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6D81E3F8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FE1148">
        <w:rPr>
          <w:b/>
          <w:noProof/>
          <w:sz w:val="24"/>
        </w:rPr>
        <w:t>2</w:t>
      </w:r>
      <w:r w:rsidR="007A6C05">
        <w:rPr>
          <w:b/>
          <w:noProof/>
          <w:sz w:val="24"/>
        </w:rPr>
        <w:t>-</w:t>
      </w:r>
      <w:r w:rsidR="002C018D">
        <w:rPr>
          <w:b/>
          <w:noProof/>
          <w:sz w:val="24"/>
        </w:rPr>
        <w:t>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781AA1">
        <w:rPr>
          <w:b/>
          <w:noProof/>
          <w:sz w:val="24"/>
        </w:rPr>
        <w:t>2</w:t>
      </w:r>
      <w:r w:rsidR="00232D48">
        <w:rPr>
          <w:b/>
          <w:noProof/>
          <w:sz w:val="24"/>
        </w:rPr>
        <w:t>04016</w:t>
      </w:r>
    </w:p>
    <w:p w14:paraId="63C63B34" w14:textId="3F3781C6" w:rsidR="001512D7" w:rsidRPr="0010618D" w:rsidRDefault="00FE1148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21</w:t>
      </w:r>
      <w:r w:rsidRPr="00FE1148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February – 3</w:t>
      </w:r>
      <w:r w:rsidRPr="00FE1148">
        <w:rPr>
          <w:rFonts w:ascii="Arial" w:hAnsi="Arial" w:cs="Arial"/>
          <w:b/>
          <w:vertAlign w:val="superscript"/>
        </w:rPr>
        <w:t>rd</w:t>
      </w:r>
      <w:r>
        <w:rPr>
          <w:rFonts w:ascii="Arial" w:hAnsi="Arial" w:cs="Arial"/>
          <w:b/>
        </w:rPr>
        <w:t xml:space="preserve"> March</w:t>
      </w:r>
      <w:r w:rsidR="009C6146">
        <w:rPr>
          <w:rFonts w:ascii="Arial" w:hAnsi="Arial" w:cs="Arial"/>
          <w:b/>
        </w:rPr>
        <w:t xml:space="preserve"> </w:t>
      </w:r>
      <w:r w:rsidR="009C6146" w:rsidRPr="00766B19">
        <w:rPr>
          <w:rFonts w:ascii="Arial" w:hAnsi="Arial" w:cs="Arial"/>
          <w:b/>
        </w:rPr>
        <w:t>202</w:t>
      </w:r>
      <w:r w:rsidR="00AF73AE">
        <w:rPr>
          <w:rFonts w:ascii="Arial" w:hAnsi="Arial" w:cs="Arial"/>
          <w:b/>
        </w:rPr>
        <w:t>2</w:t>
      </w:r>
      <w:r w:rsidR="00766B19">
        <w:rPr>
          <w:rFonts w:ascii="Arial" w:hAnsi="Arial" w:cs="Arial"/>
          <w:b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0CE6441A" w14:textId="342CD160" w:rsidR="0010618D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E1148">
        <w:rPr>
          <w:rFonts w:ascii="Arial" w:hAnsi="Arial" w:cs="Arial"/>
          <w:b/>
        </w:rPr>
        <w:t>PC2 Power boost for PI/2 BPSK</w:t>
      </w:r>
    </w:p>
    <w:p w14:paraId="157BD185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3CE2741" w14:textId="1CE9E438" w:rsidR="0010618D" w:rsidRPr="0023701E" w:rsidRDefault="0010618D" w:rsidP="0023701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0D3377">
        <w:rPr>
          <w:rFonts w:ascii="Arial" w:hAnsi="Arial" w:cs="Arial"/>
          <w:b/>
        </w:rPr>
        <w:t>11.4.6</w:t>
      </w:r>
      <w:r w:rsidR="00EF7C4D">
        <w:rPr>
          <w:rFonts w:ascii="Arial" w:hAnsi="Arial" w:cs="Arial"/>
          <w:b/>
        </w:rPr>
        <w:t xml:space="preserve"> </w:t>
      </w:r>
    </w:p>
    <w:p w14:paraId="6F13FD65" w14:textId="77777777" w:rsidR="005E0013" w:rsidRPr="005E0013" w:rsidRDefault="005E0013" w:rsidP="005E0013">
      <w:pPr>
        <w:rPr>
          <w:rFonts w:ascii="Arial" w:eastAsia="SimSun" w:hAnsi="Arial"/>
          <w:noProof/>
          <w:lang w:eastAsia="zh-CN"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3BC15869" w:rsidR="00313B11" w:rsidRPr="00313B11" w:rsidRDefault="006F278A" w:rsidP="00313B11">
      <w:r>
        <w:t>In RAN4#</w:t>
      </w:r>
      <w:r w:rsidR="00DD32C5">
        <w:t>10</w:t>
      </w:r>
      <w:r w:rsidR="007A59CF">
        <w:t>1</w:t>
      </w:r>
      <w:r w:rsidR="000D48A8">
        <w:t>-bis</w:t>
      </w:r>
      <w:r>
        <w:t xml:space="preserve">-e </w:t>
      </w:r>
      <w:r w:rsidR="000D48A8">
        <w:t xml:space="preserve">the power boost for PI/2 BPSK was discussed without any agreement. This paper further discusses our views on this issue. </w:t>
      </w:r>
      <w:r w:rsidR="007A59CF">
        <w:t xml:space="preserve"> </w:t>
      </w:r>
    </w:p>
    <w:p w14:paraId="65A85401" w14:textId="578AD590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79005667" w14:textId="5F83834B" w:rsidR="003D5DD0" w:rsidRDefault="007A59CF" w:rsidP="0005283C">
      <w:r>
        <w:t>In RAN4#101</w:t>
      </w:r>
      <w:r w:rsidR="000D48A8">
        <w:t>-bis</w:t>
      </w:r>
      <w:r>
        <w:t>-e</w:t>
      </w:r>
      <w:r w:rsidR="000D48A8">
        <w:t xml:space="preserve"> the power boost for PI/2 BSPK was discussed without any agreement. We would like to further present our views to shed greater clarity on this topic.  </w:t>
      </w:r>
      <w:r w:rsidR="00B92837">
        <w:t>Over the last couple of meetings</w:t>
      </w:r>
      <w:r w:rsidR="00525AA5">
        <w:t xml:space="preserve"> several</w:t>
      </w:r>
      <w:r w:rsidR="000D48A8">
        <w:t xml:space="preserve"> companies have presented measure</w:t>
      </w:r>
      <w:r w:rsidR="00525AA5">
        <w:t>d</w:t>
      </w:r>
      <w:r w:rsidR="000D48A8">
        <w:t xml:space="preserve"> and simulated data for power boost for PC2 PAs [1, 2, 3, 4,5].</w:t>
      </w:r>
      <w:r w:rsidR="005F51C2">
        <w:t xml:space="preserve"> Based on </w:t>
      </w:r>
      <w:r w:rsidR="00B92837">
        <w:t>our findings</w:t>
      </w:r>
      <w:r w:rsidR="005F51C2">
        <w:t xml:space="preserve"> we feel that the </w:t>
      </w:r>
      <w:r w:rsidR="00976D3E">
        <w:t xml:space="preserve">current </w:t>
      </w:r>
      <w:r w:rsidR="005F51C2">
        <w:t xml:space="preserve">PC2 PAs can provide </w:t>
      </w:r>
      <w:r w:rsidR="00976D3E">
        <w:t>a power boost of</w:t>
      </w:r>
      <w:r w:rsidR="00ED5472">
        <w:t xml:space="preserve"> up to</w:t>
      </w:r>
      <w:r w:rsidR="00976D3E">
        <w:t xml:space="preserve"> 1 dB</w:t>
      </w:r>
      <w:r w:rsidR="00ED5472">
        <w:t xml:space="preserve">. </w:t>
      </w:r>
      <w:r w:rsidR="00B92837">
        <w:t xml:space="preserve"> In the remainder of this </w:t>
      </w:r>
      <w:r w:rsidR="007A228C">
        <w:t>paper,</w:t>
      </w:r>
      <w:r w:rsidR="00B92837">
        <w:t xml:space="preserve"> we will explain why we think that this is a suitable choice for the</w:t>
      </w:r>
      <w:r w:rsidR="005554A4">
        <w:t xml:space="preserve"> </w:t>
      </w:r>
      <w:r w:rsidR="00B92837">
        <w:t>power boost</w:t>
      </w:r>
      <w:r w:rsidR="0083214B">
        <w:t>.</w:t>
      </w:r>
    </w:p>
    <w:p w14:paraId="1863D68C" w14:textId="77777777" w:rsidR="003D5DD0" w:rsidRDefault="003D5DD0" w:rsidP="0005283C"/>
    <w:p w14:paraId="00022319" w14:textId="1BEF3B70" w:rsidR="003D5DD0" w:rsidRPr="003D5DD0" w:rsidRDefault="003D5DD0" w:rsidP="0005283C">
      <w:pPr>
        <w:rPr>
          <w:b/>
          <w:bCs/>
        </w:rPr>
      </w:pPr>
      <w:r w:rsidRPr="003D5DD0">
        <w:rPr>
          <w:b/>
          <w:bCs/>
        </w:rPr>
        <w:t>Proposal</w:t>
      </w:r>
      <w:r w:rsidR="00B92837">
        <w:rPr>
          <w:b/>
          <w:bCs/>
        </w:rPr>
        <w:t xml:space="preserve"> </w:t>
      </w:r>
      <w:r w:rsidRPr="003D5DD0">
        <w:rPr>
          <w:b/>
          <w:bCs/>
        </w:rPr>
        <w:t xml:space="preserve">1: PC2 power boost </w:t>
      </w:r>
      <w:r w:rsidR="005554A4">
        <w:rPr>
          <w:b/>
          <w:bCs/>
        </w:rPr>
        <w:t>limited to</w:t>
      </w:r>
      <w:r w:rsidRPr="003D5DD0">
        <w:rPr>
          <w:b/>
          <w:bCs/>
        </w:rPr>
        <w:t xml:space="preserve"> 1 dB</w:t>
      </w:r>
    </w:p>
    <w:p w14:paraId="7E0BF412" w14:textId="1A711A14" w:rsidR="003D5DD0" w:rsidRDefault="003D5DD0" w:rsidP="0005283C">
      <w:r>
        <w:t xml:space="preserve"> </w:t>
      </w:r>
    </w:p>
    <w:p w14:paraId="219046E3" w14:textId="7B6C8AF1" w:rsidR="003D5DD0" w:rsidRDefault="00924533" w:rsidP="0005283C">
      <w:r>
        <w:t>At a given frequency as the PA is driven harder</w:t>
      </w:r>
      <w:r w:rsidR="0083214B">
        <w:t xml:space="preserve"> to obtain higher output power</w:t>
      </w:r>
      <w:r>
        <w:t xml:space="preserve"> it undergoes gain compression thereby requiring </w:t>
      </w:r>
      <w:r w:rsidR="00C34725">
        <w:t xml:space="preserve">even more input drive to achieve </w:t>
      </w:r>
      <w:r w:rsidR="0083214B">
        <w:t xml:space="preserve">these </w:t>
      </w:r>
      <w:r w:rsidR="00C34725">
        <w:t>higher powers.</w:t>
      </w:r>
      <w:r w:rsidR="00416A2E">
        <w:t xml:space="preserve"> </w:t>
      </w:r>
      <w:r w:rsidR="0083214B">
        <w:t>O</w:t>
      </w:r>
      <w:r w:rsidR="00D10B95">
        <w:t xml:space="preserve">ur results indicate </w:t>
      </w:r>
      <w:r w:rsidR="00C34725">
        <w:t xml:space="preserve">that </w:t>
      </w:r>
      <w:r w:rsidR="00D10B95">
        <w:t>up to 4 dB o</w:t>
      </w:r>
      <w:r w:rsidR="00C34725">
        <w:t>f</w:t>
      </w:r>
      <w:r w:rsidR="00D10B95">
        <w:t xml:space="preserve"> </w:t>
      </w:r>
      <w:r w:rsidR="00C34725">
        <w:t xml:space="preserve">extra </w:t>
      </w:r>
      <w:r w:rsidR="00D10B95">
        <w:t xml:space="preserve">input drive </w:t>
      </w:r>
      <w:r w:rsidR="00C34725">
        <w:t xml:space="preserve">is required </w:t>
      </w:r>
      <w:r w:rsidR="00D10B95">
        <w:t xml:space="preserve">for a 2dB power boost </w:t>
      </w:r>
      <w:r w:rsidR="00C34725">
        <w:t xml:space="preserve">above </w:t>
      </w:r>
      <w:r w:rsidR="00B1043A">
        <w:t xml:space="preserve">PC2 </w:t>
      </w:r>
      <w:r w:rsidR="00C34725">
        <w:t>MPR0</w:t>
      </w:r>
      <w:r w:rsidR="005E5616">
        <w:t xml:space="preserve"> in </w:t>
      </w:r>
      <w:r w:rsidR="005E5616" w:rsidRPr="003B0229">
        <w:t>band n77</w:t>
      </w:r>
      <w:r w:rsidR="00D10B95" w:rsidRPr="003B0229">
        <w:t>.</w:t>
      </w:r>
      <w:r w:rsidR="00D10B95">
        <w:t xml:space="preserve"> </w:t>
      </w:r>
      <w:r w:rsidR="0083214B">
        <w:t>Also, d</w:t>
      </w:r>
      <w:r w:rsidR="008E496A">
        <w:t xml:space="preserve">ue to PA gain roll-off with frequency </w:t>
      </w:r>
      <w:r>
        <w:t>a</w:t>
      </w:r>
      <w:r w:rsidR="00976D3E">
        <w:t xml:space="preserve"> PA </w:t>
      </w:r>
      <w:r w:rsidR="008E496A">
        <w:t xml:space="preserve">that </w:t>
      </w:r>
      <w:r w:rsidR="00820E0C">
        <w:t>can</w:t>
      </w:r>
      <w:r w:rsidR="00976D3E">
        <w:t xml:space="preserve"> provide higher boost values at </w:t>
      </w:r>
      <w:r>
        <w:t>lower</w:t>
      </w:r>
      <w:r w:rsidR="00976D3E">
        <w:t xml:space="preserve"> frequencies </w:t>
      </w:r>
      <w:r w:rsidR="008E496A">
        <w:t>may be un</w:t>
      </w:r>
      <w:r w:rsidR="00805ADC">
        <w:t>able</w:t>
      </w:r>
      <w:r w:rsidR="00976D3E">
        <w:t xml:space="preserve"> to </w:t>
      </w:r>
      <w:r>
        <w:t xml:space="preserve">provide the same </w:t>
      </w:r>
      <w:r w:rsidR="00ED5472">
        <w:t>performance</w:t>
      </w:r>
      <w:r w:rsidR="00976D3E">
        <w:t xml:space="preserve"> </w:t>
      </w:r>
      <w:r w:rsidR="0083214B">
        <w:t>at</w:t>
      </w:r>
      <w:r w:rsidR="00805ADC">
        <w:t xml:space="preserve"> higher frequenc</w:t>
      </w:r>
      <w:r w:rsidR="0083214B">
        <w:t>ies</w:t>
      </w:r>
      <w:r w:rsidR="00805ADC">
        <w:t xml:space="preserve">, such as </w:t>
      </w:r>
      <w:r w:rsidR="00820E0C">
        <w:t xml:space="preserve">in </w:t>
      </w:r>
      <w:r w:rsidR="00805ADC">
        <w:t>band n79</w:t>
      </w:r>
      <w:r w:rsidR="008E496A">
        <w:t xml:space="preserve"> </w:t>
      </w:r>
      <w:r w:rsidR="007B5A72">
        <w:t>[3</w:t>
      </w:r>
      <w:r w:rsidR="00D10B95">
        <w:t xml:space="preserve">]. </w:t>
      </w:r>
      <w:r w:rsidR="0083214B">
        <w:t>Therefore, achieving</w:t>
      </w:r>
      <w:r w:rsidR="00ED5472">
        <w:t xml:space="preserve"> higher power</w:t>
      </w:r>
      <w:r w:rsidR="0083214B">
        <w:t>s</w:t>
      </w:r>
      <w:r w:rsidR="00ED5472">
        <w:t xml:space="preserve"> </w:t>
      </w:r>
      <w:r w:rsidR="00525AA5">
        <w:t>at higher frequencies</w:t>
      </w:r>
      <w:r w:rsidR="00F74587">
        <w:t xml:space="preserve"> </w:t>
      </w:r>
      <w:r w:rsidR="006B07B3">
        <w:t xml:space="preserve">requires </w:t>
      </w:r>
      <w:r w:rsidR="00D10B95">
        <w:t xml:space="preserve">even </w:t>
      </w:r>
      <w:r w:rsidR="00525AA5">
        <w:t>larg</w:t>
      </w:r>
      <w:r w:rsidR="00976D3E">
        <w:t>er PA input drive</w:t>
      </w:r>
      <w:r w:rsidR="0083214B">
        <w:t xml:space="preserve"> due to</w:t>
      </w:r>
      <w:r w:rsidR="00B21E57">
        <w:t xml:space="preserve"> both</w:t>
      </w:r>
      <w:r w:rsidR="0083214B">
        <w:t xml:space="preserve"> gain roll-off with frequency and gain compression and this</w:t>
      </w:r>
      <w:r w:rsidR="00976D3E">
        <w:t xml:space="preserve"> </w:t>
      </w:r>
      <w:r>
        <w:t xml:space="preserve">doubly </w:t>
      </w:r>
      <w:r w:rsidR="00976D3E">
        <w:t>impact</w:t>
      </w:r>
      <w:r w:rsidR="00525AA5">
        <w:t>s</w:t>
      </w:r>
      <w:r w:rsidR="00976D3E">
        <w:t xml:space="preserve"> the reliability of the </w:t>
      </w:r>
      <w:r w:rsidR="0083214B">
        <w:t>PA</w:t>
      </w:r>
      <w:r w:rsidR="00F41B54">
        <w:t xml:space="preserve"> and the drive requirements of the RF transceiver</w:t>
      </w:r>
      <w:r w:rsidR="00976D3E" w:rsidRPr="003B0229">
        <w:t xml:space="preserve">. </w:t>
      </w:r>
      <w:r w:rsidR="000D38C3" w:rsidRPr="003B0229">
        <w:t xml:space="preserve">Other companies suggest requiring about 9dB extra input drive for a 3 dB power boost above PC2 MPR0 in n79 compared to n41[3]. </w:t>
      </w:r>
      <w:r w:rsidR="00976D3E" w:rsidRPr="003B0229">
        <w:t xml:space="preserve">Also, the </w:t>
      </w:r>
      <w:r w:rsidR="008E496A" w:rsidRPr="003B0229">
        <w:t xml:space="preserve">demand for higher output powers increases the </w:t>
      </w:r>
      <w:r w:rsidR="00976D3E" w:rsidRPr="003B0229">
        <w:t>power consumption</w:t>
      </w:r>
      <w:r w:rsidR="00976D3E">
        <w:t xml:space="preserve"> of the </w:t>
      </w:r>
      <w:r w:rsidR="008E496A">
        <w:t>PA which</w:t>
      </w:r>
      <w:r w:rsidR="00976D3E">
        <w:t xml:space="preserve"> lead</w:t>
      </w:r>
      <w:r w:rsidR="008E496A">
        <w:t>s</w:t>
      </w:r>
      <w:r w:rsidR="00976D3E">
        <w:t xml:space="preserve"> to </w:t>
      </w:r>
      <w:r w:rsidR="00ED5472">
        <w:t xml:space="preserve">the need for </w:t>
      </w:r>
      <w:r w:rsidR="00B21E57">
        <w:t xml:space="preserve">higher current drive </w:t>
      </w:r>
      <w:r w:rsidR="00ED5472">
        <w:t>PMUs</w:t>
      </w:r>
      <w:r w:rsidR="00F41B54">
        <w:t>.</w:t>
      </w:r>
    </w:p>
    <w:p w14:paraId="03E36DBC" w14:textId="77777777" w:rsidR="003D5DD0" w:rsidRDefault="003D5DD0" w:rsidP="0005283C"/>
    <w:p w14:paraId="50020E4D" w14:textId="56037806" w:rsidR="003D5DD0" w:rsidRPr="003D5DD0" w:rsidRDefault="003D5DD0" w:rsidP="0005283C">
      <w:pPr>
        <w:rPr>
          <w:b/>
          <w:bCs/>
        </w:rPr>
      </w:pPr>
      <w:r w:rsidRPr="003D5DD0">
        <w:rPr>
          <w:b/>
          <w:bCs/>
        </w:rPr>
        <w:t xml:space="preserve">Observation 1: </w:t>
      </w:r>
      <w:r w:rsidR="003D0BDC">
        <w:rPr>
          <w:b/>
          <w:bCs/>
        </w:rPr>
        <w:t>G</w:t>
      </w:r>
      <w:r w:rsidRPr="003D5DD0">
        <w:rPr>
          <w:b/>
          <w:bCs/>
        </w:rPr>
        <w:t xml:space="preserve">ain </w:t>
      </w:r>
      <w:r w:rsidR="00C34725">
        <w:rPr>
          <w:b/>
          <w:bCs/>
        </w:rPr>
        <w:t>compression</w:t>
      </w:r>
      <w:r w:rsidR="003D0BDC">
        <w:rPr>
          <w:b/>
          <w:bCs/>
        </w:rPr>
        <w:t xml:space="preserve"> with output power</w:t>
      </w:r>
      <w:r w:rsidR="00C34725">
        <w:rPr>
          <w:b/>
          <w:bCs/>
        </w:rPr>
        <w:t xml:space="preserve"> </w:t>
      </w:r>
      <w:r w:rsidR="003D0BDC">
        <w:rPr>
          <w:b/>
          <w:bCs/>
        </w:rPr>
        <w:t xml:space="preserve">causes </w:t>
      </w:r>
      <w:r w:rsidRPr="003D5DD0">
        <w:rPr>
          <w:b/>
          <w:bCs/>
        </w:rPr>
        <w:t xml:space="preserve">PAs </w:t>
      </w:r>
      <w:r w:rsidR="003D0BDC">
        <w:rPr>
          <w:b/>
          <w:bCs/>
        </w:rPr>
        <w:t xml:space="preserve">to </w:t>
      </w:r>
      <w:r w:rsidR="00C34725">
        <w:rPr>
          <w:b/>
          <w:bCs/>
        </w:rPr>
        <w:t xml:space="preserve">require </w:t>
      </w:r>
      <w:r w:rsidR="003D0BDC">
        <w:rPr>
          <w:b/>
          <w:bCs/>
        </w:rPr>
        <w:t>even larger</w:t>
      </w:r>
      <w:r w:rsidR="00C34725">
        <w:rPr>
          <w:b/>
          <w:bCs/>
        </w:rPr>
        <w:t xml:space="preserve"> input drives to achieve higher power boost values</w:t>
      </w:r>
    </w:p>
    <w:p w14:paraId="5F2916F9" w14:textId="46633F9A" w:rsidR="003D5DD0" w:rsidRDefault="003D5DD0" w:rsidP="0005283C"/>
    <w:p w14:paraId="688BC086" w14:textId="33EBFE97" w:rsidR="003D5DD0" w:rsidRDefault="003D5DD0" w:rsidP="0005283C">
      <w:pPr>
        <w:rPr>
          <w:b/>
          <w:bCs/>
        </w:rPr>
      </w:pPr>
      <w:r w:rsidRPr="003D5DD0">
        <w:rPr>
          <w:b/>
          <w:bCs/>
        </w:rPr>
        <w:t xml:space="preserve">Observation 2: Maintaining high boost </w:t>
      </w:r>
      <w:r w:rsidR="00BE5467">
        <w:rPr>
          <w:b/>
          <w:bCs/>
        </w:rPr>
        <w:t xml:space="preserve">powers </w:t>
      </w:r>
      <w:r w:rsidR="00C34725">
        <w:rPr>
          <w:b/>
          <w:bCs/>
        </w:rPr>
        <w:t>at higher frequencies</w:t>
      </w:r>
      <w:r w:rsidRPr="003D5DD0">
        <w:rPr>
          <w:b/>
          <w:bCs/>
        </w:rPr>
        <w:t xml:space="preserve"> requires </w:t>
      </w:r>
      <w:r w:rsidR="003D0BDC">
        <w:rPr>
          <w:b/>
          <w:bCs/>
        </w:rPr>
        <w:t xml:space="preserve">even </w:t>
      </w:r>
      <w:r w:rsidRPr="003D5DD0">
        <w:rPr>
          <w:b/>
          <w:bCs/>
        </w:rPr>
        <w:t xml:space="preserve">larger PA input drive </w:t>
      </w:r>
      <w:r w:rsidR="003D0BDC">
        <w:rPr>
          <w:b/>
          <w:bCs/>
        </w:rPr>
        <w:t xml:space="preserve">due to gain roll-off with frequency and gain compression with output power. This larger input drive </w:t>
      </w:r>
      <w:r w:rsidRPr="003D5DD0">
        <w:rPr>
          <w:b/>
          <w:bCs/>
        </w:rPr>
        <w:t xml:space="preserve">will </w:t>
      </w:r>
      <w:r>
        <w:rPr>
          <w:b/>
          <w:bCs/>
        </w:rPr>
        <w:t>impact the</w:t>
      </w:r>
      <w:r w:rsidRPr="003D5DD0">
        <w:rPr>
          <w:b/>
          <w:bCs/>
        </w:rPr>
        <w:t xml:space="preserve"> reliability </w:t>
      </w:r>
      <w:r w:rsidR="00805ADC">
        <w:rPr>
          <w:b/>
          <w:bCs/>
        </w:rPr>
        <w:t>of the</w:t>
      </w:r>
      <w:r w:rsidRPr="003D5DD0">
        <w:rPr>
          <w:b/>
          <w:bCs/>
        </w:rPr>
        <w:t xml:space="preserve"> PA</w:t>
      </w:r>
      <w:r w:rsidR="00D013D8">
        <w:rPr>
          <w:b/>
          <w:bCs/>
        </w:rPr>
        <w:t xml:space="preserve"> and the drive requirements of the RF transceiver.</w:t>
      </w:r>
    </w:p>
    <w:p w14:paraId="4FF3567F" w14:textId="454A1D21" w:rsidR="006B07B3" w:rsidRDefault="006B07B3" w:rsidP="0005283C">
      <w:pPr>
        <w:rPr>
          <w:b/>
          <w:bCs/>
        </w:rPr>
      </w:pPr>
    </w:p>
    <w:p w14:paraId="474C5068" w14:textId="16B784A9" w:rsidR="006B07B3" w:rsidRPr="003D5DD0" w:rsidRDefault="006B07B3" w:rsidP="0005283C">
      <w:pPr>
        <w:rPr>
          <w:b/>
          <w:bCs/>
        </w:rPr>
      </w:pPr>
      <w:r>
        <w:rPr>
          <w:b/>
          <w:bCs/>
        </w:rPr>
        <w:lastRenderedPageBreak/>
        <w:t xml:space="preserve">Observation 3: Higher boost </w:t>
      </w:r>
      <w:r w:rsidR="003D0BDC">
        <w:rPr>
          <w:b/>
          <w:bCs/>
        </w:rPr>
        <w:t xml:space="preserve">powers increase PA power consumption and leads to the need for higher current drive PMUs. </w:t>
      </w:r>
    </w:p>
    <w:p w14:paraId="5C9570BD" w14:textId="77777777" w:rsidR="003D5DD0" w:rsidRDefault="003D5DD0" w:rsidP="0005283C"/>
    <w:p w14:paraId="4244F50E" w14:textId="09CDAF09" w:rsidR="000D48A8" w:rsidRDefault="00525AA5" w:rsidP="0005283C">
      <w:r w:rsidRPr="00AE1B22">
        <w:t>Furthermore, the</w:t>
      </w:r>
      <w:r w:rsidR="0083214B" w:rsidRPr="00AE1B22">
        <w:t xml:space="preserve"> need for</w:t>
      </w:r>
      <w:r w:rsidRPr="00AE1B22">
        <w:t xml:space="preserve"> larger bias currents leads to </w:t>
      </w:r>
      <w:r w:rsidR="00ED5472" w:rsidRPr="00AE1B22">
        <w:t xml:space="preserve">greater </w:t>
      </w:r>
      <w:r w:rsidR="00976D3E" w:rsidRPr="00AE1B22">
        <w:t>thermal dissipation</w:t>
      </w:r>
      <w:r w:rsidR="003D5DD0" w:rsidRPr="00AE1B22">
        <w:t xml:space="preserve"> </w:t>
      </w:r>
      <w:r w:rsidR="008E496A" w:rsidRPr="00AE1B22">
        <w:t xml:space="preserve">in the PA </w:t>
      </w:r>
      <w:r w:rsidR="003D5DD0" w:rsidRPr="00AE1B22">
        <w:t>and may lead to heating issues</w:t>
      </w:r>
      <w:r w:rsidRPr="00AE1B22">
        <w:t xml:space="preserve"> inside the UE</w:t>
      </w:r>
      <w:r w:rsidR="008E496A" w:rsidRPr="00AE1B22">
        <w:t xml:space="preserve"> </w:t>
      </w:r>
      <w:r w:rsidR="005F4EA7" w:rsidRPr="00AE1B22">
        <w:t>and</w:t>
      </w:r>
      <w:r w:rsidR="008E496A" w:rsidRPr="00AE1B22">
        <w:t xml:space="preserve"> </w:t>
      </w:r>
      <w:r w:rsidR="0083214B" w:rsidRPr="00AE1B22">
        <w:t>impact the reliability of the PA</w:t>
      </w:r>
      <w:r w:rsidR="006D14B6" w:rsidRPr="00AE1B22">
        <w:t xml:space="preserve"> if the </w:t>
      </w:r>
      <w:r w:rsidR="005F4EA7" w:rsidRPr="00AE1B22">
        <w:t xml:space="preserve">UE and </w:t>
      </w:r>
      <w:r w:rsidR="006D14B6" w:rsidRPr="00AE1B22">
        <w:t xml:space="preserve">PA </w:t>
      </w:r>
      <w:r w:rsidR="005F4EA7" w:rsidRPr="00AE1B22">
        <w:t>are</w:t>
      </w:r>
      <w:r w:rsidR="006D14B6" w:rsidRPr="00AE1B22">
        <w:t xml:space="preserve"> not specifically designed to handle these larger currents</w:t>
      </w:r>
      <w:r w:rsidR="006D14B6">
        <w:t>.</w:t>
      </w:r>
      <w:r>
        <w:t xml:space="preserve"> Lastly, the thermal reliability of the front-end components </w:t>
      </w:r>
      <w:r w:rsidR="00C2457D">
        <w:t>must</w:t>
      </w:r>
      <w:r>
        <w:t xml:space="preserve"> be evaluated to ensure that they can withstand the higher powers</w:t>
      </w:r>
      <w:r w:rsidR="003D5DD0">
        <w:t xml:space="preserve"> comfortably.</w:t>
      </w:r>
    </w:p>
    <w:p w14:paraId="58DDD978" w14:textId="6FC6E635" w:rsidR="003D5DD0" w:rsidRDefault="003D5DD0" w:rsidP="0005283C"/>
    <w:p w14:paraId="3C7A757E" w14:textId="314181B5" w:rsidR="00C2457D" w:rsidRDefault="00C2457D" w:rsidP="0005283C">
      <w:pPr>
        <w:rPr>
          <w:b/>
          <w:bCs/>
        </w:rPr>
      </w:pPr>
      <w:r w:rsidRPr="00C2457D">
        <w:rPr>
          <w:b/>
          <w:bCs/>
        </w:rPr>
        <w:t xml:space="preserve">Observation 4: Larger </w:t>
      </w:r>
      <w:r w:rsidR="00805ADC">
        <w:rPr>
          <w:b/>
          <w:bCs/>
        </w:rPr>
        <w:t xml:space="preserve">PA </w:t>
      </w:r>
      <w:r w:rsidRPr="00C2457D">
        <w:rPr>
          <w:b/>
          <w:bCs/>
        </w:rPr>
        <w:t>bias currents leads to greater thermal dissipation and may lead to heating issues inside the UE</w:t>
      </w:r>
      <w:r w:rsidR="005261B9">
        <w:rPr>
          <w:b/>
          <w:bCs/>
        </w:rPr>
        <w:t xml:space="preserve"> and impact PA reliability</w:t>
      </w:r>
    </w:p>
    <w:p w14:paraId="4BA17CDF" w14:textId="77777777" w:rsidR="00714C6A" w:rsidRDefault="00714C6A" w:rsidP="0005283C">
      <w:pPr>
        <w:rPr>
          <w:b/>
          <w:bCs/>
        </w:rPr>
      </w:pPr>
    </w:p>
    <w:p w14:paraId="03A1F263" w14:textId="6D5B2FCA" w:rsidR="00C2457D" w:rsidRPr="00C2457D" w:rsidRDefault="00C2457D" w:rsidP="0005283C">
      <w:pPr>
        <w:rPr>
          <w:b/>
          <w:bCs/>
        </w:rPr>
      </w:pPr>
      <w:r>
        <w:rPr>
          <w:b/>
          <w:bCs/>
        </w:rPr>
        <w:t xml:space="preserve">Observation 5: Thermal reliability of the front-end components must be evaluated to ensure they can withstand the higher </w:t>
      </w:r>
      <w:r w:rsidR="00805ADC">
        <w:rPr>
          <w:b/>
          <w:bCs/>
        </w:rPr>
        <w:t xml:space="preserve">PA </w:t>
      </w:r>
      <w:r>
        <w:rPr>
          <w:b/>
          <w:bCs/>
        </w:rPr>
        <w:t>power</w:t>
      </w:r>
      <w:r w:rsidR="00805ADC">
        <w:rPr>
          <w:b/>
          <w:bCs/>
        </w:rPr>
        <w:t>s</w:t>
      </w:r>
    </w:p>
    <w:p w14:paraId="01E85841" w14:textId="77777777" w:rsidR="003D5DD0" w:rsidRDefault="003D5DD0" w:rsidP="0005283C"/>
    <w:p w14:paraId="7A7A0411" w14:textId="1D954295" w:rsidR="0017601C" w:rsidRDefault="003D5A1E" w:rsidP="0005283C">
      <w:r>
        <w:t>As</w:t>
      </w:r>
      <w:r w:rsidR="003F4235">
        <w:t xml:space="preserve"> PA</w:t>
      </w:r>
      <w:r>
        <w:t>s</w:t>
      </w:r>
      <w:r w:rsidR="003F4235">
        <w:t xml:space="preserve"> inside a UE will be used for many different modulations and waveform types</w:t>
      </w:r>
      <w:r>
        <w:t xml:space="preserve"> new MPRs for power boosted Pi/2 BPSK cannot be created in isolation</w:t>
      </w:r>
      <w:r w:rsidR="003F4235">
        <w:t xml:space="preserve">. </w:t>
      </w:r>
      <w:r>
        <w:t>I</w:t>
      </w:r>
      <w:r w:rsidR="003F4235">
        <w:t xml:space="preserve">f a larger PC2 PA is designed to obtain higher </w:t>
      </w:r>
      <w:r w:rsidR="003A17E1">
        <w:t xml:space="preserve">power </w:t>
      </w:r>
      <w:r w:rsidR="003F4235">
        <w:t xml:space="preserve">boost values for PI/2 BPSK then all other MPR values for the other modulations and waveform types </w:t>
      </w:r>
      <w:r w:rsidR="0017601C">
        <w:t xml:space="preserve">using the same PA </w:t>
      </w:r>
      <w:r w:rsidR="003F4235">
        <w:t xml:space="preserve">would also have to be </w:t>
      </w:r>
      <w:r w:rsidR="0017601C">
        <w:t>re-evaluated</w:t>
      </w:r>
      <w:r w:rsidR="003F4235">
        <w:t xml:space="preserve">. </w:t>
      </w:r>
    </w:p>
    <w:p w14:paraId="75C98355" w14:textId="77777777" w:rsidR="0017601C" w:rsidRDefault="0017601C" w:rsidP="0005283C"/>
    <w:p w14:paraId="4197B046" w14:textId="62F27F50" w:rsidR="0017601C" w:rsidRPr="0017601C" w:rsidRDefault="0017601C" w:rsidP="0005283C">
      <w:pPr>
        <w:rPr>
          <w:b/>
          <w:bCs/>
        </w:rPr>
      </w:pPr>
      <w:r w:rsidRPr="0017601C">
        <w:rPr>
          <w:b/>
          <w:bCs/>
        </w:rPr>
        <w:t xml:space="preserve">Observation 6: If a larger PC2 PA is </w:t>
      </w:r>
      <w:r w:rsidR="008114C2">
        <w:rPr>
          <w:b/>
          <w:bCs/>
        </w:rPr>
        <w:t>adopted</w:t>
      </w:r>
      <w:r w:rsidRPr="0017601C">
        <w:rPr>
          <w:b/>
          <w:bCs/>
        </w:rPr>
        <w:t xml:space="preserve"> for obtaining higher gain boost then the MPRs all other modulations and waveform types using the same PA would have to be re</w:t>
      </w:r>
      <w:r>
        <w:rPr>
          <w:b/>
          <w:bCs/>
        </w:rPr>
        <w:t>-evaluated</w:t>
      </w:r>
      <w:r w:rsidRPr="0017601C">
        <w:rPr>
          <w:b/>
          <w:bCs/>
        </w:rPr>
        <w:t>.</w:t>
      </w:r>
    </w:p>
    <w:p w14:paraId="4E7007E9" w14:textId="77777777" w:rsidR="0017601C" w:rsidRDefault="0017601C" w:rsidP="0005283C"/>
    <w:p w14:paraId="66024093" w14:textId="21425B4F" w:rsidR="000D48A8" w:rsidRDefault="00720057" w:rsidP="0005283C">
      <w:r w:rsidRPr="00AE1B22">
        <w:t xml:space="preserve">Our studies indicate that 1 dB of power boost is achievable </w:t>
      </w:r>
      <w:r w:rsidR="00B54D27" w:rsidRPr="00AE1B22">
        <w:t>with</w:t>
      </w:r>
      <w:r w:rsidRPr="00AE1B22">
        <w:t xml:space="preserve"> today’s hardware while boost greater than 1 dB would mean having to </w:t>
      </w:r>
      <w:r w:rsidR="00B54D27" w:rsidRPr="00AE1B22">
        <w:t>re</w:t>
      </w:r>
      <w:r w:rsidRPr="00AE1B22">
        <w:t xml:space="preserve">design the transceiver TX chain as well as the PC2 PA all for the sole purpose of obtaining higher power for Pi/2 BPSK. </w:t>
      </w:r>
      <w:r w:rsidR="003A17E1" w:rsidRPr="00AE1B22">
        <w:t>In the future if RAN4 decides that higher boost values are desirable</w:t>
      </w:r>
      <w:r w:rsidR="00AE1B22" w:rsidRPr="00AE1B22">
        <w:t>,</w:t>
      </w:r>
      <w:r w:rsidR="003A17E1" w:rsidRPr="00AE1B22">
        <w:t xml:space="preserve"> </w:t>
      </w:r>
      <w:r w:rsidR="003A29D5" w:rsidRPr="00AE1B22">
        <w:t xml:space="preserve">necessitating the need for </w:t>
      </w:r>
      <w:r w:rsidR="00B54D27" w:rsidRPr="00AE1B22">
        <w:t>this work</w:t>
      </w:r>
      <w:r w:rsidR="00AE1B22" w:rsidRPr="00AE1B22">
        <w:t>,</w:t>
      </w:r>
      <w:r w:rsidR="003A17E1" w:rsidRPr="00AE1B22">
        <w:t xml:space="preserve"> then at that point further </w:t>
      </w:r>
      <w:r w:rsidR="003A29D5" w:rsidRPr="00AE1B22">
        <w:t>studies can be conducted to address the issues mentioned above</w:t>
      </w:r>
      <w:r w:rsidR="003A17E1" w:rsidRPr="00AE1B22">
        <w:t xml:space="preserve">. </w:t>
      </w:r>
      <w:r w:rsidR="00D0286A" w:rsidRPr="00AE1B22">
        <w:t xml:space="preserve">However, </w:t>
      </w:r>
      <w:r w:rsidR="00AE1B22" w:rsidRPr="00AE1B22">
        <w:t xml:space="preserve">we think that proposal 1 is feasible for implementation </w:t>
      </w:r>
      <w:r w:rsidR="00CF3BB2" w:rsidRPr="00AE1B22">
        <w:t>in the near term</w:t>
      </w:r>
      <w:r w:rsidR="00AE1B22" w:rsidRPr="00AE1B22">
        <w:t>, while higher boost values need a more comprehensive overhaul of PC2 MPRs.</w:t>
      </w:r>
    </w:p>
    <w:p w14:paraId="2873736F" w14:textId="691B4017" w:rsidR="000D48A8" w:rsidRDefault="000D48A8" w:rsidP="0005283C"/>
    <w:p w14:paraId="5576926A" w14:textId="65D235F6" w:rsidR="00720057" w:rsidRPr="00720057" w:rsidRDefault="00720057" w:rsidP="0005283C">
      <w:pPr>
        <w:rPr>
          <w:b/>
          <w:bCs/>
        </w:rPr>
      </w:pPr>
      <w:r w:rsidRPr="00720057">
        <w:rPr>
          <w:b/>
          <w:bCs/>
        </w:rPr>
        <w:t>Observation 7: Our studies indicate that 1 dB of power boost is achievable with today’s hardware while boost &gt; 1 dB would require redesign of the transceiver TX chain and PC2 PA</w:t>
      </w:r>
      <w:r w:rsidR="000B13A6">
        <w:rPr>
          <w:b/>
          <w:bCs/>
        </w:rPr>
        <w:t xml:space="preserve"> and a</w:t>
      </w:r>
      <w:r w:rsidR="00120A4A">
        <w:rPr>
          <w:b/>
          <w:bCs/>
        </w:rPr>
        <w:t xml:space="preserve"> comprehensive</w:t>
      </w:r>
      <w:r w:rsidR="000B13A6">
        <w:rPr>
          <w:b/>
          <w:bCs/>
        </w:rPr>
        <w:t xml:space="preserve"> overhaul of the PC2 MPRs</w:t>
      </w:r>
    </w:p>
    <w:p w14:paraId="5828814D" w14:textId="2889BE82" w:rsidR="00223C9F" w:rsidRPr="00223C9F" w:rsidRDefault="00223C9F" w:rsidP="0005283C">
      <w:pPr>
        <w:rPr>
          <w:b/>
          <w:bCs/>
        </w:rPr>
      </w:pP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27F4657B" w14:textId="662B7BA1" w:rsidR="00714C6A" w:rsidRDefault="002C2492" w:rsidP="00714C6A">
      <w:r>
        <w:t>In t</w:t>
      </w:r>
      <w:r w:rsidR="00B60A39">
        <w:t>his paper</w:t>
      </w:r>
      <w:r w:rsidR="00714C6A">
        <w:t xml:space="preserve"> we present our thoughts on the requirements for PC2 power boost. The following proposals and observations are made. </w:t>
      </w:r>
      <w:r w:rsidR="00B60A39">
        <w:t xml:space="preserve"> </w:t>
      </w:r>
    </w:p>
    <w:p w14:paraId="2D32AD00" w14:textId="77777777" w:rsidR="00714C6A" w:rsidRPr="00FB15D8" w:rsidRDefault="00714C6A" w:rsidP="00714C6A">
      <w:pPr>
        <w:rPr>
          <w:b/>
          <w:bCs/>
        </w:rPr>
      </w:pPr>
    </w:p>
    <w:p w14:paraId="6A641B99" w14:textId="77777777" w:rsidR="005554A4" w:rsidRPr="003D5DD0" w:rsidRDefault="005554A4" w:rsidP="005554A4">
      <w:pPr>
        <w:rPr>
          <w:b/>
          <w:bCs/>
        </w:rPr>
      </w:pPr>
      <w:r w:rsidRPr="003D5DD0">
        <w:rPr>
          <w:b/>
          <w:bCs/>
        </w:rPr>
        <w:t>Proposal</w:t>
      </w:r>
      <w:r>
        <w:rPr>
          <w:b/>
          <w:bCs/>
        </w:rPr>
        <w:t xml:space="preserve"> </w:t>
      </w:r>
      <w:r w:rsidRPr="003D5DD0">
        <w:rPr>
          <w:b/>
          <w:bCs/>
        </w:rPr>
        <w:t xml:space="preserve">1: PC2 power boost </w:t>
      </w:r>
      <w:r>
        <w:rPr>
          <w:b/>
          <w:bCs/>
        </w:rPr>
        <w:t>limited to</w:t>
      </w:r>
      <w:r w:rsidRPr="003D5DD0">
        <w:rPr>
          <w:b/>
          <w:bCs/>
        </w:rPr>
        <w:t xml:space="preserve"> 1 dB</w:t>
      </w:r>
    </w:p>
    <w:p w14:paraId="1E0DD12F" w14:textId="77777777" w:rsidR="00714C6A" w:rsidRPr="003D5DD0" w:rsidRDefault="00714C6A" w:rsidP="00714C6A">
      <w:pPr>
        <w:rPr>
          <w:b/>
          <w:bCs/>
        </w:rPr>
      </w:pPr>
    </w:p>
    <w:p w14:paraId="463AB289" w14:textId="77777777" w:rsidR="0079542D" w:rsidRPr="003D5DD0" w:rsidRDefault="0079542D" w:rsidP="0079542D">
      <w:pPr>
        <w:rPr>
          <w:b/>
          <w:bCs/>
        </w:rPr>
      </w:pPr>
      <w:r w:rsidRPr="003D5DD0">
        <w:rPr>
          <w:b/>
          <w:bCs/>
        </w:rPr>
        <w:t xml:space="preserve">Observation 1: </w:t>
      </w:r>
      <w:r>
        <w:rPr>
          <w:b/>
          <w:bCs/>
        </w:rPr>
        <w:t>G</w:t>
      </w:r>
      <w:r w:rsidRPr="003D5DD0">
        <w:rPr>
          <w:b/>
          <w:bCs/>
        </w:rPr>
        <w:t xml:space="preserve">ain </w:t>
      </w:r>
      <w:r>
        <w:rPr>
          <w:b/>
          <w:bCs/>
        </w:rPr>
        <w:t xml:space="preserve">compression with output power causes </w:t>
      </w:r>
      <w:r w:rsidRPr="003D5DD0">
        <w:rPr>
          <w:b/>
          <w:bCs/>
        </w:rPr>
        <w:t xml:space="preserve">PAs </w:t>
      </w:r>
      <w:r>
        <w:rPr>
          <w:b/>
          <w:bCs/>
        </w:rPr>
        <w:t>to require even larger input drives to achieve higher power boost values</w:t>
      </w:r>
    </w:p>
    <w:p w14:paraId="54E00AC9" w14:textId="77777777" w:rsidR="0079542D" w:rsidRDefault="0079542D" w:rsidP="0079542D"/>
    <w:p w14:paraId="52B7B37D" w14:textId="77777777" w:rsidR="001A3166" w:rsidRDefault="001A3166" w:rsidP="001A3166">
      <w:pPr>
        <w:rPr>
          <w:b/>
          <w:bCs/>
        </w:rPr>
      </w:pPr>
      <w:r w:rsidRPr="003D5DD0">
        <w:rPr>
          <w:b/>
          <w:bCs/>
        </w:rPr>
        <w:t xml:space="preserve">Observation 2: Maintaining high boost </w:t>
      </w:r>
      <w:r>
        <w:rPr>
          <w:b/>
          <w:bCs/>
        </w:rPr>
        <w:t>powers at higher frequencies</w:t>
      </w:r>
      <w:r w:rsidRPr="003D5DD0">
        <w:rPr>
          <w:b/>
          <w:bCs/>
        </w:rPr>
        <w:t xml:space="preserve"> requires </w:t>
      </w:r>
      <w:r>
        <w:rPr>
          <w:b/>
          <w:bCs/>
        </w:rPr>
        <w:t xml:space="preserve">even </w:t>
      </w:r>
      <w:r w:rsidRPr="003D5DD0">
        <w:rPr>
          <w:b/>
          <w:bCs/>
        </w:rPr>
        <w:t xml:space="preserve">larger PA input drive </w:t>
      </w:r>
      <w:r>
        <w:rPr>
          <w:b/>
          <w:bCs/>
        </w:rPr>
        <w:t xml:space="preserve">due to gain roll-off with frequency and gain compression with output power. This larger input drive </w:t>
      </w:r>
      <w:r w:rsidRPr="003D5DD0">
        <w:rPr>
          <w:b/>
          <w:bCs/>
        </w:rPr>
        <w:t xml:space="preserve">will </w:t>
      </w:r>
      <w:r>
        <w:rPr>
          <w:b/>
          <w:bCs/>
        </w:rPr>
        <w:t>impact the</w:t>
      </w:r>
      <w:r w:rsidRPr="003D5DD0">
        <w:rPr>
          <w:b/>
          <w:bCs/>
        </w:rPr>
        <w:t xml:space="preserve"> reliability </w:t>
      </w:r>
      <w:r>
        <w:rPr>
          <w:b/>
          <w:bCs/>
        </w:rPr>
        <w:t>of the</w:t>
      </w:r>
      <w:r w:rsidRPr="003D5DD0">
        <w:rPr>
          <w:b/>
          <w:bCs/>
        </w:rPr>
        <w:t xml:space="preserve"> PA</w:t>
      </w:r>
      <w:r>
        <w:rPr>
          <w:b/>
          <w:bCs/>
        </w:rPr>
        <w:t xml:space="preserve"> and the drive requirements of the RF transceiver.</w:t>
      </w:r>
    </w:p>
    <w:p w14:paraId="5AAD498F" w14:textId="77777777" w:rsidR="0079542D" w:rsidRDefault="0079542D" w:rsidP="0079542D">
      <w:pPr>
        <w:rPr>
          <w:b/>
          <w:bCs/>
        </w:rPr>
      </w:pPr>
    </w:p>
    <w:p w14:paraId="44EBE36B" w14:textId="77777777" w:rsidR="0079542D" w:rsidRPr="003D5DD0" w:rsidRDefault="0079542D" w:rsidP="0079542D">
      <w:pPr>
        <w:rPr>
          <w:b/>
          <w:bCs/>
        </w:rPr>
      </w:pPr>
      <w:r>
        <w:rPr>
          <w:b/>
          <w:bCs/>
        </w:rPr>
        <w:lastRenderedPageBreak/>
        <w:t xml:space="preserve">Observation 3: Higher boost powers increase PA power consumption and leads to the need for higher current drive PMUs. </w:t>
      </w:r>
    </w:p>
    <w:p w14:paraId="5C9F64EA" w14:textId="2B09C179" w:rsidR="00714C6A" w:rsidRDefault="00714C6A" w:rsidP="00714C6A"/>
    <w:p w14:paraId="0CAAD69F" w14:textId="77777777" w:rsidR="0079542D" w:rsidRDefault="0079542D" w:rsidP="0079542D">
      <w:pPr>
        <w:rPr>
          <w:b/>
          <w:bCs/>
        </w:rPr>
      </w:pPr>
      <w:r w:rsidRPr="00C2457D">
        <w:rPr>
          <w:b/>
          <w:bCs/>
        </w:rPr>
        <w:t xml:space="preserve">Observation 4: Larger </w:t>
      </w:r>
      <w:r>
        <w:rPr>
          <w:b/>
          <w:bCs/>
        </w:rPr>
        <w:t xml:space="preserve">PA </w:t>
      </w:r>
      <w:r w:rsidRPr="00C2457D">
        <w:rPr>
          <w:b/>
          <w:bCs/>
        </w:rPr>
        <w:t>bias currents leads to greater thermal dissipation and may lead to heating issues inside the UE</w:t>
      </w:r>
      <w:r>
        <w:rPr>
          <w:b/>
          <w:bCs/>
        </w:rPr>
        <w:t xml:space="preserve"> and impact PA reliability</w:t>
      </w:r>
    </w:p>
    <w:p w14:paraId="10F84EC2" w14:textId="77777777" w:rsidR="0079542D" w:rsidRDefault="0079542D" w:rsidP="0079542D">
      <w:pPr>
        <w:rPr>
          <w:b/>
          <w:bCs/>
        </w:rPr>
      </w:pPr>
    </w:p>
    <w:p w14:paraId="20F21669" w14:textId="51D6F9DB" w:rsidR="0079542D" w:rsidRDefault="0079542D" w:rsidP="0079542D">
      <w:pPr>
        <w:rPr>
          <w:b/>
          <w:bCs/>
        </w:rPr>
      </w:pPr>
      <w:r>
        <w:rPr>
          <w:b/>
          <w:bCs/>
        </w:rPr>
        <w:t>Observation 5: Thermal reliability of the front-end components must be evaluated to ensure they can withstand the higher PA powers</w:t>
      </w:r>
    </w:p>
    <w:p w14:paraId="3F3C1C47" w14:textId="77777777" w:rsidR="00720057" w:rsidRPr="00C2457D" w:rsidRDefault="00720057" w:rsidP="0079542D">
      <w:pPr>
        <w:rPr>
          <w:b/>
          <w:bCs/>
        </w:rPr>
      </w:pPr>
    </w:p>
    <w:p w14:paraId="02527AE3" w14:textId="77777777" w:rsidR="0079542D" w:rsidRPr="0017601C" w:rsidRDefault="0079542D" w:rsidP="0079542D">
      <w:pPr>
        <w:rPr>
          <w:b/>
          <w:bCs/>
        </w:rPr>
      </w:pPr>
      <w:r w:rsidRPr="0017601C">
        <w:rPr>
          <w:b/>
          <w:bCs/>
        </w:rPr>
        <w:t xml:space="preserve">Observation 6: If a larger PC2 PA is </w:t>
      </w:r>
      <w:r>
        <w:rPr>
          <w:b/>
          <w:bCs/>
        </w:rPr>
        <w:t>adopted</w:t>
      </w:r>
      <w:r w:rsidRPr="0017601C">
        <w:rPr>
          <w:b/>
          <w:bCs/>
        </w:rPr>
        <w:t xml:space="preserve"> for obtaining higher gain boost then the MPRs all other modulations and waveform types using the same PA would have to be re</w:t>
      </w:r>
      <w:r>
        <w:rPr>
          <w:b/>
          <w:bCs/>
        </w:rPr>
        <w:t>-evaluated</w:t>
      </w:r>
      <w:r w:rsidRPr="0017601C">
        <w:rPr>
          <w:b/>
          <w:bCs/>
        </w:rPr>
        <w:t>.</w:t>
      </w:r>
    </w:p>
    <w:p w14:paraId="4770EA3D" w14:textId="77777777" w:rsidR="00720057" w:rsidRDefault="00720057" w:rsidP="00720057">
      <w:pPr>
        <w:rPr>
          <w:b/>
          <w:bCs/>
        </w:rPr>
      </w:pPr>
    </w:p>
    <w:p w14:paraId="13CF33AD" w14:textId="7A282D07" w:rsidR="00720057" w:rsidRPr="00720057" w:rsidRDefault="00720057" w:rsidP="00720057">
      <w:pPr>
        <w:rPr>
          <w:b/>
          <w:bCs/>
        </w:rPr>
      </w:pPr>
      <w:r w:rsidRPr="00720057">
        <w:rPr>
          <w:b/>
          <w:bCs/>
        </w:rPr>
        <w:t>Observation 7: Our studies indicate that 1 dB of power boost is achievable with today’s hardware while boost &gt; 1 dB would require redesign of the transceiver TX chain and PC2 PA</w:t>
      </w:r>
      <w:r w:rsidR="000B13A6" w:rsidRPr="000B13A6">
        <w:rPr>
          <w:b/>
          <w:bCs/>
        </w:rPr>
        <w:t xml:space="preserve"> </w:t>
      </w:r>
      <w:r w:rsidR="000B13A6">
        <w:rPr>
          <w:b/>
          <w:bCs/>
        </w:rPr>
        <w:t>and a</w:t>
      </w:r>
      <w:r w:rsidR="00120A4A">
        <w:rPr>
          <w:b/>
          <w:bCs/>
        </w:rPr>
        <w:t xml:space="preserve"> comprehensive</w:t>
      </w:r>
      <w:r w:rsidR="000B13A6">
        <w:rPr>
          <w:b/>
          <w:bCs/>
        </w:rPr>
        <w:t xml:space="preserve"> overhaul of the PC2 MPRs</w:t>
      </w:r>
    </w:p>
    <w:p w14:paraId="1468F65D" w14:textId="77777777" w:rsidR="0079542D" w:rsidRPr="00BF77F4" w:rsidRDefault="0079542D" w:rsidP="0079542D">
      <w:pPr>
        <w:rPr>
          <w:b/>
          <w:bCs/>
        </w:rPr>
      </w:pP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1E958CC3" w14:textId="69072BA0" w:rsidR="000D48A8" w:rsidRDefault="00D94F14" w:rsidP="006D2C1D">
      <w:pPr>
        <w:rPr>
          <w:rFonts w:ascii="Arial" w:eastAsia="Malgun Gothic" w:hAnsi="Arial" w:cs="Arial"/>
          <w:color w:val="000000"/>
          <w:sz w:val="20"/>
          <w:szCs w:val="20"/>
          <w:lang w:eastAsia="ko-KR"/>
        </w:rPr>
      </w:pPr>
      <w:r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>[1]</w:t>
      </w:r>
      <w:r w:rsidR="003B6C0C"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 xml:space="preserve"> </w:t>
      </w:r>
      <w:r w:rsidR="000D48A8">
        <w:rPr>
          <w:rFonts w:ascii="Arial" w:eastAsia="Malgun Gothic" w:hAnsi="Arial" w:cs="Arial"/>
          <w:color w:val="000000"/>
          <w:sz w:val="20"/>
          <w:szCs w:val="20"/>
          <w:lang w:eastAsia="ko-KR"/>
        </w:rPr>
        <w:t xml:space="preserve">R4-2112282, Pi/2 BPSK PC2 measurements, RAN4#100-e, </w:t>
      </w:r>
      <w:r w:rsidR="00E14980">
        <w:rPr>
          <w:rFonts w:ascii="Arial" w:eastAsia="Malgun Gothic" w:hAnsi="Arial" w:cs="Arial"/>
          <w:color w:val="000000"/>
          <w:sz w:val="20"/>
          <w:szCs w:val="20"/>
          <w:lang w:eastAsia="ko-KR"/>
        </w:rPr>
        <w:t>August 2021</w:t>
      </w:r>
    </w:p>
    <w:p w14:paraId="532194AE" w14:textId="37190512" w:rsidR="00E14980" w:rsidRDefault="00E14980" w:rsidP="006D2C1D">
      <w:pPr>
        <w:rPr>
          <w:rFonts w:ascii="Arial" w:eastAsia="Malgun Gothic" w:hAnsi="Arial" w:cs="Arial"/>
          <w:color w:val="000000"/>
          <w:sz w:val="20"/>
          <w:szCs w:val="20"/>
          <w:lang w:eastAsia="ko-KR"/>
        </w:rPr>
      </w:pPr>
      <w:r>
        <w:rPr>
          <w:rFonts w:ascii="Arial" w:eastAsia="Malgun Gothic" w:hAnsi="Arial" w:cs="Arial"/>
          <w:color w:val="000000"/>
          <w:sz w:val="20"/>
          <w:szCs w:val="20"/>
          <w:lang w:eastAsia="ko-KR"/>
        </w:rPr>
        <w:t xml:space="preserve">[2] R4-2118078, </w:t>
      </w:r>
      <w:r w:rsidRPr="00E14980">
        <w:rPr>
          <w:rFonts w:ascii="Arial" w:eastAsia="Malgun Gothic" w:hAnsi="Arial" w:cs="Arial"/>
          <w:color w:val="000000"/>
          <w:sz w:val="20"/>
          <w:szCs w:val="20"/>
          <w:lang w:eastAsia="ko-KR"/>
        </w:rPr>
        <w:t>Power measurements of pi/2 BPSK waveform with spectrum shaping</w:t>
      </w:r>
      <w:r>
        <w:rPr>
          <w:rFonts w:ascii="Arial" w:eastAsia="Malgun Gothic" w:hAnsi="Arial" w:cs="Arial"/>
          <w:color w:val="000000"/>
          <w:sz w:val="20"/>
          <w:szCs w:val="20"/>
          <w:lang w:eastAsia="ko-KR"/>
        </w:rPr>
        <w:t>, RAN4#101-e, November 2021</w:t>
      </w:r>
    </w:p>
    <w:p w14:paraId="55E456A2" w14:textId="1C4C8237" w:rsidR="00E14980" w:rsidRDefault="00E14980" w:rsidP="006D2C1D">
      <w:pPr>
        <w:rPr>
          <w:rFonts w:ascii="Arial" w:eastAsia="Malgun Gothic" w:hAnsi="Arial" w:cs="Arial"/>
          <w:color w:val="000000"/>
          <w:sz w:val="20"/>
          <w:szCs w:val="20"/>
          <w:lang w:eastAsia="ko-KR"/>
        </w:rPr>
      </w:pPr>
      <w:r>
        <w:rPr>
          <w:rFonts w:ascii="Arial" w:eastAsia="Malgun Gothic" w:hAnsi="Arial" w:cs="Arial"/>
          <w:color w:val="000000"/>
          <w:sz w:val="20"/>
          <w:szCs w:val="20"/>
          <w:lang w:eastAsia="ko-KR"/>
        </w:rPr>
        <w:t xml:space="preserve">[3] R4-2202029, </w:t>
      </w:r>
      <w:r w:rsidRPr="00E14980">
        <w:rPr>
          <w:rFonts w:ascii="Arial" w:eastAsia="Malgun Gothic" w:hAnsi="Arial" w:cs="Arial"/>
          <w:color w:val="000000"/>
          <w:sz w:val="20"/>
          <w:szCs w:val="20"/>
          <w:lang w:eastAsia="ko-KR"/>
        </w:rPr>
        <w:t>PC2 Pi/2 BPSK Power Boosting Measurements, RAN4#101-bis-e, January 2022</w:t>
      </w:r>
    </w:p>
    <w:p w14:paraId="3E2C3DE4" w14:textId="2904F38B" w:rsidR="004864EF" w:rsidRPr="00E14980" w:rsidRDefault="004864EF" w:rsidP="006D2C1D">
      <w:pPr>
        <w:rPr>
          <w:rFonts w:ascii="Arial" w:eastAsia="Malgun Gothic" w:hAnsi="Arial" w:cs="Arial"/>
          <w:color w:val="000000"/>
          <w:sz w:val="20"/>
          <w:szCs w:val="20"/>
          <w:lang w:eastAsia="ko-KR"/>
        </w:rPr>
      </w:pPr>
      <w:r>
        <w:rPr>
          <w:rFonts w:ascii="Arial" w:eastAsia="Malgun Gothic" w:hAnsi="Arial" w:cs="Arial"/>
          <w:color w:val="000000"/>
          <w:sz w:val="20"/>
          <w:szCs w:val="20"/>
          <w:lang w:eastAsia="ko-KR"/>
        </w:rPr>
        <w:t>[4] R4-2118549, Discussion on BPSK Tx power for PC2 UEs, RAN4#101-e, November 2021</w:t>
      </w:r>
    </w:p>
    <w:p w14:paraId="1D2C3692" w14:textId="40FA4DFC" w:rsidR="003039C2" w:rsidRPr="004864EF" w:rsidRDefault="00E14980" w:rsidP="006D2C1D">
      <w:pPr>
        <w:rPr>
          <w:rFonts w:ascii="Arial" w:eastAsia="Malgun Gothic" w:hAnsi="Arial" w:cs="Arial"/>
          <w:color w:val="000000"/>
          <w:sz w:val="20"/>
          <w:szCs w:val="20"/>
          <w:lang w:eastAsia="ko-KR"/>
        </w:rPr>
      </w:pPr>
      <w:r w:rsidRPr="00E14980">
        <w:rPr>
          <w:rFonts w:ascii="Arial" w:eastAsia="Malgun Gothic" w:hAnsi="Arial" w:cs="Arial"/>
          <w:color w:val="000000"/>
          <w:sz w:val="20"/>
          <w:szCs w:val="20"/>
          <w:lang w:eastAsia="ko-KR"/>
        </w:rPr>
        <w:t>[</w:t>
      </w:r>
      <w:r w:rsidR="004864EF">
        <w:rPr>
          <w:rFonts w:ascii="Arial" w:eastAsia="Malgun Gothic" w:hAnsi="Arial" w:cs="Arial"/>
          <w:color w:val="000000"/>
          <w:sz w:val="20"/>
          <w:szCs w:val="20"/>
          <w:lang w:eastAsia="ko-KR"/>
        </w:rPr>
        <w:t>5</w:t>
      </w:r>
      <w:r w:rsidRPr="00E14980">
        <w:rPr>
          <w:rFonts w:ascii="Arial" w:eastAsia="Malgun Gothic" w:hAnsi="Arial" w:cs="Arial"/>
          <w:color w:val="000000"/>
          <w:sz w:val="20"/>
          <w:szCs w:val="20"/>
          <w:lang w:eastAsia="ko-KR"/>
        </w:rPr>
        <w:t xml:space="preserve">] </w:t>
      </w:r>
      <w:r w:rsidR="004864EF">
        <w:rPr>
          <w:rFonts w:ascii="Arial" w:eastAsia="Malgun Gothic" w:hAnsi="Arial" w:cs="Arial"/>
          <w:color w:val="000000"/>
          <w:sz w:val="20"/>
          <w:szCs w:val="20"/>
          <w:lang w:eastAsia="ko-KR"/>
        </w:rPr>
        <w:t xml:space="preserve">R4-2200443, MPR region proposal for PI/2 BPSK power boosting, </w:t>
      </w:r>
      <w:r w:rsidR="004864EF" w:rsidRPr="00E14980">
        <w:rPr>
          <w:rFonts w:ascii="Arial" w:eastAsia="Malgun Gothic" w:hAnsi="Arial" w:cs="Arial"/>
          <w:color w:val="000000"/>
          <w:sz w:val="20"/>
          <w:szCs w:val="20"/>
          <w:lang w:eastAsia="ko-KR"/>
        </w:rPr>
        <w:t xml:space="preserve">RAN4#101-bis-e, </w:t>
      </w:r>
      <w:r w:rsidR="004864EF">
        <w:rPr>
          <w:rFonts w:ascii="Arial" w:eastAsia="Malgun Gothic" w:hAnsi="Arial" w:cs="Arial"/>
          <w:color w:val="000000"/>
          <w:sz w:val="20"/>
          <w:szCs w:val="20"/>
          <w:lang w:eastAsia="ko-KR"/>
        </w:rPr>
        <w:t>January</w:t>
      </w:r>
    </w:p>
    <w:p w14:paraId="16F2CA23" w14:textId="59292A9D" w:rsidR="005A3189" w:rsidRPr="00F60377" w:rsidRDefault="005A3189" w:rsidP="00E43D76">
      <w:pPr>
        <w:tabs>
          <w:tab w:val="left" w:pos="1985"/>
        </w:tabs>
        <w:ind w:left="1980" w:hanging="1980"/>
        <w:jc w:val="both"/>
        <w:rPr>
          <w:rFonts w:ascii="Arial" w:hAnsi="Arial"/>
        </w:rPr>
      </w:pPr>
    </w:p>
    <w:p w14:paraId="24DEC4D0" w14:textId="19F8F8E2" w:rsidR="00E43D76" w:rsidRPr="0006017F" w:rsidRDefault="00E43D76" w:rsidP="00703DCE">
      <w:pPr>
        <w:rPr>
          <w:rFonts w:ascii="Arial" w:eastAsia="Malgun Gothic" w:hAnsi="Arial" w:cs="Arial"/>
          <w:color w:val="000000"/>
          <w:lang w:eastAsia="ko-KR"/>
        </w:rPr>
      </w:pPr>
    </w:p>
    <w:p w14:paraId="493912E9" w14:textId="4D1A00C9" w:rsidR="0006017F" w:rsidRPr="0006017F" w:rsidRDefault="0006017F" w:rsidP="008E51AB">
      <w:pPr>
        <w:rPr>
          <w:rFonts w:ascii="Arial" w:eastAsia="Malgun Gothic" w:hAnsi="Arial" w:cs="Arial"/>
          <w:color w:val="000000"/>
          <w:lang w:eastAsia="ko-KR"/>
        </w:rPr>
      </w:pPr>
      <w:r w:rsidRPr="0006017F"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14:paraId="6E83F375" w14:textId="77777777" w:rsidR="0006017F" w:rsidRPr="00703DCE" w:rsidRDefault="0006017F" w:rsidP="00703DCE">
      <w:pPr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9"/>
  </w:num>
  <w:num w:numId="9">
    <w:abstractNumId w:val="14"/>
  </w:num>
  <w:num w:numId="10">
    <w:abstractNumId w:val="12"/>
  </w:num>
  <w:num w:numId="11">
    <w:abstractNumId w:val="10"/>
  </w:num>
  <w:num w:numId="12">
    <w:abstractNumId w:val="8"/>
  </w:num>
  <w:num w:numId="13">
    <w:abstractNumId w:val="18"/>
  </w:num>
  <w:num w:numId="14">
    <w:abstractNumId w:val="9"/>
  </w:num>
  <w:num w:numId="15">
    <w:abstractNumId w:val="7"/>
  </w:num>
  <w:num w:numId="16">
    <w:abstractNumId w:val="21"/>
  </w:num>
  <w:num w:numId="17">
    <w:abstractNumId w:val="11"/>
  </w:num>
  <w:num w:numId="18">
    <w:abstractNumId w:val="20"/>
  </w:num>
  <w:num w:numId="19">
    <w:abstractNumId w:val="23"/>
  </w:num>
  <w:num w:numId="20">
    <w:abstractNumId w:val="16"/>
  </w:num>
  <w:num w:numId="21">
    <w:abstractNumId w:val="22"/>
  </w:num>
  <w:num w:numId="22">
    <w:abstractNumId w:val="17"/>
  </w:num>
  <w:num w:numId="23">
    <w:abstractNumId w:val="1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6030"/>
    <w:rsid w:val="0002618A"/>
    <w:rsid w:val="000262B9"/>
    <w:rsid w:val="00031D75"/>
    <w:rsid w:val="0003206A"/>
    <w:rsid w:val="00032669"/>
    <w:rsid w:val="000339AA"/>
    <w:rsid w:val="000355B5"/>
    <w:rsid w:val="00037A84"/>
    <w:rsid w:val="0004332E"/>
    <w:rsid w:val="000442DB"/>
    <w:rsid w:val="000454A9"/>
    <w:rsid w:val="0004568E"/>
    <w:rsid w:val="000463AE"/>
    <w:rsid w:val="00046B46"/>
    <w:rsid w:val="00046DDD"/>
    <w:rsid w:val="0005283C"/>
    <w:rsid w:val="0005452D"/>
    <w:rsid w:val="0006017F"/>
    <w:rsid w:val="00060ECE"/>
    <w:rsid w:val="0006136D"/>
    <w:rsid w:val="00062E39"/>
    <w:rsid w:val="000634C9"/>
    <w:rsid w:val="00064362"/>
    <w:rsid w:val="00064C6C"/>
    <w:rsid w:val="00065FBC"/>
    <w:rsid w:val="00066E80"/>
    <w:rsid w:val="00070AD8"/>
    <w:rsid w:val="00072A56"/>
    <w:rsid w:val="00073894"/>
    <w:rsid w:val="00075184"/>
    <w:rsid w:val="00077EB3"/>
    <w:rsid w:val="00084322"/>
    <w:rsid w:val="000872D5"/>
    <w:rsid w:val="000908D9"/>
    <w:rsid w:val="00095365"/>
    <w:rsid w:val="00095874"/>
    <w:rsid w:val="00097642"/>
    <w:rsid w:val="000A24E2"/>
    <w:rsid w:val="000A3E2A"/>
    <w:rsid w:val="000A567D"/>
    <w:rsid w:val="000A643B"/>
    <w:rsid w:val="000A6859"/>
    <w:rsid w:val="000A6BC3"/>
    <w:rsid w:val="000A7694"/>
    <w:rsid w:val="000B0067"/>
    <w:rsid w:val="000B1232"/>
    <w:rsid w:val="000B13A6"/>
    <w:rsid w:val="000B4A88"/>
    <w:rsid w:val="000B4F74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1E9D"/>
    <w:rsid w:val="000D2128"/>
    <w:rsid w:val="000D31EF"/>
    <w:rsid w:val="000D3377"/>
    <w:rsid w:val="000D38C3"/>
    <w:rsid w:val="000D406F"/>
    <w:rsid w:val="000D48A8"/>
    <w:rsid w:val="000D5589"/>
    <w:rsid w:val="000E0A10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55D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12950"/>
    <w:rsid w:val="00115F61"/>
    <w:rsid w:val="00116429"/>
    <w:rsid w:val="00120A09"/>
    <w:rsid w:val="00120A4A"/>
    <w:rsid w:val="001214AE"/>
    <w:rsid w:val="0012188A"/>
    <w:rsid w:val="00122190"/>
    <w:rsid w:val="001221C9"/>
    <w:rsid w:val="0012277A"/>
    <w:rsid w:val="00122F12"/>
    <w:rsid w:val="0012315C"/>
    <w:rsid w:val="0012444A"/>
    <w:rsid w:val="001247A7"/>
    <w:rsid w:val="0012615B"/>
    <w:rsid w:val="00126E1A"/>
    <w:rsid w:val="00131AFF"/>
    <w:rsid w:val="001351EB"/>
    <w:rsid w:val="00135A74"/>
    <w:rsid w:val="00135BA1"/>
    <w:rsid w:val="00137387"/>
    <w:rsid w:val="0014180B"/>
    <w:rsid w:val="00144F7C"/>
    <w:rsid w:val="00144FDD"/>
    <w:rsid w:val="00145675"/>
    <w:rsid w:val="0014604E"/>
    <w:rsid w:val="001512D7"/>
    <w:rsid w:val="0015336A"/>
    <w:rsid w:val="00153DAC"/>
    <w:rsid w:val="0015406D"/>
    <w:rsid w:val="00156359"/>
    <w:rsid w:val="001573DA"/>
    <w:rsid w:val="001600C2"/>
    <w:rsid w:val="00161C73"/>
    <w:rsid w:val="00166494"/>
    <w:rsid w:val="00166503"/>
    <w:rsid w:val="00166E70"/>
    <w:rsid w:val="00170DB5"/>
    <w:rsid w:val="00171914"/>
    <w:rsid w:val="0017601C"/>
    <w:rsid w:val="00177A78"/>
    <w:rsid w:val="0018073A"/>
    <w:rsid w:val="00180BAA"/>
    <w:rsid w:val="00182ACA"/>
    <w:rsid w:val="0018383E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3166"/>
    <w:rsid w:val="001A6F7A"/>
    <w:rsid w:val="001B21BD"/>
    <w:rsid w:val="001B2DCA"/>
    <w:rsid w:val="001B3183"/>
    <w:rsid w:val="001B3A55"/>
    <w:rsid w:val="001B515F"/>
    <w:rsid w:val="001B7369"/>
    <w:rsid w:val="001B746E"/>
    <w:rsid w:val="001B74BA"/>
    <w:rsid w:val="001C54B6"/>
    <w:rsid w:val="001C6513"/>
    <w:rsid w:val="001D2C8E"/>
    <w:rsid w:val="001D4399"/>
    <w:rsid w:val="001D4948"/>
    <w:rsid w:val="001D50F8"/>
    <w:rsid w:val="001D5D66"/>
    <w:rsid w:val="001D6848"/>
    <w:rsid w:val="001D6ACD"/>
    <w:rsid w:val="001E21C9"/>
    <w:rsid w:val="001E3B48"/>
    <w:rsid w:val="001E4305"/>
    <w:rsid w:val="001E58DA"/>
    <w:rsid w:val="001E5EAD"/>
    <w:rsid w:val="001E65C4"/>
    <w:rsid w:val="001F0314"/>
    <w:rsid w:val="001F12F9"/>
    <w:rsid w:val="001F3A9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1DCE"/>
    <w:rsid w:val="00212136"/>
    <w:rsid w:val="00214B13"/>
    <w:rsid w:val="00214DDD"/>
    <w:rsid w:val="002151EE"/>
    <w:rsid w:val="00215DB2"/>
    <w:rsid w:val="00216428"/>
    <w:rsid w:val="002167A7"/>
    <w:rsid w:val="002175EE"/>
    <w:rsid w:val="00221917"/>
    <w:rsid w:val="00222D56"/>
    <w:rsid w:val="00222D66"/>
    <w:rsid w:val="00223C9F"/>
    <w:rsid w:val="00225E53"/>
    <w:rsid w:val="002267B2"/>
    <w:rsid w:val="00227148"/>
    <w:rsid w:val="00232D48"/>
    <w:rsid w:val="00232DA5"/>
    <w:rsid w:val="00236CB7"/>
    <w:rsid w:val="0023701E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56E91"/>
    <w:rsid w:val="0026064B"/>
    <w:rsid w:val="002611B2"/>
    <w:rsid w:val="00261E84"/>
    <w:rsid w:val="00266B02"/>
    <w:rsid w:val="00266CCC"/>
    <w:rsid w:val="002702A8"/>
    <w:rsid w:val="002715F5"/>
    <w:rsid w:val="00271A13"/>
    <w:rsid w:val="00271A4B"/>
    <w:rsid w:val="00271E8B"/>
    <w:rsid w:val="00272536"/>
    <w:rsid w:val="00273795"/>
    <w:rsid w:val="0027517E"/>
    <w:rsid w:val="00276127"/>
    <w:rsid w:val="0027699C"/>
    <w:rsid w:val="002772B7"/>
    <w:rsid w:val="002773E8"/>
    <w:rsid w:val="002775E5"/>
    <w:rsid w:val="00281315"/>
    <w:rsid w:val="002820E8"/>
    <w:rsid w:val="00282643"/>
    <w:rsid w:val="00283688"/>
    <w:rsid w:val="002849C1"/>
    <w:rsid w:val="002850EC"/>
    <w:rsid w:val="00285BFF"/>
    <w:rsid w:val="00287F7B"/>
    <w:rsid w:val="002927A0"/>
    <w:rsid w:val="00292875"/>
    <w:rsid w:val="00292FFA"/>
    <w:rsid w:val="0029312F"/>
    <w:rsid w:val="00293E95"/>
    <w:rsid w:val="002952A2"/>
    <w:rsid w:val="002960BC"/>
    <w:rsid w:val="00296FE3"/>
    <w:rsid w:val="002A0235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3F06"/>
    <w:rsid w:val="002B448D"/>
    <w:rsid w:val="002B6886"/>
    <w:rsid w:val="002B76BD"/>
    <w:rsid w:val="002C018D"/>
    <w:rsid w:val="002C0479"/>
    <w:rsid w:val="002C188C"/>
    <w:rsid w:val="002C2492"/>
    <w:rsid w:val="002C25C3"/>
    <w:rsid w:val="002C3BFC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2F756C"/>
    <w:rsid w:val="003000E0"/>
    <w:rsid w:val="00300502"/>
    <w:rsid w:val="00300B80"/>
    <w:rsid w:val="00301D5D"/>
    <w:rsid w:val="00301D8D"/>
    <w:rsid w:val="00301E71"/>
    <w:rsid w:val="00302E72"/>
    <w:rsid w:val="003030FB"/>
    <w:rsid w:val="003039C2"/>
    <w:rsid w:val="0030770F"/>
    <w:rsid w:val="003108D3"/>
    <w:rsid w:val="00311B66"/>
    <w:rsid w:val="00313B11"/>
    <w:rsid w:val="00313C0D"/>
    <w:rsid w:val="0031433F"/>
    <w:rsid w:val="00314743"/>
    <w:rsid w:val="00314F38"/>
    <w:rsid w:val="003165E3"/>
    <w:rsid w:val="00317D5E"/>
    <w:rsid w:val="00320BCA"/>
    <w:rsid w:val="00322CC1"/>
    <w:rsid w:val="00324990"/>
    <w:rsid w:val="00324D06"/>
    <w:rsid w:val="00325E7E"/>
    <w:rsid w:val="0033053A"/>
    <w:rsid w:val="00331FD7"/>
    <w:rsid w:val="00333C34"/>
    <w:rsid w:val="00335CDC"/>
    <w:rsid w:val="00335E78"/>
    <w:rsid w:val="00336E49"/>
    <w:rsid w:val="00337D7B"/>
    <w:rsid w:val="00341516"/>
    <w:rsid w:val="00342AB9"/>
    <w:rsid w:val="00342C23"/>
    <w:rsid w:val="003430BD"/>
    <w:rsid w:val="00343E19"/>
    <w:rsid w:val="00344BD9"/>
    <w:rsid w:val="0034635A"/>
    <w:rsid w:val="003476B3"/>
    <w:rsid w:val="00352BFA"/>
    <w:rsid w:val="00353E42"/>
    <w:rsid w:val="003562D7"/>
    <w:rsid w:val="00360A8C"/>
    <w:rsid w:val="00360EAB"/>
    <w:rsid w:val="00361552"/>
    <w:rsid w:val="003646A2"/>
    <w:rsid w:val="00364765"/>
    <w:rsid w:val="00365A0B"/>
    <w:rsid w:val="003665F7"/>
    <w:rsid w:val="00367DF1"/>
    <w:rsid w:val="003701E8"/>
    <w:rsid w:val="00371D6E"/>
    <w:rsid w:val="00373628"/>
    <w:rsid w:val="00375AA5"/>
    <w:rsid w:val="0037731B"/>
    <w:rsid w:val="00377E78"/>
    <w:rsid w:val="0038547C"/>
    <w:rsid w:val="003869CF"/>
    <w:rsid w:val="00386F69"/>
    <w:rsid w:val="003871A1"/>
    <w:rsid w:val="0038770D"/>
    <w:rsid w:val="00387905"/>
    <w:rsid w:val="003906EA"/>
    <w:rsid w:val="00391F26"/>
    <w:rsid w:val="00392B77"/>
    <w:rsid w:val="00393650"/>
    <w:rsid w:val="0039676D"/>
    <w:rsid w:val="00396CB4"/>
    <w:rsid w:val="0039732A"/>
    <w:rsid w:val="003A17E1"/>
    <w:rsid w:val="003A1D5C"/>
    <w:rsid w:val="003A281C"/>
    <w:rsid w:val="003A29D5"/>
    <w:rsid w:val="003A2C17"/>
    <w:rsid w:val="003A4125"/>
    <w:rsid w:val="003A42FF"/>
    <w:rsid w:val="003A43B2"/>
    <w:rsid w:val="003A45C5"/>
    <w:rsid w:val="003A476E"/>
    <w:rsid w:val="003A4CD3"/>
    <w:rsid w:val="003A5CA4"/>
    <w:rsid w:val="003B0229"/>
    <w:rsid w:val="003B0A3B"/>
    <w:rsid w:val="003B0D4A"/>
    <w:rsid w:val="003B2D77"/>
    <w:rsid w:val="003B31AF"/>
    <w:rsid w:val="003B3C8C"/>
    <w:rsid w:val="003B3EAF"/>
    <w:rsid w:val="003B4BF2"/>
    <w:rsid w:val="003B6C0C"/>
    <w:rsid w:val="003B6F17"/>
    <w:rsid w:val="003C0288"/>
    <w:rsid w:val="003C3383"/>
    <w:rsid w:val="003D0400"/>
    <w:rsid w:val="003D0BDC"/>
    <w:rsid w:val="003D2C20"/>
    <w:rsid w:val="003D43F1"/>
    <w:rsid w:val="003D47B2"/>
    <w:rsid w:val="003D571A"/>
    <w:rsid w:val="003D5830"/>
    <w:rsid w:val="003D5A1E"/>
    <w:rsid w:val="003D5A84"/>
    <w:rsid w:val="003D5DD0"/>
    <w:rsid w:val="003D742E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3479"/>
    <w:rsid w:val="003F4235"/>
    <w:rsid w:val="003F6DA5"/>
    <w:rsid w:val="003F76B6"/>
    <w:rsid w:val="00404460"/>
    <w:rsid w:val="004062E5"/>
    <w:rsid w:val="00407CB8"/>
    <w:rsid w:val="004109FF"/>
    <w:rsid w:val="00412472"/>
    <w:rsid w:val="004127B2"/>
    <w:rsid w:val="00413286"/>
    <w:rsid w:val="00414CE5"/>
    <w:rsid w:val="0041517D"/>
    <w:rsid w:val="0041593E"/>
    <w:rsid w:val="00415D3D"/>
    <w:rsid w:val="00415D96"/>
    <w:rsid w:val="00416A2E"/>
    <w:rsid w:val="004170D6"/>
    <w:rsid w:val="00417BF2"/>
    <w:rsid w:val="00421054"/>
    <w:rsid w:val="00422B50"/>
    <w:rsid w:val="00422BD9"/>
    <w:rsid w:val="00424223"/>
    <w:rsid w:val="00424D1C"/>
    <w:rsid w:val="00425A22"/>
    <w:rsid w:val="00425DF4"/>
    <w:rsid w:val="00426CF6"/>
    <w:rsid w:val="00432734"/>
    <w:rsid w:val="00432D09"/>
    <w:rsid w:val="004335DB"/>
    <w:rsid w:val="00433CDA"/>
    <w:rsid w:val="004346B4"/>
    <w:rsid w:val="00435B76"/>
    <w:rsid w:val="00443CB8"/>
    <w:rsid w:val="00444059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1469"/>
    <w:rsid w:val="00462017"/>
    <w:rsid w:val="0046229B"/>
    <w:rsid w:val="00462DD7"/>
    <w:rsid w:val="004651C7"/>
    <w:rsid w:val="004673F2"/>
    <w:rsid w:val="0046754F"/>
    <w:rsid w:val="004707AF"/>
    <w:rsid w:val="004708F7"/>
    <w:rsid w:val="00470BB7"/>
    <w:rsid w:val="00471253"/>
    <w:rsid w:val="00474FE5"/>
    <w:rsid w:val="00476DD5"/>
    <w:rsid w:val="00481250"/>
    <w:rsid w:val="00482C49"/>
    <w:rsid w:val="00484A20"/>
    <w:rsid w:val="00484C72"/>
    <w:rsid w:val="00485264"/>
    <w:rsid w:val="004858F3"/>
    <w:rsid w:val="004864EF"/>
    <w:rsid w:val="0049043A"/>
    <w:rsid w:val="00490995"/>
    <w:rsid w:val="00493943"/>
    <w:rsid w:val="004944E3"/>
    <w:rsid w:val="00494683"/>
    <w:rsid w:val="00495F5B"/>
    <w:rsid w:val="00496FBC"/>
    <w:rsid w:val="004971A7"/>
    <w:rsid w:val="004A1E20"/>
    <w:rsid w:val="004A2CE9"/>
    <w:rsid w:val="004A402E"/>
    <w:rsid w:val="004A5F9C"/>
    <w:rsid w:val="004A75DD"/>
    <w:rsid w:val="004A7972"/>
    <w:rsid w:val="004B19D4"/>
    <w:rsid w:val="004B37BC"/>
    <w:rsid w:val="004B3B08"/>
    <w:rsid w:val="004B46A0"/>
    <w:rsid w:val="004B5C38"/>
    <w:rsid w:val="004B7001"/>
    <w:rsid w:val="004B77CD"/>
    <w:rsid w:val="004C06FE"/>
    <w:rsid w:val="004C0B02"/>
    <w:rsid w:val="004C0C4D"/>
    <w:rsid w:val="004C1484"/>
    <w:rsid w:val="004C18EA"/>
    <w:rsid w:val="004C2003"/>
    <w:rsid w:val="004C4B54"/>
    <w:rsid w:val="004C7E10"/>
    <w:rsid w:val="004D07E9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78BC"/>
    <w:rsid w:val="004F125A"/>
    <w:rsid w:val="004F1595"/>
    <w:rsid w:val="004F21C6"/>
    <w:rsid w:val="004F2248"/>
    <w:rsid w:val="004F2958"/>
    <w:rsid w:val="004F424B"/>
    <w:rsid w:val="004F4D2D"/>
    <w:rsid w:val="004F6C74"/>
    <w:rsid w:val="004F7BD5"/>
    <w:rsid w:val="00501A02"/>
    <w:rsid w:val="00505AFA"/>
    <w:rsid w:val="00505F2F"/>
    <w:rsid w:val="00507C4F"/>
    <w:rsid w:val="0051074B"/>
    <w:rsid w:val="00510EFE"/>
    <w:rsid w:val="005120D5"/>
    <w:rsid w:val="00521539"/>
    <w:rsid w:val="005217D2"/>
    <w:rsid w:val="00522EC7"/>
    <w:rsid w:val="0052325B"/>
    <w:rsid w:val="005236B3"/>
    <w:rsid w:val="00524CE4"/>
    <w:rsid w:val="00525AA5"/>
    <w:rsid w:val="00525CF7"/>
    <w:rsid w:val="005260DB"/>
    <w:rsid w:val="005261B9"/>
    <w:rsid w:val="00526254"/>
    <w:rsid w:val="00526470"/>
    <w:rsid w:val="005266F8"/>
    <w:rsid w:val="00530519"/>
    <w:rsid w:val="00531A15"/>
    <w:rsid w:val="005321E5"/>
    <w:rsid w:val="00532B62"/>
    <w:rsid w:val="00532DE4"/>
    <w:rsid w:val="00532EAA"/>
    <w:rsid w:val="005341AC"/>
    <w:rsid w:val="00534509"/>
    <w:rsid w:val="00535EEF"/>
    <w:rsid w:val="005436E7"/>
    <w:rsid w:val="005453AB"/>
    <w:rsid w:val="00545BAE"/>
    <w:rsid w:val="00551FA9"/>
    <w:rsid w:val="005520D7"/>
    <w:rsid w:val="00552FD7"/>
    <w:rsid w:val="005536D9"/>
    <w:rsid w:val="00553B30"/>
    <w:rsid w:val="00554CBF"/>
    <w:rsid w:val="005554A4"/>
    <w:rsid w:val="00555FFE"/>
    <w:rsid w:val="00556F90"/>
    <w:rsid w:val="00560138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B9F"/>
    <w:rsid w:val="0057452A"/>
    <w:rsid w:val="00581B2C"/>
    <w:rsid w:val="005839AE"/>
    <w:rsid w:val="00583E05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189"/>
    <w:rsid w:val="005A378D"/>
    <w:rsid w:val="005A49C6"/>
    <w:rsid w:val="005A5500"/>
    <w:rsid w:val="005A6867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E0013"/>
    <w:rsid w:val="005E1DB3"/>
    <w:rsid w:val="005E2B0B"/>
    <w:rsid w:val="005E2F58"/>
    <w:rsid w:val="005E4163"/>
    <w:rsid w:val="005E4466"/>
    <w:rsid w:val="005E4D14"/>
    <w:rsid w:val="005E5616"/>
    <w:rsid w:val="005E5DD0"/>
    <w:rsid w:val="005E61DE"/>
    <w:rsid w:val="005E6E73"/>
    <w:rsid w:val="005E7040"/>
    <w:rsid w:val="005F051D"/>
    <w:rsid w:val="005F28D2"/>
    <w:rsid w:val="005F33D7"/>
    <w:rsid w:val="005F35A7"/>
    <w:rsid w:val="005F4EA7"/>
    <w:rsid w:val="005F51C2"/>
    <w:rsid w:val="00600A82"/>
    <w:rsid w:val="00601449"/>
    <w:rsid w:val="0060357A"/>
    <w:rsid w:val="0060402D"/>
    <w:rsid w:val="00605A1C"/>
    <w:rsid w:val="00606A5C"/>
    <w:rsid w:val="006073D2"/>
    <w:rsid w:val="00607AD0"/>
    <w:rsid w:val="00611B2D"/>
    <w:rsid w:val="006126E1"/>
    <w:rsid w:val="006128F1"/>
    <w:rsid w:val="00613013"/>
    <w:rsid w:val="00613A36"/>
    <w:rsid w:val="006148AE"/>
    <w:rsid w:val="00614AF8"/>
    <w:rsid w:val="00614B5C"/>
    <w:rsid w:val="006156B5"/>
    <w:rsid w:val="00616337"/>
    <w:rsid w:val="00617804"/>
    <w:rsid w:val="00620F8A"/>
    <w:rsid w:val="00625932"/>
    <w:rsid w:val="00630683"/>
    <w:rsid w:val="006314E7"/>
    <w:rsid w:val="00633BDD"/>
    <w:rsid w:val="00634393"/>
    <w:rsid w:val="006360DE"/>
    <w:rsid w:val="0064006C"/>
    <w:rsid w:val="00641EC1"/>
    <w:rsid w:val="006443D3"/>
    <w:rsid w:val="00644BF4"/>
    <w:rsid w:val="00644CC0"/>
    <w:rsid w:val="006465F2"/>
    <w:rsid w:val="00647A95"/>
    <w:rsid w:val="00650408"/>
    <w:rsid w:val="006508A1"/>
    <w:rsid w:val="00652297"/>
    <w:rsid w:val="00652416"/>
    <w:rsid w:val="00656CE9"/>
    <w:rsid w:val="00657534"/>
    <w:rsid w:val="00657AB4"/>
    <w:rsid w:val="00660BFC"/>
    <w:rsid w:val="006614F9"/>
    <w:rsid w:val="00663B65"/>
    <w:rsid w:val="00664963"/>
    <w:rsid w:val="006657B6"/>
    <w:rsid w:val="00665B0A"/>
    <w:rsid w:val="00667FC8"/>
    <w:rsid w:val="00670FCC"/>
    <w:rsid w:val="00671BA3"/>
    <w:rsid w:val="00672E44"/>
    <w:rsid w:val="006738DE"/>
    <w:rsid w:val="00673A2A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3658"/>
    <w:rsid w:val="00694771"/>
    <w:rsid w:val="00695AC8"/>
    <w:rsid w:val="00695F3B"/>
    <w:rsid w:val="00696381"/>
    <w:rsid w:val="00697224"/>
    <w:rsid w:val="006A084D"/>
    <w:rsid w:val="006A21AA"/>
    <w:rsid w:val="006A3DD3"/>
    <w:rsid w:val="006A5015"/>
    <w:rsid w:val="006A5EA6"/>
    <w:rsid w:val="006A6397"/>
    <w:rsid w:val="006B00EC"/>
    <w:rsid w:val="006B07B3"/>
    <w:rsid w:val="006B17AA"/>
    <w:rsid w:val="006B1BAA"/>
    <w:rsid w:val="006B3E20"/>
    <w:rsid w:val="006B4134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2695"/>
    <w:rsid w:val="006C3160"/>
    <w:rsid w:val="006C410C"/>
    <w:rsid w:val="006C4938"/>
    <w:rsid w:val="006C5400"/>
    <w:rsid w:val="006C5701"/>
    <w:rsid w:val="006C63EA"/>
    <w:rsid w:val="006D0115"/>
    <w:rsid w:val="006D14B6"/>
    <w:rsid w:val="006D244C"/>
    <w:rsid w:val="006D2C1D"/>
    <w:rsid w:val="006D461B"/>
    <w:rsid w:val="006D5E7B"/>
    <w:rsid w:val="006D67CA"/>
    <w:rsid w:val="006E06A3"/>
    <w:rsid w:val="006E159B"/>
    <w:rsid w:val="006E274D"/>
    <w:rsid w:val="006E3DF7"/>
    <w:rsid w:val="006E4ADA"/>
    <w:rsid w:val="006E6839"/>
    <w:rsid w:val="006E6B92"/>
    <w:rsid w:val="006E7458"/>
    <w:rsid w:val="006F204F"/>
    <w:rsid w:val="006F2300"/>
    <w:rsid w:val="006F278A"/>
    <w:rsid w:val="006F35B4"/>
    <w:rsid w:val="006F3F1A"/>
    <w:rsid w:val="006F77A5"/>
    <w:rsid w:val="007001AE"/>
    <w:rsid w:val="007009E6"/>
    <w:rsid w:val="007018F3"/>
    <w:rsid w:val="0070377D"/>
    <w:rsid w:val="00703DCE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4C6A"/>
    <w:rsid w:val="0071517B"/>
    <w:rsid w:val="00715433"/>
    <w:rsid w:val="00717150"/>
    <w:rsid w:val="00717BF0"/>
    <w:rsid w:val="00720057"/>
    <w:rsid w:val="007213F1"/>
    <w:rsid w:val="00721F34"/>
    <w:rsid w:val="007223CE"/>
    <w:rsid w:val="00722A7E"/>
    <w:rsid w:val="007244F1"/>
    <w:rsid w:val="007254B7"/>
    <w:rsid w:val="00725631"/>
    <w:rsid w:val="00726438"/>
    <w:rsid w:val="00726F56"/>
    <w:rsid w:val="00730268"/>
    <w:rsid w:val="00730F0C"/>
    <w:rsid w:val="007323E6"/>
    <w:rsid w:val="00733CD6"/>
    <w:rsid w:val="00733EFA"/>
    <w:rsid w:val="00735810"/>
    <w:rsid w:val="007403D3"/>
    <w:rsid w:val="00741A5C"/>
    <w:rsid w:val="00741F57"/>
    <w:rsid w:val="00745A5A"/>
    <w:rsid w:val="007477B0"/>
    <w:rsid w:val="00750F37"/>
    <w:rsid w:val="00752554"/>
    <w:rsid w:val="00753BFB"/>
    <w:rsid w:val="00757789"/>
    <w:rsid w:val="00757E61"/>
    <w:rsid w:val="0076051B"/>
    <w:rsid w:val="00763E7F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F6F"/>
    <w:rsid w:val="007816A2"/>
    <w:rsid w:val="00781AA1"/>
    <w:rsid w:val="00783107"/>
    <w:rsid w:val="0078378F"/>
    <w:rsid w:val="00783D3A"/>
    <w:rsid w:val="00787482"/>
    <w:rsid w:val="00787532"/>
    <w:rsid w:val="00787B93"/>
    <w:rsid w:val="0079056A"/>
    <w:rsid w:val="00791CE3"/>
    <w:rsid w:val="00792165"/>
    <w:rsid w:val="00792256"/>
    <w:rsid w:val="00794F8C"/>
    <w:rsid w:val="0079542D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28C"/>
    <w:rsid w:val="007A2A93"/>
    <w:rsid w:val="007A305C"/>
    <w:rsid w:val="007A336B"/>
    <w:rsid w:val="007A3963"/>
    <w:rsid w:val="007A4163"/>
    <w:rsid w:val="007A416E"/>
    <w:rsid w:val="007A59CF"/>
    <w:rsid w:val="007A63CA"/>
    <w:rsid w:val="007A6BE3"/>
    <w:rsid w:val="007A6C05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5A72"/>
    <w:rsid w:val="007B5C93"/>
    <w:rsid w:val="007B605F"/>
    <w:rsid w:val="007B6C37"/>
    <w:rsid w:val="007B6FCF"/>
    <w:rsid w:val="007B75DD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5D8"/>
    <w:rsid w:val="007F53EB"/>
    <w:rsid w:val="007F5687"/>
    <w:rsid w:val="007F5A2D"/>
    <w:rsid w:val="008012C1"/>
    <w:rsid w:val="008013A1"/>
    <w:rsid w:val="0080320A"/>
    <w:rsid w:val="008041DD"/>
    <w:rsid w:val="00804F41"/>
    <w:rsid w:val="00805A8B"/>
    <w:rsid w:val="00805ADC"/>
    <w:rsid w:val="008066AD"/>
    <w:rsid w:val="008075AB"/>
    <w:rsid w:val="008076D6"/>
    <w:rsid w:val="008114C2"/>
    <w:rsid w:val="00812E9A"/>
    <w:rsid w:val="008148EA"/>
    <w:rsid w:val="00816794"/>
    <w:rsid w:val="00820E0C"/>
    <w:rsid w:val="00822D69"/>
    <w:rsid w:val="0082323B"/>
    <w:rsid w:val="008253FA"/>
    <w:rsid w:val="00825422"/>
    <w:rsid w:val="008260DD"/>
    <w:rsid w:val="00830C2E"/>
    <w:rsid w:val="008310A0"/>
    <w:rsid w:val="0083147D"/>
    <w:rsid w:val="00831B5C"/>
    <w:rsid w:val="0083214B"/>
    <w:rsid w:val="00832915"/>
    <w:rsid w:val="00835AEA"/>
    <w:rsid w:val="008360D5"/>
    <w:rsid w:val="0083657E"/>
    <w:rsid w:val="00836DEB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3A59"/>
    <w:rsid w:val="00854CDE"/>
    <w:rsid w:val="008561B0"/>
    <w:rsid w:val="0085734E"/>
    <w:rsid w:val="00857B33"/>
    <w:rsid w:val="00857FB7"/>
    <w:rsid w:val="00862D21"/>
    <w:rsid w:val="00863414"/>
    <w:rsid w:val="00864B3C"/>
    <w:rsid w:val="00876C63"/>
    <w:rsid w:val="00877F04"/>
    <w:rsid w:val="008807AB"/>
    <w:rsid w:val="00880938"/>
    <w:rsid w:val="00881ABF"/>
    <w:rsid w:val="00881B6A"/>
    <w:rsid w:val="00885A35"/>
    <w:rsid w:val="00885A60"/>
    <w:rsid w:val="00885E3A"/>
    <w:rsid w:val="00886969"/>
    <w:rsid w:val="00895A92"/>
    <w:rsid w:val="00897EDA"/>
    <w:rsid w:val="008A242B"/>
    <w:rsid w:val="008A2685"/>
    <w:rsid w:val="008A3DF2"/>
    <w:rsid w:val="008A4ACD"/>
    <w:rsid w:val="008A4C1E"/>
    <w:rsid w:val="008A5B17"/>
    <w:rsid w:val="008A6DAF"/>
    <w:rsid w:val="008B0FCF"/>
    <w:rsid w:val="008B3EC1"/>
    <w:rsid w:val="008B5B7D"/>
    <w:rsid w:val="008C3E8C"/>
    <w:rsid w:val="008C43EC"/>
    <w:rsid w:val="008C48DA"/>
    <w:rsid w:val="008C6ADE"/>
    <w:rsid w:val="008D305A"/>
    <w:rsid w:val="008D3B13"/>
    <w:rsid w:val="008D43D4"/>
    <w:rsid w:val="008D5410"/>
    <w:rsid w:val="008D77C5"/>
    <w:rsid w:val="008E0715"/>
    <w:rsid w:val="008E128A"/>
    <w:rsid w:val="008E1A41"/>
    <w:rsid w:val="008E2543"/>
    <w:rsid w:val="008E4057"/>
    <w:rsid w:val="008E4929"/>
    <w:rsid w:val="008E496A"/>
    <w:rsid w:val="008E51AB"/>
    <w:rsid w:val="008E5530"/>
    <w:rsid w:val="008E7241"/>
    <w:rsid w:val="008E725B"/>
    <w:rsid w:val="008F13B3"/>
    <w:rsid w:val="008F1537"/>
    <w:rsid w:val="008F1EB3"/>
    <w:rsid w:val="008F302B"/>
    <w:rsid w:val="008F3089"/>
    <w:rsid w:val="008F3EA8"/>
    <w:rsid w:val="008F5059"/>
    <w:rsid w:val="008F5328"/>
    <w:rsid w:val="008F63B0"/>
    <w:rsid w:val="008F78BE"/>
    <w:rsid w:val="008F7950"/>
    <w:rsid w:val="00901E58"/>
    <w:rsid w:val="0090240B"/>
    <w:rsid w:val="00904BAA"/>
    <w:rsid w:val="00906CD4"/>
    <w:rsid w:val="009108B0"/>
    <w:rsid w:val="0091219A"/>
    <w:rsid w:val="0091262F"/>
    <w:rsid w:val="00912B0E"/>
    <w:rsid w:val="00914F3D"/>
    <w:rsid w:val="00915ECD"/>
    <w:rsid w:val="009163BB"/>
    <w:rsid w:val="00916F8E"/>
    <w:rsid w:val="00920085"/>
    <w:rsid w:val="00920D15"/>
    <w:rsid w:val="00921764"/>
    <w:rsid w:val="00923DA7"/>
    <w:rsid w:val="00924533"/>
    <w:rsid w:val="00924FF7"/>
    <w:rsid w:val="0092542D"/>
    <w:rsid w:val="00931425"/>
    <w:rsid w:val="00931B39"/>
    <w:rsid w:val="00932943"/>
    <w:rsid w:val="00933348"/>
    <w:rsid w:val="00934028"/>
    <w:rsid w:val="0093408A"/>
    <w:rsid w:val="00934DE1"/>
    <w:rsid w:val="00935813"/>
    <w:rsid w:val="00937614"/>
    <w:rsid w:val="0094130A"/>
    <w:rsid w:val="009420C8"/>
    <w:rsid w:val="00943B23"/>
    <w:rsid w:val="00943C8B"/>
    <w:rsid w:val="009450EE"/>
    <w:rsid w:val="00946315"/>
    <w:rsid w:val="00950272"/>
    <w:rsid w:val="00950553"/>
    <w:rsid w:val="009505A7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4D04"/>
    <w:rsid w:val="00965744"/>
    <w:rsid w:val="00966853"/>
    <w:rsid w:val="009673C2"/>
    <w:rsid w:val="00970373"/>
    <w:rsid w:val="009718D1"/>
    <w:rsid w:val="00971D27"/>
    <w:rsid w:val="0097566C"/>
    <w:rsid w:val="00976615"/>
    <w:rsid w:val="00976D3E"/>
    <w:rsid w:val="00976DD6"/>
    <w:rsid w:val="00977122"/>
    <w:rsid w:val="00977586"/>
    <w:rsid w:val="00980CD9"/>
    <w:rsid w:val="0098447D"/>
    <w:rsid w:val="0098567F"/>
    <w:rsid w:val="00985A2B"/>
    <w:rsid w:val="00991640"/>
    <w:rsid w:val="0099203C"/>
    <w:rsid w:val="0099259F"/>
    <w:rsid w:val="009A0380"/>
    <w:rsid w:val="009A0B42"/>
    <w:rsid w:val="009A2557"/>
    <w:rsid w:val="009A43B7"/>
    <w:rsid w:val="009A4753"/>
    <w:rsid w:val="009A5E26"/>
    <w:rsid w:val="009B0424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18EB"/>
    <w:rsid w:val="009C219E"/>
    <w:rsid w:val="009C3985"/>
    <w:rsid w:val="009C39D8"/>
    <w:rsid w:val="009C4322"/>
    <w:rsid w:val="009C4692"/>
    <w:rsid w:val="009C6146"/>
    <w:rsid w:val="009C6EAA"/>
    <w:rsid w:val="009D21B1"/>
    <w:rsid w:val="009D2540"/>
    <w:rsid w:val="009D4FA1"/>
    <w:rsid w:val="009D51F8"/>
    <w:rsid w:val="009D6219"/>
    <w:rsid w:val="009D63C9"/>
    <w:rsid w:val="009D6F57"/>
    <w:rsid w:val="009E08C2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A04F2A"/>
    <w:rsid w:val="00A05C65"/>
    <w:rsid w:val="00A1077B"/>
    <w:rsid w:val="00A10D42"/>
    <w:rsid w:val="00A116A0"/>
    <w:rsid w:val="00A11A45"/>
    <w:rsid w:val="00A15C70"/>
    <w:rsid w:val="00A167BE"/>
    <w:rsid w:val="00A16A49"/>
    <w:rsid w:val="00A17D67"/>
    <w:rsid w:val="00A22D40"/>
    <w:rsid w:val="00A236D3"/>
    <w:rsid w:val="00A2482D"/>
    <w:rsid w:val="00A25128"/>
    <w:rsid w:val="00A307F8"/>
    <w:rsid w:val="00A30923"/>
    <w:rsid w:val="00A315E3"/>
    <w:rsid w:val="00A328A2"/>
    <w:rsid w:val="00A328DF"/>
    <w:rsid w:val="00A34971"/>
    <w:rsid w:val="00A34ADD"/>
    <w:rsid w:val="00A353DD"/>
    <w:rsid w:val="00A372B3"/>
    <w:rsid w:val="00A37501"/>
    <w:rsid w:val="00A422F3"/>
    <w:rsid w:val="00A45C69"/>
    <w:rsid w:val="00A46198"/>
    <w:rsid w:val="00A46AB5"/>
    <w:rsid w:val="00A47107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2325"/>
    <w:rsid w:val="00A73995"/>
    <w:rsid w:val="00A74695"/>
    <w:rsid w:val="00A770F1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67FC"/>
    <w:rsid w:val="00A8730F"/>
    <w:rsid w:val="00A90C0D"/>
    <w:rsid w:val="00A911FA"/>
    <w:rsid w:val="00A92091"/>
    <w:rsid w:val="00A92BAC"/>
    <w:rsid w:val="00A93BFE"/>
    <w:rsid w:val="00A948A5"/>
    <w:rsid w:val="00A9622C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66DB"/>
    <w:rsid w:val="00AB6DDF"/>
    <w:rsid w:val="00AB7F33"/>
    <w:rsid w:val="00AC0093"/>
    <w:rsid w:val="00AC2AA6"/>
    <w:rsid w:val="00AC3983"/>
    <w:rsid w:val="00AC4015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1B22"/>
    <w:rsid w:val="00AE2389"/>
    <w:rsid w:val="00AE277F"/>
    <w:rsid w:val="00AE3430"/>
    <w:rsid w:val="00AE7938"/>
    <w:rsid w:val="00AF0505"/>
    <w:rsid w:val="00AF0B11"/>
    <w:rsid w:val="00AF0C73"/>
    <w:rsid w:val="00AF2933"/>
    <w:rsid w:val="00AF4425"/>
    <w:rsid w:val="00AF4CA9"/>
    <w:rsid w:val="00AF5CA9"/>
    <w:rsid w:val="00AF5CBA"/>
    <w:rsid w:val="00AF5E77"/>
    <w:rsid w:val="00AF6AF2"/>
    <w:rsid w:val="00AF73AE"/>
    <w:rsid w:val="00AF7861"/>
    <w:rsid w:val="00AF7A0F"/>
    <w:rsid w:val="00B00129"/>
    <w:rsid w:val="00B01685"/>
    <w:rsid w:val="00B03736"/>
    <w:rsid w:val="00B03988"/>
    <w:rsid w:val="00B03E3A"/>
    <w:rsid w:val="00B056E1"/>
    <w:rsid w:val="00B05C6B"/>
    <w:rsid w:val="00B06001"/>
    <w:rsid w:val="00B074EB"/>
    <w:rsid w:val="00B10065"/>
    <w:rsid w:val="00B100E5"/>
    <w:rsid w:val="00B1043A"/>
    <w:rsid w:val="00B10A08"/>
    <w:rsid w:val="00B113ED"/>
    <w:rsid w:val="00B124A8"/>
    <w:rsid w:val="00B1404F"/>
    <w:rsid w:val="00B1590F"/>
    <w:rsid w:val="00B16A7C"/>
    <w:rsid w:val="00B177DD"/>
    <w:rsid w:val="00B20443"/>
    <w:rsid w:val="00B20625"/>
    <w:rsid w:val="00B21DB5"/>
    <w:rsid w:val="00B21E57"/>
    <w:rsid w:val="00B224F2"/>
    <w:rsid w:val="00B23705"/>
    <w:rsid w:val="00B23BF2"/>
    <w:rsid w:val="00B24078"/>
    <w:rsid w:val="00B24513"/>
    <w:rsid w:val="00B25FE5"/>
    <w:rsid w:val="00B27114"/>
    <w:rsid w:val="00B31916"/>
    <w:rsid w:val="00B33522"/>
    <w:rsid w:val="00B338C7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4B5"/>
    <w:rsid w:val="00B46B41"/>
    <w:rsid w:val="00B51CE5"/>
    <w:rsid w:val="00B51D56"/>
    <w:rsid w:val="00B523D4"/>
    <w:rsid w:val="00B52672"/>
    <w:rsid w:val="00B536A7"/>
    <w:rsid w:val="00B5499F"/>
    <w:rsid w:val="00B54D27"/>
    <w:rsid w:val="00B561C7"/>
    <w:rsid w:val="00B57815"/>
    <w:rsid w:val="00B57E31"/>
    <w:rsid w:val="00B60568"/>
    <w:rsid w:val="00B60A39"/>
    <w:rsid w:val="00B61AE2"/>
    <w:rsid w:val="00B61D44"/>
    <w:rsid w:val="00B6249D"/>
    <w:rsid w:val="00B64D0A"/>
    <w:rsid w:val="00B65F80"/>
    <w:rsid w:val="00B70EC2"/>
    <w:rsid w:val="00B71E29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EDB"/>
    <w:rsid w:val="00B9250E"/>
    <w:rsid w:val="00B92837"/>
    <w:rsid w:val="00B9288F"/>
    <w:rsid w:val="00B94B0F"/>
    <w:rsid w:val="00B95964"/>
    <w:rsid w:val="00B96235"/>
    <w:rsid w:val="00B96E71"/>
    <w:rsid w:val="00B97EB7"/>
    <w:rsid w:val="00BA06E9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1273"/>
    <w:rsid w:val="00BC277B"/>
    <w:rsid w:val="00BC2D2F"/>
    <w:rsid w:val="00BC5206"/>
    <w:rsid w:val="00BC5320"/>
    <w:rsid w:val="00BC560A"/>
    <w:rsid w:val="00BD13D3"/>
    <w:rsid w:val="00BD2ECE"/>
    <w:rsid w:val="00BE0EF3"/>
    <w:rsid w:val="00BE1541"/>
    <w:rsid w:val="00BE1BA1"/>
    <w:rsid w:val="00BE21F6"/>
    <w:rsid w:val="00BE36C9"/>
    <w:rsid w:val="00BE3C14"/>
    <w:rsid w:val="00BE5215"/>
    <w:rsid w:val="00BE5467"/>
    <w:rsid w:val="00BE5C5C"/>
    <w:rsid w:val="00BF0874"/>
    <w:rsid w:val="00BF3C2F"/>
    <w:rsid w:val="00BF4421"/>
    <w:rsid w:val="00BF77F4"/>
    <w:rsid w:val="00C00824"/>
    <w:rsid w:val="00C01262"/>
    <w:rsid w:val="00C02544"/>
    <w:rsid w:val="00C03856"/>
    <w:rsid w:val="00C03FE3"/>
    <w:rsid w:val="00C050DA"/>
    <w:rsid w:val="00C06D5E"/>
    <w:rsid w:val="00C07551"/>
    <w:rsid w:val="00C07AB7"/>
    <w:rsid w:val="00C07B43"/>
    <w:rsid w:val="00C07B70"/>
    <w:rsid w:val="00C10C51"/>
    <w:rsid w:val="00C10C7E"/>
    <w:rsid w:val="00C1219E"/>
    <w:rsid w:val="00C12F7C"/>
    <w:rsid w:val="00C13E17"/>
    <w:rsid w:val="00C13FFC"/>
    <w:rsid w:val="00C1532A"/>
    <w:rsid w:val="00C21D61"/>
    <w:rsid w:val="00C226C5"/>
    <w:rsid w:val="00C22EE3"/>
    <w:rsid w:val="00C239AA"/>
    <w:rsid w:val="00C2400B"/>
    <w:rsid w:val="00C240C2"/>
    <w:rsid w:val="00C2457D"/>
    <w:rsid w:val="00C26F39"/>
    <w:rsid w:val="00C32014"/>
    <w:rsid w:val="00C32114"/>
    <w:rsid w:val="00C321EB"/>
    <w:rsid w:val="00C32D04"/>
    <w:rsid w:val="00C34725"/>
    <w:rsid w:val="00C347EF"/>
    <w:rsid w:val="00C3557A"/>
    <w:rsid w:val="00C35C3E"/>
    <w:rsid w:val="00C44D20"/>
    <w:rsid w:val="00C45431"/>
    <w:rsid w:val="00C45FFE"/>
    <w:rsid w:val="00C46379"/>
    <w:rsid w:val="00C46A5D"/>
    <w:rsid w:val="00C5003E"/>
    <w:rsid w:val="00C50486"/>
    <w:rsid w:val="00C51D0C"/>
    <w:rsid w:val="00C52C6A"/>
    <w:rsid w:val="00C5603A"/>
    <w:rsid w:val="00C56833"/>
    <w:rsid w:val="00C56E53"/>
    <w:rsid w:val="00C5749B"/>
    <w:rsid w:val="00C576DD"/>
    <w:rsid w:val="00C60AC9"/>
    <w:rsid w:val="00C61BD1"/>
    <w:rsid w:val="00C62654"/>
    <w:rsid w:val="00C665E2"/>
    <w:rsid w:val="00C6783B"/>
    <w:rsid w:val="00C67F32"/>
    <w:rsid w:val="00C7403E"/>
    <w:rsid w:val="00C744F6"/>
    <w:rsid w:val="00C74AEF"/>
    <w:rsid w:val="00C74CF3"/>
    <w:rsid w:val="00C761C1"/>
    <w:rsid w:val="00C766A4"/>
    <w:rsid w:val="00C7685A"/>
    <w:rsid w:val="00C77F34"/>
    <w:rsid w:val="00C829AC"/>
    <w:rsid w:val="00C83458"/>
    <w:rsid w:val="00C83E56"/>
    <w:rsid w:val="00C87836"/>
    <w:rsid w:val="00C908CF"/>
    <w:rsid w:val="00C90948"/>
    <w:rsid w:val="00C9169F"/>
    <w:rsid w:val="00C92AF9"/>
    <w:rsid w:val="00C94D44"/>
    <w:rsid w:val="00C9521B"/>
    <w:rsid w:val="00C96C10"/>
    <w:rsid w:val="00CA134D"/>
    <w:rsid w:val="00CA2963"/>
    <w:rsid w:val="00CA347B"/>
    <w:rsid w:val="00CA40E2"/>
    <w:rsid w:val="00CA6DFB"/>
    <w:rsid w:val="00CB171D"/>
    <w:rsid w:val="00CB1E67"/>
    <w:rsid w:val="00CB3280"/>
    <w:rsid w:val="00CB3F58"/>
    <w:rsid w:val="00CB4EA2"/>
    <w:rsid w:val="00CB6A85"/>
    <w:rsid w:val="00CB6B45"/>
    <w:rsid w:val="00CC1CFE"/>
    <w:rsid w:val="00CC2E7E"/>
    <w:rsid w:val="00CC2E9A"/>
    <w:rsid w:val="00CC2FB1"/>
    <w:rsid w:val="00CC358C"/>
    <w:rsid w:val="00CC3F06"/>
    <w:rsid w:val="00CC72C1"/>
    <w:rsid w:val="00CC78E4"/>
    <w:rsid w:val="00CD0637"/>
    <w:rsid w:val="00CD1D23"/>
    <w:rsid w:val="00CD230E"/>
    <w:rsid w:val="00CD36F5"/>
    <w:rsid w:val="00CD4BD5"/>
    <w:rsid w:val="00CD5618"/>
    <w:rsid w:val="00CD66F3"/>
    <w:rsid w:val="00CD6C1C"/>
    <w:rsid w:val="00CD6C4E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3BB2"/>
    <w:rsid w:val="00CF4CB6"/>
    <w:rsid w:val="00D00213"/>
    <w:rsid w:val="00D00FAA"/>
    <w:rsid w:val="00D013D8"/>
    <w:rsid w:val="00D0286A"/>
    <w:rsid w:val="00D0369A"/>
    <w:rsid w:val="00D04858"/>
    <w:rsid w:val="00D05340"/>
    <w:rsid w:val="00D10B95"/>
    <w:rsid w:val="00D11245"/>
    <w:rsid w:val="00D114F8"/>
    <w:rsid w:val="00D12225"/>
    <w:rsid w:val="00D12690"/>
    <w:rsid w:val="00D1367A"/>
    <w:rsid w:val="00D20034"/>
    <w:rsid w:val="00D210A7"/>
    <w:rsid w:val="00D21391"/>
    <w:rsid w:val="00D22E26"/>
    <w:rsid w:val="00D24861"/>
    <w:rsid w:val="00D2529E"/>
    <w:rsid w:val="00D2794C"/>
    <w:rsid w:val="00D3208D"/>
    <w:rsid w:val="00D323CC"/>
    <w:rsid w:val="00D3420A"/>
    <w:rsid w:val="00D35B3D"/>
    <w:rsid w:val="00D3699F"/>
    <w:rsid w:val="00D3759B"/>
    <w:rsid w:val="00D40FCB"/>
    <w:rsid w:val="00D415F0"/>
    <w:rsid w:val="00D42719"/>
    <w:rsid w:val="00D43454"/>
    <w:rsid w:val="00D45239"/>
    <w:rsid w:val="00D45657"/>
    <w:rsid w:val="00D5193D"/>
    <w:rsid w:val="00D52E46"/>
    <w:rsid w:val="00D5598B"/>
    <w:rsid w:val="00D57735"/>
    <w:rsid w:val="00D57E03"/>
    <w:rsid w:val="00D620BA"/>
    <w:rsid w:val="00D621BB"/>
    <w:rsid w:val="00D62530"/>
    <w:rsid w:val="00D6314E"/>
    <w:rsid w:val="00D65CEF"/>
    <w:rsid w:val="00D66097"/>
    <w:rsid w:val="00D709B7"/>
    <w:rsid w:val="00D75313"/>
    <w:rsid w:val="00D75548"/>
    <w:rsid w:val="00D80F7E"/>
    <w:rsid w:val="00D81C65"/>
    <w:rsid w:val="00D8349A"/>
    <w:rsid w:val="00D834AB"/>
    <w:rsid w:val="00D84406"/>
    <w:rsid w:val="00D849E0"/>
    <w:rsid w:val="00D907C1"/>
    <w:rsid w:val="00D9127C"/>
    <w:rsid w:val="00D9149E"/>
    <w:rsid w:val="00D92533"/>
    <w:rsid w:val="00D92CB5"/>
    <w:rsid w:val="00D936CC"/>
    <w:rsid w:val="00D94F14"/>
    <w:rsid w:val="00D95234"/>
    <w:rsid w:val="00D97D47"/>
    <w:rsid w:val="00D97F49"/>
    <w:rsid w:val="00DA1887"/>
    <w:rsid w:val="00DA1D30"/>
    <w:rsid w:val="00DA3470"/>
    <w:rsid w:val="00DA40CF"/>
    <w:rsid w:val="00DA529C"/>
    <w:rsid w:val="00DA5D84"/>
    <w:rsid w:val="00DA75CE"/>
    <w:rsid w:val="00DA7B15"/>
    <w:rsid w:val="00DB2F50"/>
    <w:rsid w:val="00DB6C32"/>
    <w:rsid w:val="00DB7CE9"/>
    <w:rsid w:val="00DC0DB6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C6A2D"/>
    <w:rsid w:val="00DD050E"/>
    <w:rsid w:val="00DD1FE2"/>
    <w:rsid w:val="00DD32C5"/>
    <w:rsid w:val="00DD34BB"/>
    <w:rsid w:val="00DD38AE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DF6717"/>
    <w:rsid w:val="00E00A95"/>
    <w:rsid w:val="00E02157"/>
    <w:rsid w:val="00E033EA"/>
    <w:rsid w:val="00E04E38"/>
    <w:rsid w:val="00E06F3E"/>
    <w:rsid w:val="00E07822"/>
    <w:rsid w:val="00E07880"/>
    <w:rsid w:val="00E111C0"/>
    <w:rsid w:val="00E145B9"/>
    <w:rsid w:val="00E14980"/>
    <w:rsid w:val="00E166DD"/>
    <w:rsid w:val="00E175AA"/>
    <w:rsid w:val="00E2087E"/>
    <w:rsid w:val="00E20D1E"/>
    <w:rsid w:val="00E20DAE"/>
    <w:rsid w:val="00E21827"/>
    <w:rsid w:val="00E30BA1"/>
    <w:rsid w:val="00E319A8"/>
    <w:rsid w:val="00E31C62"/>
    <w:rsid w:val="00E32B32"/>
    <w:rsid w:val="00E337FF"/>
    <w:rsid w:val="00E33B8C"/>
    <w:rsid w:val="00E3448D"/>
    <w:rsid w:val="00E35269"/>
    <w:rsid w:val="00E352F1"/>
    <w:rsid w:val="00E35657"/>
    <w:rsid w:val="00E35FB3"/>
    <w:rsid w:val="00E3638E"/>
    <w:rsid w:val="00E4016E"/>
    <w:rsid w:val="00E410DA"/>
    <w:rsid w:val="00E41AF3"/>
    <w:rsid w:val="00E43D76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716B6"/>
    <w:rsid w:val="00E72568"/>
    <w:rsid w:val="00E727F4"/>
    <w:rsid w:val="00E72E20"/>
    <w:rsid w:val="00E733D3"/>
    <w:rsid w:val="00E734F8"/>
    <w:rsid w:val="00E73716"/>
    <w:rsid w:val="00E73A82"/>
    <w:rsid w:val="00E73F5D"/>
    <w:rsid w:val="00E7712B"/>
    <w:rsid w:val="00E772B8"/>
    <w:rsid w:val="00E82F3C"/>
    <w:rsid w:val="00E85889"/>
    <w:rsid w:val="00E85F30"/>
    <w:rsid w:val="00E872A3"/>
    <w:rsid w:val="00E8767B"/>
    <w:rsid w:val="00E90AB3"/>
    <w:rsid w:val="00E90AFC"/>
    <w:rsid w:val="00E90EBC"/>
    <w:rsid w:val="00E92AF2"/>
    <w:rsid w:val="00E93576"/>
    <w:rsid w:val="00E94F37"/>
    <w:rsid w:val="00E954F6"/>
    <w:rsid w:val="00E96910"/>
    <w:rsid w:val="00E96CC5"/>
    <w:rsid w:val="00EA01B7"/>
    <w:rsid w:val="00EA0956"/>
    <w:rsid w:val="00EA176A"/>
    <w:rsid w:val="00EA17CA"/>
    <w:rsid w:val="00EA2A2D"/>
    <w:rsid w:val="00EA33CB"/>
    <w:rsid w:val="00EA438F"/>
    <w:rsid w:val="00EB018E"/>
    <w:rsid w:val="00EB1D55"/>
    <w:rsid w:val="00EB2720"/>
    <w:rsid w:val="00EB4A86"/>
    <w:rsid w:val="00EB5C37"/>
    <w:rsid w:val="00EB73E3"/>
    <w:rsid w:val="00EB750D"/>
    <w:rsid w:val="00EB7F7D"/>
    <w:rsid w:val="00EC0AE4"/>
    <w:rsid w:val="00EC4485"/>
    <w:rsid w:val="00EC56D8"/>
    <w:rsid w:val="00EC61AF"/>
    <w:rsid w:val="00ED18AF"/>
    <w:rsid w:val="00ED414A"/>
    <w:rsid w:val="00ED5472"/>
    <w:rsid w:val="00ED5D70"/>
    <w:rsid w:val="00ED60E7"/>
    <w:rsid w:val="00EE076D"/>
    <w:rsid w:val="00EE3253"/>
    <w:rsid w:val="00EE4179"/>
    <w:rsid w:val="00EE4308"/>
    <w:rsid w:val="00EE45C2"/>
    <w:rsid w:val="00EE6D67"/>
    <w:rsid w:val="00EE759B"/>
    <w:rsid w:val="00EE7660"/>
    <w:rsid w:val="00EE795F"/>
    <w:rsid w:val="00EF1E99"/>
    <w:rsid w:val="00EF4DBE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6E5E"/>
    <w:rsid w:val="00F07CA3"/>
    <w:rsid w:val="00F11123"/>
    <w:rsid w:val="00F1141F"/>
    <w:rsid w:val="00F12D76"/>
    <w:rsid w:val="00F13034"/>
    <w:rsid w:val="00F17868"/>
    <w:rsid w:val="00F2146C"/>
    <w:rsid w:val="00F225B1"/>
    <w:rsid w:val="00F22B0E"/>
    <w:rsid w:val="00F22DEF"/>
    <w:rsid w:val="00F269E8"/>
    <w:rsid w:val="00F27797"/>
    <w:rsid w:val="00F27C19"/>
    <w:rsid w:val="00F313FB"/>
    <w:rsid w:val="00F32110"/>
    <w:rsid w:val="00F3227F"/>
    <w:rsid w:val="00F322C2"/>
    <w:rsid w:val="00F33934"/>
    <w:rsid w:val="00F344F2"/>
    <w:rsid w:val="00F35EC5"/>
    <w:rsid w:val="00F36BB8"/>
    <w:rsid w:val="00F377E7"/>
    <w:rsid w:val="00F37944"/>
    <w:rsid w:val="00F40717"/>
    <w:rsid w:val="00F4112C"/>
    <w:rsid w:val="00F4191D"/>
    <w:rsid w:val="00F41AE3"/>
    <w:rsid w:val="00F41B54"/>
    <w:rsid w:val="00F42159"/>
    <w:rsid w:val="00F4498C"/>
    <w:rsid w:val="00F44D73"/>
    <w:rsid w:val="00F45B6C"/>
    <w:rsid w:val="00F47588"/>
    <w:rsid w:val="00F5122F"/>
    <w:rsid w:val="00F515E6"/>
    <w:rsid w:val="00F51864"/>
    <w:rsid w:val="00F5224C"/>
    <w:rsid w:val="00F529E2"/>
    <w:rsid w:val="00F541BA"/>
    <w:rsid w:val="00F548E1"/>
    <w:rsid w:val="00F56263"/>
    <w:rsid w:val="00F56FF3"/>
    <w:rsid w:val="00F60E8E"/>
    <w:rsid w:val="00F62A38"/>
    <w:rsid w:val="00F62C32"/>
    <w:rsid w:val="00F6481F"/>
    <w:rsid w:val="00F66051"/>
    <w:rsid w:val="00F70BAE"/>
    <w:rsid w:val="00F714A3"/>
    <w:rsid w:val="00F72902"/>
    <w:rsid w:val="00F74187"/>
    <w:rsid w:val="00F74587"/>
    <w:rsid w:val="00F75883"/>
    <w:rsid w:val="00F760F8"/>
    <w:rsid w:val="00F80B98"/>
    <w:rsid w:val="00F80DE3"/>
    <w:rsid w:val="00F81AC7"/>
    <w:rsid w:val="00F81B62"/>
    <w:rsid w:val="00F820C3"/>
    <w:rsid w:val="00F8461D"/>
    <w:rsid w:val="00F8462C"/>
    <w:rsid w:val="00F84747"/>
    <w:rsid w:val="00F8489A"/>
    <w:rsid w:val="00F85AA7"/>
    <w:rsid w:val="00F86AB5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5152"/>
    <w:rsid w:val="00FA6FCA"/>
    <w:rsid w:val="00FA7161"/>
    <w:rsid w:val="00FB02D9"/>
    <w:rsid w:val="00FB09B5"/>
    <w:rsid w:val="00FB12F1"/>
    <w:rsid w:val="00FB15D8"/>
    <w:rsid w:val="00FB2922"/>
    <w:rsid w:val="00FB2EF3"/>
    <w:rsid w:val="00FB4615"/>
    <w:rsid w:val="00FB54CE"/>
    <w:rsid w:val="00FB69FF"/>
    <w:rsid w:val="00FB78E5"/>
    <w:rsid w:val="00FB7964"/>
    <w:rsid w:val="00FC0BB9"/>
    <w:rsid w:val="00FC187E"/>
    <w:rsid w:val="00FC1A09"/>
    <w:rsid w:val="00FC3E6D"/>
    <w:rsid w:val="00FC5989"/>
    <w:rsid w:val="00FC5DDC"/>
    <w:rsid w:val="00FC7A49"/>
    <w:rsid w:val="00FC7B97"/>
    <w:rsid w:val="00FC7C9C"/>
    <w:rsid w:val="00FD19D6"/>
    <w:rsid w:val="00FD2658"/>
    <w:rsid w:val="00FD38F0"/>
    <w:rsid w:val="00FD508D"/>
    <w:rsid w:val="00FD5E90"/>
    <w:rsid w:val="00FD7C6A"/>
    <w:rsid w:val="00FE023B"/>
    <w:rsid w:val="00FE1148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29B"/>
    <w:rsid w:val="00FE78F2"/>
    <w:rsid w:val="00FF12F0"/>
    <w:rsid w:val="00FF2AF6"/>
    <w:rsid w:val="00FF3540"/>
    <w:rsid w:val="00FF39FF"/>
    <w:rsid w:val="00FF461E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0A39"/>
    <w:rPr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</w:pPr>
    <w:rPr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lang w:eastAsia="ko-KR"/>
    </w:rPr>
  </w:style>
  <w:style w:type="paragraph" w:customStyle="1" w:styleId="FP">
    <w:name w:val="FP"/>
    <w:basedOn w:val="Normal"/>
    <w:rPr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ko-KR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rPr>
      <w:rFonts w:ascii="Segoe UI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basedOn w:val="Normal"/>
    <w:uiPriority w:val="34"/>
    <w:qFormat/>
    <w:rsid w:val="008E51AB"/>
    <w:pPr>
      <w:autoSpaceDE w:val="0"/>
      <w:autoSpaceDN w:val="0"/>
      <w:spacing w:after="120"/>
      <w:ind w:leftChars="400" w:left="800"/>
      <w:jc w:val="both"/>
    </w:pPr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1077</TotalTime>
  <Pages>3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7</cp:revision>
  <dcterms:created xsi:type="dcterms:W3CDTF">2022-02-11T00:43:00Z</dcterms:created>
  <dcterms:modified xsi:type="dcterms:W3CDTF">2022-02-14T22:41:00Z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