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1AD1EE3E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102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86587C" w:rsidRPr="0086587C">
        <w:rPr>
          <w:rFonts w:ascii="Arial" w:hAnsi="Arial" w:cs="Arial"/>
          <w:b/>
          <w:sz w:val="24"/>
          <w:szCs w:val="24"/>
        </w:rPr>
        <w:t>R4-2203780</w:t>
      </w:r>
    </w:p>
    <w:p w14:paraId="2C67BE8C" w14:textId="4C7EBC39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Feb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21</w:t>
      </w:r>
      <w:r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 xml:space="preserve"> Mar 3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5676301E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C0654D" w:rsidRPr="00C0654D">
        <w:rPr>
          <w:sz w:val="24"/>
          <w:szCs w:val="24"/>
        </w:rPr>
        <w:t>10.20.4.2.1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37E03999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C0654D" w:rsidRPr="00C0654D">
        <w:rPr>
          <w:sz w:val="24"/>
          <w:szCs w:val="24"/>
        </w:rPr>
        <w:t xml:space="preserve">On PDSCH </w:t>
      </w:r>
      <w:proofErr w:type="spellStart"/>
      <w:r w:rsidR="00C0654D" w:rsidRPr="00C0654D">
        <w:rPr>
          <w:sz w:val="24"/>
          <w:szCs w:val="24"/>
        </w:rPr>
        <w:t>Demod</w:t>
      </w:r>
      <w:proofErr w:type="spellEnd"/>
      <w:r w:rsidR="00C0654D" w:rsidRPr="00C0654D">
        <w:rPr>
          <w:sz w:val="24"/>
          <w:szCs w:val="24"/>
        </w:rPr>
        <w:t xml:space="preserve"> Requirements for Reduced Capability Devices in NR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7A291556" w:rsidR="00C94AC7" w:rsidRPr="00316E46" w:rsidRDefault="00C94AC7" w:rsidP="00C94AC7">
      <w:pPr>
        <w:spacing w:after="120"/>
        <w:rPr>
          <w:sz w:val="20"/>
          <w:szCs w:val="20"/>
        </w:rPr>
      </w:pPr>
      <w:r w:rsidRPr="005061B4">
        <w:rPr>
          <w:sz w:val="20"/>
          <w:szCs w:val="20"/>
        </w:rPr>
        <w:t>In RAN4#10</w:t>
      </w:r>
      <w:r w:rsidR="00932C93" w:rsidRPr="005061B4">
        <w:rPr>
          <w:sz w:val="20"/>
          <w:szCs w:val="20"/>
        </w:rPr>
        <w:t>1-bis</w:t>
      </w:r>
      <w:r w:rsidRPr="005061B4">
        <w:rPr>
          <w:sz w:val="20"/>
          <w:szCs w:val="20"/>
        </w:rPr>
        <w:t xml:space="preserve">-e </w:t>
      </w:r>
      <w:r w:rsidR="00C0654D" w:rsidRPr="005061B4">
        <w:rPr>
          <w:sz w:val="20"/>
          <w:szCs w:val="20"/>
        </w:rPr>
        <w:t>UE</w:t>
      </w:r>
      <w:r w:rsidRPr="005061B4">
        <w:rPr>
          <w:sz w:val="20"/>
          <w:szCs w:val="20"/>
        </w:rPr>
        <w:t xml:space="preserve"> demodulation</w:t>
      </w:r>
      <w:r w:rsidR="00C0654D" w:rsidRPr="005061B4">
        <w:rPr>
          <w:sz w:val="20"/>
          <w:szCs w:val="20"/>
        </w:rPr>
        <w:t xml:space="preserve"> and CSI</w:t>
      </w:r>
      <w:r w:rsidRPr="005061B4">
        <w:rPr>
          <w:sz w:val="20"/>
          <w:szCs w:val="20"/>
        </w:rPr>
        <w:t xml:space="preserve"> requirements </w:t>
      </w:r>
      <w:r w:rsidR="00C0654D" w:rsidRPr="005061B4">
        <w:rPr>
          <w:sz w:val="20"/>
          <w:szCs w:val="20"/>
        </w:rPr>
        <w:t xml:space="preserve">for </w:t>
      </w:r>
      <w:proofErr w:type="spellStart"/>
      <w:r w:rsidR="00C0654D" w:rsidRPr="005061B4">
        <w:rPr>
          <w:sz w:val="20"/>
          <w:szCs w:val="20"/>
        </w:rPr>
        <w:t>RedCap</w:t>
      </w:r>
      <w:proofErr w:type="spellEnd"/>
      <w:r w:rsidR="00C0654D" w:rsidRPr="005061B4">
        <w:rPr>
          <w:sz w:val="20"/>
          <w:szCs w:val="20"/>
        </w:rPr>
        <w:t xml:space="preserve"> devices</w:t>
      </w:r>
      <w:r w:rsidRPr="005061B4">
        <w:rPr>
          <w:sz w:val="20"/>
          <w:szCs w:val="20"/>
        </w:rPr>
        <w:t xml:space="preserve"> was discussed and way forward [1] was agreed. In this contribution we present our views on </w:t>
      </w:r>
      <w:r w:rsidR="005061B4">
        <w:rPr>
          <w:sz w:val="20"/>
          <w:szCs w:val="20"/>
        </w:rPr>
        <w:t xml:space="preserve">PDSCH </w:t>
      </w:r>
      <w:proofErr w:type="spellStart"/>
      <w:r w:rsidR="005061B4">
        <w:rPr>
          <w:sz w:val="20"/>
          <w:szCs w:val="20"/>
        </w:rPr>
        <w:t>demod</w:t>
      </w:r>
      <w:proofErr w:type="spellEnd"/>
      <w:r w:rsidRPr="005061B4">
        <w:rPr>
          <w:sz w:val="20"/>
          <w:szCs w:val="20"/>
        </w:rPr>
        <w:t xml:space="preserve"> </w:t>
      </w:r>
      <w:r w:rsidR="005061B4">
        <w:rPr>
          <w:sz w:val="20"/>
          <w:szCs w:val="20"/>
        </w:rPr>
        <w:t xml:space="preserve">and SDR </w:t>
      </w:r>
      <w:r w:rsidRPr="005061B4">
        <w:rPr>
          <w:sz w:val="20"/>
          <w:szCs w:val="20"/>
        </w:rPr>
        <w:t xml:space="preserve">requirements </w:t>
      </w:r>
      <w:r w:rsidR="005061B4">
        <w:rPr>
          <w:sz w:val="20"/>
          <w:szCs w:val="20"/>
        </w:rPr>
        <w:t xml:space="preserve">for </w:t>
      </w:r>
      <w:proofErr w:type="spellStart"/>
      <w:r w:rsidR="005061B4">
        <w:rPr>
          <w:sz w:val="20"/>
          <w:szCs w:val="20"/>
        </w:rPr>
        <w:t>RedCap</w:t>
      </w:r>
      <w:proofErr w:type="spellEnd"/>
      <w:r w:rsidR="005061B4">
        <w:rPr>
          <w:sz w:val="20"/>
          <w:szCs w:val="20"/>
        </w:rPr>
        <w:t xml:space="preserve"> UE</w:t>
      </w:r>
      <w:r w:rsidRPr="005061B4">
        <w:rPr>
          <w:sz w:val="20"/>
          <w:szCs w:val="20"/>
        </w:rPr>
        <w:t>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034879E3" w14:textId="301E9834" w:rsidR="008B1830" w:rsidRPr="008B1830" w:rsidRDefault="008B1830" w:rsidP="009F52D7">
      <w:pPr>
        <w:pStyle w:val="Heading2"/>
      </w:pPr>
      <w:r w:rsidRPr="008B1830">
        <w:t>Common</w:t>
      </w:r>
    </w:p>
    <w:p w14:paraId="20C1D431" w14:textId="2C1A07E3" w:rsidR="008B1830" w:rsidRDefault="008B1830" w:rsidP="008B1830">
      <w:pPr>
        <w:spacing w:after="120"/>
        <w:rPr>
          <w:rFonts w:eastAsia="SimSun"/>
          <w:sz w:val="20"/>
          <w:szCs w:val="20"/>
          <w:lang w:val="en-GB" w:eastAsia="en-GB"/>
        </w:rPr>
      </w:pPr>
      <w:r w:rsidRPr="008B1830">
        <w:rPr>
          <w:rFonts w:eastAsia="SimSun"/>
          <w:sz w:val="20"/>
          <w:szCs w:val="20"/>
          <w:lang w:val="en-GB" w:eastAsia="en-GB"/>
        </w:rPr>
        <w:t xml:space="preserve">In [1] we have </w:t>
      </w:r>
      <w:proofErr w:type="gramStart"/>
      <w:r w:rsidRPr="008B1830">
        <w:rPr>
          <w:rFonts w:eastAsia="SimSun"/>
          <w:sz w:val="20"/>
          <w:szCs w:val="20"/>
          <w:lang w:val="en-GB" w:eastAsia="en-GB"/>
        </w:rPr>
        <w:t>a number of</w:t>
      </w:r>
      <w:proofErr w:type="gramEnd"/>
      <w:r w:rsidRPr="008B1830">
        <w:rPr>
          <w:rFonts w:eastAsia="SimSun"/>
          <w:sz w:val="20"/>
          <w:szCs w:val="20"/>
          <w:lang w:val="en-GB" w:eastAsia="en-GB"/>
        </w:rPr>
        <w:t xml:space="preserve"> agreements on the common theme for all UE </w:t>
      </w:r>
      <w:proofErr w:type="spellStart"/>
      <w:r w:rsidRPr="008B1830">
        <w:rPr>
          <w:rFonts w:eastAsia="SimSun"/>
          <w:sz w:val="20"/>
          <w:szCs w:val="20"/>
          <w:lang w:val="en-GB" w:eastAsia="en-GB"/>
        </w:rPr>
        <w:t>demod</w:t>
      </w:r>
      <w:proofErr w:type="spellEnd"/>
      <w:r w:rsidRPr="008B1830">
        <w:rPr>
          <w:rFonts w:eastAsia="SimSun"/>
          <w:sz w:val="20"/>
          <w:szCs w:val="20"/>
          <w:lang w:val="en-GB" w:eastAsia="en-GB"/>
        </w:rPr>
        <w:t xml:space="preserve"> and CSI reporting requirements. One of the open issues was for CBW for 1RX in FDD.</w:t>
      </w:r>
    </w:p>
    <w:p w14:paraId="43D1C83E" w14:textId="77777777" w:rsidR="008B1830" w:rsidRPr="008B1830" w:rsidRDefault="008B1830" w:rsidP="008B1830">
      <w:pPr>
        <w:numPr>
          <w:ilvl w:val="0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8B1830">
        <w:rPr>
          <w:rFonts w:eastAsia="SimSun"/>
          <w:sz w:val="20"/>
          <w:szCs w:val="20"/>
          <w:lang w:eastAsia="en-GB"/>
        </w:rPr>
        <w:t xml:space="preserve">1Rx </w:t>
      </w:r>
      <w:proofErr w:type="spellStart"/>
      <w:r w:rsidRPr="008B1830">
        <w:rPr>
          <w:rFonts w:eastAsia="SimSun"/>
          <w:sz w:val="20"/>
          <w:szCs w:val="20"/>
          <w:lang w:eastAsia="en-GB"/>
        </w:rPr>
        <w:t>RedCap</w:t>
      </w:r>
      <w:proofErr w:type="spellEnd"/>
      <w:r w:rsidRPr="008B1830">
        <w:rPr>
          <w:rFonts w:eastAsia="SimSun"/>
          <w:sz w:val="20"/>
          <w:szCs w:val="20"/>
          <w:lang w:eastAsia="en-GB"/>
        </w:rPr>
        <w:t xml:space="preserve"> UE: RAN4 define new UE demodulation and CSI reporting requirements with the following configuration:</w:t>
      </w:r>
    </w:p>
    <w:p w14:paraId="61FBBD13" w14:textId="77777777" w:rsidR="008B1830" w:rsidRPr="008B1830" w:rsidRDefault="008B1830" w:rsidP="008B1830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8B1830">
        <w:rPr>
          <w:rFonts w:eastAsia="SimSun"/>
          <w:sz w:val="20"/>
          <w:szCs w:val="20"/>
          <w:lang w:eastAsia="en-GB"/>
        </w:rPr>
        <w:t>FDD SCS=15kHz in FR1</w:t>
      </w:r>
    </w:p>
    <w:p w14:paraId="119177D8" w14:textId="77777777" w:rsidR="008B1830" w:rsidRPr="008B1830" w:rsidRDefault="008B1830" w:rsidP="008B1830">
      <w:pPr>
        <w:numPr>
          <w:ilvl w:val="2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8B1830">
        <w:rPr>
          <w:rFonts w:eastAsia="SimSun"/>
          <w:sz w:val="20"/>
          <w:szCs w:val="20"/>
          <w:lang w:eastAsia="en-GB"/>
        </w:rPr>
        <w:t>Option 1: CBW=10MHz (keep the same assumption as Rel-15 NR UE demodulation)</w:t>
      </w:r>
    </w:p>
    <w:p w14:paraId="14AF4933" w14:textId="77777777" w:rsidR="008B1830" w:rsidRPr="008B1830" w:rsidRDefault="008B1830" w:rsidP="008B1830">
      <w:pPr>
        <w:numPr>
          <w:ilvl w:val="2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8B1830">
        <w:rPr>
          <w:rFonts w:eastAsia="SimSun"/>
          <w:sz w:val="20"/>
          <w:szCs w:val="20"/>
          <w:lang w:eastAsia="en-GB"/>
        </w:rPr>
        <w:t xml:space="preserve">Option 2: CBW=20MHz (maximum defined bandwidth for </w:t>
      </w:r>
      <w:proofErr w:type="spellStart"/>
      <w:r w:rsidRPr="008B1830">
        <w:rPr>
          <w:rFonts w:eastAsia="SimSun"/>
          <w:sz w:val="20"/>
          <w:szCs w:val="20"/>
          <w:lang w:eastAsia="en-GB"/>
        </w:rPr>
        <w:t>RedCap</w:t>
      </w:r>
      <w:proofErr w:type="spellEnd"/>
      <w:r w:rsidRPr="008B1830">
        <w:rPr>
          <w:rFonts w:eastAsia="SimSun"/>
          <w:sz w:val="20"/>
          <w:szCs w:val="20"/>
          <w:lang w:eastAsia="en-GB"/>
        </w:rPr>
        <w:t xml:space="preserve"> UE)</w:t>
      </w:r>
    </w:p>
    <w:p w14:paraId="7FC6BEF5" w14:textId="4D9BBC08" w:rsidR="00A120DB" w:rsidRDefault="00A120DB" w:rsidP="008B1830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2RX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we have agreed to reuse the requirements as much as possible for FDD with 10MHz CBW. </w:t>
      </w:r>
      <w:r w:rsidR="008B1830">
        <w:rPr>
          <w:rFonts w:eastAsia="SimSun"/>
          <w:sz w:val="20"/>
          <w:szCs w:val="20"/>
          <w:lang w:val="en-GB" w:eastAsia="en-GB"/>
        </w:rPr>
        <w:t xml:space="preserve">We should define the same test cases to 1RX and 2RX to </w:t>
      </w:r>
      <w:r>
        <w:rPr>
          <w:rFonts w:eastAsia="SimSun"/>
          <w:sz w:val="20"/>
          <w:szCs w:val="20"/>
          <w:lang w:val="en-GB" w:eastAsia="en-GB"/>
        </w:rPr>
        <w:t xml:space="preserve">simplify the test setup and possibly introduce some test applicability rules to reduce testing burden. Hence, we should keep the same assumption as Rel-15 NR </w:t>
      </w:r>
      <w:proofErr w:type="spellStart"/>
      <w:r>
        <w:rPr>
          <w:rFonts w:eastAsia="SimSun"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requirements and define requirements for FDD with 15Khz SCS and 10Mhz CBW. </w:t>
      </w:r>
    </w:p>
    <w:p w14:paraId="6A896841" w14:textId="3CF314B0" w:rsidR="00A120DB" w:rsidRDefault="00A120DB" w:rsidP="008B183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Define new requirements for 1RX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 in FDD with 15KHz SCS and 10MHz CBW.</w:t>
      </w:r>
    </w:p>
    <w:p w14:paraId="01C49FD5" w14:textId="666FF121" w:rsidR="00035339" w:rsidRDefault="00035339" w:rsidP="008B1830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requirements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with 2RX in TDD we have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35339" w14:paraId="205CA10C" w14:textId="77777777" w:rsidTr="00A0767C">
        <w:tc>
          <w:tcPr>
            <w:tcW w:w="9350" w:type="dxa"/>
          </w:tcPr>
          <w:p w14:paraId="61F00A36" w14:textId="77777777" w:rsidR="00035339" w:rsidRPr="003A0A54" w:rsidRDefault="00035339" w:rsidP="00035339">
            <w:pPr>
              <w:numPr>
                <w:ilvl w:val="0"/>
                <w:numId w:val="4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A0A54">
              <w:rPr>
                <w:rFonts w:eastAsia="SimSun"/>
                <w:sz w:val="20"/>
                <w:szCs w:val="20"/>
                <w:lang w:eastAsia="en-GB"/>
              </w:rPr>
              <w:t>Define 2Rx FR1 TDD demodulation (e.g., PBCH, PDCCH and PDSCH) and CSI requirements (e.g., CQI, PMI and RI) with channel bandwidth equal to 20MHz.</w:t>
            </w:r>
          </w:p>
          <w:p w14:paraId="50C49388" w14:textId="77777777" w:rsidR="00035339" w:rsidRPr="003A0A54" w:rsidRDefault="00035339" w:rsidP="00035339">
            <w:pPr>
              <w:numPr>
                <w:ilvl w:val="0"/>
                <w:numId w:val="4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3A0A54">
              <w:rPr>
                <w:rFonts w:eastAsia="SimSun"/>
                <w:sz w:val="20"/>
                <w:szCs w:val="20"/>
                <w:lang w:eastAsia="en-GB"/>
              </w:rPr>
              <w:t>Keep the requirements aligned between 2Rx and 1Rx.</w:t>
            </w:r>
          </w:p>
        </w:tc>
      </w:tr>
    </w:tbl>
    <w:p w14:paraId="6F8267E3" w14:textId="1C9B1EA1" w:rsidR="00035339" w:rsidRDefault="00035339" w:rsidP="008B1830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5F2D518" w14:textId="6F9DB694" w:rsidR="00035339" w:rsidRDefault="00035339" w:rsidP="008B1830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We propose to extend </w:t>
      </w:r>
      <w:r w:rsidR="00BB3FD5">
        <w:rPr>
          <w:rFonts w:eastAsia="SimSun"/>
          <w:sz w:val="20"/>
          <w:szCs w:val="20"/>
          <w:lang w:val="en-GB" w:eastAsia="en-GB"/>
        </w:rPr>
        <w:t>this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="00BB3FD5">
        <w:rPr>
          <w:rFonts w:eastAsia="SimSun"/>
          <w:sz w:val="20"/>
          <w:szCs w:val="20"/>
          <w:lang w:val="en-GB" w:eastAsia="en-GB"/>
        </w:rPr>
        <w:t xml:space="preserve">agreement for FR1 FDD and </w:t>
      </w:r>
      <w:r w:rsidR="00BB3FD5" w:rsidRPr="00714A27">
        <w:rPr>
          <w:rFonts w:eastAsia="SimSun"/>
          <w:sz w:val="20"/>
          <w:szCs w:val="20"/>
          <w:lang w:val="en-GB" w:eastAsia="en-GB"/>
        </w:rPr>
        <w:t>FR2 TDD as well. This would help with simplifying the test set-up.</w:t>
      </w:r>
    </w:p>
    <w:p w14:paraId="18BE21F8" w14:textId="5FDDAC31" w:rsidR="00BB3FD5" w:rsidRPr="00BB3FD5" w:rsidRDefault="00BB3FD5" w:rsidP="008B183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Define the same test cases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 for 1RX and 2RX in FR1 FDD </w:t>
      </w:r>
      <w:r w:rsidRPr="00714A27">
        <w:rPr>
          <w:rFonts w:eastAsia="SimSun"/>
          <w:b/>
          <w:bCs/>
          <w:sz w:val="20"/>
          <w:szCs w:val="20"/>
          <w:lang w:val="en-GB" w:eastAsia="en-GB"/>
        </w:rPr>
        <w:t>and FR2 TDD as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well.</w:t>
      </w:r>
    </w:p>
    <w:p w14:paraId="5917CE99" w14:textId="702620C9" w:rsidR="006B7434" w:rsidRDefault="00A120DB" w:rsidP="008B1830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number of RX antenna supported by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is </w:t>
      </w:r>
      <w:r w:rsidR="006B7434">
        <w:rPr>
          <w:rFonts w:eastAsia="SimSun"/>
          <w:sz w:val="20"/>
          <w:szCs w:val="20"/>
          <w:lang w:val="en-GB" w:eastAsia="en-GB"/>
        </w:rPr>
        <w:t>implicitly</w:t>
      </w:r>
      <w:r>
        <w:rPr>
          <w:rFonts w:eastAsia="SimSun"/>
          <w:sz w:val="20"/>
          <w:szCs w:val="20"/>
          <w:lang w:val="en-GB" w:eastAsia="en-GB"/>
        </w:rPr>
        <w:t xml:space="preserve"> indicated by </w:t>
      </w:r>
      <w:r w:rsidR="006B7434">
        <w:rPr>
          <w:rFonts w:eastAsia="SimSun"/>
          <w:sz w:val="20"/>
          <w:szCs w:val="20"/>
          <w:lang w:val="en-GB" w:eastAsia="en-GB"/>
        </w:rPr>
        <w:t xml:space="preserve">UE capability of </w:t>
      </w:r>
      <w:proofErr w:type="spellStart"/>
      <w:r w:rsidR="006B7434" w:rsidRPr="006B7434">
        <w:rPr>
          <w:rFonts w:eastAsia="SimSun"/>
          <w:i/>
          <w:iCs/>
          <w:sz w:val="20"/>
          <w:szCs w:val="20"/>
          <w:lang w:val="en-GB" w:eastAsia="en-GB"/>
        </w:rPr>
        <w:t>maxNumberMIMO-LayersPDSCH</w:t>
      </w:r>
      <w:proofErr w:type="spellEnd"/>
      <w:r w:rsidR="006B7434">
        <w:rPr>
          <w:rFonts w:eastAsia="SimSun"/>
          <w:sz w:val="20"/>
          <w:szCs w:val="20"/>
          <w:lang w:val="en-GB" w:eastAsia="en-GB"/>
        </w:rPr>
        <w:t xml:space="preserve">. To reduce the testing burden, we should define an applicability rule like the existing </w:t>
      </w:r>
      <w:proofErr w:type="spellStart"/>
      <w:r w:rsidR="006B7434">
        <w:rPr>
          <w:rFonts w:eastAsia="SimSun"/>
          <w:sz w:val="20"/>
          <w:szCs w:val="20"/>
          <w:lang w:val="en-GB" w:eastAsia="en-GB"/>
        </w:rPr>
        <w:t>demod</w:t>
      </w:r>
      <w:proofErr w:type="spellEnd"/>
      <w:r w:rsidR="006B7434">
        <w:rPr>
          <w:rFonts w:eastAsia="SimSun"/>
          <w:sz w:val="20"/>
          <w:szCs w:val="20"/>
          <w:lang w:val="en-GB" w:eastAsia="en-GB"/>
        </w:rPr>
        <w:t xml:space="preserve"> requirements. If the UE supports 2RX antenna, it only needs to pass the requirements for 2Rx </w:t>
      </w:r>
      <w:proofErr w:type="spellStart"/>
      <w:r w:rsidR="006B7434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6B7434">
        <w:rPr>
          <w:rFonts w:eastAsia="SimSun"/>
          <w:sz w:val="20"/>
          <w:szCs w:val="20"/>
          <w:lang w:val="en-GB" w:eastAsia="en-GB"/>
        </w:rPr>
        <w:t xml:space="preserve"> UE and can skip the 1RX requirements. </w:t>
      </w:r>
    </w:p>
    <w:p w14:paraId="546D8AAA" w14:textId="5FAC9DAA" w:rsidR="00A120DB" w:rsidRPr="006B7434" w:rsidRDefault="006B7434" w:rsidP="008B183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6B7434">
        <w:rPr>
          <w:rFonts w:eastAsia="SimSun"/>
          <w:b/>
          <w:bCs/>
          <w:sz w:val="20"/>
          <w:szCs w:val="20"/>
          <w:lang w:val="en-GB" w:eastAsia="en-GB"/>
        </w:rPr>
        <w:lastRenderedPageBreak/>
        <w:t>Proposal #</w:t>
      </w:r>
      <w:r w:rsidR="00BB3FD5">
        <w:rPr>
          <w:rFonts w:eastAsia="SimSun"/>
          <w:b/>
          <w:bCs/>
          <w:sz w:val="20"/>
          <w:szCs w:val="20"/>
          <w:lang w:val="en-GB" w:eastAsia="en-GB"/>
        </w:rPr>
        <w:t>3</w:t>
      </w:r>
      <w:r w:rsidRPr="006B7434">
        <w:rPr>
          <w:rFonts w:eastAsia="SimSun"/>
          <w:b/>
          <w:bCs/>
          <w:sz w:val="20"/>
          <w:szCs w:val="20"/>
          <w:lang w:val="en-GB" w:eastAsia="en-GB"/>
        </w:rPr>
        <w:t xml:space="preserve">: Define applicability rule for requirements for </w:t>
      </w:r>
      <w:proofErr w:type="spellStart"/>
      <w:r w:rsidRPr="006B7434"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 w:rsidRPr="006B7434">
        <w:rPr>
          <w:rFonts w:eastAsia="SimSun"/>
          <w:b/>
          <w:bCs/>
          <w:sz w:val="20"/>
          <w:szCs w:val="20"/>
          <w:lang w:val="en-GB" w:eastAsia="en-GB"/>
        </w:rPr>
        <w:t xml:space="preserve"> UE – If </w:t>
      </w:r>
      <w:proofErr w:type="spellStart"/>
      <w:r w:rsidRPr="006B7434"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 w:rsidRPr="006B7434">
        <w:rPr>
          <w:rFonts w:eastAsia="SimSun"/>
          <w:b/>
          <w:bCs/>
          <w:sz w:val="20"/>
          <w:szCs w:val="20"/>
          <w:lang w:val="en-GB" w:eastAsia="en-GB"/>
        </w:rPr>
        <w:t xml:space="preserve"> UE supports 2RX, then only</w:t>
      </w:r>
      <w:r w:rsidR="00A120DB" w:rsidRPr="006B7434">
        <w:rPr>
          <w:rFonts w:eastAsia="SimSun"/>
          <w:b/>
          <w:bCs/>
          <w:sz w:val="20"/>
          <w:szCs w:val="20"/>
          <w:lang w:val="en-GB" w:eastAsia="en-GB"/>
        </w:rPr>
        <w:t xml:space="preserve"> </w:t>
      </w:r>
      <w:r w:rsidRPr="006B7434">
        <w:rPr>
          <w:rFonts w:eastAsia="SimSun"/>
          <w:b/>
          <w:bCs/>
          <w:sz w:val="20"/>
          <w:szCs w:val="20"/>
          <w:lang w:val="en-GB" w:eastAsia="en-GB"/>
        </w:rPr>
        <w:t>the 2RX requirements apply and the UE can skip the 1RX requirements.</w:t>
      </w:r>
    </w:p>
    <w:p w14:paraId="43F01072" w14:textId="48C441B8" w:rsidR="009F52D7" w:rsidRPr="008B1830" w:rsidRDefault="00C0654D" w:rsidP="009F52D7">
      <w:pPr>
        <w:pStyle w:val="Heading2"/>
      </w:pPr>
      <w:r w:rsidRPr="008B1830">
        <w:t xml:space="preserve">PDSCH </w:t>
      </w:r>
      <w:proofErr w:type="spellStart"/>
      <w:r w:rsidRPr="008B1830">
        <w:t>Demod</w:t>
      </w:r>
      <w:proofErr w:type="spellEnd"/>
      <w:r w:rsidRPr="008B1830">
        <w:t xml:space="preserve"> Requirements</w:t>
      </w:r>
    </w:p>
    <w:p w14:paraId="6BB3AD6B" w14:textId="433FD6E9" w:rsidR="009F52D7" w:rsidRDefault="00870CC0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PDSCH </w:t>
      </w:r>
      <w:proofErr w:type="spellStart"/>
      <w:r>
        <w:rPr>
          <w:rFonts w:eastAsia="SimSun"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requirements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with 1RX and 2RX were discussed in RAN4#101-bis and options were captured in [1]. </w:t>
      </w:r>
      <w:r w:rsidR="00743228">
        <w:rPr>
          <w:rFonts w:eastAsia="SimSun"/>
          <w:sz w:val="20"/>
          <w:szCs w:val="20"/>
          <w:lang w:val="en-GB" w:eastAsia="en-GB"/>
        </w:rPr>
        <w:t xml:space="preserve">Firstly, 256QAM is optional for </w:t>
      </w:r>
      <w:proofErr w:type="spellStart"/>
      <w:r w:rsidR="00743228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743228">
        <w:rPr>
          <w:rFonts w:eastAsia="SimSun"/>
          <w:sz w:val="20"/>
          <w:szCs w:val="20"/>
          <w:lang w:val="en-GB" w:eastAsia="en-GB"/>
        </w:rPr>
        <w:t xml:space="preserve"> UE, hence we can skip defining any requirements for </w:t>
      </w:r>
      <w:proofErr w:type="spellStart"/>
      <w:r w:rsidR="00743228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743228">
        <w:rPr>
          <w:rFonts w:eastAsia="SimSun"/>
          <w:sz w:val="20"/>
          <w:szCs w:val="20"/>
          <w:lang w:val="en-GB" w:eastAsia="en-GB"/>
        </w:rPr>
        <w:t xml:space="preserve"> with 256QAM MCS/ CQI table.</w:t>
      </w:r>
    </w:p>
    <w:p w14:paraId="0324906D" w14:textId="447CC75C" w:rsidR="00743228" w:rsidRDefault="00743228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#4: Do not define requirements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with 256QAM.</w:t>
      </w:r>
    </w:p>
    <w:p w14:paraId="01F8E353" w14:textId="4CEEF605" w:rsidR="00743228" w:rsidRDefault="0074322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On the principle to down select test cases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, we can pick test cases from the exiting requirements to cover QPSK, 16QAM, 64QAM and different </w:t>
      </w:r>
      <w:r w:rsidR="006D36FB">
        <w:rPr>
          <w:rFonts w:eastAsia="SimSun"/>
          <w:sz w:val="20"/>
          <w:szCs w:val="20"/>
          <w:lang w:val="en-GB" w:eastAsia="en-GB"/>
        </w:rPr>
        <w:t>channel</w:t>
      </w:r>
      <w:r>
        <w:rPr>
          <w:rFonts w:eastAsia="SimSun"/>
          <w:sz w:val="20"/>
          <w:szCs w:val="20"/>
          <w:lang w:val="en-GB" w:eastAsia="en-GB"/>
        </w:rPr>
        <w:t xml:space="preserve"> conditions – TDLA30, TDLB100, TDLC300. </w:t>
      </w:r>
      <w:r w:rsidR="006D36FB">
        <w:rPr>
          <w:rFonts w:eastAsia="SimSun"/>
          <w:sz w:val="20"/>
          <w:szCs w:val="20"/>
          <w:lang w:val="en-GB" w:eastAsia="en-GB"/>
        </w:rPr>
        <w:t xml:space="preserve">Based on this principle, we suggest the following test case to be defined for </w:t>
      </w:r>
      <w:proofErr w:type="spellStart"/>
      <w:r w:rsidR="006D36FB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6D36FB">
        <w:rPr>
          <w:rFonts w:eastAsia="SimSun"/>
          <w:sz w:val="20"/>
          <w:szCs w:val="20"/>
          <w:lang w:val="en-GB" w:eastAsia="en-GB"/>
        </w:rPr>
        <w:t xml:space="preserve"> UE:</w:t>
      </w:r>
    </w:p>
    <w:p w14:paraId="3B1F7EE4" w14:textId="42F82264" w:rsidR="006D36FB" w:rsidRPr="006D36FB" w:rsidRDefault="006D36FB" w:rsidP="006D36FB">
      <w:pPr>
        <w:pStyle w:val="ListParagraph"/>
        <w:numPr>
          <w:ilvl w:val="0"/>
          <w:numId w:val="5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6D36FB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FDD FR1 </w:t>
      </w:r>
      <w:r w:rsidR="00A55FE0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-15KHz /10MHz </w:t>
      </w:r>
      <w:r w:rsidRPr="006D36FB">
        <w:rPr>
          <w:rFonts w:ascii="Times New Roman" w:hAnsi="Times New Roman" w:cs="Times New Roman"/>
          <w:sz w:val="20"/>
          <w:szCs w:val="20"/>
          <w:lang w:val="en-GB" w:eastAsia="en-GB"/>
        </w:rPr>
        <w:t>(1RX and 2RX)</w:t>
      </w:r>
    </w:p>
    <w:p w14:paraId="14B76EE6" w14:textId="77777777" w:rsidR="006D36FB" w:rsidRPr="006D36FB" w:rsidRDefault="006D36FB" w:rsidP="006D36FB">
      <w:pPr>
        <w:pStyle w:val="ListParagraph"/>
        <w:numPr>
          <w:ilvl w:val="1"/>
          <w:numId w:val="5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6D36FB">
        <w:rPr>
          <w:rFonts w:ascii="Times New Roman" w:hAnsi="Times New Roman" w:cs="Times New Roman"/>
          <w:sz w:val="20"/>
          <w:szCs w:val="20"/>
          <w:lang w:eastAsia="en-GB"/>
        </w:rPr>
        <w:t>QPSK: Type A, Table 5.2.2.1.1-3 Test 1-1, QPSK 0.30, TDLB100-400, 2Tx, Rank 1, 70% max TP</w:t>
      </w:r>
    </w:p>
    <w:p w14:paraId="5C262BE5" w14:textId="77777777" w:rsidR="006D36FB" w:rsidRPr="006D36FB" w:rsidRDefault="006D36FB" w:rsidP="006D36FB">
      <w:pPr>
        <w:pStyle w:val="ListParagraph"/>
        <w:numPr>
          <w:ilvl w:val="1"/>
          <w:numId w:val="5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6D36FB">
        <w:rPr>
          <w:rFonts w:ascii="Times New Roman" w:hAnsi="Times New Roman" w:cs="Times New Roman"/>
          <w:sz w:val="20"/>
          <w:szCs w:val="20"/>
          <w:lang w:eastAsia="en-GB"/>
        </w:rPr>
        <w:t>16QAM: Type A, Table 5.2.2.1.1-3 Test 1-4, 16QAM 0.48, TDLC300-100, 2Tx, Rank 1, 70% max TP</w:t>
      </w:r>
    </w:p>
    <w:p w14:paraId="3F6ECED4" w14:textId="77777777" w:rsidR="006D36FB" w:rsidRPr="006D36FB" w:rsidRDefault="006D36FB" w:rsidP="006D36FB">
      <w:pPr>
        <w:pStyle w:val="ListParagraph"/>
        <w:numPr>
          <w:ilvl w:val="1"/>
          <w:numId w:val="5"/>
        </w:numPr>
        <w:spacing w:after="120"/>
        <w:ind w:firstLineChars="0"/>
        <w:rPr>
          <w:sz w:val="20"/>
          <w:szCs w:val="20"/>
          <w:lang w:eastAsia="en-GB"/>
        </w:rPr>
      </w:pPr>
      <w:r w:rsidRPr="006D36FB">
        <w:rPr>
          <w:rFonts w:ascii="Times New Roman" w:hAnsi="Times New Roman" w:cs="Times New Roman"/>
          <w:sz w:val="20"/>
          <w:szCs w:val="20"/>
          <w:lang w:eastAsia="en-GB"/>
        </w:rPr>
        <w:t>64QAM: Type A, Table 5.2.2.1.1-4 Test 2-1, 64QAM 0.5, TDLA30-10, 2Tx, Rank 1, 70% max TP</w:t>
      </w:r>
    </w:p>
    <w:p w14:paraId="703EFF5F" w14:textId="01EB485B" w:rsidR="006D36FB" w:rsidRDefault="006D36FB" w:rsidP="006D36FB">
      <w:pPr>
        <w:pStyle w:val="ListParagraph"/>
        <w:numPr>
          <w:ilvl w:val="0"/>
          <w:numId w:val="5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hAnsi="Times New Roman" w:cs="Times New Roman"/>
          <w:sz w:val="20"/>
          <w:szCs w:val="20"/>
          <w:lang w:val="en-GB" w:eastAsia="en-GB"/>
        </w:rPr>
        <w:t xml:space="preserve">TDD FR1 </w:t>
      </w:r>
      <w:r w:rsidR="00A55FE0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– 30KHz/20MHz </w:t>
      </w:r>
      <w:r>
        <w:rPr>
          <w:rFonts w:ascii="Times New Roman" w:hAnsi="Times New Roman" w:cs="Times New Roman"/>
          <w:sz w:val="20"/>
          <w:szCs w:val="20"/>
          <w:lang w:val="en-GB" w:eastAsia="en-GB"/>
        </w:rPr>
        <w:t>(1RX and 2RX)</w:t>
      </w:r>
    </w:p>
    <w:p w14:paraId="4CBDD795" w14:textId="77777777" w:rsidR="006D36FB" w:rsidRPr="006D36FB" w:rsidRDefault="006D36FB" w:rsidP="006D36FB">
      <w:pPr>
        <w:pStyle w:val="ListParagraph"/>
        <w:numPr>
          <w:ilvl w:val="1"/>
          <w:numId w:val="5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6D36FB">
        <w:rPr>
          <w:rFonts w:ascii="Times New Roman" w:hAnsi="Times New Roman" w:cs="Times New Roman"/>
          <w:sz w:val="20"/>
          <w:szCs w:val="20"/>
          <w:lang w:eastAsia="en-GB"/>
        </w:rPr>
        <w:t>QPSK: Type A, Table 5.2.2.2.1-3 Test 1-1, QPSK 0.30, TDLB100-400, 2Tx, Rank 1, 70% max TP</w:t>
      </w:r>
    </w:p>
    <w:p w14:paraId="2A044F90" w14:textId="77777777" w:rsidR="006D36FB" w:rsidRPr="006D36FB" w:rsidRDefault="006D36FB" w:rsidP="006D36FB">
      <w:pPr>
        <w:pStyle w:val="ListParagraph"/>
        <w:numPr>
          <w:ilvl w:val="1"/>
          <w:numId w:val="5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6D36FB">
        <w:rPr>
          <w:rFonts w:ascii="Times New Roman" w:hAnsi="Times New Roman" w:cs="Times New Roman"/>
          <w:sz w:val="20"/>
          <w:szCs w:val="20"/>
          <w:lang w:eastAsia="en-GB"/>
        </w:rPr>
        <w:t>16QAM: Type A, Table 5.2.2.2.1-3 Test 1-4, 16QAM 0.48, TLDC300-100, 2Tx, Rank 1, 70% max TP</w:t>
      </w:r>
    </w:p>
    <w:p w14:paraId="026D1864" w14:textId="77777777" w:rsidR="006D36FB" w:rsidRPr="006D36FB" w:rsidRDefault="006D36FB" w:rsidP="006D36FB">
      <w:pPr>
        <w:pStyle w:val="ListParagraph"/>
        <w:numPr>
          <w:ilvl w:val="1"/>
          <w:numId w:val="5"/>
        </w:numPr>
        <w:spacing w:after="120"/>
        <w:ind w:firstLineChars="0"/>
        <w:rPr>
          <w:sz w:val="20"/>
          <w:szCs w:val="20"/>
          <w:lang w:eastAsia="en-GB"/>
        </w:rPr>
      </w:pPr>
      <w:r w:rsidRPr="006D36FB">
        <w:rPr>
          <w:rFonts w:ascii="Times New Roman" w:hAnsi="Times New Roman" w:cs="Times New Roman"/>
          <w:sz w:val="20"/>
          <w:szCs w:val="20"/>
          <w:lang w:eastAsia="en-GB"/>
        </w:rPr>
        <w:t>64QAM: Type A, Table 5.2.2.2.1-4 Test 2-1, 64QAM 0.50, TLDA30-1, 2Tx, Rank 1, 70% max TP</w:t>
      </w:r>
    </w:p>
    <w:p w14:paraId="120A53F9" w14:textId="280812CF" w:rsidR="006D36FB" w:rsidRDefault="006D36FB" w:rsidP="006D36FB">
      <w:pPr>
        <w:pStyle w:val="ListParagraph"/>
        <w:numPr>
          <w:ilvl w:val="0"/>
          <w:numId w:val="5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hAnsi="Times New Roman" w:cs="Times New Roman"/>
          <w:sz w:val="20"/>
          <w:szCs w:val="20"/>
          <w:lang w:val="en-GB" w:eastAsia="en-GB"/>
        </w:rPr>
        <w:t>TDD FR2</w:t>
      </w:r>
      <w:r w:rsidR="00A55FE0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– 120KHz/100MHz</w:t>
      </w:r>
      <w:r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(</w:t>
      </w:r>
      <w:r w:rsidRPr="00714A27">
        <w:rPr>
          <w:rFonts w:ascii="Times New Roman" w:hAnsi="Times New Roman" w:cs="Times New Roman"/>
          <w:sz w:val="20"/>
          <w:szCs w:val="20"/>
          <w:lang w:val="en-GB" w:eastAsia="en-GB"/>
        </w:rPr>
        <w:t>1RX and 2RX)</w:t>
      </w:r>
    </w:p>
    <w:p w14:paraId="736A2BF8" w14:textId="77777777" w:rsidR="006D36FB" w:rsidRPr="006D36FB" w:rsidRDefault="006D36FB" w:rsidP="006D36FB">
      <w:pPr>
        <w:pStyle w:val="ListParagraph"/>
        <w:numPr>
          <w:ilvl w:val="1"/>
          <w:numId w:val="5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6D36FB">
        <w:rPr>
          <w:rFonts w:ascii="Times New Roman" w:hAnsi="Times New Roman" w:cs="Times New Roman"/>
          <w:sz w:val="20"/>
          <w:szCs w:val="20"/>
          <w:lang w:eastAsia="en-GB"/>
        </w:rPr>
        <w:t>QPSK: Type A, Table 7.2.2.2.1-3 Test 1-1, QPSK 0.30, TDLC60-300, 2Tx, Rank 1, 70% max TP</w:t>
      </w:r>
    </w:p>
    <w:p w14:paraId="4B25BA9C" w14:textId="77777777" w:rsidR="006D36FB" w:rsidRPr="006D36FB" w:rsidRDefault="006D36FB" w:rsidP="006D36FB">
      <w:pPr>
        <w:pStyle w:val="ListParagraph"/>
        <w:numPr>
          <w:ilvl w:val="1"/>
          <w:numId w:val="5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6D36FB">
        <w:rPr>
          <w:rFonts w:ascii="Times New Roman" w:hAnsi="Times New Roman" w:cs="Times New Roman"/>
          <w:sz w:val="20"/>
          <w:szCs w:val="20"/>
          <w:lang w:eastAsia="en-GB"/>
        </w:rPr>
        <w:t>16QAM: Type A, Table 7.2.2.2.1-4 Test 2-2, 16QAM 0.48, TDLA30-300, 2Tx, Rank 1, 70% max TP</w:t>
      </w:r>
    </w:p>
    <w:p w14:paraId="0174D3B5" w14:textId="77777777" w:rsidR="006D36FB" w:rsidRPr="006D36FB" w:rsidRDefault="006D36FB" w:rsidP="006D36FB">
      <w:pPr>
        <w:pStyle w:val="ListParagraph"/>
        <w:numPr>
          <w:ilvl w:val="1"/>
          <w:numId w:val="5"/>
        </w:numPr>
        <w:spacing w:after="120"/>
        <w:ind w:firstLineChars="0"/>
        <w:rPr>
          <w:sz w:val="20"/>
          <w:szCs w:val="20"/>
          <w:lang w:eastAsia="en-GB"/>
        </w:rPr>
      </w:pPr>
      <w:r w:rsidRPr="006D36FB">
        <w:rPr>
          <w:rFonts w:ascii="Times New Roman" w:hAnsi="Times New Roman" w:cs="Times New Roman"/>
          <w:sz w:val="20"/>
          <w:szCs w:val="20"/>
          <w:lang w:eastAsia="en-GB"/>
        </w:rPr>
        <w:t xml:space="preserve">64QAM: Type A, Table 7.2.2.2.1-4 Test 2-6, 64QAM 0.42, TDLA30-75, 2Tx, Rank 1, 70% max TP </w:t>
      </w:r>
    </w:p>
    <w:p w14:paraId="63D81352" w14:textId="3E117AE4" w:rsidR="006D36FB" w:rsidRDefault="006D36FB" w:rsidP="006D36FB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Where possible for 2RX the </w:t>
      </w:r>
      <w:r w:rsidR="00A55FE0">
        <w:rPr>
          <w:sz w:val="20"/>
          <w:szCs w:val="20"/>
          <w:lang w:val="en-GB" w:eastAsia="en-GB"/>
        </w:rPr>
        <w:t>existing requirements will be reused.</w:t>
      </w:r>
    </w:p>
    <w:p w14:paraId="3FA44D14" w14:textId="3C9E97BE" w:rsidR="00A55FE0" w:rsidRPr="00E016D2" w:rsidRDefault="00E016D2" w:rsidP="006D36FB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 xml:space="preserve">Proposal #5: Define the following requirements for </w:t>
      </w:r>
      <w:proofErr w:type="spellStart"/>
      <w:r>
        <w:rPr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b/>
          <w:bCs/>
          <w:sz w:val="20"/>
          <w:szCs w:val="20"/>
          <w:lang w:val="en-GB" w:eastAsia="en-GB"/>
        </w:rPr>
        <w:t xml:space="preserve"> UE in FR1 FDD (15KHz /10MHz) with 1RX and 2RX: </w:t>
      </w:r>
    </w:p>
    <w:p w14:paraId="50B71908" w14:textId="77777777" w:rsidR="00E016D2" w:rsidRPr="00E016D2" w:rsidRDefault="00E016D2" w:rsidP="00E016D2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t>QPSK: Type A, Table 5.2.2.1.1-3 Test 1-1, QPSK 0.30, TDLB100-400, 2Tx, Rank 1, 70% max TP</w:t>
      </w:r>
    </w:p>
    <w:p w14:paraId="1B481DDA" w14:textId="77777777" w:rsidR="00E016D2" w:rsidRPr="00E016D2" w:rsidRDefault="00E016D2" w:rsidP="00E016D2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t>16QAM: Type A, Table 5.2.2.1.1-3 Test 1-4, 16QAM 0.48, TDLC300-100, 2Tx, Rank 1, 70% max TP</w:t>
      </w:r>
    </w:p>
    <w:p w14:paraId="38ADF4C9" w14:textId="77777777" w:rsidR="00E016D2" w:rsidRPr="00E016D2" w:rsidRDefault="00E016D2" w:rsidP="00E016D2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t>64QAM: Type A, Table 5.2.2.1.1-4 Test 2-1, 64QAM 0.5, TDLA30-10, 2Tx, Rank 1, 70% max TP</w:t>
      </w:r>
    </w:p>
    <w:p w14:paraId="69926C20" w14:textId="2D4D7BDE" w:rsidR="005061B4" w:rsidRDefault="005061B4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C69780F" w14:textId="1AA9428B" w:rsidR="00E016D2" w:rsidRPr="00E016D2" w:rsidRDefault="00E016D2" w:rsidP="00E016D2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 xml:space="preserve">Proposal #6: Define the following requirements for </w:t>
      </w:r>
      <w:proofErr w:type="spellStart"/>
      <w:r>
        <w:rPr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b/>
          <w:bCs/>
          <w:sz w:val="20"/>
          <w:szCs w:val="20"/>
          <w:lang w:val="en-GB" w:eastAsia="en-GB"/>
        </w:rPr>
        <w:t xml:space="preserve"> UE in FR1 TDD (30KHz /20MHz) with 1RX and 2RX: </w:t>
      </w:r>
    </w:p>
    <w:p w14:paraId="5685764B" w14:textId="77777777" w:rsidR="00E016D2" w:rsidRPr="00E016D2" w:rsidRDefault="00E016D2" w:rsidP="00E016D2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t>QPSK: Type A, Table 5.2.2.2.1-3 Test 1-1, QPSK 0.30, TDLB100-400, 2Tx, Rank 1, 70% max TP</w:t>
      </w:r>
    </w:p>
    <w:p w14:paraId="5917FE3A" w14:textId="77777777" w:rsidR="00E016D2" w:rsidRPr="00E016D2" w:rsidRDefault="00E016D2" w:rsidP="00E016D2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t>16QAM: Type A, Table 5.2.2.2.1-3 Test 1-4, 16QAM 0.48, TLDC300-100, 2Tx, Rank 1, 70% max TP</w:t>
      </w:r>
    </w:p>
    <w:p w14:paraId="0880CEE4" w14:textId="77777777" w:rsidR="00E016D2" w:rsidRPr="00E016D2" w:rsidRDefault="00E016D2" w:rsidP="00E016D2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lastRenderedPageBreak/>
        <w:t>64QAM: Type A, Table 5.2.2.2.1-4 Test 2-1, 64QAM 0.50, TLDA30-1, 2Tx, Rank 1, 70% max TP</w:t>
      </w:r>
    </w:p>
    <w:p w14:paraId="612796C1" w14:textId="64017AD4" w:rsidR="00E016D2" w:rsidRDefault="00E016D2" w:rsidP="00E016D2">
      <w:pPr>
        <w:spacing w:after="120"/>
        <w:ind w:left="540"/>
        <w:rPr>
          <w:rFonts w:eastAsia="SimSun"/>
          <w:b/>
          <w:bCs/>
          <w:sz w:val="20"/>
          <w:szCs w:val="20"/>
          <w:lang w:eastAsia="en-GB"/>
        </w:rPr>
      </w:pPr>
    </w:p>
    <w:p w14:paraId="3D87826B" w14:textId="39031CBF" w:rsidR="00E016D2" w:rsidRPr="00E016D2" w:rsidRDefault="00E016D2" w:rsidP="00E016D2">
      <w:pPr>
        <w:spacing w:after="120"/>
        <w:rPr>
          <w:b/>
          <w:bCs/>
          <w:sz w:val="20"/>
          <w:szCs w:val="20"/>
          <w:lang w:val="en-GB" w:eastAsia="en-GB"/>
        </w:rPr>
      </w:pPr>
      <w:r w:rsidRPr="00714A27">
        <w:rPr>
          <w:b/>
          <w:bCs/>
          <w:sz w:val="20"/>
          <w:szCs w:val="20"/>
          <w:lang w:val="en-GB" w:eastAsia="en-GB"/>
        </w:rPr>
        <w:t xml:space="preserve">Proposal #7: Define the following requirements for </w:t>
      </w:r>
      <w:proofErr w:type="spellStart"/>
      <w:r w:rsidRPr="00714A27">
        <w:rPr>
          <w:b/>
          <w:bCs/>
          <w:sz w:val="20"/>
          <w:szCs w:val="20"/>
          <w:lang w:val="en-GB" w:eastAsia="en-GB"/>
        </w:rPr>
        <w:t>RedCap</w:t>
      </w:r>
      <w:proofErr w:type="spellEnd"/>
      <w:r w:rsidRPr="00714A27">
        <w:rPr>
          <w:b/>
          <w:bCs/>
          <w:sz w:val="20"/>
          <w:szCs w:val="20"/>
          <w:lang w:val="en-GB" w:eastAsia="en-GB"/>
        </w:rPr>
        <w:t xml:space="preserve"> UE in FR2 TDD (120KHz /1000MHz) with 1RX and 2RX:</w:t>
      </w:r>
      <w:r>
        <w:rPr>
          <w:b/>
          <w:bCs/>
          <w:sz w:val="20"/>
          <w:szCs w:val="20"/>
          <w:lang w:val="en-GB" w:eastAsia="en-GB"/>
        </w:rPr>
        <w:t xml:space="preserve"> </w:t>
      </w:r>
    </w:p>
    <w:p w14:paraId="08CCB357" w14:textId="77777777" w:rsidR="00E016D2" w:rsidRPr="00E016D2" w:rsidRDefault="00E016D2" w:rsidP="00E016D2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t>QPSK: Type A, Table 7.2.2.2.1-3 Test 1-1, QPSK 0.30, TDLC60-300, 2Tx, Rank 1, 70% max TP</w:t>
      </w:r>
    </w:p>
    <w:p w14:paraId="3008B519" w14:textId="77777777" w:rsidR="00E016D2" w:rsidRPr="00E016D2" w:rsidRDefault="00E016D2" w:rsidP="00E016D2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t>16QAM: Type A, Table 7.2.2.2.1-4 Test 2-2, 16QAM 0.48, TDLA30-300, 2Tx, Rank 1, 70% max TP</w:t>
      </w:r>
    </w:p>
    <w:p w14:paraId="5918452A" w14:textId="77777777" w:rsidR="00E016D2" w:rsidRPr="00E016D2" w:rsidRDefault="00E016D2" w:rsidP="00E016D2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t xml:space="preserve">64QAM: Type A, Table 7.2.2.2.1-4 Test 2-6, 64QAM 0.42, TDLA30-75, 2Tx, Rank 1, 70% max TP </w:t>
      </w:r>
    </w:p>
    <w:p w14:paraId="27D1FA99" w14:textId="77777777" w:rsidR="00E016D2" w:rsidRPr="00E016D2" w:rsidRDefault="00E016D2" w:rsidP="006B36B8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p w14:paraId="1095C313" w14:textId="77777777" w:rsidR="00E016D2" w:rsidRPr="008B1830" w:rsidRDefault="00E016D2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FE54A1A" w14:textId="42961103" w:rsidR="005061B4" w:rsidRPr="008B1830" w:rsidRDefault="005061B4" w:rsidP="005061B4">
      <w:pPr>
        <w:pStyle w:val="Heading2"/>
      </w:pPr>
      <w:r w:rsidRPr="008B1830">
        <w:t>SDR Requirements</w:t>
      </w:r>
    </w:p>
    <w:p w14:paraId="5A589E96" w14:textId="57A5DB9D" w:rsidR="005061B4" w:rsidRDefault="006B36B8" w:rsidP="005061B4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SDR requirements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are FFS with the following options in [1]:</w:t>
      </w:r>
    </w:p>
    <w:p w14:paraId="73685336" w14:textId="77777777" w:rsidR="006B36B8" w:rsidRPr="006B36B8" w:rsidRDefault="006B36B8" w:rsidP="006B36B8">
      <w:pPr>
        <w:numPr>
          <w:ilvl w:val="0"/>
          <w:numId w:val="6"/>
        </w:numPr>
        <w:spacing w:after="120"/>
        <w:rPr>
          <w:rFonts w:eastAsia="SimSun"/>
          <w:sz w:val="20"/>
          <w:szCs w:val="20"/>
          <w:lang w:eastAsia="en-GB"/>
        </w:rPr>
      </w:pPr>
      <w:r w:rsidRPr="006B36B8">
        <w:rPr>
          <w:rFonts w:eastAsia="SimSun"/>
          <w:sz w:val="20"/>
          <w:szCs w:val="20"/>
          <w:lang w:eastAsia="en-GB"/>
        </w:rPr>
        <w:t xml:space="preserve">Option 1: Existing SDR test methodology can be reused for </w:t>
      </w:r>
      <w:proofErr w:type="spellStart"/>
      <w:r w:rsidRPr="006B36B8">
        <w:rPr>
          <w:rFonts w:eastAsia="SimSun"/>
          <w:sz w:val="20"/>
          <w:szCs w:val="20"/>
          <w:lang w:eastAsia="en-GB"/>
        </w:rPr>
        <w:t>RedCap</w:t>
      </w:r>
      <w:proofErr w:type="spellEnd"/>
      <w:r w:rsidRPr="006B36B8">
        <w:rPr>
          <w:rFonts w:eastAsia="SimSun"/>
          <w:sz w:val="20"/>
          <w:szCs w:val="20"/>
          <w:lang w:eastAsia="en-GB"/>
        </w:rPr>
        <w:t xml:space="preserve"> 1Rx/2Rx UE. </w:t>
      </w:r>
    </w:p>
    <w:p w14:paraId="044D268C" w14:textId="77777777" w:rsidR="006B36B8" w:rsidRPr="006B36B8" w:rsidRDefault="006B36B8" w:rsidP="006B36B8">
      <w:pPr>
        <w:numPr>
          <w:ilvl w:val="1"/>
          <w:numId w:val="6"/>
        </w:numPr>
        <w:spacing w:after="120"/>
        <w:rPr>
          <w:rFonts w:eastAsia="SimSun"/>
          <w:sz w:val="20"/>
          <w:szCs w:val="20"/>
          <w:lang w:eastAsia="en-GB"/>
        </w:rPr>
      </w:pPr>
      <w:r w:rsidRPr="006B36B8">
        <w:rPr>
          <w:rFonts w:eastAsia="SimSun"/>
          <w:sz w:val="20"/>
          <w:szCs w:val="20"/>
          <w:lang w:eastAsia="en-GB"/>
        </w:rPr>
        <w:t xml:space="preserve">Discuss whether to update MCS configuration and common test parameters for 1 Rx </w:t>
      </w:r>
      <w:proofErr w:type="spellStart"/>
      <w:r w:rsidRPr="006B36B8">
        <w:rPr>
          <w:rFonts w:eastAsia="SimSun"/>
          <w:sz w:val="20"/>
          <w:szCs w:val="20"/>
          <w:lang w:eastAsia="en-GB"/>
        </w:rPr>
        <w:t>RedCap</w:t>
      </w:r>
      <w:proofErr w:type="spellEnd"/>
      <w:r w:rsidRPr="006B36B8">
        <w:rPr>
          <w:rFonts w:eastAsia="SimSun"/>
          <w:sz w:val="20"/>
          <w:szCs w:val="20"/>
          <w:lang w:eastAsia="en-GB"/>
        </w:rPr>
        <w:t xml:space="preserve"> UE testing</w:t>
      </w:r>
    </w:p>
    <w:p w14:paraId="1ECC79F1" w14:textId="77777777" w:rsidR="006B36B8" w:rsidRPr="006B36B8" w:rsidRDefault="006B36B8" w:rsidP="006B36B8">
      <w:pPr>
        <w:numPr>
          <w:ilvl w:val="0"/>
          <w:numId w:val="6"/>
        </w:numPr>
        <w:spacing w:after="120"/>
        <w:rPr>
          <w:rFonts w:eastAsia="SimSun"/>
          <w:sz w:val="20"/>
          <w:szCs w:val="20"/>
          <w:lang w:eastAsia="en-GB"/>
        </w:rPr>
      </w:pPr>
      <w:r w:rsidRPr="006B36B8">
        <w:rPr>
          <w:rFonts w:eastAsia="SimSun"/>
          <w:sz w:val="20"/>
          <w:szCs w:val="20"/>
          <w:lang w:eastAsia="en-GB"/>
        </w:rPr>
        <w:t xml:space="preserve">Option 2: Not introduce SDR tests for </w:t>
      </w:r>
      <w:proofErr w:type="spellStart"/>
      <w:r w:rsidRPr="006B36B8">
        <w:rPr>
          <w:rFonts w:eastAsia="SimSun"/>
          <w:sz w:val="20"/>
          <w:szCs w:val="20"/>
          <w:lang w:eastAsia="en-GB"/>
        </w:rPr>
        <w:t>RedCap</w:t>
      </w:r>
      <w:proofErr w:type="spellEnd"/>
      <w:r w:rsidRPr="006B36B8">
        <w:rPr>
          <w:rFonts w:eastAsia="SimSun"/>
          <w:sz w:val="20"/>
          <w:szCs w:val="20"/>
          <w:lang w:eastAsia="en-GB"/>
        </w:rPr>
        <w:t xml:space="preserve"> 1Rx/2Rx UE</w:t>
      </w:r>
    </w:p>
    <w:p w14:paraId="5DA963D6" w14:textId="10E707DB" w:rsidR="006B36B8" w:rsidRDefault="006B36B8" w:rsidP="005061B4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CF44036" w14:textId="77777777" w:rsidR="007F6DA0" w:rsidRDefault="006B36B8" w:rsidP="00A52C8A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SDR requirements are defined to v</w:t>
      </w:r>
      <w:r w:rsidR="00A52C8A">
        <w:rPr>
          <w:rFonts w:eastAsia="SimSun"/>
          <w:sz w:val="20"/>
          <w:szCs w:val="20"/>
          <w:lang w:val="en-GB" w:eastAsia="en-GB"/>
        </w:rPr>
        <w:t xml:space="preserve">erify that </w:t>
      </w:r>
      <w:r w:rsidR="00A52C8A" w:rsidRPr="00A52C8A">
        <w:rPr>
          <w:rFonts w:eastAsia="SimSun"/>
          <w:sz w:val="20"/>
          <w:szCs w:val="20"/>
          <w:lang w:val="en-GB" w:eastAsia="en-GB"/>
        </w:rPr>
        <w:t>Layer 1 and Layer 2 correctly process in a sustained manner the received</w:t>
      </w:r>
      <w:r w:rsidR="00A52C8A">
        <w:rPr>
          <w:rFonts w:eastAsia="SimSun"/>
          <w:sz w:val="20"/>
          <w:szCs w:val="20"/>
          <w:lang w:val="en-GB" w:eastAsia="en-GB"/>
        </w:rPr>
        <w:t xml:space="preserve"> </w:t>
      </w:r>
      <w:r w:rsidR="00A52C8A" w:rsidRPr="00A52C8A">
        <w:rPr>
          <w:rFonts w:eastAsia="SimSun"/>
          <w:sz w:val="20"/>
          <w:szCs w:val="20"/>
          <w:lang w:val="en-GB" w:eastAsia="en-GB"/>
        </w:rPr>
        <w:t>packets corresponding to the maximum data rate indicated by UE capabilities.</w:t>
      </w:r>
      <w:r w:rsidR="00A52C8A">
        <w:rPr>
          <w:rFonts w:eastAsia="SimSun"/>
          <w:sz w:val="20"/>
          <w:szCs w:val="20"/>
          <w:lang w:val="en-GB" w:eastAsia="en-GB"/>
        </w:rPr>
        <w:t xml:space="preserve"> While the sustained data rate requirement would still apply to </w:t>
      </w:r>
      <w:proofErr w:type="spellStart"/>
      <w:r w:rsidR="00A52C8A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A52C8A">
        <w:rPr>
          <w:rFonts w:eastAsia="SimSun"/>
          <w:sz w:val="20"/>
          <w:szCs w:val="20"/>
          <w:lang w:val="en-GB" w:eastAsia="en-GB"/>
        </w:rPr>
        <w:t xml:space="preserve"> UE depending on the indicated UE capability of max data rate, we would like to reduce the number of test cases for </w:t>
      </w:r>
      <w:proofErr w:type="spellStart"/>
      <w:r w:rsidR="00A52C8A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A52C8A">
        <w:rPr>
          <w:rFonts w:eastAsia="SimSun"/>
          <w:sz w:val="20"/>
          <w:szCs w:val="20"/>
          <w:lang w:val="en-GB" w:eastAsia="en-GB"/>
        </w:rPr>
        <w:t xml:space="preserve"> UE all together. In that spirit, we would like to not define any SDR requirements</w:t>
      </w:r>
      <w:r w:rsidR="007F6DA0">
        <w:rPr>
          <w:rFonts w:eastAsia="SimSun"/>
          <w:sz w:val="20"/>
          <w:szCs w:val="20"/>
          <w:lang w:val="en-GB" w:eastAsia="en-GB"/>
        </w:rPr>
        <w:t xml:space="preserve"> for </w:t>
      </w:r>
      <w:proofErr w:type="spellStart"/>
      <w:r w:rsidR="007F6DA0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7F6DA0">
        <w:rPr>
          <w:rFonts w:eastAsia="SimSun"/>
          <w:sz w:val="20"/>
          <w:szCs w:val="20"/>
          <w:lang w:val="en-GB" w:eastAsia="en-GB"/>
        </w:rPr>
        <w:t xml:space="preserve"> UE.</w:t>
      </w:r>
    </w:p>
    <w:p w14:paraId="0A250CAB" w14:textId="0064976E" w:rsidR="006B36B8" w:rsidRDefault="007F6DA0" w:rsidP="00A52C8A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#8: Do not define SDR requirements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UE. </w:t>
      </w:r>
      <w:r w:rsidR="00A52C8A">
        <w:rPr>
          <w:rFonts w:eastAsia="SimSun"/>
          <w:sz w:val="20"/>
          <w:szCs w:val="20"/>
          <w:lang w:val="en-GB" w:eastAsia="en-GB"/>
        </w:rPr>
        <w:t xml:space="preserve"> </w:t>
      </w:r>
    </w:p>
    <w:p w14:paraId="06E5FB45" w14:textId="77777777" w:rsidR="005061B4" w:rsidRDefault="005061B4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541AFA8" w14:textId="77777777" w:rsidR="005061B4" w:rsidRPr="005B410D" w:rsidRDefault="005061B4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0C6F6A6F" w:rsidR="009F52D7" w:rsidRPr="005B410D" w:rsidRDefault="009F52D7" w:rsidP="005B410D">
      <w:pPr>
        <w:spacing w:after="120"/>
        <w:rPr>
          <w:sz w:val="20"/>
          <w:szCs w:val="20"/>
        </w:rPr>
      </w:pPr>
      <w:r w:rsidRPr="0086587C">
        <w:rPr>
          <w:sz w:val="20"/>
          <w:szCs w:val="20"/>
        </w:rPr>
        <w:t xml:space="preserve">In this paper, we provide </w:t>
      </w:r>
      <w:r w:rsidR="005061B4" w:rsidRPr="0086587C">
        <w:rPr>
          <w:sz w:val="20"/>
          <w:szCs w:val="20"/>
        </w:rPr>
        <w:t xml:space="preserve">our views on PDSCH </w:t>
      </w:r>
      <w:proofErr w:type="spellStart"/>
      <w:r w:rsidR="005061B4" w:rsidRPr="0086587C">
        <w:rPr>
          <w:sz w:val="20"/>
          <w:szCs w:val="20"/>
        </w:rPr>
        <w:t>demod</w:t>
      </w:r>
      <w:proofErr w:type="spellEnd"/>
      <w:r w:rsidR="005061B4" w:rsidRPr="0086587C">
        <w:rPr>
          <w:sz w:val="20"/>
          <w:szCs w:val="20"/>
        </w:rPr>
        <w:t xml:space="preserve"> and SDR requirements for </w:t>
      </w:r>
      <w:proofErr w:type="spellStart"/>
      <w:r w:rsidR="005061B4" w:rsidRPr="0086587C">
        <w:rPr>
          <w:sz w:val="20"/>
          <w:szCs w:val="20"/>
        </w:rPr>
        <w:t>RedCap</w:t>
      </w:r>
      <w:proofErr w:type="spellEnd"/>
      <w:r w:rsidR="005061B4" w:rsidRPr="0086587C">
        <w:rPr>
          <w:sz w:val="20"/>
          <w:szCs w:val="20"/>
        </w:rPr>
        <w:t xml:space="preserve"> UE</w:t>
      </w:r>
      <w:r w:rsidRPr="0086587C">
        <w:rPr>
          <w:sz w:val="20"/>
          <w:szCs w:val="20"/>
        </w:rPr>
        <w:t>. Our observations and proposals are captured below:</w:t>
      </w:r>
    </w:p>
    <w:p w14:paraId="571E5FF1" w14:textId="7452B5DD" w:rsidR="009F52D7" w:rsidRPr="00AE7E6C" w:rsidRDefault="00AE7E6C" w:rsidP="005B410D">
      <w:pPr>
        <w:spacing w:after="120"/>
        <w:rPr>
          <w:b/>
          <w:bCs/>
          <w:sz w:val="20"/>
          <w:szCs w:val="20"/>
          <w:u w:val="single"/>
        </w:rPr>
      </w:pPr>
      <w:r w:rsidRPr="00AE7E6C">
        <w:rPr>
          <w:b/>
          <w:bCs/>
          <w:sz w:val="20"/>
          <w:szCs w:val="20"/>
          <w:u w:val="single"/>
        </w:rPr>
        <w:t>Common</w:t>
      </w:r>
    </w:p>
    <w:p w14:paraId="675E4592" w14:textId="77777777" w:rsidR="00AE7E6C" w:rsidRDefault="00AE7E6C" w:rsidP="00AE7E6C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Define new requirements for 1RX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 in FDD with 15KHz SCS and 10MHz CBW.</w:t>
      </w:r>
    </w:p>
    <w:p w14:paraId="269FDCBD" w14:textId="77777777" w:rsidR="00AE7E6C" w:rsidRPr="00BB3FD5" w:rsidRDefault="00AE7E6C" w:rsidP="00AE7E6C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Define the same test cases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 for 1RX and 2RX in FR1 FDD </w:t>
      </w:r>
      <w:r w:rsidRPr="00714A27">
        <w:rPr>
          <w:rFonts w:eastAsia="SimSun"/>
          <w:b/>
          <w:bCs/>
          <w:sz w:val="20"/>
          <w:szCs w:val="20"/>
          <w:lang w:val="en-GB" w:eastAsia="en-GB"/>
        </w:rPr>
        <w:t>and FR2 TDD as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well.</w:t>
      </w:r>
    </w:p>
    <w:p w14:paraId="5DE40B4F" w14:textId="77777777" w:rsidR="00AE7E6C" w:rsidRPr="006B7434" w:rsidRDefault="00AE7E6C" w:rsidP="00AE7E6C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6B7434">
        <w:rPr>
          <w:rFonts w:eastAsia="SimSun"/>
          <w:b/>
          <w:bCs/>
          <w:sz w:val="20"/>
          <w:szCs w:val="20"/>
          <w:lang w:val="en-GB" w:eastAsia="en-GB"/>
        </w:rPr>
        <w:t>Proposal #</w:t>
      </w:r>
      <w:r>
        <w:rPr>
          <w:rFonts w:eastAsia="SimSun"/>
          <w:b/>
          <w:bCs/>
          <w:sz w:val="20"/>
          <w:szCs w:val="20"/>
          <w:lang w:val="en-GB" w:eastAsia="en-GB"/>
        </w:rPr>
        <w:t>3</w:t>
      </w:r>
      <w:r w:rsidRPr="006B7434">
        <w:rPr>
          <w:rFonts w:eastAsia="SimSun"/>
          <w:b/>
          <w:bCs/>
          <w:sz w:val="20"/>
          <w:szCs w:val="20"/>
          <w:lang w:val="en-GB" w:eastAsia="en-GB"/>
        </w:rPr>
        <w:t xml:space="preserve">: Define applicability rule for requirements for </w:t>
      </w:r>
      <w:proofErr w:type="spellStart"/>
      <w:r w:rsidRPr="006B7434"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 w:rsidRPr="006B7434">
        <w:rPr>
          <w:rFonts w:eastAsia="SimSun"/>
          <w:b/>
          <w:bCs/>
          <w:sz w:val="20"/>
          <w:szCs w:val="20"/>
          <w:lang w:val="en-GB" w:eastAsia="en-GB"/>
        </w:rPr>
        <w:t xml:space="preserve"> UE – If </w:t>
      </w:r>
      <w:proofErr w:type="spellStart"/>
      <w:r w:rsidRPr="006B7434"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 w:rsidRPr="006B7434">
        <w:rPr>
          <w:rFonts w:eastAsia="SimSun"/>
          <w:b/>
          <w:bCs/>
          <w:sz w:val="20"/>
          <w:szCs w:val="20"/>
          <w:lang w:val="en-GB" w:eastAsia="en-GB"/>
        </w:rPr>
        <w:t xml:space="preserve"> UE supports 2RX, then only the 2RX requirements apply and the UE can skip the 1RX requirements.</w:t>
      </w:r>
    </w:p>
    <w:p w14:paraId="356E4AE1" w14:textId="77777777" w:rsidR="00AE7E6C" w:rsidRDefault="00AE7E6C" w:rsidP="00AE7E6C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7B52007C" w14:textId="00B07220" w:rsidR="00AE7E6C" w:rsidRPr="00AE7E6C" w:rsidRDefault="00AE7E6C" w:rsidP="00AE7E6C">
      <w:pPr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 xml:space="preserve">PDSCH </w:t>
      </w:r>
      <w:proofErr w:type="spellStart"/>
      <w:r>
        <w:rPr>
          <w:b/>
          <w:bCs/>
          <w:sz w:val="20"/>
          <w:szCs w:val="20"/>
          <w:u w:val="single"/>
        </w:rPr>
        <w:t>Demod</w:t>
      </w:r>
      <w:proofErr w:type="spellEnd"/>
    </w:p>
    <w:p w14:paraId="1092CEF0" w14:textId="633B7706" w:rsidR="00AE7E6C" w:rsidRDefault="00AE7E6C" w:rsidP="00AE7E6C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#4: Do not define requirements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with 256QAM.</w:t>
      </w:r>
    </w:p>
    <w:p w14:paraId="6B197C9D" w14:textId="77777777" w:rsidR="00AE7E6C" w:rsidRPr="00E016D2" w:rsidRDefault="00AE7E6C" w:rsidP="00AE7E6C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 xml:space="preserve">Proposal #5: Define the following requirements for </w:t>
      </w:r>
      <w:proofErr w:type="spellStart"/>
      <w:r>
        <w:rPr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b/>
          <w:bCs/>
          <w:sz w:val="20"/>
          <w:szCs w:val="20"/>
          <w:lang w:val="en-GB" w:eastAsia="en-GB"/>
        </w:rPr>
        <w:t xml:space="preserve"> UE in FR1 FDD (15KHz /10MHz) with 1RX and 2RX: </w:t>
      </w:r>
    </w:p>
    <w:p w14:paraId="4BCE926A" w14:textId="77777777" w:rsidR="00AE7E6C" w:rsidRPr="00E016D2" w:rsidRDefault="00AE7E6C" w:rsidP="00AE7E6C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t>QPSK: Type A, Table 5.2.2.1.1-3 Test 1-1, QPSK 0.30, TDLB100-400, 2Tx, Rank 1, 70% max TP</w:t>
      </w:r>
    </w:p>
    <w:p w14:paraId="4ED3BE41" w14:textId="77777777" w:rsidR="00AE7E6C" w:rsidRPr="00E016D2" w:rsidRDefault="00AE7E6C" w:rsidP="00AE7E6C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lastRenderedPageBreak/>
        <w:t>16QAM: Type A, Table 5.2.2.1.1-3 Test 1-4, 16QAM 0.48, TDLC300-100, 2Tx, Rank 1, 70% max TP</w:t>
      </w:r>
    </w:p>
    <w:p w14:paraId="2C36A3F9" w14:textId="77777777" w:rsidR="00AE7E6C" w:rsidRPr="00E016D2" w:rsidRDefault="00AE7E6C" w:rsidP="00AE7E6C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t>64QAM: Type A, Table 5.2.2.1.1-4 Test 2-1, 64QAM 0.5, TDLA30-10, 2Tx, Rank 1, 70% max TP</w:t>
      </w:r>
    </w:p>
    <w:p w14:paraId="473D5190" w14:textId="77777777" w:rsidR="00AE7E6C" w:rsidRDefault="00AE7E6C" w:rsidP="00AE7E6C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66ECD71" w14:textId="77777777" w:rsidR="00AE7E6C" w:rsidRPr="00E016D2" w:rsidRDefault="00AE7E6C" w:rsidP="00AE7E6C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 xml:space="preserve">Proposal #6: Define the following requirements for </w:t>
      </w:r>
      <w:proofErr w:type="spellStart"/>
      <w:r>
        <w:rPr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b/>
          <w:bCs/>
          <w:sz w:val="20"/>
          <w:szCs w:val="20"/>
          <w:lang w:val="en-GB" w:eastAsia="en-GB"/>
        </w:rPr>
        <w:t xml:space="preserve"> UE in FR1 TDD (30KHz /20MHz) with 1RX and 2RX: </w:t>
      </w:r>
    </w:p>
    <w:p w14:paraId="33CC3082" w14:textId="77777777" w:rsidR="00AE7E6C" w:rsidRPr="00E016D2" w:rsidRDefault="00AE7E6C" w:rsidP="00AE7E6C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t>QPSK: Type A, Table 5.2.2.2.1-3 Test 1-1, QPSK 0.30, TDLB100-400, 2Tx, Rank 1, 70% max TP</w:t>
      </w:r>
    </w:p>
    <w:p w14:paraId="3B6DB781" w14:textId="77777777" w:rsidR="00AE7E6C" w:rsidRPr="00E016D2" w:rsidRDefault="00AE7E6C" w:rsidP="00AE7E6C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t>16QAM: Type A, Table 5.2.2.2.1-3 Test 1-4, 16QAM 0.48, TLDC300-100, 2Tx, Rank 1, 70% max TP</w:t>
      </w:r>
    </w:p>
    <w:p w14:paraId="7B25A641" w14:textId="77777777" w:rsidR="00AE7E6C" w:rsidRPr="00E016D2" w:rsidRDefault="00AE7E6C" w:rsidP="00AE7E6C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t>64QAM: Type A, Table 5.2.2.2.1-4 Test 2-1, 64QAM 0.50, TLDA30-1, 2Tx, Rank 1, 70% max TP</w:t>
      </w:r>
    </w:p>
    <w:p w14:paraId="6E67F602" w14:textId="77777777" w:rsidR="00AE7E6C" w:rsidRDefault="00AE7E6C" w:rsidP="00AE7E6C">
      <w:pPr>
        <w:spacing w:after="120"/>
        <w:ind w:left="540"/>
        <w:rPr>
          <w:rFonts w:eastAsia="SimSun"/>
          <w:b/>
          <w:bCs/>
          <w:sz w:val="20"/>
          <w:szCs w:val="20"/>
          <w:lang w:eastAsia="en-GB"/>
        </w:rPr>
      </w:pPr>
    </w:p>
    <w:p w14:paraId="2555A83C" w14:textId="77777777" w:rsidR="00AE7E6C" w:rsidRPr="00E016D2" w:rsidRDefault="00AE7E6C" w:rsidP="00AE7E6C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 xml:space="preserve">Proposal #7: Define the following requirements for </w:t>
      </w:r>
      <w:proofErr w:type="spellStart"/>
      <w:r>
        <w:rPr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b/>
          <w:bCs/>
          <w:sz w:val="20"/>
          <w:szCs w:val="20"/>
          <w:lang w:val="en-GB" w:eastAsia="en-GB"/>
        </w:rPr>
        <w:t xml:space="preserve"> UE in FR2 TDD (120KHz /1000MHz) with 1RX </w:t>
      </w:r>
      <w:r w:rsidRPr="00714A27">
        <w:rPr>
          <w:b/>
          <w:bCs/>
          <w:sz w:val="20"/>
          <w:szCs w:val="20"/>
          <w:lang w:val="en-GB" w:eastAsia="en-GB"/>
        </w:rPr>
        <w:t>and 2RX:</w:t>
      </w:r>
      <w:r>
        <w:rPr>
          <w:b/>
          <w:bCs/>
          <w:sz w:val="20"/>
          <w:szCs w:val="20"/>
          <w:lang w:val="en-GB" w:eastAsia="en-GB"/>
        </w:rPr>
        <w:t xml:space="preserve"> </w:t>
      </w:r>
    </w:p>
    <w:p w14:paraId="6223C2DD" w14:textId="77777777" w:rsidR="00AE7E6C" w:rsidRPr="00E016D2" w:rsidRDefault="00AE7E6C" w:rsidP="00AE7E6C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t>QPSK: Type A, Table 7.2.2.2.1-3 Test 1-1, QPSK 0.30, TDLC60-300, 2Tx, Rank 1, 70% max TP</w:t>
      </w:r>
    </w:p>
    <w:p w14:paraId="10F7738D" w14:textId="77777777" w:rsidR="00AE7E6C" w:rsidRPr="00E016D2" w:rsidRDefault="00AE7E6C" w:rsidP="00AE7E6C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t>16QAM: Type A, Table 7.2.2.2.1-4 Test 2-2, 16QAM 0.48, TDLA30-300, 2Tx, Rank 1, 70% max TP</w:t>
      </w:r>
    </w:p>
    <w:p w14:paraId="0018A4D8" w14:textId="77777777" w:rsidR="00AE7E6C" w:rsidRPr="00E016D2" w:rsidRDefault="00AE7E6C" w:rsidP="00AE7E6C">
      <w:pPr>
        <w:numPr>
          <w:ilvl w:val="1"/>
          <w:numId w:val="5"/>
        </w:numPr>
        <w:spacing w:after="120"/>
        <w:ind w:left="900"/>
        <w:rPr>
          <w:rFonts w:eastAsia="SimSun"/>
          <w:b/>
          <w:bCs/>
          <w:sz w:val="20"/>
          <w:szCs w:val="20"/>
          <w:lang w:eastAsia="en-GB"/>
        </w:rPr>
      </w:pPr>
      <w:r w:rsidRPr="00E016D2">
        <w:rPr>
          <w:rFonts w:eastAsia="SimSun"/>
          <w:b/>
          <w:bCs/>
          <w:sz w:val="20"/>
          <w:szCs w:val="20"/>
          <w:lang w:eastAsia="en-GB"/>
        </w:rPr>
        <w:t xml:space="preserve">64QAM: Type A, Table 7.2.2.2.1-4 Test 2-6, 64QAM 0.42, TDLA30-75, 2Tx, Rank 1, 70% max TP </w:t>
      </w:r>
    </w:p>
    <w:p w14:paraId="1138E3A4" w14:textId="77777777" w:rsidR="00AE7E6C" w:rsidRDefault="00AE7E6C" w:rsidP="00AE7E6C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64C37578" w14:textId="77297D32" w:rsidR="00AE7E6C" w:rsidRPr="00AE7E6C" w:rsidRDefault="00AE7E6C" w:rsidP="00AE7E6C">
      <w:pPr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SDR</w:t>
      </w:r>
    </w:p>
    <w:p w14:paraId="4C78A3EC" w14:textId="4E81CDDD" w:rsidR="00AE7E6C" w:rsidRDefault="00AE7E6C" w:rsidP="00AE7E6C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#8: Do not define SDR requirements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UE. </w:t>
      </w:r>
      <w:r>
        <w:rPr>
          <w:rFonts w:eastAsia="SimSun"/>
          <w:sz w:val="20"/>
          <w:szCs w:val="20"/>
          <w:lang w:val="en-GB" w:eastAsia="en-GB"/>
        </w:rPr>
        <w:t xml:space="preserve"> </w:t>
      </w:r>
    </w:p>
    <w:p w14:paraId="04FFE0C3" w14:textId="77777777" w:rsidR="00AE7E6C" w:rsidRPr="005B410D" w:rsidRDefault="00AE7E6C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4CF47872" w:rsidR="00C94AC7" w:rsidRPr="00C0654D" w:rsidRDefault="00C0654D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C0654D">
        <w:rPr>
          <w:rFonts w:ascii="Times New Roman" w:hAnsi="Times New Roman" w:cs="Times New Roman"/>
          <w:sz w:val="20"/>
          <w:szCs w:val="20"/>
          <w:lang w:val="en-GB"/>
        </w:rPr>
        <w:t>R4-2203032</w:t>
      </w:r>
      <w:r w:rsidR="00C94AC7" w:rsidRPr="00C0654D">
        <w:rPr>
          <w:rFonts w:ascii="Times New Roman" w:hAnsi="Times New Roman" w:cs="Times New Roman"/>
          <w:sz w:val="20"/>
          <w:szCs w:val="20"/>
        </w:rPr>
        <w:t>, “</w:t>
      </w:r>
      <w:r w:rsidRPr="00C0654D">
        <w:rPr>
          <w:rFonts w:ascii="Times New Roman" w:hAnsi="Times New Roman" w:cs="Times New Roman"/>
          <w:sz w:val="20"/>
          <w:szCs w:val="20"/>
        </w:rPr>
        <w:t xml:space="preserve">WF on </w:t>
      </w:r>
      <w:proofErr w:type="spellStart"/>
      <w:r w:rsidRPr="00C0654D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C0654D">
        <w:rPr>
          <w:rFonts w:ascii="Times New Roman" w:hAnsi="Times New Roman" w:cs="Times New Roman"/>
          <w:sz w:val="20"/>
          <w:szCs w:val="20"/>
        </w:rPr>
        <w:t xml:space="preserve"> demodulation and CQI reporting requirements</w:t>
      </w:r>
      <w:r w:rsidR="00C94AC7" w:rsidRPr="00C0654D">
        <w:rPr>
          <w:rFonts w:ascii="Times New Roman" w:hAnsi="Times New Roman" w:cs="Times New Roman"/>
          <w:sz w:val="20"/>
          <w:szCs w:val="20"/>
        </w:rPr>
        <w:t xml:space="preserve">”, </w:t>
      </w:r>
      <w:r w:rsidRPr="00C0654D">
        <w:rPr>
          <w:rFonts w:ascii="Times New Roman" w:hAnsi="Times New Roman" w:cs="Times New Roman"/>
          <w:sz w:val="20"/>
          <w:szCs w:val="20"/>
        </w:rPr>
        <w:t>Ericsson</w:t>
      </w:r>
      <w:r w:rsidR="00C94AC7" w:rsidRPr="00C0654D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A7967"/>
    <w:multiLevelType w:val="hybridMultilevel"/>
    <w:tmpl w:val="6DFE2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425324A6"/>
    <w:multiLevelType w:val="hybridMultilevel"/>
    <w:tmpl w:val="5A76C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1D327B0"/>
    <w:multiLevelType w:val="hybridMultilevel"/>
    <w:tmpl w:val="723E38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35339"/>
    <w:rsid w:val="00121828"/>
    <w:rsid w:val="00177147"/>
    <w:rsid w:val="001B5D0A"/>
    <w:rsid w:val="001C663E"/>
    <w:rsid w:val="002870EA"/>
    <w:rsid w:val="002E1143"/>
    <w:rsid w:val="002F4FA3"/>
    <w:rsid w:val="004568E2"/>
    <w:rsid w:val="004D1584"/>
    <w:rsid w:val="005061B4"/>
    <w:rsid w:val="0057184D"/>
    <w:rsid w:val="005B410D"/>
    <w:rsid w:val="005D1B1F"/>
    <w:rsid w:val="00626BDE"/>
    <w:rsid w:val="006B36B8"/>
    <w:rsid w:val="006B7434"/>
    <w:rsid w:val="006D36FB"/>
    <w:rsid w:val="00714A27"/>
    <w:rsid w:val="00743228"/>
    <w:rsid w:val="007A3BE1"/>
    <w:rsid w:val="007C626C"/>
    <w:rsid w:val="007F6DA0"/>
    <w:rsid w:val="0086587C"/>
    <w:rsid w:val="00870CC0"/>
    <w:rsid w:val="008B1830"/>
    <w:rsid w:val="00924CB2"/>
    <w:rsid w:val="00932C93"/>
    <w:rsid w:val="00951300"/>
    <w:rsid w:val="009D596C"/>
    <w:rsid w:val="009F52D7"/>
    <w:rsid w:val="00A120DB"/>
    <w:rsid w:val="00A211CC"/>
    <w:rsid w:val="00A52C8A"/>
    <w:rsid w:val="00A55FE0"/>
    <w:rsid w:val="00AE7E6C"/>
    <w:rsid w:val="00B8567C"/>
    <w:rsid w:val="00BB3FD5"/>
    <w:rsid w:val="00C0654D"/>
    <w:rsid w:val="00C94AC7"/>
    <w:rsid w:val="00CD0F63"/>
    <w:rsid w:val="00DB6943"/>
    <w:rsid w:val="00DF1ED2"/>
    <w:rsid w:val="00E016D2"/>
    <w:rsid w:val="00E5586A"/>
    <w:rsid w:val="00E9138B"/>
    <w:rsid w:val="00F441E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0353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3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08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1246</Words>
  <Characters>6732</Characters>
  <Application>Microsoft Office Word</Application>
  <DocSecurity>0</DocSecurity>
  <Lines>841</Lines>
  <Paragraphs>398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3</cp:revision>
  <dcterms:created xsi:type="dcterms:W3CDTF">2022-02-12T03:05:00Z</dcterms:created>
  <dcterms:modified xsi:type="dcterms:W3CDTF">2022-02-14T00:15:00Z</dcterms:modified>
</cp:coreProperties>
</file>