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016B8C9C" w:rsidR="00722575" w:rsidRPr="008600E3"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8600E3">
        <w:rPr>
          <w:rFonts w:asciiTheme="minorHAnsi" w:hAnsiTheme="minorHAnsi" w:cstheme="minorHAnsi"/>
          <w:b/>
          <w:bCs/>
          <w:sz w:val="24"/>
          <w:szCs w:val="28"/>
          <w:lang w:val="en-CA"/>
        </w:rPr>
        <w:t xml:space="preserve">3GPP TSG RAN WG4 Meeting </w:t>
      </w:r>
      <w:r w:rsidR="00722575" w:rsidRPr="008600E3">
        <w:rPr>
          <w:rFonts w:asciiTheme="minorHAnsi" w:hAnsiTheme="minorHAnsi" w:cstheme="minorHAnsi"/>
          <w:b/>
          <w:bCs/>
          <w:sz w:val="24"/>
          <w:szCs w:val="28"/>
          <w:lang w:val="en-CA"/>
        </w:rPr>
        <w:t>#</w:t>
      </w:r>
      <w:r w:rsidR="00FE3A9C" w:rsidRPr="008600E3">
        <w:rPr>
          <w:rFonts w:asciiTheme="minorHAnsi" w:hAnsiTheme="minorHAnsi" w:cstheme="minorHAnsi"/>
          <w:b/>
          <w:bCs/>
          <w:sz w:val="24"/>
          <w:szCs w:val="28"/>
          <w:lang w:val="en-CA"/>
        </w:rPr>
        <w:t>10</w:t>
      </w:r>
      <w:r w:rsidR="00E64EEE" w:rsidRPr="008600E3">
        <w:rPr>
          <w:rFonts w:asciiTheme="minorHAnsi" w:hAnsiTheme="minorHAnsi" w:cstheme="minorHAnsi"/>
          <w:b/>
          <w:bCs/>
          <w:sz w:val="24"/>
          <w:szCs w:val="28"/>
          <w:lang w:val="en-CA"/>
        </w:rPr>
        <w:t>1</w:t>
      </w:r>
      <w:r w:rsidR="000722ED" w:rsidRPr="008600E3">
        <w:rPr>
          <w:rFonts w:asciiTheme="minorHAnsi" w:hAnsiTheme="minorHAnsi" w:cstheme="minorHAnsi"/>
          <w:b/>
          <w:bCs/>
          <w:sz w:val="24"/>
          <w:szCs w:val="28"/>
          <w:lang w:val="en-CA"/>
        </w:rPr>
        <w:t>-</w:t>
      </w:r>
      <w:r w:rsidR="00C05458" w:rsidRPr="008600E3">
        <w:rPr>
          <w:rFonts w:asciiTheme="minorHAnsi" w:hAnsiTheme="minorHAnsi" w:cstheme="minorHAnsi"/>
          <w:b/>
          <w:bCs/>
          <w:sz w:val="24"/>
          <w:szCs w:val="28"/>
          <w:lang w:val="en-CA"/>
        </w:rPr>
        <w:t>e</w:t>
      </w:r>
      <w:r w:rsidR="00D80957" w:rsidRPr="008600E3">
        <w:rPr>
          <w:rFonts w:asciiTheme="minorHAnsi" w:hAnsiTheme="minorHAnsi" w:cstheme="minorHAnsi"/>
          <w:b/>
          <w:bCs/>
          <w:sz w:val="24"/>
          <w:szCs w:val="28"/>
          <w:lang w:val="en-CA"/>
        </w:rPr>
        <w:tab/>
      </w:r>
      <w:r w:rsidR="00FC22F7" w:rsidRPr="008600E3">
        <w:rPr>
          <w:rFonts w:asciiTheme="minorHAnsi" w:hAnsiTheme="minorHAnsi" w:cstheme="minorHAnsi"/>
          <w:b/>
          <w:bCs/>
          <w:sz w:val="24"/>
          <w:szCs w:val="28"/>
          <w:lang w:val="en-CA"/>
        </w:rPr>
        <w:t>R4-</w:t>
      </w:r>
      <w:r w:rsidR="00FC2569" w:rsidRPr="008600E3">
        <w:rPr>
          <w:rFonts w:asciiTheme="minorHAnsi" w:hAnsiTheme="minorHAnsi" w:cstheme="minorHAnsi"/>
          <w:b/>
          <w:bCs/>
          <w:sz w:val="24"/>
          <w:szCs w:val="28"/>
          <w:lang w:val="en-CA"/>
        </w:rPr>
        <w:t>2</w:t>
      </w:r>
      <w:r w:rsidR="00142C2E" w:rsidRPr="008600E3">
        <w:rPr>
          <w:rFonts w:asciiTheme="minorHAnsi" w:hAnsiTheme="minorHAnsi" w:cstheme="minorHAnsi"/>
          <w:b/>
          <w:bCs/>
          <w:sz w:val="24"/>
          <w:szCs w:val="28"/>
          <w:lang w:val="en-CA"/>
        </w:rPr>
        <w:t>1</w:t>
      </w:r>
      <w:r w:rsidR="00FE3A9C" w:rsidRPr="008600E3">
        <w:rPr>
          <w:rFonts w:asciiTheme="minorHAnsi" w:hAnsiTheme="minorHAnsi" w:cstheme="minorHAnsi"/>
          <w:b/>
          <w:bCs/>
          <w:sz w:val="24"/>
          <w:szCs w:val="28"/>
          <w:lang w:val="en-CA"/>
        </w:rPr>
        <w:t>1</w:t>
      </w:r>
      <w:r w:rsidR="0079554F" w:rsidRPr="008600E3">
        <w:rPr>
          <w:rFonts w:asciiTheme="minorHAnsi" w:hAnsiTheme="minorHAnsi" w:cstheme="minorHAnsi"/>
          <w:b/>
          <w:bCs/>
          <w:sz w:val="24"/>
          <w:szCs w:val="28"/>
          <w:lang w:val="en-CA"/>
        </w:rPr>
        <w:t>8756</w:t>
      </w:r>
    </w:p>
    <w:p w14:paraId="4F58942D" w14:textId="38A87FE2" w:rsidR="00D80957" w:rsidRPr="008600E3"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8600E3">
        <w:rPr>
          <w:rFonts w:asciiTheme="minorHAnsi" w:hAnsiTheme="minorHAnsi" w:cstheme="minorHAnsi"/>
          <w:b/>
          <w:bCs/>
          <w:sz w:val="24"/>
          <w:szCs w:val="28"/>
          <w:lang w:val="en-CA"/>
        </w:rPr>
        <w:t>Electronic Meeting</w:t>
      </w:r>
      <w:r w:rsidR="00A2225E" w:rsidRPr="008600E3">
        <w:rPr>
          <w:rFonts w:asciiTheme="minorHAnsi" w:hAnsiTheme="minorHAnsi" w:cstheme="minorHAnsi"/>
          <w:b/>
          <w:bCs/>
          <w:sz w:val="24"/>
          <w:szCs w:val="28"/>
          <w:lang w:val="en-CA"/>
        </w:rPr>
        <w:t xml:space="preserve">, </w:t>
      </w:r>
      <w:r w:rsidR="00F82CAB" w:rsidRPr="008600E3">
        <w:rPr>
          <w:rFonts w:asciiTheme="minorHAnsi" w:hAnsiTheme="minorHAnsi" w:cstheme="minorHAnsi"/>
          <w:b/>
          <w:bCs/>
          <w:sz w:val="24"/>
          <w:szCs w:val="28"/>
          <w:lang w:val="en-CA"/>
        </w:rPr>
        <w:t>01</w:t>
      </w:r>
      <w:r w:rsidR="00FE3A9C" w:rsidRPr="008600E3">
        <w:rPr>
          <w:rFonts w:asciiTheme="minorHAnsi" w:hAnsiTheme="minorHAnsi" w:cstheme="minorHAnsi"/>
          <w:b/>
          <w:bCs/>
          <w:sz w:val="24"/>
          <w:szCs w:val="28"/>
          <w:lang w:val="en-CA"/>
        </w:rPr>
        <w:t xml:space="preserve"> </w:t>
      </w:r>
      <w:r w:rsidR="00F82CAB" w:rsidRPr="008600E3">
        <w:rPr>
          <w:rFonts w:asciiTheme="minorHAnsi" w:hAnsiTheme="minorHAnsi" w:cstheme="minorHAnsi"/>
          <w:b/>
          <w:bCs/>
          <w:sz w:val="24"/>
          <w:szCs w:val="28"/>
          <w:lang w:val="en-CA"/>
        </w:rPr>
        <w:t xml:space="preserve">November </w:t>
      </w:r>
      <w:r w:rsidR="00FE3A9C" w:rsidRPr="008600E3">
        <w:rPr>
          <w:rFonts w:asciiTheme="minorHAnsi" w:hAnsiTheme="minorHAnsi" w:cstheme="minorHAnsi"/>
          <w:b/>
          <w:bCs/>
          <w:sz w:val="24"/>
          <w:szCs w:val="28"/>
          <w:lang w:val="en-CA"/>
        </w:rPr>
        <w:t xml:space="preserve">2021 </w:t>
      </w:r>
      <w:r w:rsidR="00946E1F" w:rsidRPr="008600E3">
        <w:rPr>
          <w:rFonts w:asciiTheme="minorHAnsi" w:hAnsiTheme="minorHAnsi" w:cstheme="minorHAnsi"/>
          <w:b/>
          <w:bCs/>
          <w:sz w:val="24"/>
          <w:szCs w:val="28"/>
          <w:lang w:val="en-CA"/>
        </w:rPr>
        <w:t>–</w:t>
      </w:r>
      <w:r w:rsidR="00142C2E" w:rsidRPr="008600E3">
        <w:rPr>
          <w:rFonts w:asciiTheme="minorHAnsi" w:hAnsiTheme="minorHAnsi" w:cstheme="minorHAnsi"/>
          <w:b/>
          <w:bCs/>
          <w:sz w:val="24"/>
          <w:szCs w:val="28"/>
          <w:lang w:val="en-CA"/>
        </w:rPr>
        <w:t xml:space="preserve"> </w:t>
      </w:r>
      <w:r w:rsidR="00F82CAB" w:rsidRPr="008600E3">
        <w:rPr>
          <w:rFonts w:asciiTheme="minorHAnsi" w:hAnsiTheme="minorHAnsi" w:cstheme="minorHAnsi"/>
          <w:b/>
          <w:bCs/>
          <w:sz w:val="24"/>
          <w:szCs w:val="28"/>
          <w:lang w:val="en-CA"/>
        </w:rPr>
        <w:t>1</w:t>
      </w:r>
      <w:r w:rsidR="000722ED" w:rsidRPr="008600E3">
        <w:rPr>
          <w:rFonts w:asciiTheme="minorHAnsi" w:hAnsiTheme="minorHAnsi" w:cstheme="minorHAnsi"/>
          <w:b/>
          <w:bCs/>
          <w:sz w:val="24"/>
          <w:szCs w:val="28"/>
          <w:lang w:val="en-CA"/>
        </w:rPr>
        <w:t>2</w:t>
      </w:r>
      <w:r w:rsidR="00FE3A9C" w:rsidRPr="008600E3">
        <w:rPr>
          <w:rFonts w:asciiTheme="minorHAnsi" w:hAnsiTheme="minorHAnsi" w:cstheme="minorHAnsi"/>
          <w:b/>
          <w:bCs/>
          <w:sz w:val="24"/>
          <w:szCs w:val="28"/>
          <w:lang w:val="en-CA"/>
        </w:rPr>
        <w:t xml:space="preserve"> </w:t>
      </w:r>
      <w:r w:rsidR="00F82CAB" w:rsidRPr="008600E3">
        <w:rPr>
          <w:rFonts w:asciiTheme="minorHAnsi" w:hAnsiTheme="minorHAnsi" w:cstheme="minorHAnsi"/>
          <w:b/>
          <w:bCs/>
          <w:sz w:val="24"/>
          <w:szCs w:val="28"/>
          <w:lang w:val="en-CA"/>
        </w:rPr>
        <w:t>November</w:t>
      </w:r>
      <w:r w:rsidR="00FE3A9C" w:rsidRPr="008600E3">
        <w:rPr>
          <w:rFonts w:asciiTheme="minorHAnsi" w:hAnsiTheme="minorHAnsi" w:cstheme="minorHAnsi"/>
          <w:b/>
          <w:bCs/>
          <w:sz w:val="24"/>
          <w:szCs w:val="28"/>
          <w:lang w:val="en-CA"/>
        </w:rPr>
        <w:t xml:space="preserve"> </w:t>
      </w:r>
      <w:r w:rsidR="00347CC4" w:rsidRPr="008600E3">
        <w:rPr>
          <w:rFonts w:asciiTheme="minorHAnsi" w:hAnsiTheme="minorHAnsi" w:cstheme="minorHAnsi"/>
          <w:b/>
          <w:bCs/>
          <w:sz w:val="24"/>
          <w:szCs w:val="28"/>
          <w:lang w:val="en-CA"/>
        </w:rPr>
        <w:t>20</w:t>
      </w:r>
      <w:r w:rsidRPr="008600E3">
        <w:rPr>
          <w:rFonts w:asciiTheme="minorHAnsi" w:hAnsiTheme="minorHAnsi" w:cstheme="minorHAnsi"/>
          <w:b/>
          <w:bCs/>
          <w:sz w:val="24"/>
          <w:szCs w:val="28"/>
          <w:lang w:val="en-CA"/>
        </w:rPr>
        <w:t>2</w:t>
      </w:r>
      <w:r w:rsidR="00142C2E" w:rsidRPr="008600E3">
        <w:rPr>
          <w:rFonts w:asciiTheme="minorHAnsi" w:hAnsiTheme="minorHAnsi" w:cstheme="minorHAnsi"/>
          <w:b/>
          <w:bCs/>
          <w:sz w:val="24"/>
          <w:szCs w:val="28"/>
          <w:lang w:val="en-CA"/>
        </w:rPr>
        <w:t>1</w:t>
      </w:r>
    </w:p>
    <w:p w14:paraId="14395BAA" w14:textId="491CFAA1" w:rsidR="00D80957" w:rsidRPr="008600E3" w:rsidRDefault="00D80957" w:rsidP="0033186E">
      <w:pPr>
        <w:tabs>
          <w:tab w:val="left" w:pos="1985"/>
        </w:tabs>
        <w:spacing w:before="240" w:after="0"/>
        <w:jc w:val="both"/>
        <w:rPr>
          <w:rFonts w:asciiTheme="minorHAnsi" w:hAnsiTheme="minorHAnsi" w:cstheme="minorHAnsi"/>
          <w:bCs/>
          <w:sz w:val="22"/>
          <w:szCs w:val="22"/>
          <w:lang w:val="en-US"/>
        </w:rPr>
      </w:pPr>
      <w:r w:rsidRPr="008600E3">
        <w:rPr>
          <w:rFonts w:asciiTheme="minorHAnsi" w:hAnsiTheme="minorHAnsi" w:cstheme="minorHAnsi"/>
          <w:b/>
          <w:sz w:val="22"/>
          <w:szCs w:val="22"/>
          <w:lang w:val="en-US"/>
        </w:rPr>
        <w:t>Agenda Item:</w:t>
      </w:r>
      <w:r w:rsidRPr="008600E3">
        <w:rPr>
          <w:rFonts w:asciiTheme="minorHAnsi" w:hAnsiTheme="minorHAnsi" w:cstheme="minorHAnsi"/>
          <w:b/>
          <w:sz w:val="22"/>
          <w:szCs w:val="22"/>
          <w:lang w:val="en-US"/>
        </w:rPr>
        <w:tab/>
      </w:r>
      <w:r w:rsidR="00E64EEE" w:rsidRPr="008600E3">
        <w:rPr>
          <w:rFonts w:asciiTheme="minorHAnsi" w:hAnsiTheme="minorHAnsi" w:cstheme="minorHAnsi"/>
          <w:bCs/>
          <w:sz w:val="22"/>
          <w:szCs w:val="22"/>
          <w:lang w:val="en-US"/>
        </w:rPr>
        <w:t>8</w:t>
      </w:r>
      <w:r w:rsidR="003859E9" w:rsidRPr="008600E3">
        <w:rPr>
          <w:rFonts w:asciiTheme="minorHAnsi" w:hAnsiTheme="minorHAnsi" w:cstheme="minorHAnsi"/>
          <w:sz w:val="22"/>
          <w:szCs w:val="22"/>
          <w:lang w:val="en-US"/>
        </w:rPr>
        <w:t>.19.3.</w:t>
      </w:r>
      <w:r w:rsidR="005A69FA">
        <w:rPr>
          <w:rFonts w:asciiTheme="minorHAnsi" w:hAnsiTheme="minorHAnsi" w:cstheme="minorHAnsi"/>
          <w:sz w:val="22"/>
          <w:szCs w:val="22"/>
          <w:lang w:val="en-US"/>
        </w:rPr>
        <w:t>1</w:t>
      </w:r>
    </w:p>
    <w:p w14:paraId="777E5003" w14:textId="27F77310" w:rsidR="00D80957" w:rsidRPr="008600E3" w:rsidRDefault="00D80957" w:rsidP="0033186E">
      <w:pPr>
        <w:tabs>
          <w:tab w:val="left" w:pos="1985"/>
        </w:tabs>
        <w:spacing w:after="0"/>
        <w:jc w:val="both"/>
        <w:rPr>
          <w:rFonts w:asciiTheme="minorHAnsi" w:hAnsiTheme="minorHAnsi" w:cstheme="minorHAnsi"/>
          <w:b/>
          <w:sz w:val="22"/>
          <w:szCs w:val="22"/>
          <w:lang w:val="en-CA"/>
        </w:rPr>
      </w:pPr>
      <w:r w:rsidRPr="008600E3">
        <w:rPr>
          <w:rFonts w:asciiTheme="minorHAnsi" w:hAnsiTheme="minorHAnsi" w:cstheme="minorHAnsi"/>
          <w:b/>
          <w:sz w:val="22"/>
          <w:szCs w:val="22"/>
          <w:lang w:val="en-CA"/>
        </w:rPr>
        <w:t xml:space="preserve">Source: </w:t>
      </w:r>
      <w:r w:rsidRPr="008600E3">
        <w:rPr>
          <w:rFonts w:asciiTheme="minorHAnsi" w:hAnsiTheme="minorHAnsi" w:cstheme="minorHAnsi"/>
          <w:b/>
          <w:sz w:val="22"/>
          <w:szCs w:val="22"/>
          <w:lang w:val="en-CA"/>
        </w:rPr>
        <w:tab/>
      </w:r>
      <w:r w:rsidRPr="008600E3">
        <w:rPr>
          <w:rFonts w:asciiTheme="minorHAnsi" w:hAnsiTheme="minorHAnsi" w:cstheme="minorHAnsi"/>
          <w:bCs/>
          <w:sz w:val="22"/>
          <w:szCs w:val="22"/>
          <w:lang w:val="en-CA"/>
        </w:rPr>
        <w:t>Ericsson</w:t>
      </w:r>
    </w:p>
    <w:p w14:paraId="5303D1C4" w14:textId="18C47BED" w:rsidR="00C43625" w:rsidRPr="008600E3" w:rsidRDefault="00D80957" w:rsidP="0033186E">
      <w:pPr>
        <w:tabs>
          <w:tab w:val="left" w:pos="1985"/>
        </w:tabs>
        <w:spacing w:after="0"/>
        <w:jc w:val="both"/>
        <w:rPr>
          <w:rFonts w:asciiTheme="minorHAnsi" w:hAnsiTheme="minorHAnsi" w:cstheme="minorHAnsi"/>
          <w:sz w:val="22"/>
          <w:szCs w:val="22"/>
          <w:lang w:val="en-CA"/>
        </w:rPr>
      </w:pPr>
      <w:r w:rsidRPr="008600E3">
        <w:rPr>
          <w:rFonts w:asciiTheme="minorHAnsi" w:hAnsiTheme="minorHAnsi" w:cstheme="minorHAnsi"/>
          <w:b/>
          <w:sz w:val="22"/>
          <w:szCs w:val="22"/>
          <w:lang w:val="en-CA"/>
        </w:rPr>
        <w:t>Title:</w:t>
      </w:r>
      <w:r w:rsidRPr="008600E3">
        <w:rPr>
          <w:rFonts w:asciiTheme="minorHAnsi" w:hAnsiTheme="minorHAnsi" w:cstheme="minorHAnsi"/>
          <w:sz w:val="22"/>
          <w:szCs w:val="22"/>
          <w:lang w:val="en-CA"/>
        </w:rPr>
        <w:tab/>
      </w:r>
      <w:r w:rsidR="001413AB" w:rsidRPr="008600E3">
        <w:rPr>
          <w:rFonts w:asciiTheme="minorHAnsi" w:hAnsiTheme="minorHAnsi" w:cstheme="minorHAnsi"/>
          <w:sz w:val="22"/>
          <w:szCs w:val="22"/>
          <w:lang w:val="en-CA"/>
        </w:rPr>
        <w:t xml:space="preserve">Discussion on </w:t>
      </w:r>
      <w:r w:rsidR="0049608A" w:rsidRPr="008600E3">
        <w:rPr>
          <w:rFonts w:asciiTheme="minorHAnsi" w:hAnsiTheme="minorHAnsi" w:cstheme="minorHAnsi"/>
          <w:sz w:val="22"/>
          <w:szCs w:val="22"/>
          <w:lang w:val="en-CA"/>
        </w:rPr>
        <w:t xml:space="preserve">RRM requirements of </w:t>
      </w:r>
      <w:r w:rsidR="00D90B65" w:rsidRPr="008600E3">
        <w:rPr>
          <w:rFonts w:asciiTheme="minorHAnsi" w:hAnsiTheme="minorHAnsi" w:cstheme="minorHAnsi"/>
          <w:sz w:val="22"/>
          <w:szCs w:val="22"/>
          <w:lang w:val="en-CA"/>
        </w:rPr>
        <w:t xml:space="preserve">unified TCI state </w:t>
      </w:r>
      <w:r w:rsidR="0049608A" w:rsidRPr="008600E3">
        <w:rPr>
          <w:rFonts w:asciiTheme="minorHAnsi" w:hAnsiTheme="minorHAnsi" w:cstheme="minorHAnsi"/>
          <w:sz w:val="22"/>
          <w:szCs w:val="22"/>
          <w:lang w:val="en-CA"/>
        </w:rPr>
        <w:t>design</w:t>
      </w:r>
      <w:r w:rsidR="00D90B65" w:rsidRPr="008600E3">
        <w:rPr>
          <w:rFonts w:asciiTheme="minorHAnsi" w:hAnsiTheme="minorHAnsi" w:cstheme="minorHAnsi"/>
          <w:sz w:val="22"/>
          <w:szCs w:val="22"/>
          <w:lang w:val="en-CA"/>
        </w:rPr>
        <w:t xml:space="preserve"> </w:t>
      </w:r>
      <w:r w:rsidR="001413AB" w:rsidRPr="008600E3">
        <w:rPr>
          <w:rFonts w:asciiTheme="minorHAnsi" w:hAnsiTheme="minorHAnsi" w:cstheme="minorHAnsi"/>
          <w:sz w:val="22"/>
          <w:szCs w:val="22"/>
          <w:lang w:val="en-CA"/>
        </w:rPr>
        <w:t>for FeMIMO</w:t>
      </w:r>
    </w:p>
    <w:p w14:paraId="2FCB5745" w14:textId="47B46BF8" w:rsidR="00D80957" w:rsidRPr="008600E3" w:rsidRDefault="00D80957" w:rsidP="0033186E">
      <w:pPr>
        <w:tabs>
          <w:tab w:val="left" w:pos="1985"/>
        </w:tabs>
        <w:spacing w:after="0"/>
        <w:jc w:val="both"/>
        <w:rPr>
          <w:rFonts w:asciiTheme="minorHAnsi" w:hAnsiTheme="minorHAnsi" w:cstheme="minorHAnsi"/>
          <w:sz w:val="22"/>
          <w:szCs w:val="22"/>
          <w:lang w:val="en-CA"/>
        </w:rPr>
      </w:pPr>
      <w:r w:rsidRPr="008600E3">
        <w:rPr>
          <w:rFonts w:asciiTheme="minorHAnsi" w:hAnsiTheme="minorHAnsi" w:cstheme="minorHAnsi"/>
          <w:b/>
          <w:sz w:val="22"/>
          <w:szCs w:val="22"/>
          <w:lang w:val="en-CA"/>
        </w:rPr>
        <w:t>Document for:</w:t>
      </w:r>
      <w:r w:rsidR="0004190F" w:rsidRPr="008600E3">
        <w:rPr>
          <w:rFonts w:asciiTheme="minorHAnsi" w:hAnsiTheme="minorHAnsi" w:cstheme="minorHAnsi"/>
          <w:sz w:val="22"/>
          <w:szCs w:val="22"/>
          <w:lang w:val="en-CA"/>
        </w:rPr>
        <w:tab/>
      </w:r>
      <w:r w:rsidR="00D751B5" w:rsidRPr="008600E3">
        <w:rPr>
          <w:rFonts w:asciiTheme="minorHAnsi" w:hAnsiTheme="minorHAnsi" w:cstheme="minorHAnsi"/>
          <w:sz w:val="22"/>
          <w:szCs w:val="22"/>
          <w:lang w:val="en-CA"/>
        </w:rPr>
        <w:t>Discussion</w:t>
      </w:r>
    </w:p>
    <w:p w14:paraId="6025899A" w14:textId="1B9B9BA9" w:rsidR="0030114D" w:rsidRPr="008600E3" w:rsidRDefault="00D80957" w:rsidP="00CE42DE">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Introduction</w:t>
      </w:r>
      <w:bookmarkStart w:id="2" w:name="OLE_LINK13"/>
      <w:bookmarkStart w:id="3" w:name="OLE_LINK14"/>
    </w:p>
    <w:p w14:paraId="5EC367D8" w14:textId="77777777" w:rsidR="00B949AE" w:rsidRPr="008600E3" w:rsidRDefault="00B949AE" w:rsidP="00B949AE">
      <w:pPr>
        <w:rPr>
          <w:rFonts w:asciiTheme="minorHAnsi" w:hAnsiTheme="minorHAnsi" w:cstheme="minorHAnsi"/>
        </w:rPr>
      </w:pPr>
      <w:r w:rsidRPr="008600E3">
        <w:rPr>
          <w:rFonts w:asciiTheme="minorHAnsi" w:hAnsiTheme="minorHAnsi" w:cstheme="minorHAnsi"/>
        </w:rPr>
        <w:t>In last meeting RAN4 agreed to introduce following RRM requirements for FeMIMO WI. The agreements from last meeting WF [1] are as follows.</w:t>
      </w:r>
    </w:p>
    <w:p w14:paraId="0973B631" w14:textId="77777777" w:rsidR="00B949AE" w:rsidRPr="008600E3" w:rsidRDefault="00B949AE" w:rsidP="00B949AE">
      <w:pPr>
        <w:rPr>
          <w:rFonts w:asciiTheme="minorHAnsi" w:eastAsiaTheme="minorEastAsia" w:hAnsiTheme="minorHAnsi" w:cstheme="minorHAnsi"/>
          <w:b/>
          <w:i/>
          <w:iCs/>
          <w:u w:val="single"/>
          <w:lang w:val="sv-SE" w:eastAsia="zh-CN"/>
        </w:rPr>
      </w:pPr>
      <w:r w:rsidRPr="008600E3">
        <w:rPr>
          <w:rFonts w:asciiTheme="minorHAnsi" w:eastAsiaTheme="minorEastAsia" w:hAnsiTheme="minorHAnsi" w:cstheme="minorHAnsi"/>
          <w:b/>
          <w:i/>
          <w:iCs/>
          <w:u w:val="single"/>
          <w:lang w:val="sv-SE" w:eastAsia="zh-CN"/>
        </w:rPr>
        <w:t xml:space="preserve">Unified TCI </w:t>
      </w:r>
    </w:p>
    <w:p w14:paraId="37213EC8"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MS Mincho" w:hAnsiTheme="minorHAnsi" w:cstheme="minorHAnsi"/>
          <w:bCs/>
          <w:i/>
          <w:iCs/>
        </w:rPr>
      </w:pPr>
      <w:r w:rsidRPr="008600E3">
        <w:rPr>
          <w:rFonts w:asciiTheme="minorHAnsi" w:eastAsia="Calibri" w:hAnsiTheme="minorHAnsi" w:cstheme="minorHAnsi"/>
          <w:i/>
          <w:iCs/>
        </w:rPr>
        <w:t xml:space="preserve">Specify TCI switching delay requirements for </w:t>
      </w:r>
    </w:p>
    <w:p w14:paraId="1172555A" w14:textId="77777777" w:rsidR="00B949AE" w:rsidRPr="008600E3" w:rsidRDefault="00B949AE" w:rsidP="006027C4">
      <w:pPr>
        <w:pStyle w:val="ListParagraph"/>
        <w:numPr>
          <w:ilvl w:val="1"/>
          <w:numId w:val="15"/>
        </w:numPr>
        <w:autoSpaceDN w:val="0"/>
        <w:spacing w:after="120" w:line="252" w:lineRule="auto"/>
        <w:contextualSpacing w:val="0"/>
        <w:rPr>
          <w:rFonts w:asciiTheme="minorHAnsi" w:hAnsiTheme="minorHAnsi" w:cstheme="minorHAnsi"/>
          <w:bCs/>
          <w:i/>
          <w:iCs/>
        </w:rPr>
      </w:pPr>
      <w:r w:rsidRPr="008600E3">
        <w:rPr>
          <w:rFonts w:asciiTheme="minorHAnsi" w:eastAsia="Calibri" w:hAnsiTheme="minorHAnsi" w:cstheme="minorHAnsi"/>
          <w:i/>
          <w:iCs/>
        </w:rPr>
        <w:t xml:space="preserve">Joint TCI with UL and DL </w:t>
      </w:r>
    </w:p>
    <w:p w14:paraId="6A41173D" w14:textId="77777777" w:rsidR="00B949AE" w:rsidRPr="008600E3" w:rsidRDefault="00B949AE" w:rsidP="006027C4">
      <w:pPr>
        <w:pStyle w:val="ListParagraph"/>
        <w:numPr>
          <w:ilvl w:val="1"/>
          <w:numId w:val="15"/>
        </w:numPr>
        <w:autoSpaceDN w:val="0"/>
        <w:spacing w:after="120" w:line="252" w:lineRule="auto"/>
        <w:contextualSpacing w:val="0"/>
        <w:rPr>
          <w:rFonts w:asciiTheme="minorHAnsi" w:hAnsiTheme="minorHAnsi" w:cstheme="minorHAnsi"/>
          <w:bCs/>
          <w:i/>
          <w:iCs/>
        </w:rPr>
      </w:pPr>
      <w:r w:rsidRPr="008600E3">
        <w:rPr>
          <w:rFonts w:asciiTheme="minorHAnsi" w:eastAsia="Calibri" w:hAnsiTheme="minorHAnsi" w:cstheme="minorHAnsi"/>
          <w:i/>
          <w:iCs/>
        </w:rPr>
        <w:t>Separate TCI for UL</w:t>
      </w:r>
    </w:p>
    <w:p w14:paraId="5E256C2E" w14:textId="77777777" w:rsidR="00B949AE" w:rsidRPr="008600E3" w:rsidRDefault="00B949AE" w:rsidP="006027C4">
      <w:pPr>
        <w:pStyle w:val="ListParagraph"/>
        <w:numPr>
          <w:ilvl w:val="1"/>
          <w:numId w:val="15"/>
        </w:numPr>
        <w:autoSpaceDN w:val="0"/>
        <w:spacing w:after="120" w:line="252" w:lineRule="auto"/>
        <w:contextualSpacing w:val="0"/>
        <w:rPr>
          <w:rFonts w:asciiTheme="minorHAnsi" w:hAnsiTheme="minorHAnsi" w:cstheme="minorHAnsi"/>
          <w:bCs/>
          <w:i/>
          <w:iCs/>
        </w:rPr>
      </w:pPr>
      <w:r w:rsidRPr="008600E3">
        <w:rPr>
          <w:rFonts w:asciiTheme="minorHAnsi" w:eastAsia="Calibri" w:hAnsiTheme="minorHAnsi" w:cstheme="minorHAnsi"/>
          <w:i/>
          <w:iCs/>
        </w:rPr>
        <w:t>FFS: TCI for DL</w:t>
      </w:r>
    </w:p>
    <w:p w14:paraId="5CB40590"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Specify the requirements for PL-RS update under unified TCI framework</w:t>
      </w:r>
    </w:p>
    <w:p w14:paraId="014651E3" w14:textId="77777777" w:rsidR="00B949AE" w:rsidRPr="008600E3" w:rsidRDefault="00B949AE" w:rsidP="00B949AE">
      <w:pPr>
        <w:rPr>
          <w:rFonts w:asciiTheme="minorHAnsi" w:eastAsiaTheme="minorEastAsia" w:hAnsiTheme="minorHAnsi" w:cstheme="minorHAnsi"/>
          <w:b/>
          <w:i/>
          <w:iCs/>
          <w:u w:val="single"/>
          <w:lang w:val="sv-SE" w:eastAsia="zh-CN"/>
        </w:rPr>
      </w:pPr>
      <w:r w:rsidRPr="008600E3">
        <w:rPr>
          <w:rFonts w:asciiTheme="minorHAnsi" w:eastAsiaTheme="minorEastAsia" w:hAnsiTheme="minorHAnsi" w:cstheme="minorHAnsi"/>
          <w:b/>
          <w:i/>
          <w:iCs/>
          <w:u w:val="single"/>
          <w:lang w:val="sv-SE" w:eastAsia="zh-CN"/>
        </w:rPr>
        <w:t xml:space="preserve">Inter-cell beam management </w:t>
      </w:r>
    </w:p>
    <w:p w14:paraId="01C02C83"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 xml:space="preserve">RAN4 needs to specify the intra-frequency L1-RSRP measurement requirements for non-serving cells </w:t>
      </w:r>
    </w:p>
    <w:p w14:paraId="44785629"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 xml:space="preserve">RAN4 needs to specify the intra-frequency L1-RSRP measurement accuracy requirements for non-serving cells </w:t>
      </w:r>
    </w:p>
    <w:p w14:paraId="578E4D8D"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 xml:space="preserve">For non-serving L1-RSRP measurement of single panel FR2 UE, requirements will be applied if UE only measure L1-RSRP from one single cell at a time. </w:t>
      </w:r>
    </w:p>
    <w:p w14:paraId="094205F9"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To guarantee UE’s mobility performance, RAN4 shall agree that PCell/PSCell’s L3-RSRP measurement delay shall not be impacted by NSC measurements. FFS UE measurement behaviour for L1-RSRP.</w:t>
      </w:r>
    </w:p>
    <w:p w14:paraId="44EBDC93"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bookmarkStart w:id="4" w:name="_Hlk85704244"/>
      <w:r w:rsidRPr="008600E3">
        <w:rPr>
          <w:rFonts w:asciiTheme="minorHAnsi" w:eastAsia="Calibri" w:hAnsiTheme="minorHAnsi" w:cstheme="minorHAnsi"/>
          <w:i/>
          <w:iCs/>
        </w:rPr>
        <w:t xml:space="preserve">RAN4 will further study if UE only performs L1-RSRP measurements on the identified non-serving cell(s) </w:t>
      </w:r>
    </w:p>
    <w:bookmarkEnd w:id="4"/>
    <w:p w14:paraId="2779D94F" w14:textId="77777777" w:rsidR="00B949AE" w:rsidRPr="008600E3" w:rsidRDefault="00B949AE" w:rsidP="00B949AE">
      <w:pPr>
        <w:rPr>
          <w:rFonts w:asciiTheme="minorHAnsi" w:eastAsiaTheme="minorEastAsia" w:hAnsiTheme="minorHAnsi" w:cstheme="minorHAnsi"/>
          <w:b/>
          <w:i/>
          <w:iCs/>
          <w:u w:val="single"/>
          <w:lang w:eastAsia="zh-CN"/>
        </w:rPr>
      </w:pPr>
      <w:r w:rsidRPr="008600E3">
        <w:rPr>
          <w:rFonts w:asciiTheme="minorHAnsi" w:eastAsiaTheme="minorEastAsia" w:hAnsiTheme="minorHAnsi" w:cstheme="minorHAnsi"/>
          <w:b/>
          <w:i/>
          <w:iCs/>
          <w:u w:val="single"/>
          <w:lang w:eastAsia="zh-CN"/>
        </w:rPr>
        <w:t xml:space="preserve">QCL definition </w:t>
      </w:r>
    </w:p>
    <w:p w14:paraId="08926061" w14:textId="77777777" w:rsidR="00B949AE" w:rsidRPr="008600E3" w:rsidRDefault="00B949AE" w:rsidP="006027C4">
      <w:pPr>
        <w:pStyle w:val="ListParagraph"/>
        <w:numPr>
          <w:ilvl w:val="0"/>
          <w:numId w:val="15"/>
        </w:numPr>
        <w:autoSpaceDN w:val="0"/>
        <w:spacing w:after="120" w:line="252" w:lineRule="auto"/>
        <w:contextualSpacing w:val="0"/>
        <w:rPr>
          <w:rFonts w:asciiTheme="minorHAnsi" w:eastAsia="Calibri" w:hAnsiTheme="minorHAnsi" w:cstheme="minorHAnsi"/>
          <w:i/>
          <w:iCs/>
        </w:rPr>
      </w:pPr>
      <w:r w:rsidRPr="008600E3">
        <w:rPr>
          <w:rFonts w:asciiTheme="minorHAnsi" w:eastAsia="Calibri" w:hAnsiTheme="minorHAnsi" w:cstheme="minorHAnsi"/>
          <w:i/>
          <w:iCs/>
        </w:rPr>
        <w:t>RAN4 will further study QCL definition update for PUCCH and PUSCH in applicability of requirements</w:t>
      </w:r>
    </w:p>
    <w:p w14:paraId="71D5C73B" w14:textId="4ACE3011" w:rsidR="005E6DDB" w:rsidRPr="008600E3" w:rsidRDefault="004438D9" w:rsidP="00142C2E">
      <w:pPr>
        <w:rPr>
          <w:rFonts w:asciiTheme="minorHAnsi" w:hAnsiTheme="minorHAnsi" w:cstheme="minorHAnsi"/>
          <w:sz w:val="22"/>
          <w:lang w:val="en-CA"/>
        </w:rPr>
      </w:pPr>
      <w:r w:rsidRPr="008600E3">
        <w:rPr>
          <w:rFonts w:asciiTheme="minorHAnsi" w:hAnsiTheme="minorHAnsi" w:cstheme="minorHAnsi"/>
        </w:rPr>
        <w:t xml:space="preserve">In this contribution, we discuss </w:t>
      </w:r>
      <w:bookmarkStart w:id="5" w:name="_Hlk78575445"/>
      <w:r w:rsidRPr="008600E3">
        <w:rPr>
          <w:rFonts w:asciiTheme="minorHAnsi" w:hAnsiTheme="minorHAnsi" w:cstheme="minorHAnsi"/>
        </w:rPr>
        <w:t>RRM requirement</w:t>
      </w:r>
      <w:r w:rsidR="00B03759" w:rsidRPr="008600E3">
        <w:rPr>
          <w:rFonts w:asciiTheme="minorHAnsi" w:hAnsiTheme="minorHAnsi" w:cstheme="minorHAnsi"/>
        </w:rPr>
        <w:t>s</w:t>
      </w:r>
      <w:r w:rsidRPr="008600E3">
        <w:rPr>
          <w:rFonts w:asciiTheme="minorHAnsi" w:hAnsiTheme="minorHAnsi" w:cstheme="minorHAnsi"/>
        </w:rPr>
        <w:t xml:space="preserve"> </w:t>
      </w:r>
      <w:r w:rsidR="00794A27" w:rsidRPr="008600E3">
        <w:rPr>
          <w:rFonts w:asciiTheme="minorHAnsi" w:hAnsiTheme="minorHAnsi" w:cstheme="minorHAnsi"/>
        </w:rPr>
        <w:t>for</w:t>
      </w:r>
      <w:r w:rsidRPr="008600E3">
        <w:rPr>
          <w:rFonts w:asciiTheme="minorHAnsi" w:hAnsiTheme="minorHAnsi" w:cstheme="minorHAnsi"/>
        </w:rPr>
        <w:t xml:space="preserve"> </w:t>
      </w:r>
      <w:r w:rsidR="0071277D" w:rsidRPr="008600E3">
        <w:rPr>
          <w:rFonts w:asciiTheme="minorHAnsi" w:hAnsiTheme="minorHAnsi" w:cstheme="minorHAnsi"/>
        </w:rPr>
        <w:t>unified TCI state design requirements</w:t>
      </w:r>
      <w:bookmarkEnd w:id="5"/>
      <w:r w:rsidR="00090DD0" w:rsidRPr="008600E3">
        <w:rPr>
          <w:rFonts w:asciiTheme="minorHAnsi" w:hAnsiTheme="minorHAnsi" w:cstheme="minorHAnsi"/>
        </w:rPr>
        <w:t xml:space="preserve">. </w:t>
      </w:r>
    </w:p>
    <w:p w14:paraId="6CE97566" w14:textId="6560FD21" w:rsidR="004E2B9B" w:rsidRPr="008600E3" w:rsidRDefault="00515947" w:rsidP="004E2B9B">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Discussion</w:t>
      </w:r>
    </w:p>
    <w:p w14:paraId="241E06BE" w14:textId="13785FD7" w:rsidR="005B2FB1" w:rsidRPr="008600E3" w:rsidRDefault="005B2FB1" w:rsidP="00204BF6">
      <w:pPr>
        <w:pStyle w:val="Heading2"/>
        <w:rPr>
          <w:rFonts w:asciiTheme="minorHAnsi" w:hAnsiTheme="minorHAnsi" w:cstheme="minorHAnsi"/>
        </w:rPr>
      </w:pPr>
      <w:bookmarkStart w:id="6" w:name="_Toc5952573"/>
      <w:r w:rsidRPr="008600E3">
        <w:rPr>
          <w:rFonts w:asciiTheme="minorHAnsi" w:hAnsiTheme="minorHAnsi" w:cstheme="minorHAnsi"/>
        </w:rPr>
        <w:t>Unified TCI</w:t>
      </w:r>
      <w:r w:rsidR="00204BF6" w:rsidRPr="008600E3">
        <w:rPr>
          <w:rFonts w:asciiTheme="minorHAnsi" w:hAnsiTheme="minorHAnsi" w:cstheme="minorHAnsi"/>
        </w:rPr>
        <w:t xml:space="preserve"> framework</w:t>
      </w:r>
    </w:p>
    <w:p w14:paraId="42E2C943" w14:textId="6F911986" w:rsidR="00097E33" w:rsidRPr="008600E3" w:rsidRDefault="003C4E63" w:rsidP="00530B5A">
      <w:pPr>
        <w:rPr>
          <w:rFonts w:asciiTheme="minorHAnsi" w:hAnsiTheme="minorHAnsi" w:cstheme="minorHAnsi"/>
        </w:rPr>
      </w:pPr>
      <w:r w:rsidRPr="008600E3">
        <w:rPr>
          <w:rFonts w:asciiTheme="minorHAnsi" w:hAnsiTheme="minorHAnsi" w:cstheme="minorHAnsi"/>
        </w:rPr>
        <w:t xml:space="preserve">Before going to discuss the unified TCI state switch requirements, </w:t>
      </w:r>
      <w:r w:rsidR="0090023E" w:rsidRPr="008600E3">
        <w:rPr>
          <w:rFonts w:asciiTheme="minorHAnsi" w:hAnsiTheme="minorHAnsi" w:cstheme="minorHAnsi"/>
        </w:rPr>
        <w:t>we f</w:t>
      </w:r>
      <w:r w:rsidR="00097E33" w:rsidRPr="008600E3">
        <w:rPr>
          <w:rFonts w:asciiTheme="minorHAnsi" w:hAnsiTheme="minorHAnsi" w:cstheme="minorHAnsi"/>
        </w:rPr>
        <w:t>irst look at the legacy TCI state switching requirements design</w:t>
      </w:r>
      <w:r w:rsidR="00047B92" w:rsidRPr="008600E3">
        <w:rPr>
          <w:rFonts w:asciiTheme="minorHAnsi" w:hAnsiTheme="minorHAnsi" w:cstheme="minorHAnsi"/>
        </w:rPr>
        <w:t xml:space="preserve"> briefly and then compare main difference of unified TCI state design w.r.t</w:t>
      </w:r>
      <w:r w:rsidR="0090023E" w:rsidRPr="008600E3">
        <w:rPr>
          <w:rFonts w:asciiTheme="minorHAnsi" w:hAnsiTheme="minorHAnsi" w:cstheme="minorHAnsi"/>
        </w:rPr>
        <w:t xml:space="preserve"> legacy TCI state switch design </w:t>
      </w:r>
      <w:r w:rsidR="00400DC1" w:rsidRPr="008600E3">
        <w:rPr>
          <w:rFonts w:asciiTheme="minorHAnsi" w:hAnsiTheme="minorHAnsi" w:cstheme="minorHAnsi"/>
        </w:rPr>
        <w:t xml:space="preserve">and thereby derive unified TCI framework requirements. </w:t>
      </w:r>
    </w:p>
    <w:p w14:paraId="2C8D2683" w14:textId="1CCFE005" w:rsidR="005A61B7" w:rsidRPr="008600E3" w:rsidRDefault="005A61B7" w:rsidP="00530B5A">
      <w:pPr>
        <w:rPr>
          <w:rFonts w:asciiTheme="minorHAnsi" w:hAnsiTheme="minorHAnsi" w:cstheme="minorHAnsi"/>
        </w:rPr>
      </w:pPr>
      <w:r w:rsidRPr="008600E3">
        <w:rPr>
          <w:rFonts w:asciiTheme="minorHAnsi" w:hAnsiTheme="minorHAnsi" w:cstheme="minorHAnsi"/>
        </w:rPr>
        <w:t>Legacy TCI state switch has following delay components:</w:t>
      </w:r>
    </w:p>
    <w:p w14:paraId="31A9C4B9" w14:textId="3488D6E7" w:rsidR="00097E33" w:rsidRPr="008600E3" w:rsidRDefault="00E10091" w:rsidP="006027C4">
      <w:pPr>
        <w:pStyle w:val="ListParagraph"/>
        <w:numPr>
          <w:ilvl w:val="0"/>
          <w:numId w:val="15"/>
        </w:numPr>
        <w:rPr>
          <w:rFonts w:asciiTheme="minorHAnsi" w:hAnsiTheme="minorHAnsi" w:cstheme="minorHAnsi"/>
        </w:rPr>
      </w:pPr>
      <w:r w:rsidRPr="008600E3">
        <w:rPr>
          <w:rFonts w:asciiTheme="minorHAnsi" w:hAnsiTheme="minorHAnsi" w:cstheme="minorHAnsi"/>
        </w:rPr>
        <w:t>Processing time of beam indication message</w:t>
      </w:r>
      <w:r w:rsidR="00DD2EF9" w:rsidRPr="008600E3">
        <w:rPr>
          <w:rFonts w:asciiTheme="minorHAnsi" w:hAnsiTheme="minorHAnsi" w:cstheme="minorHAnsi"/>
        </w:rPr>
        <w:t>. Following types of beam indication messages are possible in Rel-16</w:t>
      </w:r>
    </w:p>
    <w:p w14:paraId="761CC577" w14:textId="347C126E" w:rsidR="0023161B" w:rsidRPr="008600E3" w:rsidRDefault="0023161B" w:rsidP="006027C4">
      <w:pPr>
        <w:pStyle w:val="ListParagraph"/>
        <w:numPr>
          <w:ilvl w:val="1"/>
          <w:numId w:val="15"/>
        </w:numPr>
        <w:rPr>
          <w:rFonts w:asciiTheme="minorHAnsi" w:hAnsiTheme="minorHAnsi" w:cstheme="minorHAnsi"/>
        </w:rPr>
      </w:pPr>
      <w:r w:rsidRPr="008600E3">
        <w:rPr>
          <w:rFonts w:asciiTheme="minorHAnsi" w:hAnsiTheme="minorHAnsi" w:cstheme="minorHAnsi"/>
        </w:rPr>
        <w:t xml:space="preserve">DCI based </w:t>
      </w:r>
    </w:p>
    <w:p w14:paraId="16DBC92D" w14:textId="4F68E0B6" w:rsidR="0023161B" w:rsidRPr="008600E3" w:rsidRDefault="0023161B" w:rsidP="006027C4">
      <w:pPr>
        <w:pStyle w:val="ListParagraph"/>
        <w:numPr>
          <w:ilvl w:val="1"/>
          <w:numId w:val="15"/>
        </w:numPr>
        <w:rPr>
          <w:rFonts w:asciiTheme="minorHAnsi" w:hAnsiTheme="minorHAnsi" w:cstheme="minorHAnsi"/>
        </w:rPr>
      </w:pPr>
      <w:r w:rsidRPr="008600E3">
        <w:rPr>
          <w:rFonts w:asciiTheme="minorHAnsi" w:hAnsiTheme="minorHAnsi" w:cstheme="minorHAnsi"/>
        </w:rPr>
        <w:t>MAC-CE based</w:t>
      </w:r>
    </w:p>
    <w:p w14:paraId="0581759F" w14:textId="1B7982C1" w:rsidR="0023161B" w:rsidRPr="008600E3" w:rsidRDefault="0023161B" w:rsidP="006027C4">
      <w:pPr>
        <w:pStyle w:val="ListParagraph"/>
        <w:numPr>
          <w:ilvl w:val="1"/>
          <w:numId w:val="15"/>
        </w:numPr>
        <w:rPr>
          <w:rFonts w:asciiTheme="minorHAnsi" w:hAnsiTheme="minorHAnsi" w:cstheme="minorHAnsi"/>
        </w:rPr>
      </w:pPr>
      <w:r w:rsidRPr="008600E3">
        <w:rPr>
          <w:rFonts w:asciiTheme="minorHAnsi" w:hAnsiTheme="minorHAnsi" w:cstheme="minorHAnsi"/>
        </w:rPr>
        <w:t xml:space="preserve">RRC based (When </w:t>
      </w:r>
      <w:r w:rsidR="00DD2EF9" w:rsidRPr="008600E3">
        <w:rPr>
          <w:rFonts w:asciiTheme="minorHAnsi" w:hAnsiTheme="minorHAnsi" w:cstheme="minorHAnsi"/>
        </w:rPr>
        <w:t xml:space="preserve">only </w:t>
      </w:r>
      <w:r w:rsidRPr="008600E3">
        <w:rPr>
          <w:rFonts w:asciiTheme="minorHAnsi" w:hAnsiTheme="minorHAnsi" w:cstheme="minorHAnsi"/>
        </w:rPr>
        <w:t>one TCI state is configured)</w:t>
      </w:r>
    </w:p>
    <w:p w14:paraId="362AD2F3" w14:textId="13A1D32F" w:rsidR="00E10091" w:rsidRPr="008600E3" w:rsidRDefault="00092036" w:rsidP="006027C4">
      <w:pPr>
        <w:pStyle w:val="ListParagraph"/>
        <w:numPr>
          <w:ilvl w:val="0"/>
          <w:numId w:val="15"/>
        </w:numPr>
        <w:rPr>
          <w:rFonts w:asciiTheme="minorHAnsi" w:hAnsiTheme="minorHAnsi" w:cstheme="minorHAnsi"/>
        </w:rPr>
      </w:pPr>
      <w:r w:rsidRPr="008600E3">
        <w:rPr>
          <w:rFonts w:asciiTheme="minorHAnsi" w:hAnsiTheme="minorHAnsi" w:cstheme="minorHAnsi"/>
        </w:rPr>
        <w:t xml:space="preserve">HARQ feedback </w:t>
      </w:r>
      <w:r w:rsidR="005A61B7" w:rsidRPr="008600E3">
        <w:rPr>
          <w:rFonts w:asciiTheme="minorHAnsi" w:hAnsiTheme="minorHAnsi" w:cstheme="minorHAnsi"/>
        </w:rPr>
        <w:t>time</w:t>
      </w:r>
    </w:p>
    <w:p w14:paraId="78D0DFEA" w14:textId="1608BF7E" w:rsidR="0023161B" w:rsidRPr="008600E3" w:rsidRDefault="003A0B38" w:rsidP="006027C4">
      <w:pPr>
        <w:pStyle w:val="ListParagraph"/>
        <w:numPr>
          <w:ilvl w:val="1"/>
          <w:numId w:val="15"/>
        </w:numPr>
        <w:rPr>
          <w:rFonts w:asciiTheme="minorHAnsi" w:hAnsiTheme="minorHAnsi" w:cstheme="minorHAnsi"/>
        </w:rPr>
      </w:pPr>
      <w:r w:rsidRPr="008600E3">
        <w:rPr>
          <w:rFonts w:asciiTheme="minorHAnsi" w:hAnsiTheme="minorHAnsi" w:cstheme="minorHAnsi"/>
        </w:rPr>
        <w:t>When MAC-CE and RRC based</w:t>
      </w:r>
      <w:r w:rsidR="001E513F" w:rsidRPr="008600E3">
        <w:rPr>
          <w:rFonts w:asciiTheme="minorHAnsi" w:hAnsiTheme="minorHAnsi" w:cstheme="minorHAnsi"/>
        </w:rPr>
        <w:t xml:space="preserve"> TCI state switch are used</w:t>
      </w:r>
      <w:r w:rsidRPr="008600E3">
        <w:rPr>
          <w:rFonts w:asciiTheme="minorHAnsi" w:hAnsiTheme="minorHAnsi" w:cstheme="minorHAnsi"/>
        </w:rPr>
        <w:t xml:space="preserve">. </w:t>
      </w:r>
    </w:p>
    <w:p w14:paraId="5496565C" w14:textId="77777777" w:rsidR="00D27127" w:rsidRPr="008600E3" w:rsidRDefault="00277027" w:rsidP="006027C4">
      <w:pPr>
        <w:pStyle w:val="ListParagraph"/>
        <w:numPr>
          <w:ilvl w:val="0"/>
          <w:numId w:val="15"/>
        </w:numPr>
        <w:rPr>
          <w:rFonts w:asciiTheme="minorHAnsi" w:hAnsiTheme="minorHAnsi" w:cstheme="minorHAnsi"/>
        </w:rPr>
      </w:pPr>
      <w:r w:rsidRPr="008600E3">
        <w:rPr>
          <w:rFonts w:asciiTheme="minorHAnsi" w:hAnsiTheme="minorHAnsi" w:cstheme="minorHAnsi"/>
        </w:rPr>
        <w:lastRenderedPageBreak/>
        <w:t>QCL application time</w:t>
      </w:r>
      <w:r w:rsidR="00811D36" w:rsidRPr="008600E3">
        <w:rPr>
          <w:rFonts w:asciiTheme="minorHAnsi" w:hAnsiTheme="minorHAnsi" w:cstheme="minorHAnsi"/>
        </w:rPr>
        <w:t>/</w:t>
      </w:r>
      <w:r w:rsidR="00202B41" w:rsidRPr="008600E3">
        <w:rPr>
          <w:rFonts w:asciiTheme="minorHAnsi" w:hAnsiTheme="minorHAnsi" w:cstheme="minorHAnsi"/>
        </w:rPr>
        <w:t xml:space="preserve">fine timing </w:t>
      </w:r>
      <w:r w:rsidR="0083742C" w:rsidRPr="008600E3">
        <w:rPr>
          <w:rFonts w:asciiTheme="minorHAnsi" w:hAnsiTheme="minorHAnsi" w:cstheme="minorHAnsi"/>
        </w:rPr>
        <w:t>acquisition</w:t>
      </w:r>
      <w:r w:rsidR="00811D36" w:rsidRPr="008600E3">
        <w:rPr>
          <w:rFonts w:asciiTheme="minorHAnsi" w:hAnsiTheme="minorHAnsi" w:cstheme="minorHAnsi"/>
        </w:rPr>
        <w:t>/</w:t>
      </w:r>
      <w:r w:rsidR="00156766" w:rsidRPr="008600E3">
        <w:rPr>
          <w:rFonts w:asciiTheme="minorHAnsi" w:hAnsiTheme="minorHAnsi" w:cstheme="minorHAnsi"/>
        </w:rPr>
        <w:t>SSB processing time</w:t>
      </w:r>
      <w:r w:rsidR="009E0B68" w:rsidRPr="008600E3">
        <w:rPr>
          <w:rFonts w:asciiTheme="minorHAnsi" w:hAnsiTheme="minorHAnsi" w:cstheme="minorHAnsi"/>
        </w:rPr>
        <w:t xml:space="preserve">. </w:t>
      </w:r>
      <w:r w:rsidR="00D27127" w:rsidRPr="008600E3">
        <w:rPr>
          <w:rFonts w:asciiTheme="minorHAnsi" w:hAnsiTheme="minorHAnsi" w:cstheme="minorHAnsi"/>
        </w:rPr>
        <w:t>Based on the mode of switch following are possible</w:t>
      </w:r>
    </w:p>
    <w:p w14:paraId="0301E4F0" w14:textId="77777777" w:rsidR="00D30AB8" w:rsidRPr="008600E3" w:rsidRDefault="003A0B38" w:rsidP="006027C4">
      <w:pPr>
        <w:pStyle w:val="ListParagraph"/>
        <w:numPr>
          <w:ilvl w:val="1"/>
          <w:numId w:val="15"/>
        </w:numPr>
        <w:rPr>
          <w:rFonts w:asciiTheme="minorHAnsi" w:hAnsiTheme="minorHAnsi" w:cstheme="minorHAnsi"/>
        </w:rPr>
      </w:pPr>
      <w:r w:rsidRPr="008600E3">
        <w:rPr>
          <w:rFonts w:asciiTheme="minorHAnsi" w:hAnsiTheme="minorHAnsi" w:cstheme="minorHAnsi"/>
        </w:rPr>
        <w:t xml:space="preserve">DCI </w:t>
      </w:r>
      <w:r w:rsidR="00D30AB8" w:rsidRPr="008600E3">
        <w:rPr>
          <w:rFonts w:asciiTheme="minorHAnsi" w:hAnsiTheme="minorHAnsi" w:cstheme="minorHAnsi"/>
        </w:rPr>
        <w:t>based TCI state switch method</w:t>
      </w:r>
    </w:p>
    <w:p w14:paraId="1779BF5F" w14:textId="6D8A022A" w:rsidR="003A0B38" w:rsidRPr="008600E3" w:rsidRDefault="00D30AB8" w:rsidP="006027C4">
      <w:pPr>
        <w:pStyle w:val="ListParagraph"/>
        <w:numPr>
          <w:ilvl w:val="2"/>
          <w:numId w:val="15"/>
        </w:numPr>
        <w:rPr>
          <w:rFonts w:asciiTheme="minorHAnsi" w:hAnsiTheme="minorHAnsi" w:cstheme="minorHAnsi"/>
        </w:rPr>
      </w:pPr>
      <w:r w:rsidRPr="008600E3">
        <w:rPr>
          <w:rFonts w:asciiTheme="minorHAnsi" w:hAnsiTheme="minorHAnsi" w:cstheme="minorHAnsi"/>
        </w:rPr>
        <w:t>DCI</w:t>
      </w:r>
      <w:r w:rsidR="00CA314C" w:rsidRPr="008600E3">
        <w:rPr>
          <w:rFonts w:asciiTheme="minorHAnsi" w:hAnsiTheme="minorHAnsi" w:cstheme="minorHAnsi"/>
        </w:rPr>
        <w:t xml:space="preserve"> </w:t>
      </w:r>
      <w:r w:rsidR="003A0B38" w:rsidRPr="008600E3">
        <w:rPr>
          <w:rFonts w:asciiTheme="minorHAnsi" w:hAnsiTheme="minorHAnsi" w:cstheme="minorHAnsi"/>
        </w:rPr>
        <w:t>has only QCL application time</w:t>
      </w:r>
      <w:r w:rsidR="00870923" w:rsidRPr="008600E3">
        <w:rPr>
          <w:rFonts w:asciiTheme="minorHAnsi" w:hAnsiTheme="minorHAnsi" w:cstheme="minorHAnsi"/>
        </w:rPr>
        <w:t xml:space="preserve"> as it is expected that active TCI states are already tracked</w:t>
      </w:r>
      <w:r w:rsidR="00964EA7" w:rsidRPr="008600E3">
        <w:rPr>
          <w:rFonts w:asciiTheme="minorHAnsi" w:hAnsiTheme="minorHAnsi" w:cstheme="minorHAnsi"/>
        </w:rPr>
        <w:t>.</w:t>
      </w:r>
    </w:p>
    <w:p w14:paraId="77139D22" w14:textId="5546406F" w:rsidR="00964EA7" w:rsidRPr="008600E3" w:rsidRDefault="00964EA7" w:rsidP="006027C4">
      <w:pPr>
        <w:pStyle w:val="ListParagraph"/>
        <w:numPr>
          <w:ilvl w:val="2"/>
          <w:numId w:val="15"/>
        </w:numPr>
        <w:rPr>
          <w:rFonts w:asciiTheme="minorHAnsi" w:hAnsiTheme="minorHAnsi" w:cstheme="minorHAnsi"/>
        </w:rPr>
      </w:pPr>
      <w:r w:rsidRPr="008600E3">
        <w:rPr>
          <w:rFonts w:asciiTheme="minorHAnsi" w:hAnsiTheme="minorHAnsi" w:cstheme="minorHAnsi"/>
        </w:rPr>
        <w:t>Only known TCI state is applicable to switch through this method</w:t>
      </w:r>
      <w:r w:rsidR="00E078FF" w:rsidRPr="008600E3">
        <w:rPr>
          <w:rFonts w:asciiTheme="minorHAnsi" w:hAnsiTheme="minorHAnsi" w:cstheme="minorHAnsi"/>
        </w:rPr>
        <w:t>.</w:t>
      </w:r>
    </w:p>
    <w:p w14:paraId="49D6D4E3" w14:textId="451C3B29" w:rsidR="00870923" w:rsidRPr="008600E3" w:rsidRDefault="00B717DF" w:rsidP="006027C4">
      <w:pPr>
        <w:pStyle w:val="ListParagraph"/>
        <w:numPr>
          <w:ilvl w:val="1"/>
          <w:numId w:val="15"/>
        </w:numPr>
        <w:rPr>
          <w:rFonts w:asciiTheme="minorHAnsi" w:hAnsiTheme="minorHAnsi" w:cstheme="minorHAnsi"/>
        </w:rPr>
      </w:pPr>
      <w:r w:rsidRPr="008600E3">
        <w:rPr>
          <w:rFonts w:asciiTheme="minorHAnsi" w:hAnsiTheme="minorHAnsi" w:cstheme="minorHAnsi"/>
        </w:rPr>
        <w:t>MAC-CE</w:t>
      </w:r>
      <w:r w:rsidR="004653BC" w:rsidRPr="008600E3">
        <w:rPr>
          <w:rFonts w:asciiTheme="minorHAnsi" w:hAnsiTheme="minorHAnsi" w:cstheme="minorHAnsi"/>
        </w:rPr>
        <w:t xml:space="preserve"> based method</w:t>
      </w:r>
    </w:p>
    <w:p w14:paraId="76F46BDC" w14:textId="039D6E73" w:rsidR="00964EA7" w:rsidRPr="008600E3" w:rsidRDefault="00964EA7" w:rsidP="006027C4">
      <w:pPr>
        <w:pStyle w:val="ListParagraph"/>
        <w:numPr>
          <w:ilvl w:val="2"/>
          <w:numId w:val="15"/>
        </w:numPr>
        <w:rPr>
          <w:rFonts w:asciiTheme="minorHAnsi" w:hAnsiTheme="minorHAnsi" w:cstheme="minorHAnsi"/>
        </w:rPr>
      </w:pPr>
      <w:r w:rsidRPr="008600E3">
        <w:rPr>
          <w:rFonts w:asciiTheme="minorHAnsi" w:hAnsiTheme="minorHAnsi" w:cstheme="minorHAnsi"/>
        </w:rPr>
        <w:t xml:space="preserve">PDCCH </w:t>
      </w:r>
      <w:r w:rsidR="004653BC" w:rsidRPr="008600E3">
        <w:rPr>
          <w:rFonts w:asciiTheme="minorHAnsi" w:hAnsiTheme="minorHAnsi" w:cstheme="minorHAnsi"/>
        </w:rPr>
        <w:t>was</w:t>
      </w:r>
      <w:r w:rsidRPr="008600E3">
        <w:rPr>
          <w:rFonts w:asciiTheme="minorHAnsi" w:hAnsiTheme="minorHAnsi" w:cstheme="minorHAnsi"/>
        </w:rPr>
        <w:t xml:space="preserve"> used to switch </w:t>
      </w:r>
      <w:r w:rsidR="00A608D7" w:rsidRPr="008600E3">
        <w:rPr>
          <w:rFonts w:asciiTheme="minorHAnsi" w:hAnsiTheme="minorHAnsi" w:cstheme="minorHAnsi"/>
        </w:rPr>
        <w:t>using this method</w:t>
      </w:r>
    </w:p>
    <w:p w14:paraId="145F5841" w14:textId="6281EA7C" w:rsidR="000D247C" w:rsidRPr="008600E3" w:rsidRDefault="004653BC" w:rsidP="006027C4">
      <w:pPr>
        <w:pStyle w:val="ListParagraph"/>
        <w:numPr>
          <w:ilvl w:val="2"/>
          <w:numId w:val="15"/>
        </w:numPr>
        <w:rPr>
          <w:rFonts w:asciiTheme="minorHAnsi" w:hAnsiTheme="minorHAnsi" w:cstheme="minorHAnsi"/>
        </w:rPr>
      </w:pPr>
      <w:r w:rsidRPr="008600E3">
        <w:rPr>
          <w:rFonts w:asciiTheme="minorHAnsi" w:hAnsiTheme="minorHAnsi" w:cstheme="minorHAnsi"/>
        </w:rPr>
        <w:t>Requirements for k</w:t>
      </w:r>
      <w:r w:rsidR="000D247C" w:rsidRPr="008600E3">
        <w:rPr>
          <w:rFonts w:asciiTheme="minorHAnsi" w:hAnsiTheme="minorHAnsi" w:cstheme="minorHAnsi"/>
        </w:rPr>
        <w:t>nown and unknown TCI state</w:t>
      </w:r>
      <w:r w:rsidRPr="008600E3">
        <w:rPr>
          <w:rFonts w:asciiTheme="minorHAnsi" w:hAnsiTheme="minorHAnsi" w:cstheme="minorHAnsi"/>
        </w:rPr>
        <w:t xml:space="preserve"> switching are defined. </w:t>
      </w:r>
    </w:p>
    <w:p w14:paraId="0E6B4399" w14:textId="0F1C306F" w:rsidR="000D247C" w:rsidRPr="008600E3" w:rsidRDefault="00CA314C" w:rsidP="006027C4">
      <w:pPr>
        <w:pStyle w:val="ListParagraph"/>
        <w:numPr>
          <w:ilvl w:val="2"/>
          <w:numId w:val="15"/>
        </w:numPr>
        <w:rPr>
          <w:rFonts w:asciiTheme="minorHAnsi" w:hAnsiTheme="minorHAnsi" w:cstheme="minorHAnsi"/>
        </w:rPr>
      </w:pPr>
      <w:r w:rsidRPr="008600E3">
        <w:rPr>
          <w:rFonts w:asciiTheme="minorHAnsi" w:hAnsiTheme="minorHAnsi" w:cstheme="minorHAnsi"/>
        </w:rPr>
        <w:t>Based on TCI state is known or unknown L1-RSRP report is needed in the delay requirements design</w:t>
      </w:r>
    </w:p>
    <w:p w14:paraId="69ABC0EE" w14:textId="451DA0C4" w:rsidR="00B717DF" w:rsidRPr="008600E3" w:rsidRDefault="00A608D7" w:rsidP="006027C4">
      <w:pPr>
        <w:pStyle w:val="ListParagraph"/>
        <w:numPr>
          <w:ilvl w:val="1"/>
          <w:numId w:val="15"/>
        </w:numPr>
        <w:rPr>
          <w:rFonts w:asciiTheme="minorHAnsi" w:hAnsiTheme="minorHAnsi" w:cstheme="minorHAnsi"/>
        </w:rPr>
      </w:pPr>
      <w:r w:rsidRPr="008600E3">
        <w:rPr>
          <w:rFonts w:asciiTheme="minorHAnsi" w:hAnsiTheme="minorHAnsi" w:cstheme="minorHAnsi"/>
        </w:rPr>
        <w:t>RRC based</w:t>
      </w:r>
    </w:p>
    <w:p w14:paraId="4DDA7154" w14:textId="77777777" w:rsidR="00075A2C" w:rsidRPr="008600E3" w:rsidRDefault="00075A2C" w:rsidP="006027C4">
      <w:pPr>
        <w:pStyle w:val="ListParagraph"/>
        <w:numPr>
          <w:ilvl w:val="2"/>
          <w:numId w:val="15"/>
        </w:numPr>
        <w:rPr>
          <w:rFonts w:asciiTheme="minorHAnsi" w:hAnsiTheme="minorHAnsi" w:cstheme="minorHAnsi"/>
        </w:rPr>
      </w:pPr>
      <w:r w:rsidRPr="008600E3">
        <w:rPr>
          <w:rFonts w:asciiTheme="minorHAnsi" w:hAnsiTheme="minorHAnsi" w:cstheme="minorHAnsi"/>
        </w:rPr>
        <w:t xml:space="preserve">Requirements for known and unknown TCI state switching are defined. </w:t>
      </w:r>
    </w:p>
    <w:p w14:paraId="503A8898" w14:textId="77777777" w:rsidR="00075A2C" w:rsidRPr="008600E3" w:rsidRDefault="00075A2C" w:rsidP="006027C4">
      <w:pPr>
        <w:pStyle w:val="ListParagraph"/>
        <w:numPr>
          <w:ilvl w:val="2"/>
          <w:numId w:val="15"/>
        </w:numPr>
        <w:rPr>
          <w:rFonts w:asciiTheme="minorHAnsi" w:hAnsiTheme="minorHAnsi" w:cstheme="minorHAnsi"/>
        </w:rPr>
      </w:pPr>
      <w:r w:rsidRPr="008600E3">
        <w:rPr>
          <w:rFonts w:asciiTheme="minorHAnsi" w:hAnsiTheme="minorHAnsi" w:cstheme="minorHAnsi"/>
        </w:rPr>
        <w:t>Based on TCI state is known or unknown L1-RSRP report is needed in the delay requirements design</w:t>
      </w:r>
    </w:p>
    <w:p w14:paraId="3C09291E" w14:textId="7A696F66" w:rsidR="00277027" w:rsidRPr="008600E3" w:rsidRDefault="003D0C21" w:rsidP="00530B5A">
      <w:pPr>
        <w:rPr>
          <w:rFonts w:asciiTheme="minorHAnsi" w:hAnsiTheme="minorHAnsi" w:cstheme="minorHAnsi"/>
        </w:rPr>
      </w:pPr>
      <w:r w:rsidRPr="008600E3">
        <w:rPr>
          <w:rFonts w:asciiTheme="minorHAnsi" w:hAnsiTheme="minorHAnsi" w:cstheme="minorHAnsi"/>
        </w:rPr>
        <w:t xml:space="preserve">Now we look at main differences between legacy TCI state switch framework and </w:t>
      </w:r>
      <w:r w:rsidR="00585795" w:rsidRPr="008600E3">
        <w:rPr>
          <w:rFonts w:asciiTheme="minorHAnsi" w:hAnsiTheme="minorHAnsi" w:cstheme="minorHAnsi"/>
        </w:rPr>
        <w:t>unified TCI state switch framework.</w:t>
      </w:r>
      <w:r w:rsidR="00167966" w:rsidRPr="008600E3">
        <w:rPr>
          <w:rFonts w:asciiTheme="minorHAnsi" w:hAnsiTheme="minorHAnsi" w:cstheme="minorHAnsi"/>
        </w:rPr>
        <w:t xml:space="preserve"> </w:t>
      </w:r>
      <w:r w:rsidR="000B4EB3" w:rsidRPr="008600E3">
        <w:rPr>
          <w:rFonts w:asciiTheme="minorHAnsi" w:hAnsiTheme="minorHAnsi" w:cstheme="minorHAnsi"/>
        </w:rPr>
        <w:t xml:space="preserve">As per our understanding main difference </w:t>
      </w:r>
      <w:r w:rsidR="001146AD" w:rsidRPr="008600E3">
        <w:rPr>
          <w:rFonts w:asciiTheme="minorHAnsi" w:hAnsiTheme="minorHAnsi" w:cstheme="minorHAnsi"/>
        </w:rPr>
        <w:t>is</w:t>
      </w:r>
      <w:r w:rsidR="000B4EB3" w:rsidRPr="008600E3">
        <w:rPr>
          <w:rFonts w:asciiTheme="minorHAnsi" w:hAnsiTheme="minorHAnsi" w:cstheme="minorHAnsi"/>
        </w:rPr>
        <w:t xml:space="preserve"> PDCCH and PDSCH are always switched together </w:t>
      </w:r>
      <w:r w:rsidR="00BE363A" w:rsidRPr="008600E3">
        <w:rPr>
          <w:rFonts w:asciiTheme="minorHAnsi" w:hAnsiTheme="minorHAnsi" w:cstheme="minorHAnsi"/>
        </w:rPr>
        <w:t xml:space="preserve">and they are switched using the same TCI state </w:t>
      </w:r>
      <w:r w:rsidR="000B4EB3" w:rsidRPr="008600E3">
        <w:rPr>
          <w:rFonts w:asciiTheme="minorHAnsi" w:hAnsiTheme="minorHAnsi" w:cstheme="minorHAnsi"/>
        </w:rPr>
        <w:t>in Rel-17 unified TCI state switch framework.</w:t>
      </w:r>
      <w:r w:rsidR="00C552E3" w:rsidRPr="008600E3">
        <w:rPr>
          <w:rFonts w:asciiTheme="minorHAnsi" w:hAnsiTheme="minorHAnsi" w:cstheme="minorHAnsi"/>
        </w:rPr>
        <w:t xml:space="preserve"> Another main difference </w:t>
      </w:r>
      <w:r w:rsidR="001146AD" w:rsidRPr="008600E3">
        <w:rPr>
          <w:rFonts w:asciiTheme="minorHAnsi" w:hAnsiTheme="minorHAnsi" w:cstheme="minorHAnsi"/>
        </w:rPr>
        <w:t>is</w:t>
      </w:r>
      <w:r w:rsidR="00A22A3F" w:rsidRPr="008600E3">
        <w:rPr>
          <w:rFonts w:asciiTheme="minorHAnsi" w:hAnsiTheme="minorHAnsi" w:cstheme="minorHAnsi"/>
        </w:rPr>
        <w:t>,</w:t>
      </w:r>
      <w:r w:rsidR="00C552E3" w:rsidRPr="008600E3">
        <w:rPr>
          <w:rFonts w:asciiTheme="minorHAnsi" w:hAnsiTheme="minorHAnsi" w:cstheme="minorHAnsi"/>
        </w:rPr>
        <w:t xml:space="preserve"> in Rel-17 minimum of 2 TCI states are configured </w:t>
      </w:r>
      <w:r w:rsidR="00BE363A" w:rsidRPr="008600E3">
        <w:rPr>
          <w:rFonts w:asciiTheme="minorHAnsi" w:hAnsiTheme="minorHAnsi" w:cstheme="minorHAnsi"/>
        </w:rPr>
        <w:t>through RRC.</w:t>
      </w:r>
      <w:r w:rsidR="00C552E3" w:rsidRPr="008600E3">
        <w:rPr>
          <w:rFonts w:asciiTheme="minorHAnsi" w:hAnsiTheme="minorHAnsi" w:cstheme="minorHAnsi"/>
        </w:rPr>
        <w:t xml:space="preserve"> </w:t>
      </w:r>
    </w:p>
    <w:p w14:paraId="3F4CCC1F" w14:textId="5E6E6C77" w:rsidR="001339FA" w:rsidRPr="008600E3" w:rsidRDefault="00D71A2E" w:rsidP="00530B5A">
      <w:pPr>
        <w:rPr>
          <w:rFonts w:asciiTheme="minorHAnsi" w:hAnsiTheme="minorHAnsi" w:cstheme="minorHAnsi"/>
        </w:rPr>
      </w:pPr>
      <w:r w:rsidRPr="008600E3">
        <w:rPr>
          <w:rFonts w:asciiTheme="minorHAnsi" w:hAnsiTheme="minorHAnsi" w:cstheme="minorHAnsi"/>
        </w:rPr>
        <w:t>Based on the above analysis we make following observation and proposal.</w:t>
      </w:r>
    </w:p>
    <w:p w14:paraId="4D43EFA4" w14:textId="39E387BA" w:rsidR="00D71A2E" w:rsidRPr="008600E3" w:rsidRDefault="00D71A2E" w:rsidP="00530B5A">
      <w:pPr>
        <w:rPr>
          <w:rFonts w:asciiTheme="minorHAnsi" w:hAnsiTheme="minorHAnsi" w:cstheme="minorHAnsi"/>
          <w:b/>
          <w:bCs/>
        </w:rPr>
      </w:pPr>
      <w:r w:rsidRPr="008600E3">
        <w:rPr>
          <w:rFonts w:asciiTheme="minorHAnsi" w:hAnsiTheme="minorHAnsi" w:cstheme="minorHAnsi"/>
          <w:b/>
          <w:bCs/>
        </w:rPr>
        <w:t>Observation 1: PDCCH and PDSCH are always switched together and they are switched using the same TCI state in Rel-17 unified TCI state switch framework.</w:t>
      </w:r>
    </w:p>
    <w:p w14:paraId="68DAC528" w14:textId="27010958" w:rsidR="00A22A3F" w:rsidRPr="008600E3" w:rsidRDefault="00A22A3F" w:rsidP="00530B5A">
      <w:pPr>
        <w:rPr>
          <w:rFonts w:asciiTheme="minorHAnsi" w:hAnsiTheme="minorHAnsi" w:cstheme="minorHAnsi"/>
          <w:b/>
          <w:bCs/>
        </w:rPr>
      </w:pPr>
      <w:r w:rsidRPr="008600E3">
        <w:rPr>
          <w:rFonts w:asciiTheme="minorHAnsi" w:hAnsiTheme="minorHAnsi" w:cstheme="minorHAnsi"/>
          <w:b/>
          <w:bCs/>
        </w:rPr>
        <w:t xml:space="preserve">Observation 2: </w:t>
      </w:r>
      <w:r w:rsidR="00DE3438" w:rsidRPr="008600E3">
        <w:rPr>
          <w:rFonts w:asciiTheme="minorHAnsi" w:hAnsiTheme="minorHAnsi" w:cstheme="minorHAnsi"/>
          <w:b/>
          <w:bCs/>
        </w:rPr>
        <w:t>Minimum of 2 TCI states are configured through RRC.</w:t>
      </w:r>
    </w:p>
    <w:p w14:paraId="244916CD" w14:textId="78F646FD" w:rsidR="00D71A2E" w:rsidRPr="008600E3" w:rsidRDefault="00D71A2E" w:rsidP="00530B5A">
      <w:pPr>
        <w:rPr>
          <w:rFonts w:asciiTheme="minorHAnsi" w:hAnsiTheme="minorHAnsi" w:cstheme="minorHAnsi"/>
          <w:b/>
          <w:bCs/>
        </w:rPr>
      </w:pPr>
      <w:r w:rsidRPr="008600E3">
        <w:rPr>
          <w:rFonts w:asciiTheme="minorHAnsi" w:hAnsiTheme="minorHAnsi" w:cstheme="minorHAnsi"/>
          <w:b/>
          <w:bCs/>
        </w:rPr>
        <w:t xml:space="preserve">Proposal 1: </w:t>
      </w:r>
      <w:r w:rsidR="00AD338B" w:rsidRPr="008600E3">
        <w:rPr>
          <w:rFonts w:asciiTheme="minorHAnsi" w:hAnsiTheme="minorHAnsi" w:cstheme="minorHAnsi"/>
          <w:b/>
          <w:bCs/>
        </w:rPr>
        <w:t>RRC based TCI state switch is not possible under Rel-17 unified TCI state switch framework.</w:t>
      </w:r>
    </w:p>
    <w:p w14:paraId="53EC9D6C" w14:textId="01D7E34B" w:rsidR="001E4A54" w:rsidRPr="008600E3" w:rsidRDefault="00317704" w:rsidP="001E4A54">
      <w:pPr>
        <w:rPr>
          <w:rFonts w:asciiTheme="minorHAnsi" w:hAnsiTheme="minorHAnsi" w:cstheme="minorHAnsi"/>
        </w:rPr>
      </w:pPr>
      <w:r w:rsidRPr="008600E3">
        <w:rPr>
          <w:rFonts w:asciiTheme="minorHAnsi" w:hAnsiTheme="minorHAnsi" w:cstheme="minorHAnsi"/>
        </w:rPr>
        <w:t>From below RAN1 agreement</w:t>
      </w:r>
      <w:r w:rsidR="001E4A54" w:rsidRPr="008600E3">
        <w:rPr>
          <w:rFonts w:asciiTheme="minorHAnsi" w:hAnsiTheme="minorHAnsi" w:cstheme="minorHAnsi"/>
        </w:rPr>
        <w:t>, we can observe that</w:t>
      </w:r>
      <w:r w:rsidR="00917187" w:rsidRPr="008600E3">
        <w:rPr>
          <w:rFonts w:asciiTheme="minorHAnsi" w:hAnsiTheme="minorHAnsi" w:cstheme="minorHAnsi"/>
        </w:rPr>
        <w:t xml:space="preserve"> for</w:t>
      </w:r>
      <w:r w:rsidR="001E4A54" w:rsidRPr="008600E3">
        <w:rPr>
          <w:rFonts w:asciiTheme="minorHAnsi" w:hAnsiTheme="minorHAnsi" w:cstheme="minorHAnsi"/>
        </w:rPr>
        <w:t xml:space="preserve"> joint and separate DL/UL TCI, DL QCL properties are similar to Rel-15 or Rel-16 and similarly for joint DL/UL TCI, UL spatial filter is derived from the RS of DL QCL Type D. </w:t>
      </w:r>
    </w:p>
    <w:p w14:paraId="1248EDFF" w14:textId="77777777" w:rsidR="00317704" w:rsidRPr="008600E3" w:rsidRDefault="00317704" w:rsidP="00317704">
      <w:pPr>
        <w:snapToGrid w:val="0"/>
        <w:spacing w:after="0"/>
        <w:jc w:val="both"/>
        <w:rPr>
          <w:rFonts w:asciiTheme="minorHAnsi" w:eastAsia="Batang" w:hAnsiTheme="minorHAnsi" w:cstheme="minorHAnsi"/>
          <w:i/>
          <w:iCs/>
        </w:rPr>
      </w:pPr>
      <w:r w:rsidRPr="008600E3">
        <w:rPr>
          <w:rFonts w:asciiTheme="minorHAnsi" w:eastAsia="Batang" w:hAnsiTheme="minorHAnsi" w:cstheme="minorHAnsi"/>
          <w:i/>
          <w:iCs/>
        </w:rPr>
        <w:t>On Rel.17 unified TCI framework:</w:t>
      </w:r>
    </w:p>
    <w:p w14:paraId="12DF1B9E" w14:textId="77777777" w:rsidR="00317704" w:rsidRPr="008600E3" w:rsidRDefault="00317704" w:rsidP="00317704">
      <w:pPr>
        <w:numPr>
          <w:ilvl w:val="0"/>
          <w:numId w:val="16"/>
        </w:numPr>
        <w:autoSpaceDN w:val="0"/>
        <w:snapToGrid w:val="0"/>
        <w:spacing w:after="0"/>
        <w:jc w:val="both"/>
        <w:rPr>
          <w:rFonts w:asciiTheme="minorHAnsi" w:eastAsia="Batang" w:hAnsiTheme="minorHAnsi" w:cstheme="minorHAnsi"/>
          <w:i/>
          <w:iCs/>
          <w:lang w:eastAsia="x-none"/>
        </w:rPr>
      </w:pPr>
      <w:r w:rsidRPr="008600E3">
        <w:rPr>
          <w:rFonts w:asciiTheme="minorHAnsi" w:eastAsia="Batang" w:hAnsiTheme="minorHAnsi" w:cstheme="minorHAnsi"/>
          <w:i/>
          <w:iCs/>
          <w:szCs w:val="24"/>
          <w:lang w:eastAsia="x-none"/>
        </w:rPr>
        <w:t>For joint and separate DL/UL TCI, DL large scale QCL properties are inferred from one (qcl-Type1) or two RSs (qcl-Type1 and qcl-Type2) analogous to Rel.15/16</w:t>
      </w:r>
    </w:p>
    <w:p w14:paraId="143336EC" w14:textId="77777777" w:rsidR="00317704" w:rsidRPr="008600E3" w:rsidRDefault="00317704" w:rsidP="00317704">
      <w:pPr>
        <w:numPr>
          <w:ilvl w:val="0"/>
          <w:numId w:val="16"/>
        </w:numPr>
        <w:autoSpaceDN w:val="0"/>
        <w:snapToGrid w:val="0"/>
        <w:spacing w:after="0"/>
        <w:jc w:val="both"/>
        <w:rPr>
          <w:rFonts w:asciiTheme="minorHAnsi" w:eastAsia="Batang" w:hAnsiTheme="minorHAnsi" w:cstheme="minorHAnsi"/>
          <w:i/>
          <w:iCs/>
          <w:szCs w:val="24"/>
          <w:lang w:eastAsia="x-none"/>
        </w:rPr>
      </w:pPr>
      <w:bookmarkStart w:id="7" w:name="_Hlk85533598"/>
      <w:r w:rsidRPr="008600E3">
        <w:rPr>
          <w:rFonts w:asciiTheme="minorHAnsi" w:eastAsia="Batang" w:hAnsiTheme="minorHAnsi" w:cstheme="minorHAnsi"/>
          <w:i/>
          <w:iCs/>
          <w:szCs w:val="24"/>
          <w:lang w:eastAsia="x-none"/>
        </w:rPr>
        <w:t xml:space="preserve">For joint DL/UL TCI, UL spatial filter is derived from the RS of DL QCL Type D </w:t>
      </w:r>
    </w:p>
    <w:bookmarkEnd w:id="7"/>
    <w:p w14:paraId="3AB43A62" w14:textId="77777777" w:rsidR="00834D79" w:rsidRPr="008600E3" w:rsidRDefault="00834D79" w:rsidP="00317704">
      <w:pPr>
        <w:rPr>
          <w:rFonts w:asciiTheme="minorHAnsi" w:hAnsiTheme="minorHAnsi" w:cstheme="minorHAnsi"/>
        </w:rPr>
      </w:pPr>
    </w:p>
    <w:p w14:paraId="64399E09" w14:textId="1B342676" w:rsidR="00317704" w:rsidRPr="008600E3" w:rsidRDefault="00317704" w:rsidP="00317704">
      <w:pPr>
        <w:rPr>
          <w:rFonts w:asciiTheme="minorHAnsi" w:hAnsiTheme="minorHAnsi" w:cstheme="minorHAnsi"/>
        </w:rPr>
      </w:pPr>
      <w:r w:rsidRPr="008600E3">
        <w:rPr>
          <w:rFonts w:asciiTheme="minorHAnsi" w:hAnsiTheme="minorHAnsi" w:cstheme="minorHAnsi"/>
        </w:rPr>
        <w:t>However, from the following RAN1 agreement we can observe there are enhancements w.r.t number of TCI states and cell ids that can be configured in the activated TCI state list.</w:t>
      </w:r>
    </w:p>
    <w:p w14:paraId="11709943" w14:textId="77777777" w:rsidR="00317704" w:rsidRPr="008600E3" w:rsidRDefault="00317704" w:rsidP="00317704">
      <w:pPr>
        <w:snapToGrid w:val="0"/>
        <w:jc w:val="both"/>
        <w:rPr>
          <w:rFonts w:asciiTheme="minorHAnsi" w:hAnsiTheme="minorHAnsi" w:cstheme="minorHAnsi"/>
          <w:i/>
          <w:iCs/>
        </w:rPr>
      </w:pPr>
      <w:r w:rsidRPr="008600E3">
        <w:rPr>
          <w:rFonts w:asciiTheme="minorHAnsi" w:hAnsiTheme="minorHAnsi" w:cstheme="minorHAnsi"/>
          <w:i/>
          <w:iCs/>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27B45896" w14:textId="77777777" w:rsidR="00317704" w:rsidRPr="008600E3" w:rsidRDefault="00317704" w:rsidP="00317704">
      <w:pPr>
        <w:numPr>
          <w:ilvl w:val="0"/>
          <w:numId w:val="23"/>
        </w:numPr>
        <w:snapToGrid w:val="0"/>
        <w:spacing w:after="0"/>
        <w:jc w:val="both"/>
        <w:rPr>
          <w:rFonts w:asciiTheme="minorHAnsi" w:hAnsiTheme="minorHAnsi" w:cstheme="minorHAnsi"/>
          <w:i/>
          <w:iCs/>
        </w:rPr>
      </w:pPr>
      <w:r w:rsidRPr="008600E3">
        <w:rPr>
          <w:rFonts w:asciiTheme="minorHAnsi" w:hAnsiTheme="minorHAnsi" w:cstheme="minorHAnsi"/>
          <w:i/>
          <w:iCs/>
        </w:rPr>
        <w:t>Decide in conjunction with inter-cell mTRP, where the candidate value(s) include at least 1</w:t>
      </w:r>
    </w:p>
    <w:p w14:paraId="4CB743A4" w14:textId="77777777" w:rsidR="00317704" w:rsidRPr="008600E3" w:rsidRDefault="00317704" w:rsidP="00317704">
      <w:pPr>
        <w:rPr>
          <w:rFonts w:asciiTheme="minorHAnsi" w:hAnsiTheme="minorHAnsi" w:cstheme="minorHAnsi"/>
        </w:rPr>
      </w:pPr>
    </w:p>
    <w:p w14:paraId="2DAAB98E" w14:textId="322A0763" w:rsidR="00317704" w:rsidRPr="008600E3" w:rsidRDefault="00317704" w:rsidP="00317704">
      <w:pPr>
        <w:rPr>
          <w:rFonts w:asciiTheme="minorHAnsi" w:hAnsiTheme="minorHAnsi" w:cstheme="minorHAnsi"/>
        </w:rPr>
      </w:pPr>
      <w:r w:rsidRPr="008600E3">
        <w:rPr>
          <w:rFonts w:asciiTheme="minorHAnsi" w:hAnsiTheme="minorHAnsi" w:cstheme="minorHAnsi"/>
        </w:rPr>
        <w:t>From the above RAN1 agreement</w:t>
      </w:r>
      <w:r w:rsidR="0033225C" w:rsidRPr="008600E3">
        <w:rPr>
          <w:rFonts w:asciiTheme="minorHAnsi" w:hAnsiTheme="minorHAnsi" w:cstheme="minorHAnsi"/>
        </w:rPr>
        <w:t>s</w:t>
      </w:r>
      <w:r w:rsidRPr="008600E3">
        <w:rPr>
          <w:rFonts w:asciiTheme="minorHAnsi" w:hAnsiTheme="minorHAnsi" w:cstheme="minorHAnsi"/>
        </w:rPr>
        <w:t xml:space="preserve"> we can observe that number of physical cell id </w:t>
      </w:r>
      <w:r w:rsidR="0033225C" w:rsidRPr="008600E3">
        <w:rPr>
          <w:rFonts w:asciiTheme="minorHAnsi" w:hAnsiTheme="minorHAnsi" w:cstheme="minorHAnsi"/>
        </w:rPr>
        <w:t>of</w:t>
      </w:r>
      <w:r w:rsidRPr="008600E3">
        <w:rPr>
          <w:rFonts w:asciiTheme="minorHAnsi" w:hAnsiTheme="minorHAnsi" w:cstheme="minorHAnsi"/>
        </w:rPr>
        <w:t xml:space="preserve"> at least 1 is agreed and other values are left for further discussion during UE feature group discussion. Due to this we can assume physical cell ids are configured to be 1 for requirements derivation</w:t>
      </w:r>
      <w:r w:rsidR="00C379D2" w:rsidRPr="008600E3">
        <w:rPr>
          <w:rFonts w:asciiTheme="minorHAnsi" w:hAnsiTheme="minorHAnsi" w:cstheme="minorHAnsi"/>
        </w:rPr>
        <w:t xml:space="preserve"> at present.</w:t>
      </w:r>
      <w:r w:rsidRPr="008600E3">
        <w:rPr>
          <w:rFonts w:asciiTheme="minorHAnsi" w:hAnsiTheme="minorHAnsi" w:cstheme="minorHAnsi"/>
        </w:rPr>
        <w:t xml:space="preserve">  </w:t>
      </w:r>
    </w:p>
    <w:p w14:paraId="70DEC9BD" w14:textId="2D9671D3" w:rsidR="00317704" w:rsidRPr="008600E3" w:rsidRDefault="00317704" w:rsidP="00317704">
      <w:pPr>
        <w:rPr>
          <w:rFonts w:asciiTheme="minorHAnsi" w:hAnsiTheme="minorHAnsi" w:cstheme="minorHAnsi"/>
          <w:b/>
          <w:bCs/>
        </w:rPr>
      </w:pPr>
      <w:r w:rsidRPr="008600E3">
        <w:rPr>
          <w:rFonts w:asciiTheme="minorHAnsi" w:hAnsiTheme="minorHAnsi" w:cstheme="minorHAnsi"/>
          <w:b/>
          <w:bCs/>
        </w:rPr>
        <w:t xml:space="preserve">Proposal 2: Rel-17 unified TCI state requirement design to </w:t>
      </w:r>
      <w:r w:rsidR="00702FFC" w:rsidRPr="008600E3">
        <w:rPr>
          <w:rFonts w:asciiTheme="minorHAnsi" w:hAnsiTheme="minorHAnsi" w:cstheme="minorHAnsi"/>
          <w:b/>
          <w:bCs/>
        </w:rPr>
        <w:t xml:space="preserve">start with </w:t>
      </w:r>
      <w:r w:rsidR="00C57866" w:rsidRPr="008600E3">
        <w:rPr>
          <w:rFonts w:asciiTheme="minorHAnsi" w:hAnsiTheme="minorHAnsi" w:cstheme="minorHAnsi"/>
          <w:b/>
          <w:bCs/>
        </w:rPr>
        <w:t xml:space="preserve">number cell ids that are configured </w:t>
      </w:r>
      <w:r w:rsidR="00702FFC" w:rsidRPr="008600E3">
        <w:rPr>
          <w:rFonts w:asciiTheme="minorHAnsi" w:hAnsiTheme="minorHAnsi" w:cstheme="minorHAnsi"/>
          <w:b/>
          <w:bCs/>
        </w:rPr>
        <w:t xml:space="preserve">in TCI state </w:t>
      </w:r>
      <w:r w:rsidR="00CC1A5A" w:rsidRPr="008600E3">
        <w:rPr>
          <w:rFonts w:asciiTheme="minorHAnsi" w:hAnsiTheme="minorHAnsi" w:cstheme="minorHAnsi"/>
          <w:b/>
          <w:bCs/>
        </w:rPr>
        <w:t xml:space="preserve">to be </w:t>
      </w:r>
      <w:r w:rsidR="00702FFC" w:rsidRPr="008600E3">
        <w:rPr>
          <w:rFonts w:asciiTheme="minorHAnsi" w:hAnsiTheme="minorHAnsi" w:cstheme="minorHAnsi"/>
          <w:b/>
          <w:bCs/>
        </w:rPr>
        <w:t>1 till the UE feature discussion concludes</w:t>
      </w:r>
      <w:r w:rsidRPr="008600E3">
        <w:rPr>
          <w:rFonts w:asciiTheme="minorHAnsi" w:hAnsiTheme="minorHAnsi" w:cstheme="minorHAnsi"/>
          <w:b/>
          <w:bCs/>
        </w:rPr>
        <w:t>.</w:t>
      </w:r>
    </w:p>
    <w:p w14:paraId="35FD5F5B" w14:textId="29422BD7" w:rsidR="00CC1A5A" w:rsidRPr="008600E3" w:rsidRDefault="00CC1A5A" w:rsidP="00CC1A5A">
      <w:pPr>
        <w:rPr>
          <w:rFonts w:asciiTheme="minorHAnsi" w:hAnsiTheme="minorHAnsi" w:cstheme="minorHAnsi"/>
        </w:rPr>
      </w:pPr>
      <w:r w:rsidRPr="008600E3">
        <w:rPr>
          <w:rFonts w:asciiTheme="minorHAnsi" w:hAnsiTheme="minorHAnsi" w:cstheme="minorHAnsi"/>
        </w:rPr>
        <w:t xml:space="preserve">With the above </w:t>
      </w:r>
      <w:r w:rsidR="000F480A" w:rsidRPr="008600E3">
        <w:rPr>
          <w:rFonts w:asciiTheme="minorHAnsi" w:hAnsiTheme="minorHAnsi" w:cstheme="minorHAnsi"/>
        </w:rPr>
        <w:t>assumptions</w:t>
      </w:r>
      <w:r w:rsidRPr="008600E3">
        <w:rPr>
          <w:rFonts w:asciiTheme="minorHAnsi" w:hAnsiTheme="minorHAnsi" w:cstheme="minorHAnsi"/>
        </w:rPr>
        <w:t xml:space="preserve"> further look at joint TCI state switch requirements and separate TCI state switch requirements</w:t>
      </w:r>
      <w:r w:rsidR="000F480A" w:rsidRPr="008600E3">
        <w:rPr>
          <w:rFonts w:asciiTheme="minorHAnsi" w:hAnsiTheme="minorHAnsi" w:cstheme="minorHAnsi"/>
        </w:rPr>
        <w:t xml:space="preserve"> in subsequent </w:t>
      </w:r>
      <w:r w:rsidR="00D029C7" w:rsidRPr="008600E3">
        <w:rPr>
          <w:rFonts w:asciiTheme="minorHAnsi" w:hAnsiTheme="minorHAnsi" w:cstheme="minorHAnsi"/>
        </w:rPr>
        <w:t>sections</w:t>
      </w:r>
      <w:r w:rsidRPr="008600E3">
        <w:rPr>
          <w:rFonts w:asciiTheme="minorHAnsi" w:hAnsiTheme="minorHAnsi" w:cstheme="minorHAnsi"/>
        </w:rPr>
        <w:t xml:space="preserve">. </w:t>
      </w:r>
    </w:p>
    <w:p w14:paraId="784941AE" w14:textId="6629CF88" w:rsidR="00516CFA" w:rsidRPr="008600E3" w:rsidRDefault="003A73D7" w:rsidP="00516CFA">
      <w:pPr>
        <w:pStyle w:val="Heading3"/>
        <w:rPr>
          <w:rFonts w:asciiTheme="minorHAnsi" w:hAnsiTheme="minorHAnsi" w:cstheme="minorHAnsi"/>
        </w:rPr>
      </w:pPr>
      <w:r w:rsidRPr="008600E3">
        <w:rPr>
          <w:rFonts w:asciiTheme="minorHAnsi" w:hAnsiTheme="minorHAnsi" w:cstheme="minorHAnsi"/>
        </w:rPr>
        <w:lastRenderedPageBreak/>
        <w:t xml:space="preserve">  </w:t>
      </w:r>
      <w:r w:rsidR="00516CFA" w:rsidRPr="008600E3">
        <w:rPr>
          <w:rFonts w:asciiTheme="minorHAnsi" w:hAnsiTheme="minorHAnsi" w:cstheme="minorHAnsi"/>
        </w:rPr>
        <w:t xml:space="preserve">Joint TCI </w:t>
      </w:r>
      <w:r w:rsidR="00A57928" w:rsidRPr="008600E3">
        <w:rPr>
          <w:rFonts w:asciiTheme="minorHAnsi" w:hAnsiTheme="minorHAnsi" w:cstheme="minorHAnsi"/>
        </w:rPr>
        <w:t xml:space="preserve">state switch </w:t>
      </w:r>
      <w:r w:rsidR="00F43202" w:rsidRPr="008600E3">
        <w:rPr>
          <w:rFonts w:asciiTheme="minorHAnsi" w:hAnsiTheme="minorHAnsi" w:cstheme="minorHAnsi"/>
        </w:rPr>
        <w:t>requirements</w:t>
      </w:r>
    </w:p>
    <w:p w14:paraId="73E8759D" w14:textId="0F98376C" w:rsidR="00023771" w:rsidRPr="008600E3" w:rsidRDefault="00714886" w:rsidP="00023771">
      <w:pPr>
        <w:rPr>
          <w:rFonts w:asciiTheme="minorHAnsi" w:hAnsiTheme="minorHAnsi" w:cstheme="minorHAnsi"/>
        </w:rPr>
      </w:pPr>
      <w:r w:rsidRPr="008600E3">
        <w:rPr>
          <w:rFonts w:asciiTheme="minorHAnsi" w:hAnsiTheme="minorHAnsi" w:cstheme="minorHAnsi"/>
        </w:rPr>
        <w:t>From RAN1 agreement below, we can observe that s</w:t>
      </w:r>
      <w:r w:rsidR="007800D7" w:rsidRPr="008600E3">
        <w:rPr>
          <w:rFonts w:asciiTheme="minorHAnsi" w:hAnsiTheme="minorHAnsi" w:cstheme="minorHAnsi"/>
        </w:rPr>
        <w:t xml:space="preserve">imilar to legacy TCI </w:t>
      </w:r>
      <w:r w:rsidR="000D329E" w:rsidRPr="008600E3">
        <w:rPr>
          <w:rFonts w:asciiTheme="minorHAnsi" w:hAnsiTheme="minorHAnsi" w:cstheme="minorHAnsi"/>
        </w:rPr>
        <w:t xml:space="preserve">indication framework, RRC </w:t>
      </w:r>
      <w:r w:rsidR="00ED48ED" w:rsidRPr="008600E3">
        <w:rPr>
          <w:rFonts w:asciiTheme="minorHAnsi" w:hAnsiTheme="minorHAnsi" w:cstheme="minorHAnsi"/>
        </w:rPr>
        <w:t>configures</w:t>
      </w:r>
      <w:r w:rsidR="000D329E" w:rsidRPr="008600E3">
        <w:rPr>
          <w:rFonts w:asciiTheme="minorHAnsi" w:hAnsiTheme="minorHAnsi" w:cstheme="minorHAnsi"/>
        </w:rPr>
        <w:t xml:space="preserve"> larger set of </w:t>
      </w:r>
      <w:r w:rsidR="00ED48ED" w:rsidRPr="008600E3">
        <w:rPr>
          <w:rFonts w:asciiTheme="minorHAnsi" w:hAnsiTheme="minorHAnsi" w:cstheme="minorHAnsi"/>
        </w:rPr>
        <w:t>TCI states.</w:t>
      </w:r>
    </w:p>
    <w:tbl>
      <w:tblPr>
        <w:tblW w:w="973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0"/>
      </w:tblGrid>
      <w:tr w:rsidR="00C37F16" w:rsidRPr="008600E3" w14:paraId="32F97751" w14:textId="77777777" w:rsidTr="00C37F16">
        <w:trPr>
          <w:trHeight w:val="1640"/>
        </w:trPr>
        <w:tc>
          <w:tcPr>
            <w:tcW w:w="9730" w:type="dxa"/>
          </w:tcPr>
          <w:p w14:paraId="734BD208" w14:textId="77777777" w:rsidR="00C37F16" w:rsidRPr="008600E3" w:rsidRDefault="00C37F16" w:rsidP="00C37F16">
            <w:pPr>
              <w:snapToGrid w:val="0"/>
              <w:ind w:left="-26"/>
              <w:jc w:val="both"/>
              <w:rPr>
                <w:rFonts w:asciiTheme="minorHAnsi" w:hAnsiTheme="minorHAnsi" w:cstheme="minorHAnsi"/>
                <w:i/>
                <w:iCs/>
              </w:rPr>
            </w:pPr>
            <w:r w:rsidRPr="008600E3">
              <w:rPr>
                <w:rFonts w:asciiTheme="minorHAnsi" w:hAnsiTheme="minorHAnsi" w:cstheme="minorHAnsi"/>
                <w:i/>
                <w:iCs/>
              </w:rPr>
              <w:t xml:space="preserve">On Rel.17 unified TCI framework, for Rel-17 unified TCI, the largest number of configured TCI states is given as follows (following Rel-15/16 principles): </w:t>
            </w:r>
          </w:p>
          <w:p w14:paraId="1C0D3D37" w14:textId="77777777" w:rsidR="005572B4" w:rsidRPr="008600E3" w:rsidRDefault="00C37F16" w:rsidP="006027C4">
            <w:pPr>
              <w:numPr>
                <w:ilvl w:val="0"/>
                <w:numId w:val="24"/>
              </w:numPr>
              <w:snapToGrid w:val="0"/>
              <w:spacing w:after="0"/>
              <w:ind w:left="694"/>
              <w:jc w:val="both"/>
              <w:rPr>
                <w:rFonts w:asciiTheme="minorHAnsi" w:hAnsiTheme="minorHAnsi" w:cstheme="minorHAnsi"/>
                <w:i/>
                <w:iCs/>
              </w:rPr>
            </w:pPr>
            <w:r w:rsidRPr="008600E3">
              <w:rPr>
                <w:rFonts w:asciiTheme="minorHAnsi" w:hAnsiTheme="minorHAnsi" w:cstheme="minorHAnsi"/>
                <w:i/>
                <w:iCs/>
              </w:rPr>
              <w:t>When a UE is configured with joint DL/UL TCI: the largest number of configured TCI states for joint DL/UL TCI state update is 128 per BWP per CC</w:t>
            </w:r>
          </w:p>
          <w:p w14:paraId="1E5B6334" w14:textId="54E2CE32" w:rsidR="00C37F16" w:rsidRPr="008600E3" w:rsidRDefault="00C37F16" w:rsidP="006027C4">
            <w:pPr>
              <w:numPr>
                <w:ilvl w:val="0"/>
                <w:numId w:val="24"/>
              </w:numPr>
              <w:snapToGrid w:val="0"/>
              <w:spacing w:after="0"/>
              <w:ind w:left="694"/>
              <w:jc w:val="both"/>
              <w:rPr>
                <w:rFonts w:asciiTheme="minorHAnsi" w:hAnsiTheme="minorHAnsi" w:cstheme="minorHAnsi"/>
                <w:i/>
                <w:iCs/>
              </w:rPr>
            </w:pPr>
            <w:r w:rsidRPr="008600E3">
              <w:rPr>
                <w:rFonts w:asciiTheme="minorHAnsi" w:hAnsiTheme="minorHAnsi" w:cstheme="minorHAnsi"/>
                <w:i/>
                <w:iCs/>
              </w:rPr>
              <w:t>Further discuss and decide in RAN1#106bis-e when a UE is configured with separate DL/UL TCI</w:t>
            </w:r>
          </w:p>
        </w:tc>
      </w:tr>
    </w:tbl>
    <w:p w14:paraId="28380FF1" w14:textId="12BF322B" w:rsidR="00C37F16" w:rsidRPr="008600E3" w:rsidRDefault="00C37F16" w:rsidP="00023771">
      <w:pPr>
        <w:rPr>
          <w:rFonts w:asciiTheme="minorHAnsi" w:hAnsiTheme="minorHAnsi" w:cstheme="minorHAnsi"/>
        </w:rPr>
      </w:pPr>
    </w:p>
    <w:p w14:paraId="43AD1BC1" w14:textId="3823A2C8" w:rsidR="00A52ECA" w:rsidRPr="008600E3" w:rsidRDefault="00034708" w:rsidP="00D55472">
      <w:pPr>
        <w:rPr>
          <w:rFonts w:asciiTheme="minorHAnsi" w:hAnsiTheme="minorHAnsi" w:cstheme="minorHAnsi"/>
        </w:rPr>
      </w:pPr>
      <w:r w:rsidRPr="008600E3">
        <w:rPr>
          <w:rFonts w:asciiTheme="minorHAnsi" w:hAnsiTheme="minorHAnsi" w:cstheme="minorHAnsi"/>
        </w:rPr>
        <w:t>Similar to legacy framework</w:t>
      </w:r>
      <w:r w:rsidR="00D55472" w:rsidRPr="008600E3">
        <w:rPr>
          <w:rFonts w:asciiTheme="minorHAnsi" w:hAnsiTheme="minorHAnsi" w:cstheme="minorHAnsi"/>
        </w:rPr>
        <w:t xml:space="preserve">, MAC-CE </w:t>
      </w:r>
      <w:r w:rsidR="00A52ECA" w:rsidRPr="008600E3">
        <w:rPr>
          <w:rFonts w:asciiTheme="minorHAnsi" w:hAnsiTheme="minorHAnsi" w:cstheme="minorHAnsi"/>
        </w:rPr>
        <w:t xml:space="preserve">can indicate </w:t>
      </w:r>
      <w:r w:rsidR="009B4945" w:rsidRPr="008600E3">
        <w:rPr>
          <w:rFonts w:asciiTheme="minorHAnsi" w:hAnsiTheme="minorHAnsi" w:cstheme="minorHAnsi"/>
        </w:rPr>
        <w:t xml:space="preserve">up to </w:t>
      </w:r>
      <w:r w:rsidR="00B80B42" w:rsidRPr="008600E3">
        <w:rPr>
          <w:rFonts w:asciiTheme="minorHAnsi" w:hAnsiTheme="minorHAnsi" w:cstheme="minorHAnsi"/>
        </w:rPr>
        <w:t xml:space="preserve">8 activated TCI states from the larger set of RRC configured TCI states. </w:t>
      </w:r>
      <w:r w:rsidR="000E2E44" w:rsidRPr="008600E3">
        <w:rPr>
          <w:rFonts w:asciiTheme="minorHAnsi" w:hAnsiTheme="minorHAnsi" w:cstheme="minorHAnsi"/>
        </w:rPr>
        <w:t xml:space="preserve">Further DCI can indicate the active state TCI to use from the </w:t>
      </w:r>
      <w:r w:rsidR="00A52ECA" w:rsidRPr="008600E3">
        <w:rPr>
          <w:rFonts w:asciiTheme="minorHAnsi" w:hAnsiTheme="minorHAnsi" w:cstheme="minorHAnsi"/>
        </w:rPr>
        <w:t>activ</w:t>
      </w:r>
      <w:r w:rsidR="000E2E44" w:rsidRPr="008600E3">
        <w:rPr>
          <w:rFonts w:asciiTheme="minorHAnsi" w:hAnsiTheme="minorHAnsi" w:cstheme="minorHAnsi"/>
        </w:rPr>
        <w:t xml:space="preserve">ated set of </w:t>
      </w:r>
      <w:r w:rsidR="00A52ECA" w:rsidRPr="008600E3">
        <w:rPr>
          <w:rFonts w:asciiTheme="minorHAnsi" w:hAnsiTheme="minorHAnsi" w:cstheme="minorHAnsi"/>
        </w:rPr>
        <w:t xml:space="preserve">TCI states </w:t>
      </w:r>
      <w:r w:rsidR="000E2E44" w:rsidRPr="008600E3">
        <w:rPr>
          <w:rFonts w:asciiTheme="minorHAnsi" w:hAnsiTheme="minorHAnsi" w:cstheme="minorHAnsi"/>
        </w:rPr>
        <w:t xml:space="preserve">indicated through MAC-CE. </w:t>
      </w:r>
    </w:p>
    <w:p w14:paraId="2ACE6343" w14:textId="671E886B" w:rsidR="00514363" w:rsidRPr="008600E3" w:rsidRDefault="00F1684B" w:rsidP="00D55472">
      <w:pPr>
        <w:rPr>
          <w:rFonts w:asciiTheme="minorHAnsi" w:hAnsiTheme="minorHAnsi" w:cstheme="minorHAnsi"/>
        </w:rPr>
      </w:pPr>
      <w:r w:rsidRPr="008600E3">
        <w:rPr>
          <w:rFonts w:asciiTheme="minorHAnsi" w:hAnsiTheme="minorHAnsi" w:cstheme="minorHAnsi"/>
        </w:rPr>
        <w:t>In some cases,</w:t>
      </w:r>
      <w:r w:rsidR="00514363" w:rsidRPr="008600E3">
        <w:rPr>
          <w:rFonts w:asciiTheme="minorHAnsi" w:hAnsiTheme="minorHAnsi" w:cstheme="minorHAnsi"/>
        </w:rPr>
        <w:t xml:space="preserve"> from the RRC configured TCI states</w:t>
      </w:r>
      <w:r w:rsidRPr="008600E3">
        <w:rPr>
          <w:rFonts w:asciiTheme="minorHAnsi" w:hAnsiTheme="minorHAnsi" w:cstheme="minorHAnsi"/>
        </w:rPr>
        <w:t>,</w:t>
      </w:r>
      <w:r w:rsidR="00514363" w:rsidRPr="008600E3">
        <w:rPr>
          <w:rFonts w:asciiTheme="minorHAnsi" w:hAnsiTheme="minorHAnsi" w:cstheme="minorHAnsi"/>
        </w:rPr>
        <w:t xml:space="preserve"> only one TCI state can be indicated </w:t>
      </w:r>
      <w:r w:rsidR="00113A1A" w:rsidRPr="008600E3">
        <w:rPr>
          <w:rFonts w:asciiTheme="minorHAnsi" w:hAnsiTheme="minorHAnsi" w:cstheme="minorHAnsi"/>
        </w:rPr>
        <w:t xml:space="preserve">by MAC-CE as activated TCI states. </w:t>
      </w:r>
      <w:r w:rsidR="002F5518" w:rsidRPr="008600E3">
        <w:rPr>
          <w:rFonts w:asciiTheme="minorHAnsi" w:hAnsiTheme="minorHAnsi" w:cstheme="minorHAnsi"/>
        </w:rPr>
        <w:t>In this case MAC-CE can directly indicate the active TCI state switch</w:t>
      </w:r>
      <w:r w:rsidR="00230098" w:rsidRPr="008600E3">
        <w:rPr>
          <w:rFonts w:asciiTheme="minorHAnsi" w:hAnsiTheme="minorHAnsi" w:cstheme="minorHAnsi"/>
        </w:rPr>
        <w:t>.</w:t>
      </w:r>
    </w:p>
    <w:p w14:paraId="38F5C061" w14:textId="438539CF" w:rsidR="00113A1A" w:rsidRPr="008600E3" w:rsidRDefault="00230098" w:rsidP="00D55472">
      <w:pPr>
        <w:rPr>
          <w:rFonts w:asciiTheme="minorHAnsi" w:hAnsiTheme="minorHAnsi" w:cstheme="minorHAnsi"/>
        </w:rPr>
      </w:pPr>
      <w:r w:rsidRPr="008600E3">
        <w:rPr>
          <w:rFonts w:asciiTheme="minorHAnsi" w:hAnsiTheme="minorHAnsi" w:cstheme="minorHAnsi"/>
        </w:rPr>
        <w:t>From the analysis above, we can observe that f</w:t>
      </w:r>
      <w:r w:rsidR="000A075A" w:rsidRPr="008600E3">
        <w:rPr>
          <w:rFonts w:asciiTheme="minorHAnsi" w:hAnsiTheme="minorHAnsi" w:cstheme="minorHAnsi"/>
        </w:rPr>
        <w:t>or joint TCI state switch 2 types of TCI state switches are possible</w:t>
      </w:r>
    </w:p>
    <w:p w14:paraId="38A2C566" w14:textId="3F9651EA" w:rsidR="000A075A" w:rsidRPr="008600E3" w:rsidRDefault="000A075A" w:rsidP="006027C4">
      <w:pPr>
        <w:pStyle w:val="ListParagraph"/>
        <w:numPr>
          <w:ilvl w:val="0"/>
          <w:numId w:val="28"/>
        </w:numPr>
        <w:rPr>
          <w:rFonts w:asciiTheme="minorHAnsi" w:hAnsiTheme="minorHAnsi" w:cstheme="minorHAnsi"/>
        </w:rPr>
      </w:pPr>
      <w:r w:rsidRPr="008600E3">
        <w:rPr>
          <w:rFonts w:asciiTheme="minorHAnsi" w:hAnsiTheme="minorHAnsi" w:cstheme="minorHAnsi"/>
        </w:rPr>
        <w:t>DCI based TCI state switch</w:t>
      </w:r>
    </w:p>
    <w:p w14:paraId="04D1427F" w14:textId="5233BC87" w:rsidR="000A075A" w:rsidRPr="008600E3" w:rsidRDefault="000A075A" w:rsidP="006027C4">
      <w:pPr>
        <w:pStyle w:val="ListParagraph"/>
        <w:numPr>
          <w:ilvl w:val="0"/>
          <w:numId w:val="28"/>
        </w:numPr>
        <w:rPr>
          <w:rFonts w:asciiTheme="minorHAnsi" w:hAnsiTheme="minorHAnsi" w:cstheme="minorHAnsi"/>
        </w:rPr>
      </w:pPr>
      <w:r w:rsidRPr="008600E3">
        <w:rPr>
          <w:rFonts w:asciiTheme="minorHAnsi" w:hAnsiTheme="minorHAnsi" w:cstheme="minorHAnsi"/>
        </w:rPr>
        <w:t>MAC-CE based TCI state switch</w:t>
      </w:r>
    </w:p>
    <w:p w14:paraId="25D46A2D" w14:textId="44A197E6" w:rsidR="006027C4" w:rsidRPr="008600E3" w:rsidRDefault="006027C4" w:rsidP="006027C4">
      <w:pPr>
        <w:rPr>
          <w:rFonts w:asciiTheme="minorHAnsi" w:hAnsiTheme="minorHAnsi" w:cstheme="minorHAnsi"/>
        </w:rPr>
      </w:pPr>
      <w:r w:rsidRPr="008600E3">
        <w:rPr>
          <w:rFonts w:asciiTheme="minorHAnsi" w:hAnsiTheme="minorHAnsi" w:cstheme="minorHAnsi"/>
        </w:rPr>
        <w:t>As per our understanding main difference between legacy and unified TCI state switch are introduction of application time for TCI state switch.</w:t>
      </w:r>
      <w:r w:rsidR="000C212E" w:rsidRPr="008600E3">
        <w:rPr>
          <w:rFonts w:asciiTheme="minorHAnsi" w:hAnsiTheme="minorHAnsi" w:cstheme="minorHAnsi"/>
        </w:rPr>
        <w:t xml:space="preserve"> Following are the RAN1 agreements regarding the application time. </w:t>
      </w:r>
    </w:p>
    <w:tbl>
      <w:tblPr>
        <w:tblpPr w:leftFromText="180" w:rightFromText="180" w:vertAnchor="text" w:tblpX="101" w:tblpY="181"/>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C85C0F" w:rsidRPr="008600E3" w14:paraId="66F6E375" w14:textId="77777777" w:rsidTr="00C85C0F">
        <w:trPr>
          <w:trHeight w:val="4022"/>
        </w:trPr>
        <w:tc>
          <w:tcPr>
            <w:tcW w:w="9390" w:type="dxa"/>
          </w:tcPr>
          <w:p w14:paraId="74D1ACA6" w14:textId="77777777" w:rsidR="00C85C0F" w:rsidRPr="008600E3" w:rsidRDefault="00C85C0F" w:rsidP="00C85C0F">
            <w:pPr>
              <w:rPr>
                <w:rFonts w:asciiTheme="minorHAnsi" w:hAnsiTheme="minorHAnsi" w:cstheme="minorHAnsi"/>
                <w:i/>
                <w:iCs/>
              </w:rPr>
            </w:pPr>
            <w:r w:rsidRPr="008600E3">
              <w:rPr>
                <w:rFonts w:asciiTheme="minorHAnsi" w:hAnsiTheme="minorHAnsi" w:cstheme="minorHAnsi"/>
                <w:i/>
                <w:iCs/>
              </w:rPr>
              <w:t>On the beam application time for Rel.17 DCI-based beam indication, the beam application time can be configured by the gNB based on UE capability</w:t>
            </w:r>
          </w:p>
          <w:p w14:paraId="2AD95577" w14:textId="77777777" w:rsidR="00C85C0F" w:rsidRPr="008600E3" w:rsidRDefault="00C85C0F" w:rsidP="00C85C0F">
            <w:pPr>
              <w:rPr>
                <w:rFonts w:asciiTheme="minorHAnsi" w:hAnsiTheme="minorHAnsi" w:cstheme="minorHAnsi"/>
                <w:i/>
                <w:iCs/>
              </w:rPr>
            </w:pPr>
            <w:r w:rsidRPr="008600E3">
              <w:rPr>
                <w:rFonts w:asciiTheme="minorHAnsi" w:hAnsiTheme="minorHAnsi" w:cstheme="minorHAnsi"/>
                <w:i/>
                <w:iCs/>
              </w:rPr>
              <w:t>•</w:t>
            </w:r>
            <w:r w:rsidRPr="008600E3">
              <w:rPr>
                <w:rFonts w:asciiTheme="minorHAnsi" w:hAnsiTheme="minorHAnsi" w:cstheme="minorHAnsi"/>
                <w:i/>
                <w:iCs/>
              </w:rPr>
              <w:tab/>
              <w:t>Support a UE capability for the minimum value of beam application time</w:t>
            </w:r>
          </w:p>
          <w:p w14:paraId="49C1ED32" w14:textId="77777777" w:rsidR="00C85C0F" w:rsidRPr="008600E3" w:rsidRDefault="00C85C0F" w:rsidP="00C85C0F">
            <w:pPr>
              <w:rPr>
                <w:rFonts w:asciiTheme="minorHAnsi" w:hAnsiTheme="minorHAnsi" w:cstheme="minorHAnsi"/>
                <w:i/>
                <w:iCs/>
              </w:rPr>
            </w:pPr>
          </w:p>
          <w:p w14:paraId="6EB08521" w14:textId="796F9C09" w:rsidR="00C85C0F" w:rsidRPr="008600E3" w:rsidRDefault="00C85C0F" w:rsidP="00C85C0F">
            <w:pPr>
              <w:rPr>
                <w:rFonts w:asciiTheme="minorHAnsi" w:hAnsiTheme="minorHAnsi" w:cstheme="minorHAnsi"/>
                <w:i/>
                <w:iCs/>
              </w:rPr>
            </w:pPr>
            <w:r w:rsidRPr="008600E3">
              <w:rPr>
                <w:rFonts w:asciiTheme="minorHAnsi" w:hAnsiTheme="minorHAnsi" w:cstheme="minorHAnsi"/>
                <w:i/>
                <w:iCs/>
              </w:rPr>
              <w:t>On Rel-17 DCI-based beam indication, regarding application time of the beam indication, the first slot that is at least X ms or Y symbols after the last symbol of the acknowledgment of the joint or separate DL/UL beam indication.</w:t>
            </w:r>
          </w:p>
          <w:p w14:paraId="04F02719" w14:textId="77777777" w:rsidR="00C85C0F" w:rsidRPr="008600E3" w:rsidRDefault="00C85C0F" w:rsidP="00C85C0F">
            <w:pPr>
              <w:rPr>
                <w:rFonts w:asciiTheme="minorHAnsi" w:hAnsiTheme="minorHAnsi" w:cstheme="minorHAnsi"/>
                <w:i/>
                <w:iCs/>
              </w:rPr>
            </w:pPr>
            <w:r w:rsidRPr="008600E3">
              <w:rPr>
                <w:rFonts w:asciiTheme="minorHAnsi" w:hAnsiTheme="minorHAnsi" w:cstheme="minorHAnsi"/>
                <w:i/>
                <w:iCs/>
              </w:rPr>
              <w:t>•</w:t>
            </w:r>
            <w:r w:rsidRPr="008600E3">
              <w:rPr>
                <w:rFonts w:asciiTheme="minorHAnsi" w:hAnsiTheme="minorHAnsi" w:cstheme="minorHAnsi"/>
                <w:i/>
                <w:iCs/>
              </w:rPr>
              <w:tab/>
              <w:t>Note: The gap between the last symbol of the beam indication DCI and that first slot shall satisfy the UE capability</w:t>
            </w:r>
          </w:p>
          <w:p w14:paraId="62EEC089" w14:textId="77777777" w:rsidR="006E05C7" w:rsidRPr="008600E3" w:rsidRDefault="006E05C7" w:rsidP="00C85C0F">
            <w:pPr>
              <w:snapToGrid w:val="0"/>
              <w:jc w:val="both"/>
              <w:rPr>
                <w:rFonts w:asciiTheme="minorHAnsi" w:hAnsiTheme="minorHAnsi" w:cstheme="minorHAnsi"/>
                <w:i/>
                <w:iCs/>
                <w:lang w:eastAsia="zh-TW"/>
              </w:rPr>
            </w:pPr>
          </w:p>
          <w:p w14:paraId="257E5E5A" w14:textId="5B3A3421" w:rsidR="00C85C0F" w:rsidRPr="008600E3" w:rsidRDefault="00C85C0F" w:rsidP="00C85C0F">
            <w:pPr>
              <w:snapToGrid w:val="0"/>
              <w:jc w:val="both"/>
              <w:rPr>
                <w:rFonts w:asciiTheme="minorHAnsi" w:hAnsiTheme="minorHAnsi" w:cstheme="minorHAnsi"/>
                <w:i/>
                <w:iCs/>
              </w:rPr>
            </w:pPr>
            <w:r w:rsidRPr="008600E3">
              <w:rPr>
                <w:rFonts w:asciiTheme="minorHAnsi" w:hAnsiTheme="minorHAnsi" w:cstheme="minorHAnsi"/>
                <w:i/>
                <w:iCs/>
                <w:lang w:eastAsia="zh-TW"/>
              </w:rPr>
              <w:t xml:space="preserve">On Rel-17 DCI-based beam indication, regarding application time of the beam indication for CA, </w:t>
            </w:r>
            <w:r w:rsidRPr="008600E3">
              <w:rPr>
                <w:rFonts w:asciiTheme="minorHAnsi" w:eastAsia="Times New Roman" w:hAnsiTheme="minorHAnsi" w:cstheme="minorHAnsi"/>
                <w:i/>
                <w:iCs/>
                <w:lang w:eastAsia="zh-TW"/>
              </w:rPr>
              <w:t>the first slot and the Y symbols are both determined on the carrier with the smallest SCS among the carrier(s) applying the beam indication.</w:t>
            </w:r>
            <w:r w:rsidRPr="008600E3">
              <w:rPr>
                <w:rFonts w:asciiTheme="minorHAnsi" w:hAnsiTheme="minorHAnsi" w:cstheme="minorHAnsi"/>
                <w:i/>
                <w:iCs/>
              </w:rPr>
              <w:t xml:space="preserve"> </w:t>
            </w:r>
          </w:p>
          <w:p w14:paraId="7BF65784" w14:textId="77777777" w:rsidR="00C85C0F" w:rsidRPr="008600E3" w:rsidRDefault="00C85C0F" w:rsidP="00C85C0F">
            <w:pPr>
              <w:pStyle w:val="ListParagraph"/>
              <w:numPr>
                <w:ilvl w:val="0"/>
                <w:numId w:val="29"/>
              </w:numPr>
              <w:snapToGrid w:val="0"/>
              <w:spacing w:after="0"/>
              <w:contextualSpacing w:val="0"/>
              <w:jc w:val="both"/>
              <w:rPr>
                <w:rFonts w:asciiTheme="minorHAnsi" w:hAnsiTheme="minorHAnsi" w:cstheme="minorHAnsi"/>
                <w:i/>
                <w:iCs/>
              </w:rPr>
            </w:pPr>
            <w:r w:rsidRPr="008600E3">
              <w:rPr>
                <w:rFonts w:asciiTheme="minorHAnsi" w:hAnsiTheme="minorHAnsi" w:cstheme="minorHAnsi"/>
                <w:i/>
                <w:iCs/>
              </w:rPr>
              <w:t>For Rel-17 MAC-CE based beam indication (when only a single TCI codepoint is activated) and activation, it follows the Rel-16 application timeline of MAC-CE activation</w:t>
            </w:r>
          </w:p>
          <w:p w14:paraId="55061F98" w14:textId="77777777" w:rsidR="00C85C0F" w:rsidRPr="008600E3" w:rsidRDefault="00C85C0F" w:rsidP="00C85C0F">
            <w:pPr>
              <w:rPr>
                <w:rFonts w:asciiTheme="minorHAnsi" w:hAnsiTheme="minorHAnsi" w:cstheme="minorHAnsi"/>
              </w:rPr>
            </w:pPr>
          </w:p>
        </w:tc>
      </w:tr>
    </w:tbl>
    <w:p w14:paraId="462160D0" w14:textId="77777777" w:rsidR="00C85C0F" w:rsidRPr="008600E3" w:rsidRDefault="00C85C0F" w:rsidP="007C00BA">
      <w:pPr>
        <w:rPr>
          <w:rFonts w:asciiTheme="minorHAnsi" w:hAnsiTheme="minorHAnsi" w:cstheme="minorHAnsi"/>
        </w:rPr>
      </w:pPr>
    </w:p>
    <w:p w14:paraId="52C50211" w14:textId="1BC209F3" w:rsidR="009D4D85" w:rsidRPr="008600E3" w:rsidRDefault="006F4CA5" w:rsidP="00DA1366">
      <w:pPr>
        <w:rPr>
          <w:rFonts w:asciiTheme="minorHAnsi" w:hAnsiTheme="minorHAnsi" w:cstheme="minorHAnsi"/>
        </w:rPr>
      </w:pPr>
      <w:r w:rsidRPr="008600E3">
        <w:rPr>
          <w:rFonts w:asciiTheme="minorHAnsi" w:hAnsiTheme="minorHAnsi" w:cstheme="minorHAnsi"/>
        </w:rPr>
        <w:t xml:space="preserve">As per RAN1 agreements, </w:t>
      </w:r>
      <w:r w:rsidR="00FB7219" w:rsidRPr="008600E3">
        <w:rPr>
          <w:rFonts w:asciiTheme="minorHAnsi" w:hAnsiTheme="minorHAnsi" w:cstheme="minorHAnsi"/>
        </w:rPr>
        <w:t>beam application time will be UE capability and the capability is not yet defined</w:t>
      </w:r>
      <w:r w:rsidR="00D96CB5" w:rsidRPr="008600E3">
        <w:rPr>
          <w:rFonts w:asciiTheme="minorHAnsi" w:hAnsiTheme="minorHAnsi" w:cstheme="minorHAnsi"/>
        </w:rPr>
        <w:t xml:space="preserve"> in RAN1</w:t>
      </w:r>
      <w:r w:rsidR="00FB7219" w:rsidRPr="008600E3">
        <w:rPr>
          <w:rFonts w:asciiTheme="minorHAnsi" w:hAnsiTheme="minorHAnsi" w:cstheme="minorHAnsi"/>
        </w:rPr>
        <w:t>.</w:t>
      </w:r>
      <w:r w:rsidR="009B61BE" w:rsidRPr="008600E3">
        <w:rPr>
          <w:rFonts w:asciiTheme="minorHAnsi" w:hAnsiTheme="minorHAnsi" w:cstheme="minorHAnsi"/>
        </w:rPr>
        <w:t xml:space="preserve"> Our understanding is application time is </w:t>
      </w:r>
      <w:r w:rsidR="00D64F36" w:rsidRPr="008600E3">
        <w:rPr>
          <w:rFonts w:asciiTheme="minorHAnsi" w:hAnsiTheme="minorHAnsi" w:cstheme="minorHAnsi"/>
        </w:rPr>
        <w:t xml:space="preserve">also </w:t>
      </w:r>
      <w:r w:rsidR="009B61BE" w:rsidRPr="008600E3">
        <w:rPr>
          <w:rFonts w:asciiTheme="minorHAnsi" w:hAnsiTheme="minorHAnsi" w:cstheme="minorHAnsi"/>
        </w:rPr>
        <w:t xml:space="preserve">configurable based on the UE capability. </w:t>
      </w:r>
    </w:p>
    <w:p w14:paraId="3139FE62" w14:textId="40DEF035" w:rsidR="00516CFA" w:rsidRPr="008600E3" w:rsidRDefault="00001293" w:rsidP="0080695D">
      <w:pPr>
        <w:pStyle w:val="Heading4"/>
        <w:rPr>
          <w:rFonts w:asciiTheme="minorHAnsi" w:hAnsiTheme="minorHAnsi" w:cstheme="minorHAnsi"/>
        </w:rPr>
      </w:pPr>
      <w:r w:rsidRPr="008600E3">
        <w:rPr>
          <w:rFonts w:asciiTheme="minorHAnsi" w:hAnsiTheme="minorHAnsi" w:cstheme="minorHAnsi"/>
        </w:rPr>
        <w:lastRenderedPageBreak/>
        <w:t xml:space="preserve">DCI based </w:t>
      </w:r>
      <w:r w:rsidR="0080695D" w:rsidRPr="008600E3">
        <w:rPr>
          <w:rFonts w:asciiTheme="minorHAnsi" w:hAnsiTheme="minorHAnsi" w:cstheme="minorHAnsi"/>
        </w:rPr>
        <w:t xml:space="preserve">joint </w:t>
      </w:r>
      <w:r w:rsidRPr="008600E3">
        <w:rPr>
          <w:rFonts w:asciiTheme="minorHAnsi" w:hAnsiTheme="minorHAnsi" w:cstheme="minorHAnsi"/>
        </w:rPr>
        <w:t>TCI state switching delay</w:t>
      </w:r>
    </w:p>
    <w:p w14:paraId="1501CB5F" w14:textId="5A928370" w:rsidR="00580004" w:rsidRPr="008600E3" w:rsidRDefault="00580004" w:rsidP="00516CFA">
      <w:pPr>
        <w:rPr>
          <w:rFonts w:asciiTheme="minorHAnsi" w:eastAsia="Malgun Gothic" w:hAnsiTheme="minorHAnsi" w:cstheme="minorHAnsi"/>
          <w:lang w:eastAsia="zh-CN"/>
        </w:rPr>
      </w:pPr>
      <w:r w:rsidRPr="008600E3">
        <w:rPr>
          <w:rFonts w:asciiTheme="minorHAnsi" w:hAnsiTheme="minorHAnsi" w:cstheme="minorHAnsi"/>
        </w:rPr>
        <w:t xml:space="preserve">In joint TCI state switching, </w:t>
      </w:r>
      <w:r w:rsidR="007B0506" w:rsidRPr="008600E3">
        <w:rPr>
          <w:rFonts w:asciiTheme="minorHAnsi" w:eastAsia="Malgun Gothic" w:hAnsiTheme="minorHAnsi" w:cstheme="minorHAnsi"/>
          <w:lang w:eastAsia="zh-CN"/>
        </w:rPr>
        <w:t xml:space="preserve">both DL and UL TCI states are changed and it is assumed that same DL RS is configured </w:t>
      </w:r>
      <w:r w:rsidR="002771F5" w:rsidRPr="008600E3">
        <w:rPr>
          <w:rFonts w:asciiTheme="minorHAnsi" w:eastAsia="Malgun Gothic" w:hAnsiTheme="minorHAnsi" w:cstheme="minorHAnsi"/>
          <w:lang w:eastAsia="zh-CN"/>
        </w:rPr>
        <w:t xml:space="preserve">as QCL source </w:t>
      </w:r>
      <w:r w:rsidR="007B0506" w:rsidRPr="008600E3">
        <w:rPr>
          <w:rFonts w:asciiTheme="minorHAnsi" w:eastAsia="Malgun Gothic" w:hAnsiTheme="minorHAnsi" w:cstheme="minorHAnsi"/>
          <w:lang w:eastAsia="zh-CN"/>
        </w:rPr>
        <w:t xml:space="preserve">both DL and UL. </w:t>
      </w:r>
      <w:r w:rsidR="002771F5" w:rsidRPr="008600E3">
        <w:rPr>
          <w:rFonts w:asciiTheme="minorHAnsi" w:eastAsia="Malgun Gothic" w:hAnsiTheme="minorHAnsi" w:cstheme="minorHAnsi"/>
          <w:lang w:eastAsia="zh-CN"/>
        </w:rPr>
        <w:t>We should note that for joint TCI state switching d</w:t>
      </w:r>
      <w:r w:rsidR="007B0506" w:rsidRPr="008600E3">
        <w:rPr>
          <w:rFonts w:asciiTheme="minorHAnsi" w:eastAsia="Malgun Gothic" w:hAnsiTheme="minorHAnsi" w:cstheme="minorHAnsi"/>
          <w:lang w:eastAsia="zh-CN"/>
        </w:rPr>
        <w:t>ifferent DL RS is not possible</w:t>
      </w:r>
      <w:r w:rsidR="002771F5" w:rsidRPr="008600E3">
        <w:rPr>
          <w:rFonts w:asciiTheme="minorHAnsi" w:eastAsia="Malgun Gothic" w:hAnsiTheme="minorHAnsi" w:cstheme="minorHAnsi"/>
          <w:lang w:eastAsia="zh-CN"/>
        </w:rPr>
        <w:t xml:space="preserve"> as QCL source.</w:t>
      </w:r>
      <w:r w:rsidR="0078512C" w:rsidRPr="008600E3">
        <w:rPr>
          <w:rFonts w:asciiTheme="minorHAnsi" w:eastAsia="Malgun Gothic" w:hAnsiTheme="minorHAnsi" w:cstheme="minorHAnsi"/>
          <w:lang w:eastAsia="zh-CN"/>
        </w:rPr>
        <w:t xml:space="preserve"> </w:t>
      </w:r>
    </w:p>
    <w:p w14:paraId="1692E7BE" w14:textId="77777777" w:rsidR="00183477" w:rsidRPr="008600E3" w:rsidRDefault="00F24B83" w:rsidP="00516CFA">
      <w:pPr>
        <w:rPr>
          <w:rFonts w:asciiTheme="minorHAnsi" w:hAnsiTheme="minorHAnsi" w:cstheme="minorHAnsi"/>
        </w:rPr>
      </w:pPr>
      <w:r w:rsidRPr="008600E3">
        <w:rPr>
          <w:rFonts w:asciiTheme="minorHAnsi" w:hAnsiTheme="minorHAnsi" w:cstheme="minorHAnsi"/>
        </w:rPr>
        <w:t xml:space="preserve">When both DL and UL TCI states are changed, next question that arises is how these two TCI states are changed. Our understanding </w:t>
      </w:r>
      <w:r w:rsidR="007C6E1E" w:rsidRPr="008600E3">
        <w:rPr>
          <w:rFonts w:asciiTheme="minorHAnsi" w:hAnsiTheme="minorHAnsi" w:cstheme="minorHAnsi"/>
        </w:rPr>
        <w:t xml:space="preserve">is </w:t>
      </w:r>
      <w:r w:rsidR="00B30E91" w:rsidRPr="008600E3">
        <w:rPr>
          <w:rFonts w:asciiTheme="minorHAnsi" w:hAnsiTheme="minorHAnsi" w:cstheme="minorHAnsi"/>
        </w:rPr>
        <w:t xml:space="preserve">DL TCI state </w:t>
      </w:r>
      <w:r w:rsidR="007C6E1E" w:rsidRPr="008600E3">
        <w:rPr>
          <w:rFonts w:asciiTheme="minorHAnsi" w:hAnsiTheme="minorHAnsi" w:cstheme="minorHAnsi"/>
        </w:rPr>
        <w:t>switching</w:t>
      </w:r>
      <w:r w:rsidR="00B30E91" w:rsidRPr="008600E3">
        <w:rPr>
          <w:rFonts w:asciiTheme="minorHAnsi" w:hAnsiTheme="minorHAnsi" w:cstheme="minorHAnsi"/>
        </w:rPr>
        <w:t xml:space="preserve"> and UL TCI state switching </w:t>
      </w:r>
      <w:r w:rsidR="007C6E1E" w:rsidRPr="008600E3">
        <w:rPr>
          <w:rFonts w:asciiTheme="minorHAnsi" w:hAnsiTheme="minorHAnsi" w:cstheme="minorHAnsi"/>
        </w:rPr>
        <w:t>are</w:t>
      </w:r>
      <w:r w:rsidRPr="008600E3">
        <w:rPr>
          <w:rFonts w:asciiTheme="minorHAnsi" w:hAnsiTheme="minorHAnsi" w:cstheme="minorHAnsi"/>
        </w:rPr>
        <w:t xml:space="preserve"> </w:t>
      </w:r>
      <w:r w:rsidR="00C36C82" w:rsidRPr="008600E3">
        <w:rPr>
          <w:rFonts w:asciiTheme="minorHAnsi" w:hAnsiTheme="minorHAnsi" w:cstheme="minorHAnsi"/>
        </w:rPr>
        <w:t>performed in</w:t>
      </w:r>
      <w:r w:rsidRPr="008600E3">
        <w:rPr>
          <w:rFonts w:asciiTheme="minorHAnsi" w:hAnsiTheme="minorHAnsi" w:cstheme="minorHAnsi"/>
        </w:rPr>
        <w:t xml:space="preserve"> parallel. </w:t>
      </w:r>
      <w:r w:rsidR="007C6E1E" w:rsidRPr="008600E3">
        <w:rPr>
          <w:rFonts w:asciiTheme="minorHAnsi" w:hAnsiTheme="minorHAnsi" w:cstheme="minorHAnsi"/>
        </w:rPr>
        <w:t xml:space="preserve">Both DL and UL TCI state switching are performed in </w:t>
      </w:r>
      <w:r w:rsidR="000864E9" w:rsidRPr="008600E3">
        <w:rPr>
          <w:rFonts w:asciiTheme="minorHAnsi" w:hAnsiTheme="minorHAnsi" w:cstheme="minorHAnsi"/>
        </w:rPr>
        <w:t xml:space="preserve">within application time. That means </w:t>
      </w:r>
      <w:r w:rsidR="006E36B9" w:rsidRPr="008600E3">
        <w:rPr>
          <w:rFonts w:asciiTheme="minorHAnsi" w:hAnsiTheme="minorHAnsi" w:cstheme="minorHAnsi"/>
        </w:rPr>
        <w:t xml:space="preserve">when a TCI switch command is received at slot n, it should be able to receive on the new beam at </w:t>
      </w:r>
      <w:r w:rsidR="00183477" w:rsidRPr="008600E3">
        <w:rPr>
          <w:rFonts w:asciiTheme="minorHAnsi" w:hAnsiTheme="minorHAnsi" w:cstheme="minorHAnsi"/>
        </w:rPr>
        <w:t>n+ application time.</w:t>
      </w:r>
    </w:p>
    <w:p w14:paraId="55F07DF3" w14:textId="77777777" w:rsidR="00183477" w:rsidRPr="008600E3" w:rsidRDefault="00183477" w:rsidP="00516CFA">
      <w:pPr>
        <w:rPr>
          <w:rFonts w:asciiTheme="minorHAnsi" w:hAnsiTheme="minorHAnsi" w:cstheme="minorHAnsi"/>
        </w:rPr>
      </w:pPr>
      <w:r w:rsidRPr="008600E3">
        <w:rPr>
          <w:rFonts w:asciiTheme="minorHAnsi" w:hAnsiTheme="minorHAnsi" w:cstheme="minorHAnsi"/>
        </w:rPr>
        <w:t>Based on the above analysis we make following proposal.</w:t>
      </w:r>
    </w:p>
    <w:p w14:paraId="41C93CC0" w14:textId="43D56755" w:rsidR="0078512C" w:rsidRPr="008600E3" w:rsidRDefault="00183477" w:rsidP="00516CFA">
      <w:pPr>
        <w:rPr>
          <w:rFonts w:asciiTheme="minorHAnsi" w:hAnsiTheme="minorHAnsi" w:cstheme="minorHAnsi"/>
          <w:b/>
          <w:bCs/>
        </w:rPr>
      </w:pPr>
      <w:r w:rsidRPr="008600E3">
        <w:rPr>
          <w:rFonts w:asciiTheme="minorHAnsi" w:hAnsiTheme="minorHAnsi" w:cstheme="minorHAnsi"/>
          <w:b/>
          <w:bCs/>
        </w:rPr>
        <w:t xml:space="preserve">Proposal </w:t>
      </w:r>
      <w:r w:rsidR="00894114" w:rsidRPr="008600E3">
        <w:rPr>
          <w:rFonts w:asciiTheme="minorHAnsi" w:hAnsiTheme="minorHAnsi" w:cstheme="minorHAnsi"/>
          <w:b/>
          <w:bCs/>
        </w:rPr>
        <w:t>3</w:t>
      </w:r>
      <w:r w:rsidR="009D1495" w:rsidRPr="008600E3">
        <w:rPr>
          <w:rFonts w:asciiTheme="minorHAnsi" w:hAnsiTheme="minorHAnsi" w:cstheme="minorHAnsi"/>
          <w:b/>
          <w:bCs/>
        </w:rPr>
        <w:t>: RAN4 to agree that when a DCI based TCI state switch command is received at slot n, it should be able to rec</w:t>
      </w:r>
      <w:r w:rsidR="00236330" w:rsidRPr="008600E3">
        <w:rPr>
          <w:rFonts w:asciiTheme="minorHAnsi" w:hAnsiTheme="minorHAnsi" w:cstheme="minorHAnsi"/>
          <w:b/>
          <w:bCs/>
        </w:rPr>
        <w:t>eive on new beam at n + application time. Where application time is UE capability</w:t>
      </w:r>
      <w:r w:rsidR="0019135F" w:rsidRPr="008600E3">
        <w:rPr>
          <w:rFonts w:asciiTheme="minorHAnsi" w:hAnsiTheme="minorHAnsi" w:cstheme="minorHAnsi"/>
          <w:b/>
          <w:bCs/>
        </w:rPr>
        <w:t>.</w:t>
      </w:r>
    </w:p>
    <w:p w14:paraId="462AA2C6" w14:textId="7D1090A2" w:rsidR="007C6E1E" w:rsidRPr="008600E3" w:rsidRDefault="00613D94" w:rsidP="005A7C3B">
      <w:pPr>
        <w:snapToGrid w:val="0"/>
        <w:jc w:val="both"/>
        <w:rPr>
          <w:rFonts w:asciiTheme="minorHAnsi" w:hAnsiTheme="minorHAnsi" w:cstheme="minorHAnsi"/>
        </w:rPr>
      </w:pPr>
      <w:r w:rsidRPr="008600E3">
        <w:rPr>
          <w:rFonts w:asciiTheme="minorHAnsi" w:hAnsiTheme="minorHAnsi" w:cstheme="minorHAnsi"/>
        </w:rPr>
        <w:t>For CA scenario where cross carrier scheduling is assumed same requirements can be applied with one change based on the RAN1 agreement “</w:t>
      </w:r>
      <w:r w:rsidR="005A7C3B" w:rsidRPr="008600E3">
        <w:rPr>
          <w:rFonts w:asciiTheme="minorHAnsi" w:hAnsiTheme="minorHAnsi" w:cstheme="minorHAnsi"/>
          <w:i/>
          <w:iCs/>
          <w:lang w:eastAsia="zh-TW"/>
        </w:rPr>
        <w:t xml:space="preserve">On Rel-17 DCI-based beam indication, regarding application time of the beam indication for CA, </w:t>
      </w:r>
      <w:r w:rsidR="005A7C3B" w:rsidRPr="008600E3">
        <w:rPr>
          <w:rFonts w:asciiTheme="minorHAnsi" w:eastAsia="Times New Roman" w:hAnsiTheme="minorHAnsi" w:cstheme="minorHAnsi"/>
          <w:i/>
          <w:iCs/>
          <w:lang w:eastAsia="zh-TW"/>
        </w:rPr>
        <w:t>the first slot and the Y symbols are both determined on the carrier with the smallest SCS among the carrier(s) applying the beam indication</w:t>
      </w:r>
      <w:r w:rsidRPr="008600E3">
        <w:rPr>
          <w:rFonts w:asciiTheme="minorHAnsi" w:hAnsiTheme="minorHAnsi" w:cstheme="minorHAnsi"/>
        </w:rPr>
        <w:t>”</w:t>
      </w:r>
    </w:p>
    <w:p w14:paraId="7F89915B" w14:textId="7EC0E39E" w:rsidR="005A7C3B" w:rsidRPr="008600E3" w:rsidRDefault="005A7C3B" w:rsidP="005A7C3B">
      <w:pPr>
        <w:snapToGrid w:val="0"/>
        <w:jc w:val="both"/>
        <w:rPr>
          <w:rFonts w:asciiTheme="minorHAnsi" w:hAnsiTheme="minorHAnsi" w:cstheme="minorHAnsi"/>
          <w:b/>
          <w:bCs/>
          <w:i/>
          <w:iCs/>
        </w:rPr>
      </w:pPr>
      <w:r w:rsidRPr="008600E3">
        <w:rPr>
          <w:rFonts w:asciiTheme="minorHAnsi" w:hAnsiTheme="minorHAnsi" w:cstheme="minorHAnsi"/>
          <w:b/>
          <w:bCs/>
        </w:rPr>
        <w:t xml:space="preserve">Proposal 4: </w:t>
      </w:r>
      <w:r w:rsidR="000E4A36" w:rsidRPr="008600E3">
        <w:rPr>
          <w:rFonts w:asciiTheme="minorHAnsi" w:hAnsiTheme="minorHAnsi" w:cstheme="minorHAnsi"/>
          <w:b/>
          <w:bCs/>
        </w:rPr>
        <w:t xml:space="preserve">For CA cross-carrier scheduling, </w:t>
      </w:r>
      <w:r w:rsidRPr="008600E3">
        <w:rPr>
          <w:rFonts w:asciiTheme="minorHAnsi" w:hAnsiTheme="minorHAnsi" w:cstheme="minorHAnsi"/>
          <w:b/>
          <w:bCs/>
        </w:rPr>
        <w:t>RAN4 to agree that</w:t>
      </w:r>
      <w:r w:rsidR="008E136D" w:rsidRPr="008600E3">
        <w:rPr>
          <w:rFonts w:asciiTheme="minorHAnsi" w:hAnsiTheme="minorHAnsi" w:cstheme="minorHAnsi"/>
          <w:b/>
          <w:bCs/>
        </w:rPr>
        <w:t>,</w:t>
      </w:r>
      <w:r w:rsidRPr="008600E3">
        <w:rPr>
          <w:rFonts w:asciiTheme="minorHAnsi" w:hAnsiTheme="minorHAnsi" w:cstheme="minorHAnsi"/>
          <w:b/>
          <w:bCs/>
        </w:rPr>
        <w:t xml:space="preserve"> when a DCI based TCI state switch command is received at slot n, it should be able to receive on new beam at n + application time. Where application time is UE </w:t>
      </w:r>
      <w:r w:rsidR="00640BE9" w:rsidRPr="008600E3">
        <w:rPr>
          <w:rFonts w:asciiTheme="minorHAnsi" w:hAnsiTheme="minorHAnsi" w:cstheme="minorHAnsi"/>
          <w:b/>
          <w:bCs/>
        </w:rPr>
        <w:t>capability,</w:t>
      </w:r>
      <w:r w:rsidR="00923AF3" w:rsidRPr="008600E3">
        <w:rPr>
          <w:rFonts w:asciiTheme="minorHAnsi" w:hAnsiTheme="minorHAnsi" w:cstheme="minorHAnsi"/>
          <w:b/>
          <w:bCs/>
        </w:rPr>
        <w:t xml:space="preserve"> and </w:t>
      </w:r>
      <w:r w:rsidR="00AE5003" w:rsidRPr="008600E3">
        <w:rPr>
          <w:rFonts w:asciiTheme="minorHAnsi" w:hAnsiTheme="minorHAnsi" w:cstheme="minorHAnsi"/>
          <w:b/>
          <w:bCs/>
        </w:rPr>
        <w:t xml:space="preserve">the slot and application are based on the </w:t>
      </w:r>
      <w:r w:rsidR="003C4DDE" w:rsidRPr="008600E3">
        <w:rPr>
          <w:rFonts w:asciiTheme="minorHAnsi" w:hAnsiTheme="minorHAnsi" w:cstheme="minorHAnsi"/>
          <w:b/>
          <w:bCs/>
        </w:rPr>
        <w:t>carrier with smallest SCS.</w:t>
      </w:r>
    </w:p>
    <w:p w14:paraId="607267A8" w14:textId="6F5B1A03" w:rsidR="009D06DD" w:rsidRPr="008600E3" w:rsidRDefault="009D06DD" w:rsidP="008C693B">
      <w:pPr>
        <w:pStyle w:val="Heading4"/>
        <w:tabs>
          <w:tab w:val="num" w:pos="643"/>
        </w:tabs>
        <w:rPr>
          <w:rFonts w:asciiTheme="minorHAnsi" w:hAnsiTheme="minorHAnsi" w:cstheme="minorHAnsi"/>
        </w:rPr>
      </w:pPr>
      <w:r w:rsidRPr="008600E3">
        <w:rPr>
          <w:rFonts w:asciiTheme="minorHAnsi" w:hAnsiTheme="minorHAnsi" w:cstheme="minorHAnsi"/>
        </w:rPr>
        <w:t>MAC CE based TCI state activation delay requirements:</w:t>
      </w:r>
    </w:p>
    <w:p w14:paraId="6A453F3C" w14:textId="52742067" w:rsidR="00170107" w:rsidRPr="008600E3" w:rsidRDefault="00170107" w:rsidP="00170107">
      <w:pPr>
        <w:rPr>
          <w:rFonts w:asciiTheme="minorHAnsi" w:eastAsia="Malgun Gothic" w:hAnsiTheme="minorHAnsi" w:cstheme="minorHAnsi"/>
          <w:lang w:eastAsia="zh-CN"/>
        </w:rPr>
      </w:pPr>
      <w:r w:rsidRPr="008600E3">
        <w:rPr>
          <w:rFonts w:asciiTheme="minorHAnsi" w:hAnsiTheme="minorHAnsi" w:cstheme="minorHAnsi"/>
        </w:rPr>
        <w:t>Similar to DCI based TCI state switching</w:t>
      </w:r>
      <w:r w:rsidR="00050789" w:rsidRPr="008600E3">
        <w:rPr>
          <w:rFonts w:asciiTheme="minorHAnsi" w:hAnsiTheme="minorHAnsi" w:cstheme="minorHAnsi"/>
        </w:rPr>
        <w:t>,</w:t>
      </w:r>
      <w:r w:rsidRPr="008600E3">
        <w:rPr>
          <w:rFonts w:asciiTheme="minorHAnsi" w:hAnsiTheme="minorHAnsi" w:cstheme="minorHAnsi"/>
        </w:rPr>
        <w:t xml:space="preserve"> joint TCI state switching</w:t>
      </w:r>
      <w:r w:rsidR="00050789" w:rsidRPr="008600E3">
        <w:rPr>
          <w:rFonts w:asciiTheme="minorHAnsi" w:hAnsiTheme="minorHAnsi" w:cstheme="minorHAnsi"/>
        </w:rPr>
        <w:t xml:space="preserve"> based on MAC-CE also changes</w:t>
      </w:r>
      <w:r w:rsidRPr="008600E3">
        <w:rPr>
          <w:rFonts w:asciiTheme="minorHAnsi" w:hAnsiTheme="minorHAnsi" w:cstheme="minorHAnsi"/>
        </w:rPr>
        <w:t xml:space="preserve"> </w:t>
      </w:r>
      <w:r w:rsidRPr="008600E3">
        <w:rPr>
          <w:rFonts w:asciiTheme="minorHAnsi" w:eastAsia="Malgun Gothic" w:hAnsiTheme="minorHAnsi" w:cstheme="minorHAnsi"/>
          <w:lang w:eastAsia="zh-CN"/>
        </w:rPr>
        <w:t>both DL and UL TCI states</w:t>
      </w:r>
      <w:r w:rsidR="00050789" w:rsidRPr="008600E3">
        <w:rPr>
          <w:rFonts w:asciiTheme="minorHAnsi" w:eastAsia="Malgun Gothic" w:hAnsiTheme="minorHAnsi" w:cstheme="minorHAnsi"/>
          <w:lang w:eastAsia="zh-CN"/>
        </w:rPr>
        <w:t xml:space="preserve">. Further </w:t>
      </w:r>
      <w:r w:rsidRPr="008600E3">
        <w:rPr>
          <w:rFonts w:asciiTheme="minorHAnsi" w:eastAsia="Malgun Gothic" w:hAnsiTheme="minorHAnsi" w:cstheme="minorHAnsi"/>
          <w:lang w:eastAsia="zh-CN"/>
        </w:rPr>
        <w:t xml:space="preserve">it is assumed that same DL RS is configured as QCL source both DL and UL. </w:t>
      </w:r>
      <w:r w:rsidR="00050789" w:rsidRPr="008600E3">
        <w:rPr>
          <w:rFonts w:asciiTheme="minorHAnsi" w:eastAsia="Malgun Gothic" w:hAnsiTheme="minorHAnsi" w:cstheme="minorHAnsi"/>
          <w:lang w:eastAsia="zh-CN"/>
        </w:rPr>
        <w:t xml:space="preserve">MAC-CE based joint TCI state switching is applicable when only one TCI state is activated </w:t>
      </w:r>
      <w:r w:rsidR="00FD4FD8" w:rsidRPr="008600E3">
        <w:rPr>
          <w:rFonts w:asciiTheme="minorHAnsi" w:eastAsia="Malgun Gothic" w:hAnsiTheme="minorHAnsi" w:cstheme="minorHAnsi"/>
          <w:lang w:eastAsia="zh-CN"/>
        </w:rPr>
        <w:t>from the RRC configured TCI states.</w:t>
      </w:r>
    </w:p>
    <w:p w14:paraId="36ACA7AC" w14:textId="246B55BE" w:rsidR="00830FD0" w:rsidRPr="008600E3" w:rsidRDefault="00FD4FD8" w:rsidP="00676203">
      <w:pPr>
        <w:snapToGrid w:val="0"/>
        <w:spacing w:after="0"/>
        <w:jc w:val="both"/>
        <w:rPr>
          <w:rFonts w:asciiTheme="minorHAnsi" w:hAnsiTheme="minorHAnsi" w:cstheme="minorHAnsi"/>
        </w:rPr>
      </w:pPr>
      <w:r w:rsidRPr="008600E3">
        <w:rPr>
          <w:rFonts w:asciiTheme="minorHAnsi" w:hAnsiTheme="minorHAnsi" w:cstheme="minorHAnsi"/>
        </w:rPr>
        <w:t>Similar to DCI based TCI state switching</w:t>
      </w:r>
      <w:r w:rsidR="00E362FC" w:rsidRPr="008600E3">
        <w:rPr>
          <w:rFonts w:asciiTheme="minorHAnsi" w:hAnsiTheme="minorHAnsi" w:cstheme="minorHAnsi"/>
        </w:rPr>
        <w:t xml:space="preserve">, MAC-CE based joint TCI state switching also changes </w:t>
      </w:r>
      <w:r w:rsidR="00170107" w:rsidRPr="008600E3">
        <w:rPr>
          <w:rFonts w:asciiTheme="minorHAnsi" w:hAnsiTheme="minorHAnsi" w:cstheme="minorHAnsi"/>
        </w:rPr>
        <w:t xml:space="preserve">DL TCI state and UL TCI state in parallel. </w:t>
      </w:r>
      <w:r w:rsidR="00830FD0" w:rsidRPr="008600E3">
        <w:rPr>
          <w:rFonts w:asciiTheme="minorHAnsi" w:hAnsiTheme="minorHAnsi" w:cstheme="minorHAnsi"/>
        </w:rPr>
        <w:t>Further from the RAN1 agreement “</w:t>
      </w:r>
      <w:r w:rsidR="00830FD0" w:rsidRPr="008600E3">
        <w:rPr>
          <w:rFonts w:asciiTheme="minorHAnsi" w:hAnsiTheme="minorHAnsi" w:cstheme="minorHAnsi"/>
          <w:i/>
          <w:iCs/>
        </w:rPr>
        <w:t>For Rel-17 MAC-CE based beam indication (when only a single TCI codepoint is activated) and activation, it follows the Rel-16 application timeline of MAC-CE activation</w:t>
      </w:r>
      <w:r w:rsidR="00830FD0" w:rsidRPr="008600E3">
        <w:rPr>
          <w:rFonts w:asciiTheme="minorHAnsi" w:hAnsiTheme="minorHAnsi" w:cstheme="minorHAnsi"/>
        </w:rPr>
        <w:t>”</w:t>
      </w:r>
      <w:r w:rsidR="009912DA" w:rsidRPr="008600E3">
        <w:rPr>
          <w:rFonts w:asciiTheme="minorHAnsi" w:hAnsiTheme="minorHAnsi" w:cstheme="minorHAnsi"/>
        </w:rPr>
        <w:t xml:space="preserve">, </w:t>
      </w:r>
      <w:r w:rsidR="005C52E0" w:rsidRPr="008600E3">
        <w:rPr>
          <w:rFonts w:asciiTheme="minorHAnsi" w:hAnsiTheme="minorHAnsi" w:cstheme="minorHAnsi"/>
        </w:rPr>
        <w:t xml:space="preserve">we can re-use the MAC-CE based TCI state switching timeline. </w:t>
      </w:r>
    </w:p>
    <w:p w14:paraId="44C51E0F" w14:textId="591EFC97" w:rsidR="005C52E0" w:rsidRPr="008600E3" w:rsidRDefault="005C52E0" w:rsidP="00676203">
      <w:pPr>
        <w:snapToGrid w:val="0"/>
        <w:spacing w:after="0"/>
        <w:jc w:val="both"/>
        <w:rPr>
          <w:rFonts w:asciiTheme="minorHAnsi" w:hAnsiTheme="minorHAnsi" w:cstheme="minorHAnsi"/>
        </w:rPr>
      </w:pPr>
    </w:p>
    <w:p w14:paraId="69BF54C2" w14:textId="6E0A7131" w:rsidR="00DA5E79" w:rsidRPr="008600E3" w:rsidRDefault="005C52E0" w:rsidP="00676203">
      <w:pPr>
        <w:snapToGrid w:val="0"/>
        <w:spacing w:after="0"/>
        <w:jc w:val="both"/>
        <w:rPr>
          <w:rFonts w:asciiTheme="minorHAnsi" w:hAnsiTheme="minorHAnsi" w:cstheme="minorHAnsi"/>
        </w:rPr>
      </w:pPr>
      <w:r w:rsidRPr="008600E3">
        <w:rPr>
          <w:rFonts w:asciiTheme="minorHAnsi" w:hAnsiTheme="minorHAnsi" w:cstheme="minorHAnsi"/>
        </w:rPr>
        <w:t xml:space="preserve">In Rel-16 TCI </w:t>
      </w:r>
      <w:r w:rsidR="00DE591D" w:rsidRPr="008600E3">
        <w:rPr>
          <w:rFonts w:asciiTheme="minorHAnsi" w:hAnsiTheme="minorHAnsi" w:cstheme="minorHAnsi"/>
        </w:rPr>
        <w:t xml:space="preserve">state switching considers known TCI state and </w:t>
      </w:r>
      <w:r w:rsidR="00DA5E79" w:rsidRPr="008600E3">
        <w:rPr>
          <w:rFonts w:asciiTheme="minorHAnsi" w:hAnsiTheme="minorHAnsi" w:cstheme="minorHAnsi"/>
        </w:rPr>
        <w:t>unknown TCI state.</w:t>
      </w:r>
      <w:r w:rsidR="00306C4F" w:rsidRPr="008600E3">
        <w:rPr>
          <w:rFonts w:asciiTheme="minorHAnsi" w:hAnsiTheme="minorHAnsi" w:cstheme="minorHAnsi"/>
        </w:rPr>
        <w:t xml:space="preserve"> </w:t>
      </w:r>
      <w:r w:rsidR="00886443" w:rsidRPr="008600E3">
        <w:rPr>
          <w:rFonts w:asciiTheme="minorHAnsi" w:hAnsiTheme="minorHAnsi" w:cstheme="minorHAnsi"/>
        </w:rPr>
        <w:t>Similarly,</w:t>
      </w:r>
      <w:r w:rsidR="00306C4F" w:rsidRPr="008600E3">
        <w:rPr>
          <w:rFonts w:asciiTheme="minorHAnsi" w:hAnsiTheme="minorHAnsi" w:cstheme="minorHAnsi"/>
        </w:rPr>
        <w:t xml:space="preserve"> we can consider known and unknown TCI state </w:t>
      </w:r>
      <w:r w:rsidR="00886443" w:rsidRPr="008600E3">
        <w:rPr>
          <w:rFonts w:asciiTheme="minorHAnsi" w:hAnsiTheme="minorHAnsi" w:cstheme="minorHAnsi"/>
        </w:rPr>
        <w:t>for unified joint state switching too.</w:t>
      </w:r>
    </w:p>
    <w:p w14:paraId="00744061" w14:textId="21A566E1" w:rsidR="00886443" w:rsidRPr="008600E3" w:rsidRDefault="00886443" w:rsidP="00676203">
      <w:pPr>
        <w:snapToGrid w:val="0"/>
        <w:spacing w:after="0"/>
        <w:jc w:val="both"/>
        <w:rPr>
          <w:rFonts w:asciiTheme="minorHAnsi" w:hAnsiTheme="minorHAnsi" w:cstheme="minorHAnsi"/>
        </w:rPr>
      </w:pPr>
    </w:p>
    <w:p w14:paraId="616885CD" w14:textId="5077C2F3" w:rsidR="00886443" w:rsidRPr="008600E3" w:rsidRDefault="00886443" w:rsidP="00676203">
      <w:pPr>
        <w:snapToGrid w:val="0"/>
        <w:spacing w:after="0"/>
        <w:jc w:val="both"/>
        <w:rPr>
          <w:rFonts w:asciiTheme="minorHAnsi" w:hAnsiTheme="minorHAnsi" w:cstheme="minorHAnsi"/>
          <w:b/>
          <w:bCs/>
        </w:rPr>
      </w:pPr>
      <w:r w:rsidRPr="008600E3">
        <w:rPr>
          <w:rFonts w:asciiTheme="minorHAnsi" w:hAnsiTheme="minorHAnsi" w:cstheme="minorHAnsi"/>
          <w:b/>
          <w:bCs/>
        </w:rPr>
        <w:t xml:space="preserve">Proposal </w:t>
      </w:r>
      <w:r w:rsidR="00640BE9" w:rsidRPr="008600E3">
        <w:rPr>
          <w:rFonts w:asciiTheme="minorHAnsi" w:hAnsiTheme="minorHAnsi" w:cstheme="minorHAnsi"/>
          <w:b/>
          <w:bCs/>
        </w:rPr>
        <w:t>5</w:t>
      </w:r>
      <w:r w:rsidRPr="008600E3">
        <w:rPr>
          <w:rFonts w:asciiTheme="minorHAnsi" w:hAnsiTheme="minorHAnsi" w:cstheme="minorHAnsi"/>
          <w:b/>
          <w:bCs/>
        </w:rPr>
        <w:t xml:space="preserve">: Rel-16 MAC-CE based TCI state switching requirements to be reused for unified </w:t>
      </w:r>
      <w:r w:rsidR="002D4D7F" w:rsidRPr="008600E3">
        <w:rPr>
          <w:rFonts w:asciiTheme="minorHAnsi" w:hAnsiTheme="minorHAnsi" w:cstheme="minorHAnsi"/>
          <w:b/>
          <w:bCs/>
        </w:rPr>
        <w:t xml:space="preserve">joint TCI state switching based on MAC-CE. </w:t>
      </w:r>
    </w:p>
    <w:p w14:paraId="5102451D" w14:textId="551651AA" w:rsidR="00170107" w:rsidRPr="008600E3" w:rsidRDefault="00170107" w:rsidP="00170107">
      <w:pPr>
        <w:rPr>
          <w:rFonts w:asciiTheme="minorHAnsi" w:hAnsiTheme="minorHAnsi" w:cstheme="minorHAnsi"/>
        </w:rPr>
      </w:pPr>
    </w:p>
    <w:p w14:paraId="5BB19C49" w14:textId="476B2DC3" w:rsidR="00D7243E" w:rsidRPr="008600E3" w:rsidRDefault="001776F9" w:rsidP="00516CFA">
      <w:pPr>
        <w:pStyle w:val="Heading3"/>
        <w:rPr>
          <w:rFonts w:asciiTheme="minorHAnsi" w:hAnsiTheme="minorHAnsi" w:cstheme="minorHAnsi"/>
        </w:rPr>
      </w:pPr>
      <w:r w:rsidRPr="008600E3">
        <w:rPr>
          <w:rFonts w:asciiTheme="minorHAnsi" w:hAnsiTheme="minorHAnsi" w:cstheme="minorHAnsi"/>
        </w:rPr>
        <w:t xml:space="preserve">  </w:t>
      </w:r>
      <w:r w:rsidR="00143F26" w:rsidRPr="008600E3">
        <w:rPr>
          <w:rFonts w:asciiTheme="minorHAnsi" w:hAnsiTheme="minorHAnsi" w:cstheme="minorHAnsi"/>
        </w:rPr>
        <w:t xml:space="preserve">Separate TCI </w:t>
      </w:r>
      <w:r w:rsidR="00F43202" w:rsidRPr="008600E3">
        <w:rPr>
          <w:rFonts w:asciiTheme="minorHAnsi" w:hAnsiTheme="minorHAnsi" w:cstheme="minorHAnsi"/>
        </w:rPr>
        <w:t xml:space="preserve">state switch </w:t>
      </w:r>
      <w:r w:rsidR="00E21474" w:rsidRPr="008600E3">
        <w:rPr>
          <w:rFonts w:asciiTheme="minorHAnsi" w:hAnsiTheme="minorHAnsi" w:cstheme="minorHAnsi"/>
        </w:rPr>
        <w:t>requirements</w:t>
      </w:r>
    </w:p>
    <w:p w14:paraId="098B15DA" w14:textId="0EA366F4" w:rsidR="00680C75" w:rsidRPr="008600E3" w:rsidRDefault="00680C75" w:rsidP="00680C75">
      <w:pPr>
        <w:rPr>
          <w:rFonts w:asciiTheme="minorHAnsi" w:hAnsiTheme="minorHAnsi" w:cstheme="minorHAnsi"/>
        </w:rPr>
      </w:pPr>
      <w:r w:rsidRPr="008600E3">
        <w:rPr>
          <w:rFonts w:asciiTheme="minorHAnsi" w:hAnsiTheme="minorHAnsi" w:cstheme="minorHAnsi"/>
        </w:rPr>
        <w:t xml:space="preserve">Similar to </w:t>
      </w:r>
      <w:r w:rsidR="00F70BB3" w:rsidRPr="008600E3">
        <w:rPr>
          <w:rFonts w:asciiTheme="minorHAnsi" w:hAnsiTheme="minorHAnsi" w:cstheme="minorHAnsi"/>
        </w:rPr>
        <w:t>joint TCI state switching</w:t>
      </w:r>
      <w:r w:rsidRPr="008600E3">
        <w:rPr>
          <w:rFonts w:asciiTheme="minorHAnsi" w:hAnsiTheme="minorHAnsi" w:cstheme="minorHAnsi"/>
        </w:rPr>
        <w:t xml:space="preserve"> framework, </w:t>
      </w:r>
      <w:r w:rsidR="00F70BB3" w:rsidRPr="008600E3">
        <w:rPr>
          <w:rFonts w:asciiTheme="minorHAnsi" w:hAnsiTheme="minorHAnsi" w:cstheme="minorHAnsi"/>
        </w:rPr>
        <w:t xml:space="preserve">RRC configures large set of TCI states (which may be same or different from the joint TCI states configured) </w:t>
      </w:r>
      <w:r w:rsidR="00B32476" w:rsidRPr="008600E3">
        <w:rPr>
          <w:rFonts w:asciiTheme="minorHAnsi" w:hAnsiTheme="minorHAnsi" w:cstheme="minorHAnsi"/>
        </w:rPr>
        <w:t xml:space="preserve">and </w:t>
      </w:r>
      <w:r w:rsidRPr="008600E3">
        <w:rPr>
          <w:rFonts w:asciiTheme="minorHAnsi" w:hAnsiTheme="minorHAnsi" w:cstheme="minorHAnsi"/>
        </w:rPr>
        <w:t xml:space="preserve">MAC-CE can indicate </w:t>
      </w:r>
      <w:r w:rsidR="00B32476" w:rsidRPr="008600E3">
        <w:rPr>
          <w:rFonts w:asciiTheme="minorHAnsi" w:hAnsiTheme="minorHAnsi" w:cstheme="minorHAnsi"/>
        </w:rPr>
        <w:t xml:space="preserve">up to </w:t>
      </w:r>
      <w:r w:rsidRPr="008600E3">
        <w:rPr>
          <w:rFonts w:asciiTheme="minorHAnsi" w:hAnsiTheme="minorHAnsi" w:cstheme="minorHAnsi"/>
        </w:rPr>
        <w:t xml:space="preserve">8 activated TCI states from the larger set of RRC configured TCI states. Further DCI can indicate the active </w:t>
      </w:r>
      <w:r w:rsidR="00635AC6" w:rsidRPr="008600E3">
        <w:rPr>
          <w:rFonts w:asciiTheme="minorHAnsi" w:hAnsiTheme="minorHAnsi" w:cstheme="minorHAnsi"/>
        </w:rPr>
        <w:t xml:space="preserve">TCI </w:t>
      </w:r>
      <w:r w:rsidRPr="008600E3">
        <w:rPr>
          <w:rFonts w:asciiTheme="minorHAnsi" w:hAnsiTheme="minorHAnsi" w:cstheme="minorHAnsi"/>
        </w:rPr>
        <w:t xml:space="preserve">state to use from the activated set of TCI states indicated through MAC-CE. </w:t>
      </w:r>
    </w:p>
    <w:p w14:paraId="31A0AE33" w14:textId="77777777" w:rsidR="00F1684B" w:rsidRPr="008600E3" w:rsidRDefault="00F1684B" w:rsidP="00F1684B">
      <w:pPr>
        <w:rPr>
          <w:rFonts w:asciiTheme="minorHAnsi" w:hAnsiTheme="minorHAnsi" w:cstheme="minorHAnsi"/>
        </w:rPr>
      </w:pPr>
      <w:r w:rsidRPr="008600E3">
        <w:rPr>
          <w:rFonts w:asciiTheme="minorHAnsi" w:hAnsiTheme="minorHAnsi" w:cstheme="minorHAnsi"/>
        </w:rPr>
        <w:t>In some cases, from the RRC configured TCI states, only one TCI state can be indicated by MAC-CE as activated TCI states. In this case MAC-CE can directly indicate the active TCI state switch</w:t>
      </w:r>
    </w:p>
    <w:p w14:paraId="0D7E2457" w14:textId="036B69E0" w:rsidR="00680C75" w:rsidRPr="008600E3" w:rsidRDefault="00D928B7" w:rsidP="00680C75">
      <w:pPr>
        <w:rPr>
          <w:rFonts w:asciiTheme="minorHAnsi" w:hAnsiTheme="minorHAnsi" w:cstheme="minorHAnsi"/>
        </w:rPr>
      </w:pPr>
      <w:r w:rsidRPr="008600E3">
        <w:rPr>
          <w:rFonts w:asciiTheme="minorHAnsi" w:hAnsiTheme="minorHAnsi" w:cstheme="minorHAnsi"/>
        </w:rPr>
        <w:t>From the above analysis we can observe that f</w:t>
      </w:r>
      <w:r w:rsidR="00680C75" w:rsidRPr="008600E3">
        <w:rPr>
          <w:rFonts w:asciiTheme="minorHAnsi" w:hAnsiTheme="minorHAnsi" w:cstheme="minorHAnsi"/>
        </w:rPr>
        <w:t xml:space="preserve">or </w:t>
      </w:r>
      <w:r w:rsidRPr="008600E3">
        <w:rPr>
          <w:rFonts w:asciiTheme="minorHAnsi" w:hAnsiTheme="minorHAnsi" w:cstheme="minorHAnsi"/>
        </w:rPr>
        <w:t xml:space="preserve">separate </w:t>
      </w:r>
      <w:r w:rsidR="00680C75" w:rsidRPr="008600E3">
        <w:rPr>
          <w:rFonts w:asciiTheme="minorHAnsi" w:hAnsiTheme="minorHAnsi" w:cstheme="minorHAnsi"/>
        </w:rPr>
        <w:t>TCI state switch 2 types of TCI state switch</w:t>
      </w:r>
      <w:r w:rsidRPr="008600E3">
        <w:rPr>
          <w:rFonts w:asciiTheme="minorHAnsi" w:hAnsiTheme="minorHAnsi" w:cstheme="minorHAnsi"/>
        </w:rPr>
        <w:t xml:space="preserve"> method </w:t>
      </w:r>
      <w:r w:rsidR="00680C75" w:rsidRPr="008600E3">
        <w:rPr>
          <w:rFonts w:asciiTheme="minorHAnsi" w:hAnsiTheme="minorHAnsi" w:cstheme="minorHAnsi"/>
        </w:rPr>
        <w:t>are possible</w:t>
      </w:r>
      <w:r w:rsidRPr="008600E3">
        <w:rPr>
          <w:rFonts w:asciiTheme="minorHAnsi" w:hAnsiTheme="minorHAnsi" w:cstheme="minorHAnsi"/>
        </w:rPr>
        <w:t>.</w:t>
      </w:r>
    </w:p>
    <w:p w14:paraId="3B44E8AF" w14:textId="77777777" w:rsidR="00680C75" w:rsidRPr="008600E3" w:rsidRDefault="00680C75" w:rsidP="00680C75">
      <w:pPr>
        <w:pStyle w:val="ListParagraph"/>
        <w:numPr>
          <w:ilvl w:val="0"/>
          <w:numId w:val="28"/>
        </w:numPr>
        <w:rPr>
          <w:rFonts w:asciiTheme="minorHAnsi" w:hAnsiTheme="minorHAnsi" w:cstheme="minorHAnsi"/>
        </w:rPr>
      </w:pPr>
      <w:r w:rsidRPr="008600E3">
        <w:rPr>
          <w:rFonts w:asciiTheme="minorHAnsi" w:hAnsiTheme="minorHAnsi" w:cstheme="minorHAnsi"/>
        </w:rPr>
        <w:t>DCI based TCI state switch</w:t>
      </w:r>
    </w:p>
    <w:p w14:paraId="5D9F5B90" w14:textId="77777777" w:rsidR="00680C75" w:rsidRPr="008600E3" w:rsidRDefault="00680C75" w:rsidP="00680C75">
      <w:pPr>
        <w:pStyle w:val="ListParagraph"/>
        <w:numPr>
          <w:ilvl w:val="0"/>
          <w:numId w:val="28"/>
        </w:numPr>
        <w:rPr>
          <w:rFonts w:asciiTheme="minorHAnsi" w:hAnsiTheme="minorHAnsi" w:cstheme="minorHAnsi"/>
        </w:rPr>
      </w:pPr>
      <w:r w:rsidRPr="008600E3">
        <w:rPr>
          <w:rFonts w:asciiTheme="minorHAnsi" w:hAnsiTheme="minorHAnsi" w:cstheme="minorHAnsi"/>
        </w:rPr>
        <w:t>MAC-CE based TCI state switch</w:t>
      </w:r>
    </w:p>
    <w:p w14:paraId="6094BAEB" w14:textId="103BCA84" w:rsidR="008C693B" w:rsidRPr="008600E3" w:rsidRDefault="00346691" w:rsidP="00B80056">
      <w:pPr>
        <w:rPr>
          <w:rFonts w:asciiTheme="minorHAnsi" w:hAnsiTheme="minorHAnsi" w:cstheme="minorHAnsi"/>
        </w:rPr>
      </w:pPr>
      <w:r w:rsidRPr="008600E3">
        <w:rPr>
          <w:rFonts w:asciiTheme="minorHAnsi" w:hAnsiTheme="minorHAnsi" w:cstheme="minorHAnsi"/>
        </w:rPr>
        <w:lastRenderedPageBreak/>
        <w:t xml:space="preserve">Similar to joint TCI state switching, </w:t>
      </w:r>
      <w:r w:rsidR="00680C75" w:rsidRPr="008600E3">
        <w:rPr>
          <w:rFonts w:asciiTheme="minorHAnsi" w:hAnsiTheme="minorHAnsi" w:cstheme="minorHAnsi"/>
        </w:rPr>
        <w:t xml:space="preserve">main difference between legacy and unified TCI state switch are introduction of application time for TCI state switch. </w:t>
      </w:r>
      <w:r w:rsidR="00B80056" w:rsidRPr="008600E3">
        <w:rPr>
          <w:rFonts w:asciiTheme="minorHAnsi" w:hAnsiTheme="minorHAnsi" w:cstheme="minorHAnsi"/>
        </w:rPr>
        <w:t xml:space="preserve">One more difference is QCL information can be different for DL and UL channels in this case. That means </w:t>
      </w:r>
      <w:r w:rsidR="00B80056" w:rsidRPr="008600E3">
        <w:rPr>
          <w:rFonts w:asciiTheme="minorHAnsi" w:hAnsiTheme="minorHAnsi" w:cstheme="minorHAnsi"/>
        </w:rPr>
        <w:tab/>
        <w:t>DL RS can be same</w:t>
      </w:r>
      <w:r w:rsidR="008A6FF0" w:rsidRPr="008600E3">
        <w:rPr>
          <w:rFonts w:asciiTheme="minorHAnsi" w:hAnsiTheme="minorHAnsi" w:cstheme="minorHAnsi"/>
        </w:rPr>
        <w:t xml:space="preserve"> or </w:t>
      </w:r>
      <w:r w:rsidR="00B80056" w:rsidRPr="008600E3">
        <w:rPr>
          <w:rFonts w:asciiTheme="minorHAnsi" w:hAnsiTheme="minorHAnsi" w:cstheme="minorHAnsi"/>
        </w:rPr>
        <w:t>different</w:t>
      </w:r>
      <w:r w:rsidR="008A6FF0" w:rsidRPr="008600E3">
        <w:rPr>
          <w:rFonts w:asciiTheme="minorHAnsi" w:hAnsiTheme="minorHAnsi" w:cstheme="minorHAnsi"/>
        </w:rPr>
        <w:t xml:space="preserve"> for DL TCI state and UL TCI state. </w:t>
      </w:r>
    </w:p>
    <w:p w14:paraId="5C2EB093" w14:textId="68734636" w:rsidR="00AF5399" w:rsidRPr="008600E3" w:rsidRDefault="00BB1865" w:rsidP="00225E2D">
      <w:pPr>
        <w:rPr>
          <w:rFonts w:asciiTheme="minorHAnsi" w:hAnsiTheme="minorHAnsi" w:cstheme="minorHAnsi"/>
        </w:rPr>
      </w:pPr>
      <w:r w:rsidRPr="008600E3">
        <w:rPr>
          <w:rFonts w:asciiTheme="minorHAnsi" w:hAnsiTheme="minorHAnsi" w:cstheme="minorHAnsi"/>
        </w:rPr>
        <w:t xml:space="preserve">From the below RAN1 agreement we can observe that, </w:t>
      </w:r>
      <w:r w:rsidR="002D0AF3" w:rsidRPr="008600E3">
        <w:rPr>
          <w:rFonts w:asciiTheme="minorHAnsi" w:hAnsiTheme="minorHAnsi" w:cstheme="minorHAnsi"/>
        </w:rPr>
        <w:t>separate TCI state switch</w:t>
      </w:r>
      <w:r w:rsidR="00EB7FBD" w:rsidRPr="008600E3">
        <w:rPr>
          <w:rFonts w:asciiTheme="minorHAnsi" w:hAnsiTheme="minorHAnsi" w:cstheme="minorHAnsi"/>
        </w:rPr>
        <w:t xml:space="preserve"> through</w:t>
      </w:r>
      <w:r w:rsidR="002D0AF3" w:rsidRPr="008600E3">
        <w:rPr>
          <w:rFonts w:asciiTheme="minorHAnsi" w:hAnsiTheme="minorHAnsi" w:cstheme="minorHAnsi"/>
        </w:rPr>
        <w:t xml:space="preserve"> DCI code point can indicate multiple option of TCI state switches. That means one DCI code point can indicat</w:t>
      </w:r>
      <w:r w:rsidR="00225E2D" w:rsidRPr="008600E3">
        <w:rPr>
          <w:rFonts w:asciiTheme="minorHAnsi" w:hAnsiTheme="minorHAnsi" w:cstheme="minorHAnsi"/>
        </w:rPr>
        <w:t xml:space="preserve">e </w:t>
      </w:r>
      <w:r w:rsidR="0028724D" w:rsidRPr="008600E3">
        <w:rPr>
          <w:rFonts w:asciiTheme="minorHAnsi" w:hAnsiTheme="minorHAnsi" w:cstheme="minorHAnsi"/>
        </w:rPr>
        <w:t>DL and UL TCI state change</w:t>
      </w:r>
      <w:r w:rsidR="00225E2D" w:rsidRPr="008600E3">
        <w:rPr>
          <w:rFonts w:asciiTheme="minorHAnsi" w:hAnsiTheme="minorHAnsi" w:cstheme="minorHAnsi"/>
        </w:rPr>
        <w:t xml:space="preserve"> or, </w:t>
      </w:r>
      <w:r w:rsidR="0028724D" w:rsidRPr="008600E3">
        <w:rPr>
          <w:rFonts w:asciiTheme="minorHAnsi" w:hAnsiTheme="minorHAnsi" w:cstheme="minorHAnsi"/>
        </w:rPr>
        <w:t>DL only TCI state change</w:t>
      </w:r>
      <w:r w:rsidR="00225E2D" w:rsidRPr="008600E3">
        <w:rPr>
          <w:rFonts w:asciiTheme="minorHAnsi" w:hAnsiTheme="minorHAnsi" w:cstheme="minorHAnsi"/>
        </w:rPr>
        <w:t xml:space="preserve"> or </w:t>
      </w:r>
      <w:r w:rsidR="0028724D" w:rsidRPr="008600E3">
        <w:rPr>
          <w:rFonts w:asciiTheme="minorHAnsi" w:hAnsiTheme="minorHAnsi" w:cstheme="minorHAnsi"/>
        </w:rPr>
        <w:t>UL only TCI state change</w:t>
      </w:r>
      <w:r w:rsidR="00AF5399" w:rsidRPr="008600E3">
        <w:rPr>
          <w:rFonts w:asciiTheme="minorHAnsi" w:hAnsiTheme="minorHAnsi" w:cstheme="minorHAnsi"/>
        </w:rPr>
        <w:t>.</w:t>
      </w:r>
    </w:p>
    <w:tbl>
      <w:tblPr>
        <w:tblW w:w="98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AF5399" w:rsidRPr="008600E3" w14:paraId="47FF3C37" w14:textId="77777777" w:rsidTr="00AF5399">
        <w:trPr>
          <w:trHeight w:val="2400"/>
        </w:trPr>
        <w:tc>
          <w:tcPr>
            <w:tcW w:w="9800" w:type="dxa"/>
          </w:tcPr>
          <w:p w14:paraId="1908B239" w14:textId="77777777" w:rsidR="00AF5399" w:rsidRPr="008600E3" w:rsidRDefault="00AF5399" w:rsidP="00AF5399">
            <w:pPr>
              <w:ind w:left="-6"/>
              <w:rPr>
                <w:rFonts w:asciiTheme="minorHAnsi" w:hAnsiTheme="minorHAnsi" w:cstheme="minorHAnsi"/>
                <w:i/>
                <w:iCs/>
                <w:lang w:eastAsia="x-none"/>
              </w:rPr>
            </w:pPr>
            <w:r w:rsidRPr="008600E3">
              <w:rPr>
                <w:rFonts w:asciiTheme="minorHAnsi" w:hAnsiTheme="minorHAnsi" w:cstheme="minorHAnsi"/>
                <w:i/>
                <w:iCs/>
              </w:rPr>
              <w:t xml:space="preserve">For </w:t>
            </w:r>
            <w:r w:rsidRPr="008600E3">
              <w:rPr>
                <w:rFonts w:asciiTheme="minorHAnsi" w:hAnsiTheme="minorHAnsi" w:cstheme="minorHAnsi"/>
                <w:bCs/>
                <w:i/>
                <w:iCs/>
                <w:lang w:eastAsia="zh-CN"/>
              </w:rPr>
              <w:t>M=N=1, o</w:t>
            </w:r>
            <w:r w:rsidRPr="008600E3">
              <w:rPr>
                <w:rFonts w:asciiTheme="minorHAnsi" w:hAnsiTheme="minorHAnsi" w:cstheme="minorHAnsi"/>
                <w:i/>
                <w:iCs/>
              </w:rPr>
              <w:t xml:space="preserve">n Rel-17 unified TCI, for separate DL/UL TCI, </w:t>
            </w:r>
            <w:r w:rsidRPr="008600E3">
              <w:rPr>
                <w:rFonts w:asciiTheme="minorHAnsi" w:hAnsiTheme="minorHAnsi" w:cstheme="minorHAnsi"/>
                <w:i/>
                <w:iCs/>
                <w:lang w:eastAsia="x-none"/>
              </w:rPr>
              <w:t xml:space="preserve">one instance of beam indication using DCI formats 1_1/1_2 (with and without DL assignment) can be used as follows: </w:t>
            </w:r>
          </w:p>
          <w:p w14:paraId="7DAA0554" w14:textId="77777777" w:rsidR="00AF5399" w:rsidRPr="008600E3" w:rsidRDefault="00AF5399" w:rsidP="00AF5399">
            <w:pPr>
              <w:pStyle w:val="ListParagraph"/>
              <w:numPr>
                <w:ilvl w:val="0"/>
                <w:numId w:val="22"/>
              </w:numPr>
              <w:snapToGrid w:val="0"/>
              <w:spacing w:after="0"/>
              <w:ind w:left="714"/>
              <w:contextualSpacing w:val="0"/>
              <w:jc w:val="both"/>
              <w:rPr>
                <w:rFonts w:asciiTheme="minorHAnsi" w:hAnsiTheme="minorHAnsi" w:cstheme="minorHAnsi"/>
                <w:i/>
                <w:iCs/>
              </w:rPr>
            </w:pPr>
            <w:r w:rsidRPr="008600E3">
              <w:rPr>
                <w:rFonts w:asciiTheme="minorHAnsi" w:hAnsiTheme="minorHAnsi" w:cstheme="minorHAnsi"/>
                <w:i/>
                <w:iCs/>
              </w:rPr>
              <w:t>One TCI field codepoint represents a pair of DL TCI state and UL TCI state. If the DCI indicates such a TCI field codepoint, the UE applies the corresponding DL TCI state and UL TCI state.</w:t>
            </w:r>
          </w:p>
          <w:p w14:paraId="7E9B526F" w14:textId="77777777" w:rsidR="00AF5399" w:rsidRPr="008600E3" w:rsidRDefault="00AF5399" w:rsidP="00AF5399">
            <w:pPr>
              <w:pStyle w:val="ListParagraph"/>
              <w:numPr>
                <w:ilvl w:val="0"/>
                <w:numId w:val="22"/>
              </w:numPr>
              <w:snapToGrid w:val="0"/>
              <w:spacing w:after="0"/>
              <w:ind w:left="714"/>
              <w:contextualSpacing w:val="0"/>
              <w:jc w:val="both"/>
              <w:rPr>
                <w:rFonts w:asciiTheme="minorHAnsi" w:hAnsiTheme="minorHAnsi" w:cstheme="minorHAnsi"/>
                <w:i/>
                <w:iCs/>
              </w:rPr>
            </w:pPr>
            <w:r w:rsidRPr="008600E3">
              <w:rPr>
                <w:rFonts w:asciiTheme="minorHAnsi" w:hAnsiTheme="minorHAnsi" w:cstheme="minorHAnsi"/>
                <w:i/>
                <w:iCs/>
              </w:rPr>
              <w:t>One TCI field codepoint represents only a DL TCI state. If the DCI indicates such a TCI field codepoint, the UE applies the corresponding DL TCI state, and keeps the current UL TCI state.</w:t>
            </w:r>
          </w:p>
          <w:p w14:paraId="5D84BACD" w14:textId="013279DE" w:rsidR="00AF5399" w:rsidRPr="008600E3" w:rsidRDefault="00AF5399" w:rsidP="00AF5399">
            <w:pPr>
              <w:ind w:left="-6"/>
              <w:rPr>
                <w:rFonts w:asciiTheme="minorHAnsi" w:hAnsiTheme="minorHAnsi" w:cstheme="minorHAnsi"/>
                <w:i/>
                <w:iCs/>
              </w:rPr>
            </w:pPr>
            <w:r w:rsidRPr="008600E3">
              <w:rPr>
                <w:rFonts w:asciiTheme="minorHAnsi" w:hAnsiTheme="minorHAnsi" w:cstheme="minorHAnsi"/>
                <w:i/>
                <w:iCs/>
              </w:rPr>
              <w:t>One TCI field codepoint represents only an UL TCI state. If the DCI indicates such a TCI field codepoint, the UE applies the corresponding UL TCI state, and keeps the current DL TCI state</w:t>
            </w:r>
          </w:p>
        </w:tc>
      </w:tr>
    </w:tbl>
    <w:p w14:paraId="009EF377" w14:textId="77777777" w:rsidR="00D7243E" w:rsidRPr="008600E3" w:rsidRDefault="00D7243E" w:rsidP="00D7243E">
      <w:pPr>
        <w:rPr>
          <w:rFonts w:asciiTheme="minorHAnsi" w:hAnsiTheme="minorHAnsi" w:cstheme="minorHAnsi"/>
        </w:rPr>
      </w:pPr>
    </w:p>
    <w:p w14:paraId="1F5ED407" w14:textId="5F990078" w:rsidR="002D5F7C" w:rsidRPr="008600E3" w:rsidRDefault="00D7243E" w:rsidP="00D7243E">
      <w:pPr>
        <w:pStyle w:val="Heading4"/>
        <w:rPr>
          <w:rFonts w:asciiTheme="minorHAnsi" w:hAnsiTheme="minorHAnsi" w:cstheme="minorHAnsi"/>
        </w:rPr>
      </w:pPr>
      <w:r w:rsidRPr="008600E3">
        <w:rPr>
          <w:rFonts w:asciiTheme="minorHAnsi" w:hAnsiTheme="minorHAnsi" w:cstheme="minorHAnsi"/>
        </w:rPr>
        <w:t xml:space="preserve">Separate TCI </w:t>
      </w:r>
      <w:r w:rsidR="007B21B9" w:rsidRPr="008600E3">
        <w:rPr>
          <w:rFonts w:asciiTheme="minorHAnsi" w:hAnsiTheme="minorHAnsi" w:cstheme="minorHAnsi"/>
        </w:rPr>
        <w:t xml:space="preserve">state switching </w:t>
      </w:r>
      <w:r w:rsidR="00143F26" w:rsidRPr="008600E3">
        <w:rPr>
          <w:rFonts w:asciiTheme="minorHAnsi" w:hAnsiTheme="minorHAnsi" w:cstheme="minorHAnsi"/>
        </w:rPr>
        <w:t xml:space="preserve">for </w:t>
      </w:r>
      <w:r w:rsidRPr="008600E3">
        <w:rPr>
          <w:rFonts w:asciiTheme="minorHAnsi" w:hAnsiTheme="minorHAnsi" w:cstheme="minorHAnsi"/>
        </w:rPr>
        <w:t>DL</w:t>
      </w:r>
      <w:r w:rsidR="00946FB9" w:rsidRPr="008600E3">
        <w:rPr>
          <w:rFonts w:asciiTheme="minorHAnsi" w:hAnsiTheme="minorHAnsi" w:cstheme="minorHAnsi"/>
        </w:rPr>
        <w:t xml:space="preserve"> and UL</w:t>
      </w:r>
    </w:p>
    <w:p w14:paraId="2CF8D720" w14:textId="79E35EE1" w:rsidR="007B21B9" w:rsidRPr="008600E3" w:rsidRDefault="007B21B9" w:rsidP="007B21B9">
      <w:pPr>
        <w:rPr>
          <w:rFonts w:asciiTheme="minorHAnsi" w:hAnsiTheme="minorHAnsi" w:cstheme="minorHAnsi"/>
        </w:rPr>
      </w:pPr>
      <w:r w:rsidRPr="008600E3">
        <w:rPr>
          <w:rFonts w:asciiTheme="minorHAnsi" w:hAnsiTheme="minorHAnsi" w:cstheme="minorHAnsi"/>
        </w:rPr>
        <w:t>As discussed above for separate TCI state switch 2 types of TCI state switch method are possible. They are:</w:t>
      </w:r>
    </w:p>
    <w:p w14:paraId="6161ACE8" w14:textId="77777777" w:rsidR="007B21B9" w:rsidRPr="008600E3" w:rsidRDefault="007B21B9" w:rsidP="007B21B9">
      <w:pPr>
        <w:pStyle w:val="ListParagraph"/>
        <w:numPr>
          <w:ilvl w:val="0"/>
          <w:numId w:val="28"/>
        </w:numPr>
        <w:rPr>
          <w:rFonts w:asciiTheme="minorHAnsi" w:hAnsiTheme="minorHAnsi" w:cstheme="minorHAnsi"/>
        </w:rPr>
      </w:pPr>
      <w:r w:rsidRPr="008600E3">
        <w:rPr>
          <w:rFonts w:asciiTheme="minorHAnsi" w:hAnsiTheme="minorHAnsi" w:cstheme="minorHAnsi"/>
        </w:rPr>
        <w:t>DCI based TCI state switch</w:t>
      </w:r>
    </w:p>
    <w:p w14:paraId="7B3328A7" w14:textId="77777777" w:rsidR="007B21B9" w:rsidRPr="008600E3" w:rsidRDefault="007B21B9" w:rsidP="007B21B9">
      <w:pPr>
        <w:pStyle w:val="ListParagraph"/>
        <w:numPr>
          <w:ilvl w:val="0"/>
          <w:numId w:val="28"/>
        </w:numPr>
        <w:rPr>
          <w:rFonts w:asciiTheme="minorHAnsi" w:hAnsiTheme="minorHAnsi" w:cstheme="minorHAnsi"/>
        </w:rPr>
      </w:pPr>
      <w:r w:rsidRPr="008600E3">
        <w:rPr>
          <w:rFonts w:asciiTheme="minorHAnsi" w:hAnsiTheme="minorHAnsi" w:cstheme="minorHAnsi"/>
        </w:rPr>
        <w:t>MAC-CE based TCI state switch</w:t>
      </w:r>
    </w:p>
    <w:p w14:paraId="694DB930" w14:textId="74AB8FD7" w:rsidR="007B21B9" w:rsidRPr="008600E3" w:rsidRDefault="007B21B9" w:rsidP="007B21B9">
      <w:pPr>
        <w:rPr>
          <w:rFonts w:asciiTheme="minorHAnsi" w:hAnsiTheme="minorHAnsi" w:cstheme="minorHAnsi"/>
        </w:rPr>
      </w:pPr>
    </w:p>
    <w:p w14:paraId="479EC6DA" w14:textId="3D2E681A" w:rsidR="007B21B9" w:rsidRPr="008600E3" w:rsidRDefault="007B21B9" w:rsidP="00473060">
      <w:pPr>
        <w:pStyle w:val="Heading5"/>
        <w:rPr>
          <w:rFonts w:asciiTheme="minorHAnsi" w:hAnsiTheme="minorHAnsi" w:cstheme="minorHAnsi"/>
        </w:rPr>
      </w:pPr>
      <w:r w:rsidRPr="008600E3">
        <w:rPr>
          <w:rFonts w:asciiTheme="minorHAnsi" w:hAnsiTheme="minorHAnsi" w:cstheme="minorHAnsi"/>
        </w:rPr>
        <w:t xml:space="preserve">DCI based </w:t>
      </w:r>
      <w:r w:rsidR="00946FB9" w:rsidRPr="008600E3">
        <w:rPr>
          <w:rFonts w:asciiTheme="minorHAnsi" w:hAnsiTheme="minorHAnsi" w:cstheme="minorHAnsi"/>
        </w:rPr>
        <w:t>separate</w:t>
      </w:r>
      <w:r w:rsidRPr="008600E3">
        <w:rPr>
          <w:rFonts w:asciiTheme="minorHAnsi" w:hAnsiTheme="minorHAnsi" w:cstheme="minorHAnsi"/>
        </w:rPr>
        <w:t xml:space="preserve"> TCI state switch</w:t>
      </w:r>
      <w:r w:rsidR="007838F1" w:rsidRPr="008600E3">
        <w:rPr>
          <w:rFonts w:asciiTheme="minorHAnsi" w:hAnsiTheme="minorHAnsi" w:cstheme="minorHAnsi"/>
        </w:rPr>
        <w:t xml:space="preserve"> for DL and UL</w:t>
      </w:r>
    </w:p>
    <w:p w14:paraId="313F6F10" w14:textId="57221844" w:rsidR="007B21B9" w:rsidRPr="008600E3" w:rsidRDefault="007B21B9" w:rsidP="007B21B9">
      <w:pPr>
        <w:rPr>
          <w:rFonts w:asciiTheme="minorHAnsi" w:eastAsia="Malgun Gothic" w:hAnsiTheme="minorHAnsi" w:cstheme="minorHAnsi"/>
          <w:lang w:eastAsia="zh-CN"/>
        </w:rPr>
      </w:pPr>
      <w:r w:rsidRPr="008600E3">
        <w:rPr>
          <w:rFonts w:asciiTheme="minorHAnsi" w:hAnsiTheme="minorHAnsi" w:cstheme="minorHAnsi"/>
        </w:rPr>
        <w:t xml:space="preserve">In </w:t>
      </w:r>
      <w:r w:rsidR="00907C47" w:rsidRPr="008600E3">
        <w:rPr>
          <w:rFonts w:asciiTheme="minorHAnsi" w:hAnsiTheme="minorHAnsi" w:cstheme="minorHAnsi"/>
        </w:rPr>
        <w:t xml:space="preserve">this case </w:t>
      </w:r>
      <w:r w:rsidR="00AA4485" w:rsidRPr="008600E3">
        <w:rPr>
          <w:rFonts w:asciiTheme="minorHAnsi" w:hAnsiTheme="minorHAnsi" w:cstheme="minorHAnsi"/>
        </w:rPr>
        <w:t xml:space="preserve">of separate </w:t>
      </w:r>
      <w:r w:rsidRPr="008600E3">
        <w:rPr>
          <w:rFonts w:asciiTheme="minorHAnsi" w:hAnsiTheme="minorHAnsi" w:cstheme="minorHAnsi"/>
        </w:rPr>
        <w:t xml:space="preserve">TCI state switching, </w:t>
      </w:r>
      <w:r w:rsidRPr="008600E3">
        <w:rPr>
          <w:rFonts w:asciiTheme="minorHAnsi" w:eastAsia="Malgun Gothic" w:hAnsiTheme="minorHAnsi" w:cstheme="minorHAnsi"/>
          <w:lang w:eastAsia="zh-CN"/>
        </w:rPr>
        <w:t xml:space="preserve">both DL and UL TCI states are changed and it is assumed that same </w:t>
      </w:r>
      <w:r w:rsidR="00AA4485" w:rsidRPr="008600E3">
        <w:rPr>
          <w:rFonts w:asciiTheme="minorHAnsi" w:eastAsia="Malgun Gothic" w:hAnsiTheme="minorHAnsi" w:cstheme="minorHAnsi"/>
          <w:lang w:eastAsia="zh-CN"/>
        </w:rPr>
        <w:t xml:space="preserve">or different </w:t>
      </w:r>
      <w:r w:rsidRPr="008600E3">
        <w:rPr>
          <w:rFonts w:asciiTheme="minorHAnsi" w:eastAsia="Malgun Gothic" w:hAnsiTheme="minorHAnsi" w:cstheme="minorHAnsi"/>
          <w:lang w:eastAsia="zh-CN"/>
        </w:rPr>
        <w:t xml:space="preserve">DL RS is configured as QCL source </w:t>
      </w:r>
      <w:r w:rsidR="00AA4485" w:rsidRPr="008600E3">
        <w:rPr>
          <w:rFonts w:asciiTheme="minorHAnsi" w:eastAsia="Malgun Gothic" w:hAnsiTheme="minorHAnsi" w:cstheme="minorHAnsi"/>
          <w:lang w:eastAsia="zh-CN"/>
        </w:rPr>
        <w:t xml:space="preserve">for </w:t>
      </w:r>
      <w:r w:rsidRPr="008600E3">
        <w:rPr>
          <w:rFonts w:asciiTheme="minorHAnsi" w:eastAsia="Malgun Gothic" w:hAnsiTheme="minorHAnsi" w:cstheme="minorHAnsi"/>
          <w:lang w:eastAsia="zh-CN"/>
        </w:rPr>
        <w:t xml:space="preserve">DL and UL. </w:t>
      </w:r>
    </w:p>
    <w:p w14:paraId="699498CB" w14:textId="77777777" w:rsidR="007B21B9" w:rsidRPr="008600E3" w:rsidRDefault="007B21B9" w:rsidP="007B21B9">
      <w:pPr>
        <w:rPr>
          <w:rFonts w:asciiTheme="minorHAnsi" w:hAnsiTheme="minorHAnsi" w:cstheme="minorHAnsi"/>
        </w:rPr>
      </w:pPr>
      <w:r w:rsidRPr="008600E3">
        <w:rPr>
          <w:rFonts w:asciiTheme="minorHAnsi" w:hAnsiTheme="minorHAnsi" w:cstheme="minorHAnsi"/>
        </w:rPr>
        <w:t>When both DL and UL TCI states are changed, next question that arises is how these two TCI states are changed. Our understanding is DL TCI state switching and UL TCI state switching are performed in parallel. Both DL and UL TCI state switching are performed in within application time. That means when a TCI switch command is received at slot n, it should be able to receive on the new beam at n+ application time.</w:t>
      </w:r>
    </w:p>
    <w:p w14:paraId="04B697BD" w14:textId="77777777" w:rsidR="007B21B9" w:rsidRPr="008600E3" w:rsidRDefault="007B21B9" w:rsidP="007B21B9">
      <w:pPr>
        <w:rPr>
          <w:rFonts w:asciiTheme="minorHAnsi" w:hAnsiTheme="minorHAnsi" w:cstheme="minorHAnsi"/>
        </w:rPr>
      </w:pPr>
      <w:r w:rsidRPr="008600E3">
        <w:rPr>
          <w:rFonts w:asciiTheme="minorHAnsi" w:hAnsiTheme="minorHAnsi" w:cstheme="minorHAnsi"/>
        </w:rPr>
        <w:t>Based on the above analysis we make following proposal.</w:t>
      </w:r>
    </w:p>
    <w:p w14:paraId="6BE7E807" w14:textId="1393F46A" w:rsidR="007B21B9" w:rsidRPr="008600E3" w:rsidRDefault="007B21B9" w:rsidP="007B21B9">
      <w:pPr>
        <w:rPr>
          <w:rFonts w:asciiTheme="minorHAnsi" w:hAnsiTheme="minorHAnsi" w:cstheme="minorHAnsi"/>
          <w:b/>
          <w:bCs/>
        </w:rPr>
      </w:pPr>
      <w:r w:rsidRPr="008600E3">
        <w:rPr>
          <w:rFonts w:asciiTheme="minorHAnsi" w:hAnsiTheme="minorHAnsi" w:cstheme="minorHAnsi"/>
          <w:b/>
          <w:bCs/>
        </w:rPr>
        <w:t xml:space="preserve">Proposal </w:t>
      </w:r>
      <w:r w:rsidR="003F1429" w:rsidRPr="008600E3">
        <w:rPr>
          <w:rFonts w:asciiTheme="minorHAnsi" w:hAnsiTheme="minorHAnsi" w:cstheme="minorHAnsi"/>
          <w:b/>
          <w:bCs/>
        </w:rPr>
        <w:t>6</w:t>
      </w:r>
      <w:r w:rsidRPr="008600E3">
        <w:rPr>
          <w:rFonts w:asciiTheme="minorHAnsi" w:hAnsiTheme="minorHAnsi" w:cstheme="minorHAnsi"/>
          <w:b/>
          <w:bCs/>
        </w:rPr>
        <w:t>: RAN4 to agree that when a DCI based TCI state switch command is received at slot n, it should be able to receive on new beam at n + application time. Where application time is UE capability.</w:t>
      </w:r>
    </w:p>
    <w:p w14:paraId="3ABD417D" w14:textId="77777777" w:rsidR="007B21B9" w:rsidRPr="008600E3" w:rsidRDefault="007B21B9" w:rsidP="007B21B9">
      <w:pPr>
        <w:snapToGrid w:val="0"/>
        <w:jc w:val="both"/>
        <w:rPr>
          <w:rFonts w:asciiTheme="minorHAnsi" w:hAnsiTheme="minorHAnsi" w:cstheme="minorHAnsi"/>
        </w:rPr>
      </w:pPr>
      <w:r w:rsidRPr="008600E3">
        <w:rPr>
          <w:rFonts w:asciiTheme="minorHAnsi" w:hAnsiTheme="minorHAnsi" w:cstheme="minorHAnsi"/>
        </w:rPr>
        <w:t>For CA scenario where cross carrier scheduling is assumed same requirements can be applied with one change based on the RAN1 agreement “</w:t>
      </w:r>
      <w:r w:rsidRPr="008600E3">
        <w:rPr>
          <w:rFonts w:asciiTheme="minorHAnsi" w:hAnsiTheme="minorHAnsi" w:cstheme="minorHAnsi"/>
          <w:i/>
          <w:iCs/>
          <w:lang w:eastAsia="zh-TW"/>
        </w:rPr>
        <w:t xml:space="preserve">On Rel-17 DCI-based beam indication, regarding application time of the beam indication for CA, </w:t>
      </w:r>
      <w:r w:rsidRPr="008600E3">
        <w:rPr>
          <w:rFonts w:asciiTheme="minorHAnsi" w:eastAsia="Times New Roman" w:hAnsiTheme="minorHAnsi" w:cstheme="minorHAnsi"/>
          <w:i/>
          <w:iCs/>
          <w:lang w:eastAsia="zh-TW"/>
        </w:rPr>
        <w:t>the first slot and the Y symbols are both determined on the carrier with the smallest SCS among the carrier(s) applying the beam indication</w:t>
      </w:r>
      <w:r w:rsidRPr="008600E3">
        <w:rPr>
          <w:rFonts w:asciiTheme="minorHAnsi" w:hAnsiTheme="minorHAnsi" w:cstheme="minorHAnsi"/>
        </w:rPr>
        <w:t>”</w:t>
      </w:r>
    </w:p>
    <w:p w14:paraId="09863673" w14:textId="269F1DE9" w:rsidR="007B21B9" w:rsidRPr="008600E3" w:rsidRDefault="007B21B9" w:rsidP="007B21B9">
      <w:pPr>
        <w:snapToGrid w:val="0"/>
        <w:jc w:val="both"/>
        <w:rPr>
          <w:rFonts w:asciiTheme="minorHAnsi" w:hAnsiTheme="minorHAnsi" w:cstheme="minorHAnsi"/>
          <w:b/>
          <w:bCs/>
          <w:i/>
          <w:iCs/>
        </w:rPr>
      </w:pPr>
      <w:r w:rsidRPr="008600E3">
        <w:rPr>
          <w:rFonts w:asciiTheme="minorHAnsi" w:hAnsiTheme="minorHAnsi" w:cstheme="minorHAnsi"/>
          <w:b/>
          <w:bCs/>
        </w:rPr>
        <w:t xml:space="preserve">Proposal </w:t>
      </w:r>
      <w:r w:rsidR="003F1429" w:rsidRPr="008600E3">
        <w:rPr>
          <w:rFonts w:asciiTheme="minorHAnsi" w:hAnsiTheme="minorHAnsi" w:cstheme="minorHAnsi"/>
          <w:b/>
          <w:bCs/>
        </w:rPr>
        <w:t>7</w:t>
      </w:r>
      <w:r w:rsidRPr="008600E3">
        <w:rPr>
          <w:rFonts w:asciiTheme="minorHAnsi" w:hAnsiTheme="minorHAnsi" w:cstheme="minorHAnsi"/>
          <w:b/>
          <w:bCs/>
        </w:rPr>
        <w:t>: For CA cross-carrier scheduling, RAN4 to agree that, when a DCI based TCI state switch command is received at slot n, it should be able to receive on new beam at n + application time. Where application time is UE capability, and the slot and application are based on the carrier with smallest SCS.</w:t>
      </w:r>
    </w:p>
    <w:p w14:paraId="7CE38BAD" w14:textId="77777777" w:rsidR="007B21B9" w:rsidRPr="008600E3" w:rsidRDefault="007B21B9" w:rsidP="00473060">
      <w:pPr>
        <w:pStyle w:val="Heading5"/>
        <w:rPr>
          <w:rFonts w:asciiTheme="minorHAnsi" w:hAnsiTheme="minorHAnsi" w:cstheme="minorHAnsi"/>
        </w:rPr>
      </w:pPr>
      <w:r w:rsidRPr="008600E3">
        <w:rPr>
          <w:rFonts w:asciiTheme="minorHAnsi" w:hAnsiTheme="minorHAnsi" w:cstheme="minorHAnsi"/>
        </w:rPr>
        <w:t>MAC CE based TCI state activation delay requirements:</w:t>
      </w:r>
    </w:p>
    <w:p w14:paraId="40726B00" w14:textId="6D9C7443" w:rsidR="007B21B9" w:rsidRPr="008600E3" w:rsidRDefault="007B21B9" w:rsidP="007B21B9">
      <w:pPr>
        <w:rPr>
          <w:rFonts w:asciiTheme="minorHAnsi" w:eastAsia="Malgun Gothic" w:hAnsiTheme="minorHAnsi" w:cstheme="minorHAnsi"/>
          <w:lang w:eastAsia="zh-CN"/>
        </w:rPr>
      </w:pPr>
      <w:r w:rsidRPr="008600E3">
        <w:rPr>
          <w:rFonts w:asciiTheme="minorHAnsi" w:hAnsiTheme="minorHAnsi" w:cstheme="minorHAnsi"/>
        </w:rPr>
        <w:t xml:space="preserve">Similar to DCI based TCI state switching, </w:t>
      </w:r>
      <w:r w:rsidR="00053B7C" w:rsidRPr="008600E3">
        <w:rPr>
          <w:rFonts w:asciiTheme="minorHAnsi" w:hAnsiTheme="minorHAnsi" w:cstheme="minorHAnsi"/>
        </w:rPr>
        <w:t xml:space="preserve">separate </w:t>
      </w:r>
      <w:r w:rsidRPr="008600E3">
        <w:rPr>
          <w:rFonts w:asciiTheme="minorHAnsi" w:hAnsiTheme="minorHAnsi" w:cstheme="minorHAnsi"/>
        </w:rPr>
        <w:t xml:space="preserve">TCI state switching based on MAC-CE also changes </w:t>
      </w:r>
      <w:r w:rsidRPr="008600E3">
        <w:rPr>
          <w:rFonts w:asciiTheme="minorHAnsi" w:eastAsia="Malgun Gothic" w:hAnsiTheme="minorHAnsi" w:cstheme="minorHAnsi"/>
          <w:lang w:eastAsia="zh-CN"/>
        </w:rPr>
        <w:t xml:space="preserve">both DL and UL TCI states. Further it is assumed that same </w:t>
      </w:r>
      <w:r w:rsidR="00053B7C" w:rsidRPr="008600E3">
        <w:rPr>
          <w:rFonts w:asciiTheme="minorHAnsi" w:eastAsia="Malgun Gothic" w:hAnsiTheme="minorHAnsi" w:cstheme="minorHAnsi"/>
          <w:lang w:eastAsia="zh-CN"/>
        </w:rPr>
        <w:t xml:space="preserve">or different </w:t>
      </w:r>
      <w:r w:rsidRPr="008600E3">
        <w:rPr>
          <w:rFonts w:asciiTheme="minorHAnsi" w:eastAsia="Malgun Gothic" w:hAnsiTheme="minorHAnsi" w:cstheme="minorHAnsi"/>
          <w:lang w:eastAsia="zh-CN"/>
        </w:rPr>
        <w:t xml:space="preserve">DL RS is configured as QCL source </w:t>
      </w:r>
      <w:r w:rsidR="00053B7C" w:rsidRPr="008600E3">
        <w:rPr>
          <w:rFonts w:asciiTheme="minorHAnsi" w:eastAsia="Malgun Gothic" w:hAnsiTheme="minorHAnsi" w:cstheme="minorHAnsi"/>
          <w:lang w:eastAsia="zh-CN"/>
        </w:rPr>
        <w:t xml:space="preserve">for </w:t>
      </w:r>
      <w:r w:rsidRPr="008600E3">
        <w:rPr>
          <w:rFonts w:asciiTheme="minorHAnsi" w:eastAsia="Malgun Gothic" w:hAnsiTheme="minorHAnsi" w:cstheme="minorHAnsi"/>
          <w:lang w:eastAsia="zh-CN"/>
        </w:rPr>
        <w:t xml:space="preserve">DL and UL. MAC-CE based </w:t>
      </w:r>
      <w:r w:rsidR="00733323" w:rsidRPr="008600E3">
        <w:rPr>
          <w:rFonts w:asciiTheme="minorHAnsi" w:eastAsia="Malgun Gothic" w:hAnsiTheme="minorHAnsi" w:cstheme="minorHAnsi"/>
          <w:lang w:eastAsia="zh-CN"/>
        </w:rPr>
        <w:t>separate</w:t>
      </w:r>
      <w:r w:rsidRPr="008600E3">
        <w:rPr>
          <w:rFonts w:asciiTheme="minorHAnsi" w:eastAsia="Malgun Gothic" w:hAnsiTheme="minorHAnsi" w:cstheme="minorHAnsi"/>
          <w:lang w:eastAsia="zh-CN"/>
        </w:rPr>
        <w:t xml:space="preserve"> TCI state switching is applicable when only one TCI state is activated from the RRC configured TCI states.</w:t>
      </w:r>
    </w:p>
    <w:p w14:paraId="007FC249" w14:textId="4C989758" w:rsidR="007B21B9" w:rsidRPr="008600E3" w:rsidRDefault="007B21B9" w:rsidP="007B21B9">
      <w:pPr>
        <w:snapToGrid w:val="0"/>
        <w:spacing w:after="0"/>
        <w:jc w:val="both"/>
        <w:rPr>
          <w:rFonts w:asciiTheme="minorHAnsi" w:hAnsiTheme="minorHAnsi" w:cstheme="minorHAnsi"/>
        </w:rPr>
      </w:pPr>
      <w:r w:rsidRPr="008600E3">
        <w:rPr>
          <w:rFonts w:asciiTheme="minorHAnsi" w:hAnsiTheme="minorHAnsi" w:cstheme="minorHAnsi"/>
        </w:rPr>
        <w:t xml:space="preserve">Similar to DCI based TCI state switching, MAC-CE based </w:t>
      </w:r>
      <w:r w:rsidR="00DC5FA6" w:rsidRPr="008600E3">
        <w:rPr>
          <w:rFonts w:asciiTheme="minorHAnsi" w:hAnsiTheme="minorHAnsi" w:cstheme="minorHAnsi"/>
        </w:rPr>
        <w:t xml:space="preserve">separate </w:t>
      </w:r>
      <w:r w:rsidRPr="008600E3">
        <w:rPr>
          <w:rFonts w:asciiTheme="minorHAnsi" w:hAnsiTheme="minorHAnsi" w:cstheme="minorHAnsi"/>
        </w:rPr>
        <w:t>TCI state switching also changes DL TCI state and UL TCI state in parallel. Further from the RAN1 agreement “</w:t>
      </w:r>
      <w:r w:rsidRPr="008600E3">
        <w:rPr>
          <w:rFonts w:asciiTheme="minorHAnsi" w:hAnsiTheme="minorHAnsi" w:cstheme="minorHAnsi"/>
          <w:i/>
          <w:iCs/>
        </w:rPr>
        <w:t xml:space="preserve">For Rel-17 MAC-CE based beam indication (when only a single </w:t>
      </w:r>
      <w:r w:rsidRPr="008600E3">
        <w:rPr>
          <w:rFonts w:asciiTheme="minorHAnsi" w:hAnsiTheme="minorHAnsi" w:cstheme="minorHAnsi"/>
          <w:i/>
          <w:iCs/>
        </w:rPr>
        <w:lastRenderedPageBreak/>
        <w:t>TCI codepoint is activated) and activation, it follows the Rel-16 application timeline of MAC-CE activation</w:t>
      </w:r>
      <w:r w:rsidRPr="008600E3">
        <w:rPr>
          <w:rFonts w:asciiTheme="minorHAnsi" w:hAnsiTheme="minorHAnsi" w:cstheme="minorHAnsi"/>
        </w:rPr>
        <w:t xml:space="preserve">”, we can re-use the MAC-CE based TCI state switching timeline. </w:t>
      </w:r>
    </w:p>
    <w:p w14:paraId="404D117C" w14:textId="77777777" w:rsidR="007B21B9" w:rsidRPr="008600E3" w:rsidRDefault="007B21B9" w:rsidP="007B21B9">
      <w:pPr>
        <w:snapToGrid w:val="0"/>
        <w:spacing w:after="0"/>
        <w:jc w:val="both"/>
        <w:rPr>
          <w:rFonts w:asciiTheme="minorHAnsi" w:hAnsiTheme="minorHAnsi" w:cstheme="minorHAnsi"/>
        </w:rPr>
      </w:pPr>
    </w:p>
    <w:p w14:paraId="67A486E8" w14:textId="543EE6A3" w:rsidR="007B21B9" w:rsidRPr="008600E3" w:rsidRDefault="007B21B9" w:rsidP="007B21B9">
      <w:pPr>
        <w:snapToGrid w:val="0"/>
        <w:spacing w:after="0"/>
        <w:jc w:val="both"/>
        <w:rPr>
          <w:rFonts w:asciiTheme="minorHAnsi" w:hAnsiTheme="minorHAnsi" w:cstheme="minorHAnsi"/>
        </w:rPr>
      </w:pPr>
      <w:r w:rsidRPr="008600E3">
        <w:rPr>
          <w:rFonts w:asciiTheme="minorHAnsi" w:hAnsiTheme="minorHAnsi" w:cstheme="minorHAnsi"/>
        </w:rPr>
        <w:t xml:space="preserve">In Rel-16 TCI state switching considers known TCI state and unknown TCI state. Similarly, we can consider known and unknown TCI state for unified </w:t>
      </w:r>
      <w:r w:rsidR="00DC5FA6" w:rsidRPr="008600E3">
        <w:rPr>
          <w:rFonts w:asciiTheme="minorHAnsi" w:hAnsiTheme="minorHAnsi" w:cstheme="minorHAnsi"/>
        </w:rPr>
        <w:t>separate</w:t>
      </w:r>
      <w:r w:rsidRPr="008600E3">
        <w:rPr>
          <w:rFonts w:asciiTheme="minorHAnsi" w:hAnsiTheme="minorHAnsi" w:cstheme="minorHAnsi"/>
        </w:rPr>
        <w:t xml:space="preserve"> state switching too.</w:t>
      </w:r>
    </w:p>
    <w:p w14:paraId="2DD854D0" w14:textId="77777777" w:rsidR="007B21B9" w:rsidRPr="008600E3" w:rsidRDefault="007B21B9" w:rsidP="007B21B9">
      <w:pPr>
        <w:snapToGrid w:val="0"/>
        <w:spacing w:after="0"/>
        <w:jc w:val="both"/>
        <w:rPr>
          <w:rFonts w:asciiTheme="minorHAnsi" w:hAnsiTheme="minorHAnsi" w:cstheme="minorHAnsi"/>
        </w:rPr>
      </w:pPr>
    </w:p>
    <w:p w14:paraId="5F3A83EE" w14:textId="7F33735F" w:rsidR="007B21B9" w:rsidRPr="008600E3" w:rsidRDefault="007B21B9" w:rsidP="007B21B9">
      <w:pPr>
        <w:snapToGrid w:val="0"/>
        <w:spacing w:after="0"/>
        <w:jc w:val="both"/>
        <w:rPr>
          <w:rFonts w:asciiTheme="minorHAnsi" w:hAnsiTheme="minorHAnsi" w:cstheme="minorHAnsi"/>
          <w:b/>
          <w:bCs/>
        </w:rPr>
      </w:pPr>
      <w:r w:rsidRPr="008600E3">
        <w:rPr>
          <w:rFonts w:asciiTheme="minorHAnsi" w:hAnsiTheme="minorHAnsi" w:cstheme="minorHAnsi"/>
          <w:b/>
          <w:bCs/>
        </w:rPr>
        <w:t xml:space="preserve">Proposal </w:t>
      </w:r>
      <w:r w:rsidR="003F1429" w:rsidRPr="008600E3">
        <w:rPr>
          <w:rFonts w:asciiTheme="minorHAnsi" w:hAnsiTheme="minorHAnsi" w:cstheme="minorHAnsi"/>
          <w:b/>
          <w:bCs/>
        </w:rPr>
        <w:t>8</w:t>
      </w:r>
      <w:r w:rsidRPr="008600E3">
        <w:rPr>
          <w:rFonts w:asciiTheme="minorHAnsi" w:hAnsiTheme="minorHAnsi" w:cstheme="minorHAnsi"/>
          <w:b/>
          <w:bCs/>
        </w:rPr>
        <w:t xml:space="preserve">: Rel-16 MAC-CE based TCI state switching requirements to be reused for unified </w:t>
      </w:r>
      <w:r w:rsidR="006F2D7C" w:rsidRPr="008600E3">
        <w:rPr>
          <w:rFonts w:asciiTheme="minorHAnsi" w:hAnsiTheme="minorHAnsi" w:cstheme="minorHAnsi"/>
          <w:b/>
          <w:bCs/>
        </w:rPr>
        <w:t>separate</w:t>
      </w:r>
      <w:r w:rsidRPr="008600E3">
        <w:rPr>
          <w:rFonts w:asciiTheme="minorHAnsi" w:hAnsiTheme="minorHAnsi" w:cstheme="minorHAnsi"/>
          <w:b/>
          <w:bCs/>
        </w:rPr>
        <w:t xml:space="preserve"> TCI state switching based on MAC-CE. </w:t>
      </w:r>
    </w:p>
    <w:p w14:paraId="1B131F26" w14:textId="77777777" w:rsidR="007B21B9" w:rsidRPr="008600E3" w:rsidRDefault="007B21B9" w:rsidP="007B21B9">
      <w:pPr>
        <w:rPr>
          <w:rFonts w:asciiTheme="minorHAnsi" w:hAnsiTheme="minorHAnsi" w:cstheme="minorHAnsi"/>
        </w:rPr>
      </w:pPr>
    </w:p>
    <w:p w14:paraId="37606CD0" w14:textId="6DD304AA" w:rsidR="00D7243E" w:rsidRPr="008600E3" w:rsidRDefault="00D7243E" w:rsidP="00D7243E">
      <w:pPr>
        <w:pStyle w:val="Heading4"/>
        <w:rPr>
          <w:rFonts w:asciiTheme="minorHAnsi" w:hAnsiTheme="minorHAnsi" w:cstheme="minorHAnsi"/>
        </w:rPr>
      </w:pPr>
      <w:r w:rsidRPr="008600E3">
        <w:rPr>
          <w:rFonts w:asciiTheme="minorHAnsi" w:hAnsiTheme="minorHAnsi" w:cstheme="minorHAnsi"/>
        </w:rPr>
        <w:t xml:space="preserve">Separate TCI for </w:t>
      </w:r>
      <w:r w:rsidR="009D7E94" w:rsidRPr="008600E3">
        <w:rPr>
          <w:rFonts w:asciiTheme="minorHAnsi" w:hAnsiTheme="minorHAnsi" w:cstheme="minorHAnsi"/>
        </w:rPr>
        <w:t>DL</w:t>
      </w:r>
    </w:p>
    <w:p w14:paraId="5366E3EB" w14:textId="73553A5F" w:rsidR="009D7E94" w:rsidRPr="008600E3" w:rsidRDefault="00407F62" w:rsidP="009D7E94">
      <w:pPr>
        <w:rPr>
          <w:rFonts w:asciiTheme="minorHAnsi" w:hAnsiTheme="minorHAnsi" w:cstheme="minorHAnsi"/>
        </w:rPr>
      </w:pPr>
      <w:r w:rsidRPr="008600E3">
        <w:rPr>
          <w:rFonts w:asciiTheme="minorHAnsi" w:hAnsiTheme="minorHAnsi" w:cstheme="minorHAnsi"/>
        </w:rPr>
        <w:t>Separate TCI switch for DL is similar to Rel-16 DL TCI state switching. Hence</w:t>
      </w:r>
      <w:r w:rsidR="007A1CE8" w:rsidRPr="008600E3">
        <w:rPr>
          <w:rFonts w:asciiTheme="minorHAnsi" w:hAnsiTheme="minorHAnsi" w:cstheme="minorHAnsi"/>
        </w:rPr>
        <w:t>,</w:t>
      </w:r>
      <w:r w:rsidRPr="008600E3">
        <w:rPr>
          <w:rFonts w:asciiTheme="minorHAnsi" w:hAnsiTheme="minorHAnsi" w:cstheme="minorHAnsi"/>
        </w:rPr>
        <w:t xml:space="preserve"> we feel that Rel-16 </w:t>
      </w:r>
      <w:r w:rsidR="00CE7189" w:rsidRPr="008600E3">
        <w:rPr>
          <w:rFonts w:asciiTheme="minorHAnsi" w:hAnsiTheme="minorHAnsi" w:cstheme="minorHAnsi"/>
        </w:rPr>
        <w:t xml:space="preserve">DL TCI state switching </w:t>
      </w:r>
      <w:r w:rsidRPr="008600E3">
        <w:rPr>
          <w:rFonts w:asciiTheme="minorHAnsi" w:hAnsiTheme="minorHAnsi" w:cstheme="minorHAnsi"/>
        </w:rPr>
        <w:t xml:space="preserve">requirements can be re-used. </w:t>
      </w:r>
    </w:p>
    <w:p w14:paraId="27F728ED" w14:textId="5B82C67C" w:rsidR="00B3476C" w:rsidRPr="008600E3" w:rsidRDefault="00B3476C" w:rsidP="009D7E94">
      <w:pPr>
        <w:rPr>
          <w:rFonts w:asciiTheme="minorHAnsi" w:hAnsiTheme="minorHAnsi" w:cstheme="minorHAnsi"/>
          <w:b/>
          <w:bCs/>
        </w:rPr>
      </w:pPr>
      <w:r w:rsidRPr="008600E3">
        <w:rPr>
          <w:rFonts w:asciiTheme="minorHAnsi" w:hAnsiTheme="minorHAnsi" w:cstheme="minorHAnsi"/>
          <w:b/>
          <w:bCs/>
        </w:rPr>
        <w:t xml:space="preserve">Proposal </w:t>
      </w:r>
      <w:r w:rsidR="00314459" w:rsidRPr="008600E3">
        <w:rPr>
          <w:rFonts w:asciiTheme="minorHAnsi" w:hAnsiTheme="minorHAnsi" w:cstheme="minorHAnsi"/>
          <w:b/>
          <w:bCs/>
        </w:rPr>
        <w:t>9</w:t>
      </w:r>
      <w:r w:rsidRPr="008600E3">
        <w:rPr>
          <w:rFonts w:asciiTheme="minorHAnsi" w:hAnsiTheme="minorHAnsi" w:cstheme="minorHAnsi"/>
          <w:b/>
          <w:bCs/>
        </w:rPr>
        <w:t xml:space="preserve">: Separate TCI state switching </w:t>
      </w:r>
      <w:r w:rsidR="00D94D7E" w:rsidRPr="008600E3">
        <w:rPr>
          <w:rFonts w:asciiTheme="minorHAnsi" w:hAnsiTheme="minorHAnsi" w:cstheme="minorHAnsi"/>
          <w:b/>
          <w:bCs/>
        </w:rPr>
        <w:t xml:space="preserve">requirements </w:t>
      </w:r>
      <w:r w:rsidRPr="008600E3">
        <w:rPr>
          <w:rFonts w:asciiTheme="minorHAnsi" w:hAnsiTheme="minorHAnsi" w:cstheme="minorHAnsi"/>
          <w:b/>
          <w:bCs/>
        </w:rPr>
        <w:t>for DL can</w:t>
      </w:r>
      <w:r w:rsidR="00D94D7E" w:rsidRPr="008600E3">
        <w:rPr>
          <w:rFonts w:asciiTheme="minorHAnsi" w:hAnsiTheme="minorHAnsi" w:cstheme="minorHAnsi"/>
          <w:b/>
          <w:bCs/>
        </w:rPr>
        <w:t xml:space="preserve"> re-use the Rel-16 DL TCI state switching </w:t>
      </w:r>
      <w:r w:rsidR="007A1CE8" w:rsidRPr="008600E3">
        <w:rPr>
          <w:rFonts w:asciiTheme="minorHAnsi" w:hAnsiTheme="minorHAnsi" w:cstheme="minorHAnsi"/>
          <w:b/>
          <w:bCs/>
        </w:rPr>
        <w:t>requirements</w:t>
      </w:r>
      <w:r w:rsidR="00D94D7E" w:rsidRPr="008600E3">
        <w:rPr>
          <w:rFonts w:asciiTheme="minorHAnsi" w:hAnsiTheme="minorHAnsi" w:cstheme="minorHAnsi"/>
          <w:b/>
          <w:bCs/>
        </w:rPr>
        <w:t>.</w:t>
      </w:r>
    </w:p>
    <w:p w14:paraId="3F2E8020" w14:textId="64D63D84" w:rsidR="009D7E94" w:rsidRPr="008600E3" w:rsidRDefault="009D7E94" w:rsidP="009D7E94">
      <w:pPr>
        <w:pStyle w:val="Heading4"/>
        <w:rPr>
          <w:rFonts w:asciiTheme="minorHAnsi" w:hAnsiTheme="minorHAnsi" w:cstheme="minorHAnsi"/>
        </w:rPr>
      </w:pPr>
      <w:r w:rsidRPr="008600E3">
        <w:rPr>
          <w:rFonts w:asciiTheme="minorHAnsi" w:hAnsiTheme="minorHAnsi" w:cstheme="minorHAnsi"/>
        </w:rPr>
        <w:t>Separate TCI for UL</w:t>
      </w:r>
    </w:p>
    <w:p w14:paraId="406F5594" w14:textId="60FDBCBC" w:rsidR="007A1CE8" w:rsidRPr="008600E3" w:rsidRDefault="007A1CE8" w:rsidP="007A1CE8">
      <w:pPr>
        <w:rPr>
          <w:rFonts w:asciiTheme="minorHAnsi" w:hAnsiTheme="minorHAnsi" w:cstheme="minorHAnsi"/>
        </w:rPr>
      </w:pPr>
      <w:r w:rsidRPr="008600E3">
        <w:rPr>
          <w:rFonts w:asciiTheme="minorHAnsi" w:hAnsiTheme="minorHAnsi" w:cstheme="minorHAnsi"/>
        </w:rPr>
        <w:t xml:space="preserve">Separate TCI switch for UL is similar to Rel-16 UL spatial relation switching. Hence, we feel that Rel-16 spatial relation switch requirements can be re-used. </w:t>
      </w:r>
    </w:p>
    <w:p w14:paraId="0A32D3DA" w14:textId="49E07CF1" w:rsidR="007A1CE8" w:rsidRPr="008600E3" w:rsidRDefault="007A1CE8" w:rsidP="007A1CE8">
      <w:pPr>
        <w:rPr>
          <w:rFonts w:asciiTheme="minorHAnsi" w:hAnsiTheme="minorHAnsi" w:cstheme="minorHAnsi"/>
          <w:b/>
          <w:bCs/>
        </w:rPr>
      </w:pPr>
      <w:r w:rsidRPr="008600E3">
        <w:rPr>
          <w:rFonts w:asciiTheme="minorHAnsi" w:hAnsiTheme="minorHAnsi" w:cstheme="minorHAnsi"/>
          <w:b/>
          <w:bCs/>
        </w:rPr>
        <w:t xml:space="preserve">Proposal </w:t>
      </w:r>
      <w:r w:rsidR="007124D9" w:rsidRPr="008600E3">
        <w:rPr>
          <w:rFonts w:asciiTheme="minorHAnsi" w:hAnsiTheme="minorHAnsi" w:cstheme="minorHAnsi"/>
          <w:b/>
          <w:bCs/>
        </w:rPr>
        <w:t>10</w:t>
      </w:r>
      <w:r w:rsidRPr="008600E3">
        <w:rPr>
          <w:rFonts w:asciiTheme="minorHAnsi" w:hAnsiTheme="minorHAnsi" w:cstheme="minorHAnsi"/>
          <w:b/>
          <w:bCs/>
        </w:rPr>
        <w:t xml:space="preserve">: Separate TCI state switching requirements for </w:t>
      </w:r>
      <w:r w:rsidR="00935611" w:rsidRPr="008600E3">
        <w:rPr>
          <w:rFonts w:asciiTheme="minorHAnsi" w:hAnsiTheme="minorHAnsi" w:cstheme="minorHAnsi"/>
          <w:b/>
          <w:bCs/>
        </w:rPr>
        <w:t>UL</w:t>
      </w:r>
      <w:r w:rsidRPr="008600E3">
        <w:rPr>
          <w:rFonts w:asciiTheme="minorHAnsi" w:hAnsiTheme="minorHAnsi" w:cstheme="minorHAnsi"/>
          <w:b/>
          <w:bCs/>
        </w:rPr>
        <w:t xml:space="preserve"> can re-use the Rel-16 </w:t>
      </w:r>
      <w:r w:rsidR="00935611" w:rsidRPr="008600E3">
        <w:rPr>
          <w:rFonts w:asciiTheme="minorHAnsi" w:hAnsiTheme="minorHAnsi" w:cstheme="minorHAnsi"/>
          <w:b/>
          <w:bCs/>
        </w:rPr>
        <w:t>UL spatial relation switch</w:t>
      </w:r>
      <w:r w:rsidRPr="008600E3">
        <w:rPr>
          <w:rFonts w:asciiTheme="minorHAnsi" w:hAnsiTheme="minorHAnsi" w:cstheme="minorHAnsi"/>
          <w:b/>
          <w:bCs/>
        </w:rPr>
        <w:t xml:space="preserve"> requirements.</w:t>
      </w:r>
    </w:p>
    <w:p w14:paraId="16821133" w14:textId="77777777" w:rsidR="009E3AC8" w:rsidRPr="008600E3" w:rsidRDefault="009E3AC8" w:rsidP="00D7243E">
      <w:pPr>
        <w:rPr>
          <w:rFonts w:asciiTheme="minorHAnsi" w:hAnsiTheme="minorHAnsi" w:cstheme="minorHAnsi"/>
        </w:rPr>
      </w:pPr>
    </w:p>
    <w:p w14:paraId="068BC650" w14:textId="1E534B5E" w:rsidR="002A4427" w:rsidRPr="008600E3" w:rsidRDefault="003A73D7" w:rsidP="00516CFA">
      <w:pPr>
        <w:pStyle w:val="Heading3"/>
        <w:rPr>
          <w:rFonts w:asciiTheme="minorHAnsi" w:hAnsiTheme="minorHAnsi" w:cstheme="minorHAnsi"/>
        </w:rPr>
      </w:pPr>
      <w:r w:rsidRPr="008600E3">
        <w:rPr>
          <w:rFonts w:asciiTheme="minorHAnsi" w:hAnsiTheme="minorHAnsi" w:cstheme="minorHAnsi"/>
        </w:rPr>
        <w:t xml:space="preserve">  </w:t>
      </w:r>
      <w:r w:rsidR="00DB58D6" w:rsidRPr="008600E3">
        <w:rPr>
          <w:rFonts w:asciiTheme="minorHAnsi" w:hAnsiTheme="minorHAnsi" w:cstheme="minorHAnsi"/>
        </w:rPr>
        <w:t>PL-RS update under TCI framework</w:t>
      </w:r>
    </w:p>
    <w:p w14:paraId="300A98D8" w14:textId="77777777" w:rsidR="005148A8" w:rsidRPr="008600E3" w:rsidRDefault="005148A8" w:rsidP="005148A8">
      <w:pPr>
        <w:rPr>
          <w:rFonts w:asciiTheme="minorHAnsi" w:hAnsiTheme="minorHAnsi" w:cstheme="minorHAnsi"/>
          <w:u w:val="single"/>
        </w:rPr>
      </w:pPr>
      <w:r w:rsidRPr="008600E3">
        <w:rPr>
          <w:rFonts w:asciiTheme="minorHAnsi" w:hAnsiTheme="minorHAnsi" w:cstheme="minorHAnsi"/>
          <w:u w:val="single"/>
        </w:rPr>
        <w:t>PL-RS update under TCI framework:</w:t>
      </w:r>
    </w:p>
    <w:p w14:paraId="219650D7" w14:textId="77777777" w:rsidR="005148A8" w:rsidRPr="008600E3" w:rsidRDefault="005148A8" w:rsidP="005148A8">
      <w:pPr>
        <w:pStyle w:val="ListParagraph"/>
        <w:numPr>
          <w:ilvl w:val="0"/>
          <w:numId w:val="27"/>
        </w:numPr>
        <w:rPr>
          <w:rFonts w:asciiTheme="minorHAnsi" w:hAnsiTheme="minorHAnsi" w:cstheme="minorHAnsi"/>
        </w:rPr>
      </w:pPr>
      <w:r w:rsidRPr="008600E3">
        <w:rPr>
          <w:rFonts w:asciiTheme="minorHAnsi" w:hAnsiTheme="minorHAnsi" w:cstheme="minorHAnsi"/>
        </w:rPr>
        <w:t>MAC-CE based indication method</w:t>
      </w:r>
    </w:p>
    <w:p w14:paraId="1EA80EB1" w14:textId="77777777" w:rsidR="005148A8" w:rsidRPr="008600E3" w:rsidRDefault="005148A8" w:rsidP="005148A8">
      <w:pPr>
        <w:pStyle w:val="ListParagraph"/>
        <w:numPr>
          <w:ilvl w:val="0"/>
          <w:numId w:val="27"/>
        </w:numPr>
        <w:rPr>
          <w:rFonts w:asciiTheme="minorHAnsi" w:hAnsiTheme="minorHAnsi" w:cstheme="minorHAnsi"/>
        </w:rPr>
      </w:pPr>
      <w:r w:rsidRPr="008600E3">
        <w:rPr>
          <w:rFonts w:asciiTheme="minorHAnsi" w:hAnsiTheme="minorHAnsi" w:cstheme="minorHAnsi"/>
        </w:rPr>
        <w:t xml:space="preserve">Optionally configure PL-RS is configured with in TCI. If TCI changes PL-RS also changes. </w:t>
      </w:r>
    </w:p>
    <w:p w14:paraId="304853D3" w14:textId="77777777" w:rsidR="005148A8" w:rsidRPr="008600E3" w:rsidRDefault="005148A8" w:rsidP="005148A8">
      <w:pPr>
        <w:pStyle w:val="ListParagraph"/>
        <w:numPr>
          <w:ilvl w:val="0"/>
          <w:numId w:val="27"/>
        </w:numPr>
        <w:rPr>
          <w:rFonts w:asciiTheme="minorHAnsi" w:hAnsiTheme="minorHAnsi" w:cstheme="minorHAnsi"/>
        </w:rPr>
      </w:pPr>
      <w:r w:rsidRPr="008600E3">
        <w:rPr>
          <w:rFonts w:asciiTheme="minorHAnsi" w:hAnsiTheme="minorHAnsi" w:cstheme="minorHAnsi"/>
        </w:rPr>
        <w:t>Is DCI also there.</w:t>
      </w:r>
    </w:p>
    <w:p w14:paraId="61C48FFB" w14:textId="77777777" w:rsidR="005148A8" w:rsidRPr="008600E3" w:rsidRDefault="005148A8" w:rsidP="005148A8">
      <w:pPr>
        <w:pStyle w:val="ListParagraph"/>
        <w:numPr>
          <w:ilvl w:val="0"/>
          <w:numId w:val="27"/>
        </w:numPr>
        <w:rPr>
          <w:rFonts w:asciiTheme="minorHAnsi" w:hAnsiTheme="minorHAnsi" w:cstheme="minorHAnsi"/>
        </w:rPr>
      </w:pPr>
      <w:r w:rsidRPr="008600E3">
        <w:rPr>
          <w:rFonts w:asciiTheme="minorHAnsi" w:hAnsiTheme="minorHAnsi" w:cstheme="minorHAnsi"/>
        </w:rPr>
        <w:t>Same as Rel-16 requirements. change of procedure w.r.t Rel-16</w:t>
      </w:r>
    </w:p>
    <w:p w14:paraId="7C7F05B3" w14:textId="77777777" w:rsidR="005148A8" w:rsidRPr="008600E3" w:rsidRDefault="005148A8" w:rsidP="005148A8">
      <w:pPr>
        <w:rPr>
          <w:rFonts w:asciiTheme="minorHAnsi" w:hAnsiTheme="minorHAnsi" w:cstheme="minorHAnsi"/>
        </w:rPr>
      </w:pPr>
    </w:p>
    <w:p w14:paraId="640C8995" w14:textId="77777777" w:rsidR="006164BF" w:rsidRPr="008600E3" w:rsidRDefault="00470D3F" w:rsidP="007628F5">
      <w:pPr>
        <w:rPr>
          <w:rFonts w:asciiTheme="minorHAnsi" w:hAnsiTheme="minorHAnsi" w:cstheme="minorHAnsi"/>
        </w:rPr>
      </w:pPr>
      <w:r w:rsidRPr="008600E3">
        <w:rPr>
          <w:rFonts w:asciiTheme="minorHAnsi" w:hAnsiTheme="minorHAnsi" w:cstheme="minorHAnsi"/>
        </w:rPr>
        <w:t xml:space="preserve">In Rel-16, RAN4 defined PL-RS </w:t>
      </w:r>
      <w:r w:rsidR="008B77AC" w:rsidRPr="008600E3">
        <w:rPr>
          <w:rFonts w:asciiTheme="minorHAnsi" w:hAnsiTheme="minorHAnsi" w:cstheme="minorHAnsi"/>
        </w:rPr>
        <w:t xml:space="preserve">switching delay requirements </w:t>
      </w:r>
      <w:r w:rsidR="006D6919" w:rsidRPr="008600E3">
        <w:rPr>
          <w:rFonts w:asciiTheme="minorHAnsi" w:hAnsiTheme="minorHAnsi" w:cstheme="minorHAnsi"/>
        </w:rPr>
        <w:t xml:space="preserve">for pathloss reference signal. </w:t>
      </w:r>
      <w:r w:rsidR="004F2C90" w:rsidRPr="008600E3">
        <w:rPr>
          <w:rFonts w:asciiTheme="minorHAnsi" w:hAnsiTheme="minorHAnsi" w:cstheme="minorHAnsi"/>
        </w:rPr>
        <w:t>In Rel-17</w:t>
      </w:r>
      <w:r w:rsidR="00E452A9" w:rsidRPr="008600E3">
        <w:rPr>
          <w:rFonts w:asciiTheme="minorHAnsi" w:hAnsiTheme="minorHAnsi" w:cstheme="minorHAnsi"/>
        </w:rPr>
        <w:t xml:space="preserve">, RAN1 introduced unified TCI state framework and included PL-RS under unified TCI state switching framework. </w:t>
      </w:r>
      <w:r w:rsidR="00E13C9B" w:rsidRPr="008600E3">
        <w:rPr>
          <w:rFonts w:asciiTheme="minorHAnsi" w:hAnsiTheme="minorHAnsi" w:cstheme="minorHAnsi"/>
        </w:rPr>
        <w:t xml:space="preserve">That means </w:t>
      </w:r>
      <w:r w:rsidR="00B334D2" w:rsidRPr="008600E3">
        <w:rPr>
          <w:rFonts w:asciiTheme="minorHAnsi" w:hAnsiTheme="minorHAnsi" w:cstheme="minorHAnsi"/>
        </w:rPr>
        <w:t xml:space="preserve">PL-RS is included in the TCI as QCL source. If the </w:t>
      </w:r>
      <w:r w:rsidR="00516E8F" w:rsidRPr="008600E3">
        <w:rPr>
          <w:rFonts w:asciiTheme="minorHAnsi" w:hAnsiTheme="minorHAnsi" w:cstheme="minorHAnsi"/>
        </w:rPr>
        <w:t>TCI state changes</w:t>
      </w:r>
      <w:r w:rsidR="002F0501" w:rsidRPr="008600E3">
        <w:rPr>
          <w:rFonts w:asciiTheme="minorHAnsi" w:hAnsiTheme="minorHAnsi" w:cstheme="minorHAnsi"/>
        </w:rPr>
        <w:t xml:space="preserve"> when the </w:t>
      </w:r>
      <w:r w:rsidR="00516E8F" w:rsidRPr="008600E3">
        <w:rPr>
          <w:rFonts w:asciiTheme="minorHAnsi" w:hAnsiTheme="minorHAnsi" w:cstheme="minorHAnsi"/>
        </w:rPr>
        <w:t xml:space="preserve">PL-RS is included in the </w:t>
      </w:r>
      <w:r w:rsidR="002F0501" w:rsidRPr="008600E3">
        <w:rPr>
          <w:rFonts w:asciiTheme="minorHAnsi" w:hAnsiTheme="minorHAnsi" w:cstheme="minorHAnsi"/>
        </w:rPr>
        <w:t xml:space="preserve">TCI state, PL-RS switch also needs to be performed along with TCI state switch. </w:t>
      </w:r>
    </w:p>
    <w:p w14:paraId="41C95E91" w14:textId="5116978B" w:rsidR="00B01DD9" w:rsidRPr="008600E3" w:rsidRDefault="006164BF" w:rsidP="007628F5">
      <w:pPr>
        <w:rPr>
          <w:rFonts w:asciiTheme="minorHAnsi" w:hAnsiTheme="minorHAnsi" w:cstheme="minorHAnsi"/>
        </w:rPr>
      </w:pPr>
      <w:r w:rsidRPr="008600E3">
        <w:rPr>
          <w:rFonts w:asciiTheme="minorHAnsi" w:hAnsiTheme="minorHAnsi" w:cstheme="minorHAnsi"/>
        </w:rPr>
        <w:t xml:space="preserve">Since TCI state switching is performed through </w:t>
      </w:r>
      <w:r w:rsidR="005C733D" w:rsidRPr="008600E3">
        <w:rPr>
          <w:rFonts w:asciiTheme="minorHAnsi" w:hAnsiTheme="minorHAnsi" w:cstheme="minorHAnsi"/>
        </w:rPr>
        <w:t xml:space="preserve">DCI and MAC-CE, it implies that PL-RS also performed using DCI and MAC-CE based switching methods. </w:t>
      </w:r>
      <w:r w:rsidR="0016269D" w:rsidRPr="008600E3">
        <w:rPr>
          <w:rFonts w:asciiTheme="minorHAnsi" w:hAnsiTheme="minorHAnsi" w:cstheme="minorHAnsi"/>
        </w:rPr>
        <w:t>Further u</w:t>
      </w:r>
      <w:r w:rsidR="00CF162B" w:rsidRPr="008600E3">
        <w:rPr>
          <w:rFonts w:asciiTheme="minorHAnsi" w:hAnsiTheme="minorHAnsi" w:cstheme="minorHAnsi"/>
        </w:rPr>
        <w:t xml:space="preserve">nder unified TCI state switching framework, PL-RS can be conveyed </w:t>
      </w:r>
      <w:r w:rsidR="00936F88" w:rsidRPr="008600E3">
        <w:rPr>
          <w:rFonts w:asciiTheme="minorHAnsi" w:hAnsiTheme="minorHAnsi" w:cstheme="minorHAnsi"/>
        </w:rPr>
        <w:t>using separate TCI for UL or through joint TCI state</w:t>
      </w:r>
      <w:r w:rsidR="00B01DD9" w:rsidRPr="008600E3">
        <w:rPr>
          <w:rFonts w:asciiTheme="minorHAnsi" w:hAnsiTheme="minorHAnsi" w:cstheme="minorHAnsi"/>
        </w:rPr>
        <w:t>.</w:t>
      </w:r>
    </w:p>
    <w:p w14:paraId="6AC0819D" w14:textId="6CF7A884" w:rsidR="00780A46" w:rsidRPr="008600E3" w:rsidRDefault="00780A46" w:rsidP="007628F5">
      <w:pPr>
        <w:rPr>
          <w:rFonts w:asciiTheme="minorHAnsi" w:hAnsiTheme="minorHAnsi" w:cstheme="minorHAnsi"/>
        </w:rPr>
      </w:pPr>
      <w:r w:rsidRPr="008600E3">
        <w:rPr>
          <w:rFonts w:asciiTheme="minorHAnsi" w:hAnsiTheme="minorHAnsi" w:cstheme="minorHAnsi"/>
        </w:rPr>
        <w:t xml:space="preserve">Since TCI state switch is reason for PL-RS switch, and all other parameters being same, we can assume that PL-RS update requirements shall be same as UL TCI state switching requirements. </w:t>
      </w:r>
    </w:p>
    <w:p w14:paraId="7408CFDA" w14:textId="42308C02" w:rsidR="00780A46" w:rsidRPr="008600E3" w:rsidRDefault="00780A46" w:rsidP="007628F5">
      <w:pPr>
        <w:rPr>
          <w:rFonts w:asciiTheme="minorHAnsi" w:hAnsiTheme="minorHAnsi" w:cstheme="minorHAnsi"/>
          <w:b/>
          <w:bCs/>
        </w:rPr>
      </w:pPr>
      <w:r w:rsidRPr="008600E3">
        <w:rPr>
          <w:rFonts w:asciiTheme="minorHAnsi" w:hAnsiTheme="minorHAnsi" w:cstheme="minorHAnsi"/>
          <w:b/>
          <w:bCs/>
        </w:rPr>
        <w:t xml:space="preserve">Proposal 11: </w:t>
      </w:r>
      <w:r w:rsidR="00702098" w:rsidRPr="008600E3">
        <w:rPr>
          <w:rFonts w:asciiTheme="minorHAnsi" w:hAnsiTheme="minorHAnsi" w:cstheme="minorHAnsi"/>
          <w:b/>
          <w:bCs/>
        </w:rPr>
        <w:t xml:space="preserve">Requirements for PL-RS update under TCI framework shall use the UL TCI state switch requirements. </w:t>
      </w:r>
    </w:p>
    <w:bookmarkEnd w:id="6"/>
    <w:p w14:paraId="62534DB2" w14:textId="587DF059" w:rsidR="00D865DC" w:rsidRPr="008600E3" w:rsidRDefault="00D865DC" w:rsidP="00FB1365">
      <w:pPr>
        <w:pStyle w:val="Heading1"/>
        <w:ind w:left="431" w:hanging="431"/>
        <w:rPr>
          <w:rFonts w:asciiTheme="minorHAnsi" w:hAnsiTheme="minorHAnsi" w:cstheme="minorHAnsi"/>
          <w:szCs w:val="36"/>
          <w:lang w:val="en-CA"/>
        </w:rPr>
      </w:pPr>
      <w:r w:rsidRPr="008600E3">
        <w:rPr>
          <w:rFonts w:asciiTheme="minorHAnsi" w:hAnsiTheme="minorHAnsi" w:cstheme="minorHAnsi"/>
          <w:szCs w:val="36"/>
          <w:lang w:val="en-CA"/>
        </w:rPr>
        <w:t>Summary and Conclusion</w:t>
      </w:r>
    </w:p>
    <w:p w14:paraId="72BA3BBF" w14:textId="1178AE4B" w:rsidR="009D446B" w:rsidRPr="008600E3" w:rsidRDefault="00D1502B" w:rsidP="00D812A2">
      <w:pPr>
        <w:rPr>
          <w:rFonts w:asciiTheme="minorHAnsi" w:hAnsiTheme="minorHAnsi" w:cstheme="minorHAnsi"/>
          <w:sz w:val="22"/>
          <w:lang w:val="en-CA"/>
        </w:rPr>
      </w:pPr>
      <w:r w:rsidRPr="008600E3">
        <w:rPr>
          <w:rFonts w:asciiTheme="minorHAnsi" w:hAnsiTheme="minorHAnsi" w:cstheme="minorHAnsi"/>
          <w:sz w:val="22"/>
          <w:lang w:val="en-CA"/>
        </w:rPr>
        <w:t xml:space="preserve">In this contribution </w:t>
      </w:r>
      <w:r w:rsidR="00886F56" w:rsidRPr="008600E3">
        <w:rPr>
          <w:rFonts w:asciiTheme="minorHAnsi" w:hAnsiTheme="minorHAnsi" w:cstheme="minorHAnsi"/>
          <w:sz w:val="22"/>
          <w:lang w:val="en-CA"/>
        </w:rPr>
        <w:t xml:space="preserve">we have </w:t>
      </w:r>
      <w:r w:rsidR="00A219EB" w:rsidRPr="008600E3">
        <w:rPr>
          <w:rFonts w:asciiTheme="minorHAnsi" w:hAnsiTheme="minorHAnsi" w:cstheme="minorHAnsi"/>
          <w:sz w:val="22"/>
          <w:lang w:val="en-CA"/>
        </w:rPr>
        <w:t>analysed</w:t>
      </w:r>
      <w:r w:rsidR="009F6C53" w:rsidRPr="008600E3">
        <w:rPr>
          <w:rFonts w:asciiTheme="minorHAnsi" w:hAnsiTheme="minorHAnsi" w:cstheme="minorHAnsi"/>
          <w:sz w:val="22"/>
          <w:lang w:val="en-CA"/>
        </w:rPr>
        <w:t xml:space="preserve"> RRM requirement for </w:t>
      </w:r>
      <w:r w:rsidR="006F2A9E" w:rsidRPr="008600E3">
        <w:rPr>
          <w:rFonts w:asciiTheme="minorHAnsi" w:hAnsiTheme="minorHAnsi" w:cstheme="minorHAnsi"/>
          <w:sz w:val="22"/>
          <w:lang w:val="en-CA"/>
        </w:rPr>
        <w:t xml:space="preserve">unified TCI state design requirements </w:t>
      </w:r>
      <w:r w:rsidR="00A219EB" w:rsidRPr="008600E3">
        <w:rPr>
          <w:rFonts w:asciiTheme="minorHAnsi" w:hAnsiTheme="minorHAnsi" w:cstheme="minorHAnsi"/>
          <w:sz w:val="22"/>
          <w:lang w:val="en-CA"/>
        </w:rPr>
        <w:t>and made following proposals</w:t>
      </w:r>
      <w:r w:rsidR="009F6C53" w:rsidRPr="008600E3">
        <w:rPr>
          <w:rFonts w:asciiTheme="minorHAnsi" w:hAnsiTheme="minorHAnsi" w:cstheme="minorHAnsi"/>
          <w:sz w:val="22"/>
          <w:lang w:val="en-CA"/>
        </w:rPr>
        <w:t>.</w:t>
      </w:r>
      <w:r w:rsidR="00886F56" w:rsidRPr="008600E3">
        <w:rPr>
          <w:rFonts w:asciiTheme="minorHAnsi" w:hAnsiTheme="minorHAnsi" w:cstheme="minorHAnsi"/>
          <w:sz w:val="22"/>
          <w:lang w:val="en-CA"/>
        </w:rPr>
        <w:t xml:space="preserve"> </w:t>
      </w:r>
    </w:p>
    <w:p w14:paraId="1C906026" w14:textId="6083BE5B" w:rsidR="00F83C23" w:rsidRPr="008600E3" w:rsidRDefault="00F83C23" w:rsidP="00F83C23">
      <w:pPr>
        <w:spacing w:after="0"/>
        <w:jc w:val="both"/>
        <w:rPr>
          <w:rFonts w:asciiTheme="minorHAnsi" w:eastAsiaTheme="minorEastAsia" w:hAnsiTheme="minorHAnsi" w:cstheme="minorHAnsi"/>
          <w:b/>
          <w:iCs/>
          <w:lang w:eastAsia="zh-CN"/>
        </w:rPr>
      </w:pPr>
      <w:r w:rsidRPr="008600E3">
        <w:rPr>
          <w:rFonts w:asciiTheme="minorHAnsi" w:eastAsiaTheme="minorEastAsia" w:hAnsiTheme="minorHAnsi" w:cstheme="minorHAnsi"/>
          <w:b/>
          <w:iCs/>
          <w:lang w:eastAsia="zh-CN"/>
        </w:rPr>
        <w:t xml:space="preserve"> </w:t>
      </w:r>
    </w:p>
    <w:p w14:paraId="6D0AD3C2" w14:textId="3C180B5C" w:rsidR="005567E5" w:rsidRPr="008600E3" w:rsidRDefault="005567E5" w:rsidP="003431D0">
      <w:pPr>
        <w:spacing w:after="0" w:line="360" w:lineRule="auto"/>
        <w:rPr>
          <w:rFonts w:asciiTheme="minorHAnsi" w:hAnsiTheme="minorHAnsi" w:cstheme="minorHAnsi"/>
          <w:b/>
          <w:bCs/>
        </w:rPr>
      </w:pPr>
      <w:r w:rsidRPr="008600E3">
        <w:rPr>
          <w:rFonts w:asciiTheme="minorHAnsi" w:hAnsiTheme="minorHAnsi" w:cstheme="minorHAnsi"/>
          <w:b/>
          <w:bCs/>
        </w:rPr>
        <w:t>Proposal 1: RRC based TCI state switch is not possible under Rel-17 unified TCI state switch framework.</w:t>
      </w:r>
    </w:p>
    <w:p w14:paraId="0D238870" w14:textId="77777777" w:rsidR="005567E5" w:rsidRPr="008600E3" w:rsidRDefault="005567E5" w:rsidP="003431D0">
      <w:pPr>
        <w:spacing w:after="0" w:line="360" w:lineRule="auto"/>
        <w:rPr>
          <w:rFonts w:asciiTheme="minorHAnsi" w:hAnsiTheme="minorHAnsi" w:cstheme="minorHAnsi"/>
          <w:b/>
          <w:bCs/>
        </w:rPr>
      </w:pPr>
      <w:r w:rsidRPr="008600E3">
        <w:rPr>
          <w:rFonts w:asciiTheme="minorHAnsi" w:hAnsiTheme="minorHAnsi" w:cstheme="minorHAnsi"/>
          <w:b/>
          <w:bCs/>
        </w:rPr>
        <w:lastRenderedPageBreak/>
        <w:t>Proposal 2: Rel-17 unified TCI state requirement design to start with number cell ids that are configured in TCI state to be 1 till the UE feature discussion concludes.</w:t>
      </w:r>
    </w:p>
    <w:p w14:paraId="57D2AFB3" w14:textId="77777777" w:rsidR="005567E5" w:rsidRPr="008600E3" w:rsidRDefault="005567E5" w:rsidP="003431D0">
      <w:pPr>
        <w:spacing w:after="0" w:line="360" w:lineRule="auto"/>
        <w:rPr>
          <w:rFonts w:asciiTheme="minorHAnsi" w:hAnsiTheme="minorHAnsi" w:cstheme="minorHAnsi"/>
          <w:b/>
          <w:bCs/>
        </w:rPr>
      </w:pPr>
      <w:r w:rsidRPr="008600E3">
        <w:rPr>
          <w:rFonts w:asciiTheme="minorHAnsi" w:hAnsiTheme="minorHAnsi" w:cstheme="minorHAnsi"/>
          <w:b/>
          <w:bCs/>
        </w:rPr>
        <w:t>Proposal 3: RAN4 to agree that when a DCI based TCI state switch command is received at slot n, it should be able to receive on new beam at n + application time. Where application time is UE capability.</w:t>
      </w:r>
    </w:p>
    <w:p w14:paraId="6EE75063" w14:textId="77777777" w:rsidR="005567E5" w:rsidRPr="008600E3" w:rsidRDefault="005567E5" w:rsidP="003431D0">
      <w:pPr>
        <w:snapToGrid w:val="0"/>
        <w:spacing w:after="0" w:line="360" w:lineRule="auto"/>
        <w:jc w:val="both"/>
        <w:rPr>
          <w:rFonts w:asciiTheme="minorHAnsi" w:hAnsiTheme="minorHAnsi" w:cstheme="minorHAnsi"/>
          <w:b/>
          <w:bCs/>
          <w:i/>
          <w:iCs/>
        </w:rPr>
      </w:pPr>
      <w:r w:rsidRPr="008600E3">
        <w:rPr>
          <w:rFonts w:asciiTheme="minorHAnsi" w:hAnsiTheme="minorHAnsi" w:cstheme="minorHAnsi"/>
          <w:b/>
          <w:bCs/>
        </w:rPr>
        <w:t>Proposal 4: For CA cross-carrier scheduling, RAN4 to agree that, when a DCI based TCI state switch command is received at slot n, it should be able to receive on new beam at n + application time. Where application time is UE capability, and the slot and application are based on the carrier with smallest SCS.</w:t>
      </w:r>
    </w:p>
    <w:p w14:paraId="1B24051A" w14:textId="77777777" w:rsidR="005567E5" w:rsidRPr="008600E3" w:rsidRDefault="005567E5" w:rsidP="003431D0">
      <w:pPr>
        <w:snapToGrid w:val="0"/>
        <w:spacing w:after="0" w:line="360" w:lineRule="auto"/>
        <w:jc w:val="both"/>
        <w:rPr>
          <w:rFonts w:asciiTheme="minorHAnsi" w:hAnsiTheme="minorHAnsi" w:cstheme="minorHAnsi"/>
          <w:b/>
          <w:bCs/>
        </w:rPr>
      </w:pPr>
      <w:r w:rsidRPr="008600E3">
        <w:rPr>
          <w:rFonts w:asciiTheme="minorHAnsi" w:hAnsiTheme="minorHAnsi" w:cstheme="minorHAnsi"/>
          <w:b/>
          <w:bCs/>
        </w:rPr>
        <w:t xml:space="preserve">Proposal 5: Rel-16 MAC-CE based TCI state switching requirements to be reused for unified joint TCI state switching based on MAC-CE. </w:t>
      </w:r>
    </w:p>
    <w:p w14:paraId="2011EB9C" w14:textId="37D4D526" w:rsidR="005567E5" w:rsidRPr="008600E3" w:rsidRDefault="005567E5" w:rsidP="003431D0">
      <w:pPr>
        <w:spacing w:after="0" w:line="360" w:lineRule="auto"/>
        <w:rPr>
          <w:rFonts w:asciiTheme="minorHAnsi" w:hAnsiTheme="minorHAnsi" w:cstheme="minorHAnsi"/>
          <w:b/>
          <w:bCs/>
        </w:rPr>
      </w:pPr>
      <w:r w:rsidRPr="008600E3">
        <w:rPr>
          <w:rFonts w:asciiTheme="minorHAnsi" w:hAnsiTheme="minorHAnsi" w:cstheme="minorHAnsi"/>
          <w:b/>
          <w:bCs/>
        </w:rPr>
        <w:t>Proposal 6: RAN4 to agree that when a DCI based TCI state switch command is received at slot n, it should be able to receive on new beam at n + application time. Where application time is UE capability.</w:t>
      </w:r>
    </w:p>
    <w:p w14:paraId="52D0E106" w14:textId="77777777" w:rsidR="00F81CCE" w:rsidRPr="008600E3" w:rsidRDefault="00F81CCE" w:rsidP="003431D0">
      <w:pPr>
        <w:snapToGrid w:val="0"/>
        <w:spacing w:after="0" w:line="360" w:lineRule="auto"/>
        <w:jc w:val="both"/>
        <w:rPr>
          <w:rFonts w:asciiTheme="minorHAnsi" w:hAnsiTheme="minorHAnsi" w:cstheme="minorHAnsi"/>
          <w:b/>
          <w:bCs/>
          <w:i/>
          <w:iCs/>
        </w:rPr>
      </w:pPr>
      <w:r w:rsidRPr="008600E3">
        <w:rPr>
          <w:rFonts w:asciiTheme="minorHAnsi" w:hAnsiTheme="minorHAnsi" w:cstheme="minorHAnsi"/>
          <w:b/>
          <w:bCs/>
        </w:rPr>
        <w:t>Proposal 7: For CA cross-carrier scheduling, RAN4 to agree that, when a DCI based TCI state switch command is received at slot n, it should be able to receive on new beam at n + application time. Where application time is UE capability, and the slot and application are based on the carrier with smallest SCS.</w:t>
      </w:r>
    </w:p>
    <w:p w14:paraId="140621DD" w14:textId="6BF4801A" w:rsidR="00F81CCE" w:rsidRPr="008600E3" w:rsidRDefault="00F81CCE" w:rsidP="003431D0">
      <w:pPr>
        <w:snapToGrid w:val="0"/>
        <w:spacing w:after="0" w:line="360" w:lineRule="auto"/>
        <w:jc w:val="both"/>
        <w:rPr>
          <w:rFonts w:asciiTheme="minorHAnsi" w:hAnsiTheme="minorHAnsi" w:cstheme="minorHAnsi"/>
          <w:b/>
          <w:bCs/>
        </w:rPr>
      </w:pPr>
      <w:r w:rsidRPr="008600E3">
        <w:rPr>
          <w:rFonts w:asciiTheme="minorHAnsi" w:hAnsiTheme="minorHAnsi" w:cstheme="minorHAnsi"/>
          <w:b/>
          <w:bCs/>
        </w:rPr>
        <w:t xml:space="preserve">Proposal 8: Rel-16 MAC-CE based TCI state switching requirements to be reused for unified separate TCI state switching based on MAC-CE. </w:t>
      </w:r>
    </w:p>
    <w:p w14:paraId="37E1E180" w14:textId="6F94C0C4" w:rsidR="006623CF" w:rsidRPr="008600E3" w:rsidRDefault="006623CF" w:rsidP="003431D0">
      <w:pPr>
        <w:spacing w:after="0" w:line="360" w:lineRule="auto"/>
        <w:rPr>
          <w:rFonts w:asciiTheme="minorHAnsi" w:hAnsiTheme="minorHAnsi" w:cstheme="minorHAnsi"/>
          <w:b/>
          <w:bCs/>
        </w:rPr>
      </w:pPr>
      <w:r w:rsidRPr="008600E3">
        <w:rPr>
          <w:rFonts w:asciiTheme="minorHAnsi" w:hAnsiTheme="minorHAnsi" w:cstheme="minorHAnsi"/>
          <w:b/>
          <w:bCs/>
        </w:rPr>
        <w:t>Proposal 9: Separate TCI state switching requirements for DL can re-use the Rel-16 DL TCI state switching requirements.</w:t>
      </w:r>
    </w:p>
    <w:p w14:paraId="2FC9D1CD" w14:textId="77777777" w:rsidR="006623CF" w:rsidRPr="008600E3" w:rsidRDefault="006623CF" w:rsidP="003431D0">
      <w:pPr>
        <w:spacing w:after="0" w:line="360" w:lineRule="auto"/>
        <w:rPr>
          <w:rFonts w:asciiTheme="minorHAnsi" w:hAnsiTheme="minorHAnsi" w:cstheme="minorHAnsi"/>
          <w:b/>
          <w:bCs/>
        </w:rPr>
      </w:pPr>
      <w:r w:rsidRPr="008600E3">
        <w:rPr>
          <w:rFonts w:asciiTheme="minorHAnsi" w:hAnsiTheme="minorHAnsi" w:cstheme="minorHAnsi"/>
          <w:b/>
          <w:bCs/>
        </w:rPr>
        <w:t>Proposal 10: Separate TCI state switching requirements for UL can re-use the Rel-16 UL spatial relation switch requirements.</w:t>
      </w:r>
    </w:p>
    <w:p w14:paraId="08513BB6" w14:textId="77777777" w:rsidR="00F56A66" w:rsidRPr="008600E3" w:rsidRDefault="00F56A66" w:rsidP="003431D0">
      <w:pPr>
        <w:spacing w:after="0" w:line="360" w:lineRule="auto"/>
        <w:rPr>
          <w:rFonts w:asciiTheme="minorHAnsi" w:hAnsiTheme="minorHAnsi" w:cstheme="minorHAnsi"/>
          <w:b/>
          <w:bCs/>
        </w:rPr>
      </w:pPr>
      <w:r w:rsidRPr="008600E3">
        <w:rPr>
          <w:rFonts w:asciiTheme="minorHAnsi" w:hAnsiTheme="minorHAnsi" w:cstheme="minorHAnsi"/>
          <w:b/>
          <w:bCs/>
        </w:rPr>
        <w:t xml:space="preserve">Proposal 11: Requirements for PL-RS update under TCI framework shall use the UL TCI state switch requirements. </w:t>
      </w:r>
    </w:p>
    <w:p w14:paraId="1403FC4B" w14:textId="1C9BAF8A" w:rsidR="00D110B8" w:rsidRPr="008600E3" w:rsidRDefault="00D80957" w:rsidP="00D110B8">
      <w:pPr>
        <w:pStyle w:val="Heading1"/>
        <w:pBdr>
          <w:top w:val="single" w:sz="12" w:space="2" w:color="auto"/>
        </w:pBdr>
        <w:rPr>
          <w:rFonts w:asciiTheme="minorHAnsi" w:hAnsiTheme="minorHAnsi" w:cstheme="minorHAnsi"/>
          <w:sz w:val="32"/>
          <w:lang w:val="en-CA"/>
        </w:rPr>
      </w:pPr>
      <w:r w:rsidRPr="008600E3">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p w14:paraId="18BE7149" w14:textId="0F1DB5C9" w:rsidR="003F65E1" w:rsidRPr="008600E3" w:rsidRDefault="00BF5BAF" w:rsidP="000D717D">
      <w:pPr>
        <w:numPr>
          <w:ilvl w:val="0"/>
          <w:numId w:val="9"/>
        </w:numPr>
        <w:tabs>
          <w:tab w:val="left" w:pos="851"/>
        </w:tabs>
        <w:rPr>
          <w:rFonts w:asciiTheme="minorHAnsi" w:hAnsiTheme="minorHAnsi" w:cstheme="minorHAnsi"/>
          <w:b/>
          <w:bCs/>
          <w:sz w:val="22"/>
          <w:szCs w:val="22"/>
          <w:lang w:val="en-CA"/>
        </w:rPr>
      </w:pPr>
      <w:bookmarkStart w:id="11" w:name="_Ref61004649"/>
      <w:bookmarkStart w:id="12" w:name="_Ref67050273"/>
      <w:bookmarkEnd w:id="8"/>
      <w:bookmarkEnd w:id="9"/>
      <w:bookmarkEnd w:id="10"/>
      <w:r w:rsidRPr="008600E3">
        <w:rPr>
          <w:rFonts w:asciiTheme="minorHAnsi" w:hAnsiTheme="minorHAnsi" w:cstheme="minorHAnsi"/>
          <w:b/>
          <w:bCs/>
          <w:sz w:val="22"/>
          <w:szCs w:val="22"/>
          <w:lang w:val="en-CA"/>
        </w:rPr>
        <w:t>R1-21</w:t>
      </w:r>
      <w:bookmarkEnd w:id="11"/>
      <w:bookmarkEnd w:id="12"/>
      <w:r w:rsidR="00B61FF5" w:rsidRPr="008600E3">
        <w:rPr>
          <w:rFonts w:asciiTheme="minorHAnsi" w:hAnsiTheme="minorHAnsi" w:cstheme="minorHAnsi"/>
          <w:b/>
          <w:bCs/>
          <w:sz w:val="22"/>
          <w:szCs w:val="22"/>
          <w:lang w:val="en-CA"/>
        </w:rPr>
        <w:t>15355</w:t>
      </w:r>
    </w:p>
    <w:sectPr w:rsidR="003F65E1" w:rsidRPr="008600E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228B6" w14:textId="77777777" w:rsidR="00AF675E" w:rsidRDefault="00AF675E">
      <w:r>
        <w:separator/>
      </w:r>
    </w:p>
  </w:endnote>
  <w:endnote w:type="continuationSeparator" w:id="0">
    <w:p w14:paraId="151A2985" w14:textId="77777777" w:rsidR="00AF675E" w:rsidRDefault="00AF675E">
      <w:r>
        <w:continuationSeparator/>
      </w:r>
    </w:p>
  </w:endnote>
  <w:endnote w:type="continuationNotice" w:id="1">
    <w:p w14:paraId="49A929AA" w14:textId="77777777" w:rsidR="00AF675E" w:rsidRDefault="00AF6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4EFF8" w14:textId="77777777" w:rsidR="00AF675E" w:rsidRDefault="00AF675E">
      <w:r>
        <w:separator/>
      </w:r>
    </w:p>
  </w:footnote>
  <w:footnote w:type="continuationSeparator" w:id="0">
    <w:p w14:paraId="6E778AF8" w14:textId="77777777" w:rsidR="00AF675E" w:rsidRDefault="00AF675E">
      <w:r>
        <w:continuationSeparator/>
      </w:r>
    </w:p>
  </w:footnote>
  <w:footnote w:type="continuationNotice" w:id="1">
    <w:p w14:paraId="5F81C5D8" w14:textId="77777777" w:rsidR="00AF675E" w:rsidRDefault="00AF6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14C66"/>
    <w:multiLevelType w:val="hybridMultilevel"/>
    <w:tmpl w:val="5240B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FF9"/>
    <w:multiLevelType w:val="hybridMultilevel"/>
    <w:tmpl w:val="6BB6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E5100D"/>
    <w:multiLevelType w:val="hybridMultilevel"/>
    <w:tmpl w:val="E582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C37D40"/>
    <w:multiLevelType w:val="hybridMultilevel"/>
    <w:tmpl w:val="867E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3F03AAF"/>
    <w:multiLevelType w:val="hybridMultilevel"/>
    <w:tmpl w:val="2DAA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25"/>
  </w:num>
  <w:num w:numId="4">
    <w:abstractNumId w:val="12"/>
  </w:num>
  <w:num w:numId="5">
    <w:abstractNumId w:val="14"/>
  </w:num>
  <w:num w:numId="6">
    <w:abstractNumId w:val="3"/>
  </w:num>
  <w:num w:numId="7">
    <w:abstractNumId w:val="2"/>
  </w:num>
  <w:num w:numId="8">
    <w:abstractNumId w:val="29"/>
  </w:num>
  <w:num w:numId="9">
    <w:abstractNumId w:val="18"/>
  </w:num>
  <w:num w:numId="10">
    <w:abstractNumId w:val="22"/>
  </w:num>
  <w:num w:numId="11">
    <w:abstractNumId w:val="9"/>
  </w:num>
  <w:num w:numId="12">
    <w:abstractNumId w:val="1"/>
  </w:num>
  <w:num w:numId="13">
    <w:abstractNumId w:val="13"/>
  </w:num>
  <w:num w:numId="14">
    <w:abstractNumId w:val="24"/>
  </w:num>
  <w:num w:numId="15">
    <w:abstractNumId w:val="21"/>
  </w:num>
  <w:num w:numId="16">
    <w:abstractNumId w:val="28"/>
  </w:num>
  <w:num w:numId="17">
    <w:abstractNumId w:val="10"/>
  </w:num>
  <w:num w:numId="18">
    <w:abstractNumId w:val="5"/>
  </w:num>
  <w:num w:numId="19">
    <w:abstractNumId w:val="26"/>
  </w:num>
  <w:num w:numId="20">
    <w:abstractNumId w:val="4"/>
  </w:num>
  <w:num w:numId="21">
    <w:abstractNumId w:val="6"/>
  </w:num>
  <w:num w:numId="22">
    <w:abstractNumId w:val="16"/>
  </w:num>
  <w:num w:numId="23">
    <w:abstractNumId w:val="0"/>
  </w:num>
  <w:num w:numId="24">
    <w:abstractNumId w:val="17"/>
  </w:num>
  <w:num w:numId="25">
    <w:abstractNumId w:val="7"/>
  </w:num>
  <w:num w:numId="26">
    <w:abstractNumId w:val="15"/>
  </w:num>
  <w:num w:numId="27">
    <w:abstractNumId w:val="20"/>
  </w:num>
  <w:num w:numId="28">
    <w:abstractNumId w:val="11"/>
  </w:num>
  <w:num w:numId="29">
    <w:abstractNumId w:val="23"/>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313"/>
    <w:rsid w:val="000054B2"/>
    <w:rsid w:val="00005E2A"/>
    <w:rsid w:val="0000741B"/>
    <w:rsid w:val="00010155"/>
    <w:rsid w:val="000103F2"/>
    <w:rsid w:val="00010E5D"/>
    <w:rsid w:val="00010F8C"/>
    <w:rsid w:val="000113B5"/>
    <w:rsid w:val="00011607"/>
    <w:rsid w:val="000118B2"/>
    <w:rsid w:val="00011A8B"/>
    <w:rsid w:val="00012330"/>
    <w:rsid w:val="00012931"/>
    <w:rsid w:val="00012CF0"/>
    <w:rsid w:val="00012D38"/>
    <w:rsid w:val="0001351C"/>
    <w:rsid w:val="00013932"/>
    <w:rsid w:val="00013AD0"/>
    <w:rsid w:val="00013CC8"/>
    <w:rsid w:val="000141F9"/>
    <w:rsid w:val="00014C3D"/>
    <w:rsid w:val="00014C5F"/>
    <w:rsid w:val="00015258"/>
    <w:rsid w:val="000155C6"/>
    <w:rsid w:val="0001579B"/>
    <w:rsid w:val="00015FB8"/>
    <w:rsid w:val="00015FDA"/>
    <w:rsid w:val="000161A6"/>
    <w:rsid w:val="0001686B"/>
    <w:rsid w:val="00016CEE"/>
    <w:rsid w:val="00017243"/>
    <w:rsid w:val="00017E83"/>
    <w:rsid w:val="00017F08"/>
    <w:rsid w:val="00021F53"/>
    <w:rsid w:val="00021FA1"/>
    <w:rsid w:val="00022E4A"/>
    <w:rsid w:val="00022E7F"/>
    <w:rsid w:val="00022E9F"/>
    <w:rsid w:val="00023187"/>
    <w:rsid w:val="000231A9"/>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A2C"/>
    <w:rsid w:val="0007674A"/>
    <w:rsid w:val="000775E6"/>
    <w:rsid w:val="000779AC"/>
    <w:rsid w:val="00077BC5"/>
    <w:rsid w:val="00077FD1"/>
    <w:rsid w:val="000806C2"/>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544"/>
    <w:rsid w:val="000B7586"/>
    <w:rsid w:val="000B7742"/>
    <w:rsid w:val="000C1298"/>
    <w:rsid w:val="000C1987"/>
    <w:rsid w:val="000C212E"/>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078A4"/>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7123"/>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5132"/>
    <w:rsid w:val="0014529C"/>
    <w:rsid w:val="001454A2"/>
    <w:rsid w:val="001458A4"/>
    <w:rsid w:val="00145DAA"/>
    <w:rsid w:val="00147408"/>
    <w:rsid w:val="001474B1"/>
    <w:rsid w:val="00147AD3"/>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766"/>
    <w:rsid w:val="00156EBC"/>
    <w:rsid w:val="00157167"/>
    <w:rsid w:val="00160170"/>
    <w:rsid w:val="00160620"/>
    <w:rsid w:val="00160F16"/>
    <w:rsid w:val="00161929"/>
    <w:rsid w:val="001619F0"/>
    <w:rsid w:val="00161AD5"/>
    <w:rsid w:val="0016269D"/>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966"/>
    <w:rsid w:val="00167CFD"/>
    <w:rsid w:val="00170107"/>
    <w:rsid w:val="00170E1F"/>
    <w:rsid w:val="001710A7"/>
    <w:rsid w:val="0017119B"/>
    <w:rsid w:val="0017131E"/>
    <w:rsid w:val="00171FBB"/>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38B"/>
    <w:rsid w:val="001A07E5"/>
    <w:rsid w:val="001A11B0"/>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745"/>
    <w:rsid w:val="00202B41"/>
    <w:rsid w:val="00202F44"/>
    <w:rsid w:val="0020326F"/>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027"/>
    <w:rsid w:val="002771F5"/>
    <w:rsid w:val="0027720D"/>
    <w:rsid w:val="00277301"/>
    <w:rsid w:val="002801CF"/>
    <w:rsid w:val="00280203"/>
    <w:rsid w:val="002806B0"/>
    <w:rsid w:val="00280A66"/>
    <w:rsid w:val="00280D2B"/>
    <w:rsid w:val="00281CBF"/>
    <w:rsid w:val="0028200B"/>
    <w:rsid w:val="002829DC"/>
    <w:rsid w:val="00282E6A"/>
    <w:rsid w:val="00282EDB"/>
    <w:rsid w:val="002830CA"/>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27"/>
    <w:rsid w:val="002A4455"/>
    <w:rsid w:val="002A4A87"/>
    <w:rsid w:val="002A5546"/>
    <w:rsid w:val="002A5567"/>
    <w:rsid w:val="002A5593"/>
    <w:rsid w:val="002A5CDB"/>
    <w:rsid w:val="002A5F1E"/>
    <w:rsid w:val="002A66CF"/>
    <w:rsid w:val="002A70FE"/>
    <w:rsid w:val="002A76EE"/>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6418"/>
    <w:rsid w:val="002B6A47"/>
    <w:rsid w:val="002B70A4"/>
    <w:rsid w:val="002B726E"/>
    <w:rsid w:val="002B7B02"/>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AF3"/>
    <w:rsid w:val="002D0E97"/>
    <w:rsid w:val="002D10E4"/>
    <w:rsid w:val="002D120A"/>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C35"/>
    <w:rsid w:val="002E7616"/>
    <w:rsid w:val="002E7A4C"/>
    <w:rsid w:val="002E7BD8"/>
    <w:rsid w:val="002E7C27"/>
    <w:rsid w:val="002F0501"/>
    <w:rsid w:val="002F230E"/>
    <w:rsid w:val="002F29CF"/>
    <w:rsid w:val="002F33E7"/>
    <w:rsid w:val="002F3703"/>
    <w:rsid w:val="002F37D6"/>
    <w:rsid w:val="002F4BBD"/>
    <w:rsid w:val="002F4F8A"/>
    <w:rsid w:val="002F5518"/>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C4F"/>
    <w:rsid w:val="00307233"/>
    <w:rsid w:val="00307528"/>
    <w:rsid w:val="00307D2B"/>
    <w:rsid w:val="00312329"/>
    <w:rsid w:val="0031259C"/>
    <w:rsid w:val="00313025"/>
    <w:rsid w:val="00313250"/>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236C"/>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CF5"/>
    <w:rsid w:val="00346016"/>
    <w:rsid w:val="0034621A"/>
    <w:rsid w:val="0034647A"/>
    <w:rsid w:val="00346691"/>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0F4"/>
    <w:rsid w:val="0036738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2FC3"/>
    <w:rsid w:val="003C329E"/>
    <w:rsid w:val="003C32F9"/>
    <w:rsid w:val="003C342F"/>
    <w:rsid w:val="003C3D9F"/>
    <w:rsid w:val="003C4370"/>
    <w:rsid w:val="003C43E9"/>
    <w:rsid w:val="003C4DDE"/>
    <w:rsid w:val="003C4E63"/>
    <w:rsid w:val="003C50D9"/>
    <w:rsid w:val="003C5321"/>
    <w:rsid w:val="003C5FED"/>
    <w:rsid w:val="003C662E"/>
    <w:rsid w:val="003C67FC"/>
    <w:rsid w:val="003C6C39"/>
    <w:rsid w:val="003C6C6C"/>
    <w:rsid w:val="003C707D"/>
    <w:rsid w:val="003C70A7"/>
    <w:rsid w:val="003C72D2"/>
    <w:rsid w:val="003C7495"/>
    <w:rsid w:val="003C7656"/>
    <w:rsid w:val="003C76C5"/>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711B"/>
    <w:rsid w:val="003E7B41"/>
    <w:rsid w:val="003E7BB1"/>
    <w:rsid w:val="003F0284"/>
    <w:rsid w:val="003F0498"/>
    <w:rsid w:val="003F057E"/>
    <w:rsid w:val="003F0A59"/>
    <w:rsid w:val="003F1429"/>
    <w:rsid w:val="003F1BF3"/>
    <w:rsid w:val="003F20F8"/>
    <w:rsid w:val="003F2350"/>
    <w:rsid w:val="003F2DDD"/>
    <w:rsid w:val="003F2F60"/>
    <w:rsid w:val="003F45B5"/>
    <w:rsid w:val="003F4F61"/>
    <w:rsid w:val="003F4F9B"/>
    <w:rsid w:val="003F5686"/>
    <w:rsid w:val="003F65E1"/>
    <w:rsid w:val="003F67F4"/>
    <w:rsid w:val="003F7B15"/>
    <w:rsid w:val="00400196"/>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F62"/>
    <w:rsid w:val="00410539"/>
    <w:rsid w:val="004107E5"/>
    <w:rsid w:val="00410CB0"/>
    <w:rsid w:val="0041278B"/>
    <w:rsid w:val="004138E6"/>
    <w:rsid w:val="00413C10"/>
    <w:rsid w:val="0041400B"/>
    <w:rsid w:val="004140E3"/>
    <w:rsid w:val="004140FA"/>
    <w:rsid w:val="004146C3"/>
    <w:rsid w:val="00414DCA"/>
    <w:rsid w:val="00414DDB"/>
    <w:rsid w:val="004156F4"/>
    <w:rsid w:val="00415B6F"/>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4B0"/>
    <w:rsid w:val="0044522C"/>
    <w:rsid w:val="004461B8"/>
    <w:rsid w:val="00446713"/>
    <w:rsid w:val="00446E3A"/>
    <w:rsid w:val="00446F09"/>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63DD"/>
    <w:rsid w:val="00466FED"/>
    <w:rsid w:val="00467922"/>
    <w:rsid w:val="00467FEA"/>
    <w:rsid w:val="00470492"/>
    <w:rsid w:val="00470BF0"/>
    <w:rsid w:val="00470D3F"/>
    <w:rsid w:val="00471ABD"/>
    <w:rsid w:val="00471E04"/>
    <w:rsid w:val="004724E2"/>
    <w:rsid w:val="00473060"/>
    <w:rsid w:val="0047306D"/>
    <w:rsid w:val="0047328E"/>
    <w:rsid w:val="0047333E"/>
    <w:rsid w:val="004735AE"/>
    <w:rsid w:val="00473CB1"/>
    <w:rsid w:val="00473EBD"/>
    <w:rsid w:val="00473F90"/>
    <w:rsid w:val="004741FA"/>
    <w:rsid w:val="004748D9"/>
    <w:rsid w:val="004750C8"/>
    <w:rsid w:val="004756E8"/>
    <w:rsid w:val="00475CA0"/>
    <w:rsid w:val="00476804"/>
    <w:rsid w:val="00476D19"/>
    <w:rsid w:val="00476E9D"/>
    <w:rsid w:val="00477251"/>
    <w:rsid w:val="0047792D"/>
    <w:rsid w:val="00477B51"/>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356"/>
    <w:rsid w:val="00486481"/>
    <w:rsid w:val="00486907"/>
    <w:rsid w:val="00486B9B"/>
    <w:rsid w:val="00486C41"/>
    <w:rsid w:val="00486E20"/>
    <w:rsid w:val="00486F1C"/>
    <w:rsid w:val="0048750D"/>
    <w:rsid w:val="00487591"/>
    <w:rsid w:val="00487948"/>
    <w:rsid w:val="00487BA4"/>
    <w:rsid w:val="00490A25"/>
    <w:rsid w:val="00490FAD"/>
    <w:rsid w:val="004922AE"/>
    <w:rsid w:val="00492F51"/>
    <w:rsid w:val="004948CD"/>
    <w:rsid w:val="00494D2C"/>
    <w:rsid w:val="00495745"/>
    <w:rsid w:val="0049608A"/>
    <w:rsid w:val="00496D58"/>
    <w:rsid w:val="004970C2"/>
    <w:rsid w:val="004974A8"/>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978"/>
    <w:rsid w:val="004A799B"/>
    <w:rsid w:val="004B03DD"/>
    <w:rsid w:val="004B0D5A"/>
    <w:rsid w:val="004B16E8"/>
    <w:rsid w:val="004B1A2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5449"/>
    <w:rsid w:val="004E5522"/>
    <w:rsid w:val="004E5764"/>
    <w:rsid w:val="004E5B26"/>
    <w:rsid w:val="004E5C27"/>
    <w:rsid w:val="004E5C88"/>
    <w:rsid w:val="004E5FA7"/>
    <w:rsid w:val="004E6B53"/>
    <w:rsid w:val="004E6D2A"/>
    <w:rsid w:val="004E7B16"/>
    <w:rsid w:val="004E7CDF"/>
    <w:rsid w:val="004E7D47"/>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947"/>
    <w:rsid w:val="0051599E"/>
    <w:rsid w:val="00515BB3"/>
    <w:rsid w:val="00515DF2"/>
    <w:rsid w:val="00516933"/>
    <w:rsid w:val="00516CFA"/>
    <w:rsid w:val="00516E8F"/>
    <w:rsid w:val="00520BA3"/>
    <w:rsid w:val="00520E90"/>
    <w:rsid w:val="00520F52"/>
    <w:rsid w:val="00521905"/>
    <w:rsid w:val="00522DC6"/>
    <w:rsid w:val="00523090"/>
    <w:rsid w:val="005237D3"/>
    <w:rsid w:val="00523952"/>
    <w:rsid w:val="00523BF4"/>
    <w:rsid w:val="00524056"/>
    <w:rsid w:val="00524550"/>
    <w:rsid w:val="005249E6"/>
    <w:rsid w:val="00524FF1"/>
    <w:rsid w:val="00525051"/>
    <w:rsid w:val="0052510C"/>
    <w:rsid w:val="005252E9"/>
    <w:rsid w:val="0052688B"/>
    <w:rsid w:val="00527EFF"/>
    <w:rsid w:val="0053003B"/>
    <w:rsid w:val="00530B5A"/>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CA7"/>
    <w:rsid w:val="00545F87"/>
    <w:rsid w:val="00546795"/>
    <w:rsid w:val="00546DFA"/>
    <w:rsid w:val="00551147"/>
    <w:rsid w:val="00551C49"/>
    <w:rsid w:val="00552988"/>
    <w:rsid w:val="00552A69"/>
    <w:rsid w:val="0055320C"/>
    <w:rsid w:val="005538EC"/>
    <w:rsid w:val="00553B52"/>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27B"/>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004"/>
    <w:rsid w:val="00580112"/>
    <w:rsid w:val="00581B75"/>
    <w:rsid w:val="00581CAA"/>
    <w:rsid w:val="00582211"/>
    <w:rsid w:val="00582743"/>
    <w:rsid w:val="00583599"/>
    <w:rsid w:val="00583C9E"/>
    <w:rsid w:val="005844B6"/>
    <w:rsid w:val="00584770"/>
    <w:rsid w:val="00584AC6"/>
    <w:rsid w:val="00584D42"/>
    <w:rsid w:val="0058504A"/>
    <w:rsid w:val="00585490"/>
    <w:rsid w:val="00585795"/>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0FD"/>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E5"/>
    <w:rsid w:val="005B6086"/>
    <w:rsid w:val="005B62E4"/>
    <w:rsid w:val="005B6646"/>
    <w:rsid w:val="005B6E03"/>
    <w:rsid w:val="005C0438"/>
    <w:rsid w:val="005C2260"/>
    <w:rsid w:val="005C226B"/>
    <w:rsid w:val="005C2A12"/>
    <w:rsid w:val="005C30E8"/>
    <w:rsid w:val="005C3AB3"/>
    <w:rsid w:val="005C3BC1"/>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413E"/>
    <w:rsid w:val="00615B41"/>
    <w:rsid w:val="006160C9"/>
    <w:rsid w:val="006164BF"/>
    <w:rsid w:val="00616782"/>
    <w:rsid w:val="006169A0"/>
    <w:rsid w:val="00617459"/>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F3F"/>
    <w:rsid w:val="00641CEF"/>
    <w:rsid w:val="0064268E"/>
    <w:rsid w:val="00642A57"/>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03"/>
    <w:rsid w:val="006763E4"/>
    <w:rsid w:val="00676982"/>
    <w:rsid w:val="00676D7B"/>
    <w:rsid w:val="00676E39"/>
    <w:rsid w:val="00677193"/>
    <w:rsid w:val="00680C75"/>
    <w:rsid w:val="00680DFB"/>
    <w:rsid w:val="006812C4"/>
    <w:rsid w:val="00681379"/>
    <w:rsid w:val="00681916"/>
    <w:rsid w:val="0068214F"/>
    <w:rsid w:val="00682840"/>
    <w:rsid w:val="0068296C"/>
    <w:rsid w:val="00682D27"/>
    <w:rsid w:val="00683942"/>
    <w:rsid w:val="00684088"/>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51B9"/>
    <w:rsid w:val="006B53B0"/>
    <w:rsid w:val="006B5567"/>
    <w:rsid w:val="006B5F7E"/>
    <w:rsid w:val="006B658D"/>
    <w:rsid w:val="006B73BC"/>
    <w:rsid w:val="006B7A80"/>
    <w:rsid w:val="006B7BCD"/>
    <w:rsid w:val="006B7E1B"/>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1605"/>
    <w:rsid w:val="006D2BA5"/>
    <w:rsid w:val="006D2D1E"/>
    <w:rsid w:val="006D2FA1"/>
    <w:rsid w:val="006D3226"/>
    <w:rsid w:val="006D35DA"/>
    <w:rsid w:val="006D3740"/>
    <w:rsid w:val="006D384A"/>
    <w:rsid w:val="006D40A3"/>
    <w:rsid w:val="006D46AB"/>
    <w:rsid w:val="006D4D31"/>
    <w:rsid w:val="006D5640"/>
    <w:rsid w:val="006D599E"/>
    <w:rsid w:val="006D5FE2"/>
    <w:rsid w:val="006D6833"/>
    <w:rsid w:val="006D6919"/>
    <w:rsid w:val="006D6976"/>
    <w:rsid w:val="006D6EF4"/>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7FC"/>
    <w:rsid w:val="006F21DC"/>
    <w:rsid w:val="006F2944"/>
    <w:rsid w:val="006F2A9E"/>
    <w:rsid w:val="006F2C29"/>
    <w:rsid w:val="006F2D2C"/>
    <w:rsid w:val="006F2D7C"/>
    <w:rsid w:val="006F390D"/>
    <w:rsid w:val="006F3C12"/>
    <w:rsid w:val="006F4378"/>
    <w:rsid w:val="006F4CA5"/>
    <w:rsid w:val="006F5F64"/>
    <w:rsid w:val="006F6047"/>
    <w:rsid w:val="006F618C"/>
    <w:rsid w:val="006F62AA"/>
    <w:rsid w:val="006F6CEC"/>
    <w:rsid w:val="007006CE"/>
    <w:rsid w:val="00701328"/>
    <w:rsid w:val="00701893"/>
    <w:rsid w:val="007018A8"/>
    <w:rsid w:val="00701BDF"/>
    <w:rsid w:val="00701D34"/>
    <w:rsid w:val="00702098"/>
    <w:rsid w:val="007027A3"/>
    <w:rsid w:val="00702FAD"/>
    <w:rsid w:val="00702FFC"/>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A99"/>
    <w:rsid w:val="00712E03"/>
    <w:rsid w:val="0071352A"/>
    <w:rsid w:val="0071357F"/>
    <w:rsid w:val="00713A0F"/>
    <w:rsid w:val="007140DA"/>
    <w:rsid w:val="007141A0"/>
    <w:rsid w:val="00714886"/>
    <w:rsid w:val="00714F68"/>
    <w:rsid w:val="0071688C"/>
    <w:rsid w:val="00716A89"/>
    <w:rsid w:val="00716FCB"/>
    <w:rsid w:val="00717B82"/>
    <w:rsid w:val="007204D2"/>
    <w:rsid w:val="00720AB9"/>
    <w:rsid w:val="0072116D"/>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63CF"/>
    <w:rsid w:val="00736ABB"/>
    <w:rsid w:val="00736DDE"/>
    <w:rsid w:val="00737AEA"/>
    <w:rsid w:val="007407DC"/>
    <w:rsid w:val="00741CCA"/>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946"/>
    <w:rsid w:val="00757D11"/>
    <w:rsid w:val="00760074"/>
    <w:rsid w:val="007613D3"/>
    <w:rsid w:val="0076170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27F9"/>
    <w:rsid w:val="00772BD2"/>
    <w:rsid w:val="00772EEB"/>
    <w:rsid w:val="00773B10"/>
    <w:rsid w:val="007744B4"/>
    <w:rsid w:val="00774B7C"/>
    <w:rsid w:val="00774C8B"/>
    <w:rsid w:val="00774E8D"/>
    <w:rsid w:val="0077503E"/>
    <w:rsid w:val="007752FC"/>
    <w:rsid w:val="00775714"/>
    <w:rsid w:val="00775EE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DF8"/>
    <w:rsid w:val="00787FE9"/>
    <w:rsid w:val="00790189"/>
    <w:rsid w:val="007916EF"/>
    <w:rsid w:val="00791C7D"/>
    <w:rsid w:val="00791CE5"/>
    <w:rsid w:val="00791D17"/>
    <w:rsid w:val="007923F8"/>
    <w:rsid w:val="0079373D"/>
    <w:rsid w:val="00793B92"/>
    <w:rsid w:val="00793FAC"/>
    <w:rsid w:val="007947AF"/>
    <w:rsid w:val="0079485A"/>
    <w:rsid w:val="007949EC"/>
    <w:rsid w:val="00794A27"/>
    <w:rsid w:val="00794AF2"/>
    <w:rsid w:val="007954F0"/>
    <w:rsid w:val="0079554F"/>
    <w:rsid w:val="007958FA"/>
    <w:rsid w:val="00796897"/>
    <w:rsid w:val="00796898"/>
    <w:rsid w:val="00796C1B"/>
    <w:rsid w:val="00797811"/>
    <w:rsid w:val="007979D8"/>
    <w:rsid w:val="00797B75"/>
    <w:rsid w:val="00797D83"/>
    <w:rsid w:val="007A0275"/>
    <w:rsid w:val="007A066B"/>
    <w:rsid w:val="007A0827"/>
    <w:rsid w:val="007A1CE8"/>
    <w:rsid w:val="007A25FC"/>
    <w:rsid w:val="007A2A54"/>
    <w:rsid w:val="007A2ECC"/>
    <w:rsid w:val="007A30F8"/>
    <w:rsid w:val="007A3256"/>
    <w:rsid w:val="007A38F0"/>
    <w:rsid w:val="007A3E37"/>
    <w:rsid w:val="007A3E39"/>
    <w:rsid w:val="007A41E1"/>
    <w:rsid w:val="007A47CB"/>
    <w:rsid w:val="007A52EF"/>
    <w:rsid w:val="007A542F"/>
    <w:rsid w:val="007A5C1C"/>
    <w:rsid w:val="007A5DD7"/>
    <w:rsid w:val="007A754C"/>
    <w:rsid w:val="007A7DA5"/>
    <w:rsid w:val="007A7DE0"/>
    <w:rsid w:val="007B0002"/>
    <w:rsid w:val="007B01DE"/>
    <w:rsid w:val="007B0503"/>
    <w:rsid w:val="007B0506"/>
    <w:rsid w:val="007B05A1"/>
    <w:rsid w:val="007B05F9"/>
    <w:rsid w:val="007B1A0C"/>
    <w:rsid w:val="007B1D44"/>
    <w:rsid w:val="007B21B9"/>
    <w:rsid w:val="007B28E9"/>
    <w:rsid w:val="007B2DF4"/>
    <w:rsid w:val="007B2E5A"/>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7EF"/>
    <w:rsid w:val="007C20CF"/>
    <w:rsid w:val="007C214D"/>
    <w:rsid w:val="007C2896"/>
    <w:rsid w:val="007C2B3E"/>
    <w:rsid w:val="007C38BF"/>
    <w:rsid w:val="007C3BCC"/>
    <w:rsid w:val="007C4056"/>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95D"/>
    <w:rsid w:val="00806C4B"/>
    <w:rsid w:val="008079A6"/>
    <w:rsid w:val="008101C3"/>
    <w:rsid w:val="008104EA"/>
    <w:rsid w:val="00810537"/>
    <w:rsid w:val="00811A9C"/>
    <w:rsid w:val="00811ACB"/>
    <w:rsid w:val="00811D36"/>
    <w:rsid w:val="00811E02"/>
    <w:rsid w:val="00812140"/>
    <w:rsid w:val="00812736"/>
    <w:rsid w:val="0081294E"/>
    <w:rsid w:val="00813840"/>
    <w:rsid w:val="00813A37"/>
    <w:rsid w:val="00813BB3"/>
    <w:rsid w:val="00813CD0"/>
    <w:rsid w:val="00813F40"/>
    <w:rsid w:val="00814A1D"/>
    <w:rsid w:val="00814BFE"/>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FD0"/>
    <w:rsid w:val="0083114E"/>
    <w:rsid w:val="00831934"/>
    <w:rsid w:val="00831C84"/>
    <w:rsid w:val="00831C8F"/>
    <w:rsid w:val="00832061"/>
    <w:rsid w:val="00832464"/>
    <w:rsid w:val="00833343"/>
    <w:rsid w:val="00833478"/>
    <w:rsid w:val="008339B6"/>
    <w:rsid w:val="00833B56"/>
    <w:rsid w:val="00833E2E"/>
    <w:rsid w:val="00833E34"/>
    <w:rsid w:val="00834115"/>
    <w:rsid w:val="00834319"/>
    <w:rsid w:val="0083470E"/>
    <w:rsid w:val="008348C8"/>
    <w:rsid w:val="00834D79"/>
    <w:rsid w:val="00834DAA"/>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3AA7"/>
    <w:rsid w:val="00854089"/>
    <w:rsid w:val="008543B6"/>
    <w:rsid w:val="0085569B"/>
    <w:rsid w:val="008564C2"/>
    <w:rsid w:val="00856821"/>
    <w:rsid w:val="00856A4B"/>
    <w:rsid w:val="00857899"/>
    <w:rsid w:val="00857F8A"/>
    <w:rsid w:val="008600E3"/>
    <w:rsid w:val="008602EE"/>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241E"/>
    <w:rsid w:val="008A29E7"/>
    <w:rsid w:val="008A342C"/>
    <w:rsid w:val="008A354F"/>
    <w:rsid w:val="008A3FD2"/>
    <w:rsid w:val="008A40BC"/>
    <w:rsid w:val="008A4645"/>
    <w:rsid w:val="008A4F3F"/>
    <w:rsid w:val="008A554A"/>
    <w:rsid w:val="008A574A"/>
    <w:rsid w:val="008A57B3"/>
    <w:rsid w:val="008A601C"/>
    <w:rsid w:val="008A6FF0"/>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93B"/>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36D"/>
    <w:rsid w:val="008E1A58"/>
    <w:rsid w:val="008E2EF9"/>
    <w:rsid w:val="008E3107"/>
    <w:rsid w:val="008E4005"/>
    <w:rsid w:val="008E4379"/>
    <w:rsid w:val="008E4772"/>
    <w:rsid w:val="008E486D"/>
    <w:rsid w:val="008E6914"/>
    <w:rsid w:val="008E72E5"/>
    <w:rsid w:val="008E7572"/>
    <w:rsid w:val="008E7C26"/>
    <w:rsid w:val="008F0092"/>
    <w:rsid w:val="008F0199"/>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5C4"/>
    <w:rsid w:val="008F6823"/>
    <w:rsid w:val="008F686C"/>
    <w:rsid w:val="008F6986"/>
    <w:rsid w:val="008F6A16"/>
    <w:rsid w:val="008F6AD9"/>
    <w:rsid w:val="008F76CE"/>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C47"/>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C52"/>
    <w:rsid w:val="009523CE"/>
    <w:rsid w:val="0095372E"/>
    <w:rsid w:val="00953F29"/>
    <w:rsid w:val="00953F4C"/>
    <w:rsid w:val="00954A4D"/>
    <w:rsid w:val="00955D72"/>
    <w:rsid w:val="009563A3"/>
    <w:rsid w:val="00956630"/>
    <w:rsid w:val="00957AA3"/>
    <w:rsid w:val="00957C78"/>
    <w:rsid w:val="00957FA1"/>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4EA7"/>
    <w:rsid w:val="009650B4"/>
    <w:rsid w:val="0096549D"/>
    <w:rsid w:val="009656C2"/>
    <w:rsid w:val="00967401"/>
    <w:rsid w:val="00967632"/>
    <w:rsid w:val="009701A2"/>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43F"/>
    <w:rsid w:val="00977A6C"/>
    <w:rsid w:val="009805EB"/>
    <w:rsid w:val="00980CC1"/>
    <w:rsid w:val="00980D9D"/>
    <w:rsid w:val="00982099"/>
    <w:rsid w:val="009828BE"/>
    <w:rsid w:val="00983334"/>
    <w:rsid w:val="00983ABB"/>
    <w:rsid w:val="00985209"/>
    <w:rsid w:val="0098538E"/>
    <w:rsid w:val="0098579F"/>
    <w:rsid w:val="00985994"/>
    <w:rsid w:val="00985B49"/>
    <w:rsid w:val="00985D81"/>
    <w:rsid w:val="00985EAE"/>
    <w:rsid w:val="0098647B"/>
    <w:rsid w:val="0098710A"/>
    <w:rsid w:val="009875DC"/>
    <w:rsid w:val="009877A1"/>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446B"/>
    <w:rsid w:val="009D4634"/>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83"/>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2D0"/>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5DE8"/>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525"/>
    <w:rsid w:val="00A20B0F"/>
    <w:rsid w:val="00A211B5"/>
    <w:rsid w:val="00A219EB"/>
    <w:rsid w:val="00A22046"/>
    <w:rsid w:val="00A2225E"/>
    <w:rsid w:val="00A2239F"/>
    <w:rsid w:val="00A228FC"/>
    <w:rsid w:val="00A22A3F"/>
    <w:rsid w:val="00A233B9"/>
    <w:rsid w:val="00A23967"/>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816"/>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81B"/>
    <w:rsid w:val="00AC197B"/>
    <w:rsid w:val="00AC1E63"/>
    <w:rsid w:val="00AC20DB"/>
    <w:rsid w:val="00AC21FB"/>
    <w:rsid w:val="00AC2246"/>
    <w:rsid w:val="00AC2A36"/>
    <w:rsid w:val="00AC3010"/>
    <w:rsid w:val="00AC45C1"/>
    <w:rsid w:val="00AC4A40"/>
    <w:rsid w:val="00AC4C4A"/>
    <w:rsid w:val="00AC530D"/>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38B"/>
    <w:rsid w:val="00AD345F"/>
    <w:rsid w:val="00AD50F7"/>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399"/>
    <w:rsid w:val="00AF5D47"/>
    <w:rsid w:val="00AF6266"/>
    <w:rsid w:val="00AF64CD"/>
    <w:rsid w:val="00AF675E"/>
    <w:rsid w:val="00B003A8"/>
    <w:rsid w:val="00B011F2"/>
    <w:rsid w:val="00B01309"/>
    <w:rsid w:val="00B01995"/>
    <w:rsid w:val="00B01A89"/>
    <w:rsid w:val="00B01DD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127"/>
    <w:rsid w:val="00B13B9F"/>
    <w:rsid w:val="00B1451E"/>
    <w:rsid w:val="00B14854"/>
    <w:rsid w:val="00B14FCC"/>
    <w:rsid w:val="00B1525F"/>
    <w:rsid w:val="00B15653"/>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5FA1"/>
    <w:rsid w:val="00B2609E"/>
    <w:rsid w:val="00B266A0"/>
    <w:rsid w:val="00B266A5"/>
    <w:rsid w:val="00B267E4"/>
    <w:rsid w:val="00B27E21"/>
    <w:rsid w:val="00B27FA1"/>
    <w:rsid w:val="00B30150"/>
    <w:rsid w:val="00B30E91"/>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42"/>
    <w:rsid w:val="00B80D28"/>
    <w:rsid w:val="00B8120C"/>
    <w:rsid w:val="00B813D5"/>
    <w:rsid w:val="00B81972"/>
    <w:rsid w:val="00B81A48"/>
    <w:rsid w:val="00B828FF"/>
    <w:rsid w:val="00B829D8"/>
    <w:rsid w:val="00B8384C"/>
    <w:rsid w:val="00B83DD2"/>
    <w:rsid w:val="00B83FA3"/>
    <w:rsid w:val="00B8417E"/>
    <w:rsid w:val="00B84998"/>
    <w:rsid w:val="00B84BAA"/>
    <w:rsid w:val="00B85524"/>
    <w:rsid w:val="00B85626"/>
    <w:rsid w:val="00B87038"/>
    <w:rsid w:val="00B870D2"/>
    <w:rsid w:val="00B874B5"/>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1865"/>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003"/>
    <w:rsid w:val="00BC3CAC"/>
    <w:rsid w:val="00BC3FE3"/>
    <w:rsid w:val="00BC450C"/>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24"/>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40C0"/>
    <w:rsid w:val="00BF415B"/>
    <w:rsid w:val="00BF44B5"/>
    <w:rsid w:val="00BF4EAA"/>
    <w:rsid w:val="00BF5BAF"/>
    <w:rsid w:val="00BF5C4F"/>
    <w:rsid w:val="00BF5CF0"/>
    <w:rsid w:val="00BF6510"/>
    <w:rsid w:val="00BF703E"/>
    <w:rsid w:val="00BF70B5"/>
    <w:rsid w:val="00BF7137"/>
    <w:rsid w:val="00BF713E"/>
    <w:rsid w:val="00BF7671"/>
    <w:rsid w:val="00BF7680"/>
    <w:rsid w:val="00C00488"/>
    <w:rsid w:val="00C00995"/>
    <w:rsid w:val="00C00D9A"/>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896"/>
    <w:rsid w:val="00C24B39"/>
    <w:rsid w:val="00C24B46"/>
    <w:rsid w:val="00C24BC1"/>
    <w:rsid w:val="00C25745"/>
    <w:rsid w:val="00C25B48"/>
    <w:rsid w:val="00C25D07"/>
    <w:rsid w:val="00C25D78"/>
    <w:rsid w:val="00C2693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2E3"/>
    <w:rsid w:val="00C55441"/>
    <w:rsid w:val="00C558C5"/>
    <w:rsid w:val="00C55C9C"/>
    <w:rsid w:val="00C5669B"/>
    <w:rsid w:val="00C57064"/>
    <w:rsid w:val="00C572E6"/>
    <w:rsid w:val="00C5786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94"/>
    <w:rsid w:val="00C73DB9"/>
    <w:rsid w:val="00C74269"/>
    <w:rsid w:val="00C743B6"/>
    <w:rsid w:val="00C74678"/>
    <w:rsid w:val="00C748C5"/>
    <w:rsid w:val="00C7509B"/>
    <w:rsid w:val="00C76024"/>
    <w:rsid w:val="00C76292"/>
    <w:rsid w:val="00C76A5D"/>
    <w:rsid w:val="00C76B76"/>
    <w:rsid w:val="00C7720E"/>
    <w:rsid w:val="00C804FF"/>
    <w:rsid w:val="00C8090C"/>
    <w:rsid w:val="00C80CB0"/>
    <w:rsid w:val="00C81528"/>
    <w:rsid w:val="00C8184B"/>
    <w:rsid w:val="00C81BE9"/>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62B"/>
    <w:rsid w:val="00CA5CEF"/>
    <w:rsid w:val="00CA5E00"/>
    <w:rsid w:val="00CA5EBE"/>
    <w:rsid w:val="00CA608C"/>
    <w:rsid w:val="00CA61A1"/>
    <w:rsid w:val="00CA638D"/>
    <w:rsid w:val="00CA6972"/>
    <w:rsid w:val="00CA7765"/>
    <w:rsid w:val="00CA784C"/>
    <w:rsid w:val="00CB1483"/>
    <w:rsid w:val="00CB2190"/>
    <w:rsid w:val="00CB2E6B"/>
    <w:rsid w:val="00CB3047"/>
    <w:rsid w:val="00CB413A"/>
    <w:rsid w:val="00CB427D"/>
    <w:rsid w:val="00CB56CB"/>
    <w:rsid w:val="00CB5913"/>
    <w:rsid w:val="00CB5943"/>
    <w:rsid w:val="00CB6175"/>
    <w:rsid w:val="00CB69F8"/>
    <w:rsid w:val="00CB6C8F"/>
    <w:rsid w:val="00CB7614"/>
    <w:rsid w:val="00CB7ED8"/>
    <w:rsid w:val="00CB7F4C"/>
    <w:rsid w:val="00CC0025"/>
    <w:rsid w:val="00CC0244"/>
    <w:rsid w:val="00CC026B"/>
    <w:rsid w:val="00CC0411"/>
    <w:rsid w:val="00CC1A5A"/>
    <w:rsid w:val="00CC2079"/>
    <w:rsid w:val="00CC2250"/>
    <w:rsid w:val="00CC27E0"/>
    <w:rsid w:val="00CC295F"/>
    <w:rsid w:val="00CC296A"/>
    <w:rsid w:val="00CC2AFD"/>
    <w:rsid w:val="00CC2CF3"/>
    <w:rsid w:val="00CC2E03"/>
    <w:rsid w:val="00CC3660"/>
    <w:rsid w:val="00CC3BA8"/>
    <w:rsid w:val="00CC3D83"/>
    <w:rsid w:val="00CC3F27"/>
    <w:rsid w:val="00CC3F96"/>
    <w:rsid w:val="00CC4A7C"/>
    <w:rsid w:val="00CC5026"/>
    <w:rsid w:val="00CC5835"/>
    <w:rsid w:val="00CC5CFF"/>
    <w:rsid w:val="00CC6068"/>
    <w:rsid w:val="00CC6108"/>
    <w:rsid w:val="00CC6329"/>
    <w:rsid w:val="00CC64E5"/>
    <w:rsid w:val="00CC76D2"/>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9FE"/>
    <w:rsid w:val="00CD6A0A"/>
    <w:rsid w:val="00CD7E34"/>
    <w:rsid w:val="00CE0277"/>
    <w:rsid w:val="00CE0655"/>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189"/>
    <w:rsid w:val="00CE722F"/>
    <w:rsid w:val="00CE74FD"/>
    <w:rsid w:val="00CE7D6B"/>
    <w:rsid w:val="00CE7EF5"/>
    <w:rsid w:val="00CF03E1"/>
    <w:rsid w:val="00CF0576"/>
    <w:rsid w:val="00CF0FF3"/>
    <w:rsid w:val="00CF12EE"/>
    <w:rsid w:val="00CF162B"/>
    <w:rsid w:val="00CF19E8"/>
    <w:rsid w:val="00CF2059"/>
    <w:rsid w:val="00CF26A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CC"/>
    <w:rsid w:val="00D01AC1"/>
    <w:rsid w:val="00D01C3B"/>
    <w:rsid w:val="00D029C7"/>
    <w:rsid w:val="00D040BB"/>
    <w:rsid w:val="00D048C4"/>
    <w:rsid w:val="00D04AFA"/>
    <w:rsid w:val="00D0512B"/>
    <w:rsid w:val="00D05C88"/>
    <w:rsid w:val="00D06452"/>
    <w:rsid w:val="00D06496"/>
    <w:rsid w:val="00D06F9A"/>
    <w:rsid w:val="00D072D3"/>
    <w:rsid w:val="00D072E6"/>
    <w:rsid w:val="00D07644"/>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9FC"/>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3AF"/>
    <w:rsid w:val="00D424F2"/>
    <w:rsid w:val="00D42BAC"/>
    <w:rsid w:val="00D42BF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3C4"/>
    <w:rsid w:val="00D55472"/>
    <w:rsid w:val="00D55757"/>
    <w:rsid w:val="00D5603E"/>
    <w:rsid w:val="00D561FC"/>
    <w:rsid w:val="00D568EE"/>
    <w:rsid w:val="00D56DA7"/>
    <w:rsid w:val="00D575BD"/>
    <w:rsid w:val="00D6077D"/>
    <w:rsid w:val="00D60B2D"/>
    <w:rsid w:val="00D60C12"/>
    <w:rsid w:val="00D60E7F"/>
    <w:rsid w:val="00D6161F"/>
    <w:rsid w:val="00D61C10"/>
    <w:rsid w:val="00D61D36"/>
    <w:rsid w:val="00D61DB9"/>
    <w:rsid w:val="00D62002"/>
    <w:rsid w:val="00D62B9A"/>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1215"/>
    <w:rsid w:val="00DC14E2"/>
    <w:rsid w:val="00DC1529"/>
    <w:rsid w:val="00DC1CA5"/>
    <w:rsid w:val="00DC25CD"/>
    <w:rsid w:val="00DC29D3"/>
    <w:rsid w:val="00DC2E80"/>
    <w:rsid w:val="00DC3016"/>
    <w:rsid w:val="00DC3B59"/>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438"/>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DE8"/>
    <w:rsid w:val="00E20F35"/>
    <w:rsid w:val="00E21474"/>
    <w:rsid w:val="00E21593"/>
    <w:rsid w:val="00E2222B"/>
    <w:rsid w:val="00E231E3"/>
    <w:rsid w:val="00E2396F"/>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2FC"/>
    <w:rsid w:val="00E364A9"/>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E9A"/>
    <w:rsid w:val="00E643D5"/>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937"/>
    <w:rsid w:val="00EA302E"/>
    <w:rsid w:val="00EA31DA"/>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D8D"/>
    <w:rsid w:val="00EB5E1A"/>
    <w:rsid w:val="00EB6967"/>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48ED"/>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84B"/>
    <w:rsid w:val="00F16B97"/>
    <w:rsid w:val="00F16FA8"/>
    <w:rsid w:val="00F17570"/>
    <w:rsid w:val="00F17ADC"/>
    <w:rsid w:val="00F20267"/>
    <w:rsid w:val="00F20A95"/>
    <w:rsid w:val="00F21EE9"/>
    <w:rsid w:val="00F22A5C"/>
    <w:rsid w:val="00F22BB1"/>
    <w:rsid w:val="00F22D60"/>
    <w:rsid w:val="00F22E8F"/>
    <w:rsid w:val="00F2409D"/>
    <w:rsid w:val="00F249C7"/>
    <w:rsid w:val="00F24B83"/>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E3E"/>
    <w:rsid w:val="00F31F3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46"/>
    <w:rsid w:val="00F84210"/>
    <w:rsid w:val="00F84BBE"/>
    <w:rsid w:val="00F854F0"/>
    <w:rsid w:val="00F856A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D15"/>
    <w:rsid w:val="00FB1EE9"/>
    <w:rsid w:val="00FB2088"/>
    <w:rsid w:val="00FB333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4FD8"/>
    <w:rsid w:val="00FD5244"/>
    <w:rsid w:val="00FD5493"/>
    <w:rsid w:val="00FD560C"/>
    <w:rsid w:val="00FD59B4"/>
    <w:rsid w:val="00FD6655"/>
    <w:rsid w:val="00FD6A36"/>
    <w:rsid w:val="00FD6ABA"/>
    <w:rsid w:val="00FD736E"/>
    <w:rsid w:val="00FD75B8"/>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A1F"/>
    <w:rsid w:val="00FE4C3E"/>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4C6B7-3C21-4DBA-8918-B3E640CDF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3.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2021-07-29T19:31:00Z</dcterms:created>
  <dcterms:modified xsi:type="dcterms:W3CDTF">2021-10-22T16:38:00Z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