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FF4109" w14:textId="20D3C01B" w:rsidR="003A0BFF" w:rsidRDefault="003A0BFF" w:rsidP="003A0BFF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6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</w:rPr>
      </w:pPr>
      <w:bookmarkStart w:id="0" w:name="_Hlk40295327"/>
      <w:bookmarkEnd w:id="0"/>
      <w:r>
        <w:rPr>
          <w:rFonts w:ascii="Arial" w:hAnsi="Arial" w:cs="Arial"/>
          <w:b/>
          <w:bCs/>
          <w:color w:val="000000"/>
          <w:kern w:val="2"/>
          <w:sz w:val="22"/>
          <w:szCs w:val="24"/>
        </w:rPr>
        <w:t>3GPP TSG-RAN4 Meeting #101-e</w:t>
      </w:r>
      <w:r>
        <w:rPr>
          <w:rFonts w:ascii="Arial" w:hAnsi="Arial" w:cs="Arial"/>
          <w:b/>
          <w:bCs/>
          <w:color w:val="000000"/>
          <w:kern w:val="2"/>
          <w:sz w:val="22"/>
          <w:szCs w:val="24"/>
        </w:rPr>
        <w:tab/>
      </w:r>
      <w:r>
        <w:rPr>
          <w:rFonts w:ascii="Arial" w:hAnsi="Arial" w:cs="Arial"/>
          <w:b/>
          <w:bCs/>
          <w:color w:val="000000"/>
          <w:kern w:val="2"/>
          <w:sz w:val="22"/>
          <w:szCs w:val="24"/>
        </w:rPr>
        <w:tab/>
      </w:r>
      <w:r>
        <w:rPr>
          <w:rFonts w:ascii="Arial" w:hAnsi="Arial" w:cs="Arial"/>
          <w:b/>
          <w:bCs/>
          <w:color w:val="000000"/>
          <w:kern w:val="2"/>
          <w:sz w:val="22"/>
          <w:szCs w:val="24"/>
        </w:rPr>
        <w:tab/>
        <w:t>R4-211</w:t>
      </w:r>
      <w:r w:rsidR="008E4FD3">
        <w:rPr>
          <w:rFonts w:ascii="Arial" w:hAnsi="Arial" w:cs="Arial"/>
          <w:b/>
          <w:bCs/>
          <w:color w:val="000000"/>
          <w:kern w:val="2"/>
          <w:sz w:val="22"/>
          <w:szCs w:val="24"/>
        </w:rPr>
        <w:t>9412</w:t>
      </w:r>
    </w:p>
    <w:p w14:paraId="346ED50E" w14:textId="77777777" w:rsidR="003A0BFF" w:rsidRDefault="003A0BFF" w:rsidP="003A0BFF">
      <w:pPr>
        <w:tabs>
          <w:tab w:val="center" w:pos="4680"/>
          <w:tab w:val="right" w:pos="9360"/>
        </w:tabs>
        <w:snapToGrid w:val="0"/>
        <w:spacing w:after="120" w:line="256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</w:rPr>
      </w:pPr>
      <w:r>
        <w:rPr>
          <w:rFonts w:ascii="Arial" w:hAnsi="Arial" w:cs="Arial"/>
          <w:b/>
          <w:bCs/>
          <w:color w:val="000000"/>
          <w:kern w:val="2"/>
          <w:sz w:val="22"/>
          <w:szCs w:val="24"/>
        </w:rPr>
        <w:t>Electronic Meeting, 01 November – 12 November, 2021</w:t>
      </w:r>
    </w:p>
    <w:p w14:paraId="1AF04B50" w14:textId="77777777" w:rsidR="003A0BFF" w:rsidRDefault="003A0BFF" w:rsidP="003A0BF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2E229D18" w14:textId="77777777" w:rsidR="006E279F" w:rsidRPr="004D39B1" w:rsidRDefault="006E279F" w:rsidP="006E279F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C2C34">
        <w:rPr>
          <w:rFonts w:ascii="Arial" w:eastAsia="MS Mincho" w:hAnsi="Arial"/>
          <w:b/>
          <w:bCs/>
          <w:sz w:val="22"/>
          <w:lang w:val="x-none"/>
        </w:rPr>
        <w:t>#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10</w:t>
      </w:r>
      <w:r w:rsidR="00FA75D4">
        <w:rPr>
          <w:rFonts w:ascii="Arial" w:eastAsiaTheme="minorEastAsia" w:hAnsi="Arial"/>
          <w:b/>
          <w:bCs/>
          <w:sz w:val="22"/>
          <w:lang w:val="x-none" w:eastAsia="zh-CN"/>
        </w:rPr>
        <w:t>6</w:t>
      </w:r>
      <w:r w:rsidR="00B67E8D">
        <w:rPr>
          <w:rFonts w:ascii="Arial" w:eastAsiaTheme="minorEastAsia" w:hAnsi="Arial"/>
          <w:b/>
          <w:bCs/>
          <w:sz w:val="22"/>
          <w:lang w:val="x-none" w:eastAsia="zh-CN"/>
        </w:rPr>
        <w:t>b</w:t>
      </w:r>
      <w:r w:rsidR="00F977B1">
        <w:rPr>
          <w:rFonts w:ascii="Arial" w:eastAsiaTheme="minorEastAsia" w:hAnsi="Arial"/>
          <w:b/>
          <w:bCs/>
          <w:sz w:val="22"/>
          <w:lang w:val="x-none" w:eastAsia="zh-CN"/>
        </w:rPr>
        <w:t>is</w:t>
      </w:r>
      <w:r>
        <w:rPr>
          <w:rFonts w:ascii="Arial" w:eastAsiaTheme="minorEastAsia" w:hAnsi="Arial" w:hint="eastAsia"/>
          <w:b/>
          <w:bCs/>
          <w:sz w:val="22"/>
          <w:lang w:val="x-none" w:eastAsia="zh-CN"/>
        </w:rPr>
        <w:t>-e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                                                     </w:t>
      </w:r>
      <w:r w:rsidR="00FD027A">
        <w:rPr>
          <w:rFonts w:ascii="Arial" w:eastAsia="MS Mincho" w:hAnsi="Arial"/>
          <w:b/>
          <w:sz w:val="22"/>
          <w:lang w:val="x-none"/>
        </w:rPr>
        <w:t xml:space="preserve">           </w:t>
      </w:r>
      <w:r w:rsidR="008D3888" w:rsidRPr="00B2251E">
        <w:rPr>
          <w:rFonts w:ascii="Arial" w:eastAsia="MS Mincho" w:hAnsi="Arial"/>
          <w:b/>
          <w:sz w:val="22"/>
          <w:lang w:val="x-none"/>
        </w:rPr>
        <w:t>R1-</w:t>
      </w:r>
      <w:r w:rsidR="003B1021" w:rsidRPr="003B1021">
        <w:rPr>
          <w:rFonts w:ascii="Arial" w:eastAsia="MS Mincho" w:hAnsi="Arial"/>
          <w:b/>
          <w:sz w:val="22"/>
          <w:lang w:val="x-none"/>
        </w:rPr>
        <w:t>2110586</w:t>
      </w:r>
    </w:p>
    <w:p w14:paraId="2E229D19" w14:textId="77777777" w:rsidR="009131FC" w:rsidRPr="009131FC" w:rsidRDefault="00196E98" w:rsidP="009131FC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  <w:lang w:val="x-none"/>
        </w:rPr>
      </w:pPr>
      <w:r w:rsidRPr="00956602">
        <w:rPr>
          <w:rFonts w:ascii="Arial" w:eastAsia="MS Mincho" w:hAnsi="Arial"/>
          <w:b/>
          <w:sz w:val="22"/>
          <w:szCs w:val="22"/>
        </w:rPr>
        <w:t xml:space="preserve">e-Meeting, </w:t>
      </w:r>
      <w:r w:rsidRPr="00956602">
        <w:rPr>
          <w:rFonts w:ascii="Arial" w:eastAsia="MS Mincho" w:hAnsi="Arial" w:cs="Arial"/>
          <w:b/>
          <w:bCs/>
          <w:sz w:val="22"/>
          <w:szCs w:val="22"/>
          <w:lang w:eastAsia="ja-JP"/>
        </w:rPr>
        <w:t>October 11</w:t>
      </w:r>
      <w:r w:rsidRPr="00956602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956602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 w:rsidRPr="00956602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956602">
        <w:rPr>
          <w:rFonts w:ascii="Arial" w:eastAsia="MS Mincho" w:hAnsi="Arial"/>
          <w:b/>
          <w:sz w:val="22"/>
          <w:szCs w:val="22"/>
        </w:rPr>
        <w:t>, 2021</w:t>
      </w:r>
    </w:p>
    <w:p w14:paraId="2E229D1A" w14:textId="77777777" w:rsidR="00FA7121" w:rsidRDefault="00FA7121" w:rsidP="00FA7121">
      <w:pPr>
        <w:pStyle w:val="Header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</w:p>
    <w:p w14:paraId="2E229D1B" w14:textId="77777777" w:rsidR="004E012B" w:rsidRPr="00960A05" w:rsidRDefault="004E012B" w:rsidP="004E012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2E229D1C" w14:textId="77777777" w:rsidR="004E012B" w:rsidRPr="004E012B" w:rsidRDefault="004E012B" w:rsidP="004E012B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4E012B">
        <w:rPr>
          <w:rFonts w:ascii="Arial" w:hAnsi="Arial" w:cs="Arial"/>
          <w:b/>
          <w:sz w:val="22"/>
          <w:szCs w:val="22"/>
        </w:rPr>
        <w:t>Title:</w:t>
      </w:r>
      <w:r w:rsidRPr="004E012B">
        <w:rPr>
          <w:rFonts w:ascii="Arial" w:hAnsi="Arial" w:cs="Arial"/>
          <w:b/>
          <w:sz w:val="22"/>
          <w:szCs w:val="22"/>
        </w:rPr>
        <w:tab/>
      </w:r>
      <w:r w:rsidRPr="004E012B">
        <w:rPr>
          <w:rFonts w:ascii="Arial" w:hAnsi="Arial" w:cs="Arial"/>
          <w:sz w:val="22"/>
          <w:szCs w:val="22"/>
        </w:rPr>
        <w:t xml:space="preserve">Reply LS on </w:t>
      </w:r>
      <w:r w:rsidR="00741C88" w:rsidRPr="00741C88">
        <w:rPr>
          <w:rFonts w:ascii="Arial" w:hAnsi="Arial" w:cs="Arial"/>
          <w:sz w:val="22"/>
          <w:szCs w:val="22"/>
        </w:rPr>
        <w:t>synchronous operation between Uu and SL in TDD band n79</w:t>
      </w:r>
    </w:p>
    <w:p w14:paraId="2E229D1D" w14:textId="77777777" w:rsidR="004E012B" w:rsidRPr="004E012B" w:rsidRDefault="004E012B" w:rsidP="004E012B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4E012B">
        <w:rPr>
          <w:rFonts w:ascii="Arial" w:hAnsi="Arial" w:cs="Arial"/>
          <w:b/>
          <w:sz w:val="22"/>
          <w:szCs w:val="22"/>
        </w:rPr>
        <w:t>Response to:</w:t>
      </w:r>
      <w:r w:rsidRPr="004E012B">
        <w:rPr>
          <w:rFonts w:ascii="Arial" w:hAnsi="Arial" w:cs="Arial"/>
          <w:b/>
          <w:sz w:val="22"/>
          <w:szCs w:val="22"/>
        </w:rPr>
        <w:tab/>
      </w:r>
      <w:r w:rsidR="00741C88">
        <w:rPr>
          <w:rFonts w:ascii="Arial" w:hAnsi="Arial" w:cs="Arial"/>
          <w:sz w:val="22"/>
          <w:szCs w:val="22"/>
        </w:rPr>
        <w:t>R1-2106430 /R4-2108114</w:t>
      </w:r>
    </w:p>
    <w:p w14:paraId="2E229D1E" w14:textId="77777777" w:rsidR="004E012B" w:rsidRPr="004E012B" w:rsidRDefault="004E012B" w:rsidP="004E012B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4E012B">
        <w:rPr>
          <w:rFonts w:ascii="Arial" w:hAnsi="Arial" w:cs="Arial"/>
          <w:b/>
          <w:sz w:val="22"/>
          <w:szCs w:val="22"/>
        </w:rPr>
        <w:t>Release:</w:t>
      </w:r>
      <w:r w:rsidRPr="004E012B">
        <w:rPr>
          <w:rFonts w:ascii="Arial" w:hAnsi="Arial" w:cs="Arial"/>
          <w:b/>
          <w:sz w:val="22"/>
          <w:szCs w:val="22"/>
        </w:rPr>
        <w:tab/>
      </w:r>
      <w:r w:rsidRPr="004E012B">
        <w:rPr>
          <w:rFonts w:ascii="Arial" w:hAnsi="Arial" w:cs="Arial"/>
          <w:sz w:val="22"/>
          <w:szCs w:val="22"/>
        </w:rPr>
        <w:t>Rel-1</w:t>
      </w:r>
      <w:r w:rsidR="00741C88">
        <w:rPr>
          <w:rFonts w:ascii="Arial" w:hAnsi="Arial" w:cs="Arial"/>
          <w:sz w:val="22"/>
          <w:szCs w:val="22"/>
        </w:rPr>
        <w:t>7</w:t>
      </w:r>
    </w:p>
    <w:p w14:paraId="2E229D1F" w14:textId="77777777" w:rsidR="004E012B" w:rsidRPr="004E012B" w:rsidRDefault="004E012B" w:rsidP="004E012B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4E012B">
        <w:rPr>
          <w:rFonts w:ascii="Arial" w:hAnsi="Arial" w:cs="Arial"/>
          <w:b/>
          <w:sz w:val="22"/>
          <w:szCs w:val="22"/>
        </w:rPr>
        <w:t>Work Item:</w:t>
      </w:r>
      <w:r w:rsidRPr="004E012B">
        <w:rPr>
          <w:rFonts w:ascii="Arial" w:hAnsi="Arial" w:cs="Arial"/>
          <w:b/>
          <w:sz w:val="22"/>
          <w:szCs w:val="22"/>
        </w:rPr>
        <w:tab/>
      </w:r>
      <w:r w:rsidR="00741C88" w:rsidRPr="00741C88">
        <w:rPr>
          <w:rFonts w:ascii="Arial" w:hAnsi="Arial" w:cs="Arial"/>
          <w:bCs/>
        </w:rPr>
        <w:t>NR_SL_enh-Core</w:t>
      </w:r>
    </w:p>
    <w:p w14:paraId="2E229D20" w14:textId="77777777" w:rsidR="004E012B" w:rsidRPr="004E012B" w:rsidRDefault="004E012B" w:rsidP="004E012B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14:paraId="2E229D21" w14:textId="77777777" w:rsidR="004E012B" w:rsidRPr="004E012B" w:rsidRDefault="004E012B" w:rsidP="004E012B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4E012B">
        <w:rPr>
          <w:rFonts w:ascii="Arial" w:hAnsi="Arial" w:cs="Arial"/>
          <w:b/>
          <w:sz w:val="22"/>
          <w:szCs w:val="22"/>
        </w:rPr>
        <w:t>Source:</w:t>
      </w:r>
      <w:r w:rsidRPr="004E012B">
        <w:rPr>
          <w:rFonts w:ascii="Arial" w:hAnsi="Arial" w:cs="Arial"/>
          <w:b/>
          <w:sz w:val="22"/>
          <w:szCs w:val="22"/>
        </w:rPr>
        <w:tab/>
      </w:r>
      <w:r w:rsidR="0008112B">
        <w:rPr>
          <w:rFonts w:ascii="Arial" w:hAnsi="Arial" w:cs="Arial"/>
          <w:sz w:val="22"/>
          <w:szCs w:val="22"/>
        </w:rPr>
        <w:t>RAN1</w:t>
      </w:r>
    </w:p>
    <w:p w14:paraId="2E229D22" w14:textId="77777777" w:rsidR="004E012B" w:rsidRPr="004E012B" w:rsidRDefault="004E012B" w:rsidP="004E012B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4E012B">
        <w:rPr>
          <w:rFonts w:ascii="Arial" w:hAnsi="Arial" w:cs="Arial"/>
          <w:b/>
          <w:sz w:val="22"/>
          <w:szCs w:val="22"/>
        </w:rPr>
        <w:t>To:</w:t>
      </w:r>
      <w:r w:rsidRPr="004E012B">
        <w:rPr>
          <w:rFonts w:ascii="Arial" w:hAnsi="Arial" w:cs="Arial"/>
          <w:b/>
          <w:sz w:val="22"/>
          <w:szCs w:val="22"/>
        </w:rPr>
        <w:tab/>
      </w:r>
      <w:r w:rsidRPr="004E012B">
        <w:rPr>
          <w:rFonts w:ascii="Arial" w:hAnsi="Arial" w:cs="Arial" w:hint="eastAsia"/>
          <w:sz w:val="22"/>
          <w:szCs w:val="22"/>
        </w:rPr>
        <w:t>RAN</w:t>
      </w:r>
      <w:r w:rsidR="00741C88">
        <w:rPr>
          <w:rFonts w:ascii="Arial" w:hAnsi="Arial" w:cs="Arial"/>
          <w:sz w:val="22"/>
          <w:szCs w:val="22"/>
        </w:rPr>
        <w:t>4</w:t>
      </w:r>
    </w:p>
    <w:p w14:paraId="2E229D23" w14:textId="77777777" w:rsidR="004E012B" w:rsidRPr="004E012B" w:rsidRDefault="004E012B" w:rsidP="004E012B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4E012B">
        <w:rPr>
          <w:rFonts w:ascii="Arial" w:hAnsi="Arial" w:cs="Arial"/>
          <w:b/>
          <w:sz w:val="22"/>
          <w:szCs w:val="22"/>
        </w:rPr>
        <w:t>Cc:</w:t>
      </w:r>
      <w:r w:rsidRPr="004E012B">
        <w:rPr>
          <w:rFonts w:ascii="Arial" w:hAnsi="Arial" w:cs="Arial"/>
          <w:b/>
          <w:sz w:val="22"/>
          <w:szCs w:val="22"/>
        </w:rPr>
        <w:tab/>
      </w:r>
    </w:p>
    <w:p w14:paraId="2E229D24" w14:textId="77777777" w:rsidR="004E012B" w:rsidRPr="004E012B" w:rsidRDefault="004E012B" w:rsidP="004E012B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14:paraId="2E229D25" w14:textId="77777777" w:rsidR="004E012B" w:rsidRPr="00960A05" w:rsidRDefault="004E012B" w:rsidP="004E012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/>
          <w:lang w:eastAsia="zh-CN"/>
        </w:rPr>
        <w:t>Attachment</w:t>
      </w:r>
      <w:r w:rsidRPr="00960A05">
        <w:rPr>
          <w:rFonts w:ascii="Arial" w:hAnsi="Arial" w:cs="Arial"/>
          <w:b/>
        </w:rPr>
        <w:t>:</w:t>
      </w:r>
      <w:r w:rsidRPr="00960A05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-</w:t>
      </w:r>
    </w:p>
    <w:p w14:paraId="2E229D26" w14:textId="77777777" w:rsidR="004E012B" w:rsidRDefault="004E012B" w:rsidP="004E012B">
      <w:pPr>
        <w:tabs>
          <w:tab w:val="left" w:pos="2268"/>
        </w:tabs>
        <w:rPr>
          <w:rFonts w:ascii="Arial" w:hAnsi="Arial" w:cs="Arial"/>
          <w:b/>
          <w:lang w:eastAsia="zh-CN"/>
        </w:rPr>
      </w:pPr>
    </w:p>
    <w:p w14:paraId="2E229D27" w14:textId="77777777" w:rsidR="004E012B" w:rsidRDefault="004E012B" w:rsidP="004E012B">
      <w:pPr>
        <w:tabs>
          <w:tab w:val="left" w:pos="2268"/>
        </w:tabs>
        <w:rPr>
          <w:rFonts w:ascii="Arial" w:hAnsi="Arial" w:cs="Arial"/>
          <w:bCs/>
        </w:rPr>
      </w:pPr>
      <w:r w:rsidRPr="00960A05">
        <w:rPr>
          <w:rFonts w:ascii="Arial" w:hAnsi="Arial" w:cs="Arial"/>
          <w:b/>
        </w:rPr>
        <w:t>Contact Person:</w:t>
      </w:r>
    </w:p>
    <w:p w14:paraId="2E229D28" w14:textId="77777777" w:rsidR="004E012B" w:rsidRDefault="004E012B" w:rsidP="004E012B">
      <w:pPr>
        <w:tabs>
          <w:tab w:val="left" w:pos="2268"/>
        </w:tabs>
        <w:ind w:firstLineChars="250" w:firstLine="502"/>
        <w:rPr>
          <w:rFonts w:ascii="Arial" w:hAnsi="Arial" w:cs="Arial"/>
          <w:b/>
        </w:rPr>
      </w:pPr>
      <w:r w:rsidRPr="004E012B"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 w:rsidRPr="004E012B">
        <w:rPr>
          <w:rFonts w:ascii="Arial" w:hAnsi="Arial" w:cs="Arial"/>
        </w:rPr>
        <w:t>Rui Zhao</w:t>
      </w:r>
    </w:p>
    <w:p w14:paraId="2E229D29" w14:textId="77777777" w:rsidR="004E012B" w:rsidRPr="004E012B" w:rsidRDefault="004E012B" w:rsidP="004E012B">
      <w:pPr>
        <w:tabs>
          <w:tab w:val="left" w:pos="2268"/>
        </w:tabs>
        <w:ind w:firstLineChars="250" w:firstLine="502"/>
        <w:rPr>
          <w:rFonts w:ascii="Arial" w:hAnsi="Arial" w:cs="Arial"/>
          <w:bCs/>
        </w:rPr>
      </w:pPr>
      <w:r w:rsidRPr="004E012B">
        <w:rPr>
          <w:rFonts w:ascii="Arial" w:hAnsi="Arial" w:cs="Arial"/>
          <w:b/>
        </w:rPr>
        <w:t>E-mail Address:</w:t>
      </w:r>
      <w:r w:rsidRPr="004E012B">
        <w:rPr>
          <w:rFonts w:ascii="Arial" w:hAnsi="Arial" w:cs="Arial"/>
          <w:b/>
        </w:rPr>
        <w:tab/>
      </w:r>
      <w:hyperlink r:id="rId9" w:history="1">
        <w:r w:rsidRPr="004E012B">
          <w:rPr>
            <w:rStyle w:val="Hyperlink"/>
            <w:rFonts w:ascii="Arial" w:hAnsi="Arial" w:cs="Arial"/>
          </w:rPr>
          <w:t>zhaorui@gohigh.com.cn</w:t>
        </w:r>
      </w:hyperlink>
      <w:r>
        <w:rPr>
          <w:rFonts w:ascii="Arial" w:hAnsi="Arial" w:cs="Arial"/>
          <w:b/>
        </w:rPr>
        <w:t xml:space="preserve"> </w:t>
      </w:r>
    </w:p>
    <w:p w14:paraId="2E229D2A" w14:textId="77777777" w:rsidR="00F84C97" w:rsidRPr="005F3994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2E229D2B" w14:textId="77777777" w:rsidR="00F84C97" w:rsidRPr="005F3994" w:rsidRDefault="004E012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2E229D2C" w14:textId="77777777" w:rsidR="008D3888" w:rsidRDefault="0023015C" w:rsidP="00DF10A0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thank</w:t>
      </w:r>
      <w:r w:rsidR="00C624D0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RAN4</w:t>
      </w:r>
      <w:r w:rsidR="00DF10A0" w:rsidRPr="00DF10A0">
        <w:rPr>
          <w:rFonts w:eastAsiaTheme="minorEastAsia"/>
          <w:lang w:eastAsia="zh-CN"/>
        </w:rPr>
        <w:t xml:space="preserve"> for the LS on </w:t>
      </w:r>
      <w:r w:rsidRPr="0023015C">
        <w:rPr>
          <w:rFonts w:eastAsiaTheme="minorEastAsia"/>
          <w:lang w:eastAsia="zh-CN"/>
        </w:rPr>
        <w:t>synchronous operation between Uu and SL in TDD band n79</w:t>
      </w:r>
      <w:r>
        <w:rPr>
          <w:rFonts w:eastAsiaTheme="minorEastAsia"/>
          <w:lang w:eastAsia="zh-CN"/>
        </w:rPr>
        <w:t xml:space="preserve">, </w:t>
      </w:r>
      <w:r w:rsidR="00DF10A0">
        <w:rPr>
          <w:rFonts w:eastAsiaTheme="minorEastAsia"/>
          <w:lang w:eastAsia="zh-CN"/>
        </w:rPr>
        <w:t xml:space="preserve">and would </w:t>
      </w:r>
      <w:r w:rsidR="00DF10A0" w:rsidRPr="00263BEB">
        <w:rPr>
          <w:rFonts w:eastAsiaTheme="minorEastAsia"/>
          <w:lang w:eastAsia="zh-CN"/>
        </w:rPr>
        <w:t>provide response to t</w:t>
      </w:r>
      <w:r>
        <w:rPr>
          <w:rFonts w:eastAsiaTheme="minorEastAsia"/>
          <w:lang w:eastAsia="zh-CN"/>
        </w:rPr>
        <w:t>he following question from RAN4</w:t>
      </w:r>
      <w:r w:rsidR="00DF10A0" w:rsidRPr="00263BEB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23015C" w:rsidRPr="00B2251E" w14:paraId="2E229D34" w14:textId="77777777" w:rsidTr="0023015C">
        <w:tc>
          <w:tcPr>
            <w:tcW w:w="10080" w:type="dxa"/>
          </w:tcPr>
          <w:p w14:paraId="2E229D2D" w14:textId="77777777" w:rsidR="0023015C" w:rsidRPr="00B2251E" w:rsidRDefault="0023015C" w:rsidP="0023015C">
            <w:pPr>
              <w:rPr>
                <w:rFonts w:eastAsia="SimSun"/>
                <w:bCs/>
                <w:lang w:eastAsia="zh-CN"/>
              </w:rPr>
            </w:pPr>
            <w:r w:rsidRPr="00B2251E">
              <w:rPr>
                <w:rFonts w:eastAsia="SimSun"/>
                <w:bCs/>
                <w:lang w:eastAsia="zh-CN"/>
              </w:rPr>
              <w:t xml:space="preserve">There are two options under discussion in RAN4 as below. </w:t>
            </w:r>
          </w:p>
          <w:p w14:paraId="2E229D2E" w14:textId="77777777" w:rsidR="0023015C" w:rsidRPr="00B2251E" w:rsidRDefault="0023015C" w:rsidP="0023015C">
            <w:pPr>
              <w:rPr>
                <w:rFonts w:eastAsia="SimSun"/>
                <w:bCs/>
                <w:lang w:eastAsia="zh-CN"/>
              </w:rPr>
            </w:pPr>
            <w:r w:rsidRPr="00B2251E">
              <w:rPr>
                <w:rFonts w:eastAsia="SimSun"/>
                <w:bCs/>
                <w:lang w:eastAsia="zh-CN"/>
              </w:rPr>
              <w:t>Option 1: To follow the Rel-16 agreement to align SL transmission timing with DL timing.</w:t>
            </w:r>
          </w:p>
          <w:p w14:paraId="2E229D2F" w14:textId="77777777" w:rsidR="0023015C" w:rsidRPr="00B2251E" w:rsidRDefault="0023015C" w:rsidP="0023015C">
            <w:pPr>
              <w:rPr>
                <w:rFonts w:eastAsia="SimSun"/>
                <w:bCs/>
                <w:lang w:eastAsia="zh-CN"/>
              </w:rPr>
            </w:pPr>
            <w:r w:rsidRPr="00B2251E">
              <w:rPr>
                <w:rFonts w:eastAsia="SimSun"/>
                <w:bCs/>
                <w:lang w:eastAsia="zh-CN"/>
              </w:rPr>
              <w:t>Option 2: To reconsider SL transmission timing to align with UL timing to mitigate the interference between Uu and SL, i.e.</w:t>
            </w:r>
          </w:p>
          <w:p w14:paraId="2E229D30" w14:textId="77777777" w:rsidR="0023015C" w:rsidRPr="00B2251E" w:rsidRDefault="0023015C" w:rsidP="0023015C">
            <w:pPr>
              <w:numPr>
                <w:ilvl w:val="0"/>
                <w:numId w:val="24"/>
              </w:numPr>
              <w:tabs>
                <w:tab w:val="num" w:pos="180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bCs/>
                <w:lang w:eastAsia="zh-CN"/>
              </w:rPr>
            </w:pPr>
            <w:r w:rsidRPr="00B2251E">
              <w:rPr>
                <w:rFonts w:eastAsia="SimSun"/>
                <w:bCs/>
                <w:lang w:eastAsia="zh-CN"/>
              </w:rPr>
              <w:t xml:space="preserve">For sidelink transmissions, </w:t>
            </w:r>
          </w:p>
          <w:p w14:paraId="2E229D31" w14:textId="77777777" w:rsidR="0023015C" w:rsidRPr="00B2251E" w:rsidRDefault="0023015C" w:rsidP="0023015C">
            <w:pPr>
              <w:numPr>
                <w:ilvl w:val="1"/>
                <w:numId w:val="24"/>
              </w:numPr>
              <w:tabs>
                <w:tab w:val="num" w:pos="252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bCs/>
                <w:lang w:eastAsia="zh-CN"/>
              </w:rPr>
            </w:pPr>
            <w:r w:rsidRPr="00B2251E">
              <w:rPr>
                <w:rFonts w:eastAsia="SimSun"/>
                <w:bCs/>
                <w:lang w:eastAsia="zh-CN"/>
              </w:rPr>
              <w:t xml:space="preserve">SL transmission timing is aligned with Uplink timing when Uu and sidelink is TDMed/FDMed coexistence in the same band, including TDM coexistence within the same carrier or different carriers. </w:t>
            </w:r>
          </w:p>
          <w:p w14:paraId="2E229D32" w14:textId="77777777" w:rsidR="0023015C" w:rsidRPr="00B2251E" w:rsidRDefault="0023015C" w:rsidP="0023015C">
            <w:pPr>
              <w:numPr>
                <w:ilvl w:val="1"/>
                <w:numId w:val="24"/>
              </w:numPr>
              <w:tabs>
                <w:tab w:val="num" w:pos="252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bCs/>
                <w:lang w:eastAsia="zh-CN"/>
              </w:rPr>
            </w:pPr>
            <w:r w:rsidRPr="00B2251E">
              <w:rPr>
                <w:rFonts w:eastAsia="SimSun"/>
                <w:bCs/>
                <w:lang w:eastAsia="zh-CN"/>
              </w:rPr>
              <w:t>Otherwise, SL transmission timing is aligned with Downlink timing.</w:t>
            </w:r>
          </w:p>
          <w:p w14:paraId="2E229D33" w14:textId="77777777" w:rsidR="0023015C" w:rsidRPr="00B2251E" w:rsidRDefault="0023015C" w:rsidP="0023015C">
            <w:pPr>
              <w:spacing w:beforeLines="50" w:before="120" w:after="120"/>
              <w:rPr>
                <w:rFonts w:eastAsiaTheme="minorEastAsia"/>
                <w:lang w:eastAsia="zh-CN"/>
              </w:rPr>
            </w:pPr>
            <w:r w:rsidRPr="00B2251E">
              <w:rPr>
                <w:rFonts w:eastAsia="DengXian"/>
                <w:bCs/>
                <w:lang w:eastAsia="zh-CN"/>
              </w:rPr>
              <w:t>RAN4 respectfully ask RAN1 to clarify that is it feasible that RAN4 consider option 2 from RAN1 perspective to define SL transmission timing to align with UL timing when SL is synchronized to a network?</w:t>
            </w:r>
          </w:p>
        </w:tc>
      </w:tr>
    </w:tbl>
    <w:p w14:paraId="2E229D35" w14:textId="77777777" w:rsidR="0023015C" w:rsidRDefault="0023015C" w:rsidP="00DF10A0">
      <w:pPr>
        <w:spacing w:beforeLines="50" w:before="120" w:after="120"/>
        <w:rPr>
          <w:rFonts w:eastAsiaTheme="minorEastAsia"/>
          <w:lang w:eastAsia="zh-CN"/>
        </w:rPr>
      </w:pPr>
    </w:p>
    <w:p w14:paraId="2E229D36" w14:textId="77777777" w:rsidR="0023015C" w:rsidRPr="0023015C" w:rsidRDefault="0023015C" w:rsidP="00DF10A0">
      <w:pPr>
        <w:spacing w:beforeLines="50" w:before="120" w:after="120"/>
        <w:rPr>
          <w:rFonts w:eastAsiaTheme="minorEastAsia"/>
          <w:b/>
          <w:lang w:eastAsia="zh-CN"/>
        </w:rPr>
      </w:pPr>
      <w:r w:rsidRPr="0023015C">
        <w:rPr>
          <w:rFonts w:eastAsiaTheme="minorEastAsia" w:hint="eastAsia"/>
          <w:b/>
          <w:lang w:eastAsia="zh-CN"/>
        </w:rPr>
        <w:t>R</w:t>
      </w:r>
      <w:r w:rsidRPr="0023015C">
        <w:rPr>
          <w:rFonts w:eastAsiaTheme="minorEastAsia"/>
          <w:b/>
          <w:lang w:eastAsia="zh-CN"/>
        </w:rPr>
        <w:t>esponse to RAN4:</w:t>
      </w:r>
    </w:p>
    <w:p w14:paraId="2E229D37" w14:textId="77777777" w:rsidR="0008112B" w:rsidRPr="0008112B" w:rsidRDefault="0008112B" w:rsidP="0008112B">
      <w:pPr>
        <w:rPr>
          <w:rFonts w:eastAsia="DengXian"/>
          <w:bCs/>
          <w:lang w:eastAsia="zh-CN"/>
        </w:rPr>
      </w:pPr>
    </w:p>
    <w:p w14:paraId="2E229D38" w14:textId="77777777" w:rsidR="0008112B" w:rsidRPr="0008112B" w:rsidRDefault="0008112B" w:rsidP="0008112B">
      <w:pPr>
        <w:pStyle w:val="ListParagraph"/>
        <w:numPr>
          <w:ilvl w:val="0"/>
          <w:numId w:val="27"/>
        </w:numPr>
        <w:spacing w:after="160" w:line="252" w:lineRule="auto"/>
        <w:ind w:firstLineChars="0"/>
        <w:rPr>
          <w:rFonts w:eastAsia="DengXian"/>
          <w:bCs/>
        </w:rPr>
      </w:pPr>
      <w:r w:rsidRPr="0008112B">
        <w:rPr>
          <w:rFonts w:eastAsia="DengXian"/>
          <w:bCs/>
        </w:rPr>
        <w:t>There is no consensus in RAN1 on the feasibility of option 2(using UL timing as a reference for NR SL transmission) in Rel-17.</w:t>
      </w:r>
    </w:p>
    <w:p w14:paraId="2E229D39" w14:textId="77777777" w:rsidR="0008112B" w:rsidRPr="0008112B" w:rsidRDefault="0008112B" w:rsidP="007C00E2">
      <w:pPr>
        <w:pStyle w:val="BodyText"/>
        <w:numPr>
          <w:ilvl w:val="0"/>
          <w:numId w:val="28"/>
        </w:numPr>
        <w:spacing w:line="252" w:lineRule="auto"/>
        <w:rPr>
          <w:rFonts w:ascii="Times New Roman" w:eastAsia="DengXian" w:hAnsi="Times New Roman" w:cs="Times New Roman"/>
          <w:bCs/>
          <w:sz w:val="20"/>
          <w:szCs w:val="20"/>
        </w:rPr>
      </w:pPr>
      <w:r w:rsidRPr="0008112B">
        <w:rPr>
          <w:rFonts w:ascii="Times New Roman" w:eastAsia="DengXian" w:hAnsi="Times New Roman" w:cs="Times New Roman"/>
          <w:bCs/>
          <w:sz w:val="20"/>
          <w:szCs w:val="20"/>
        </w:rPr>
        <w:t>RAN1 notes that there is only 1 meeting left for RAN1 in Rel-17 sidelink enhancement, and there is no objective on SL synchronization enhancement in Rel-17 eSL WID.</w:t>
      </w:r>
    </w:p>
    <w:p w14:paraId="2E229D3A" w14:textId="77777777" w:rsidR="00B67E8D" w:rsidRPr="0023015C" w:rsidRDefault="00B67E8D" w:rsidP="0023015C">
      <w:pPr>
        <w:pStyle w:val="BodyText"/>
        <w:rPr>
          <w:rFonts w:ascii="Times New Roman" w:eastAsia="SimSun" w:hAnsi="Times New Roman" w:cs="Times New Roman"/>
          <w:sz w:val="20"/>
          <w:szCs w:val="20"/>
        </w:rPr>
      </w:pPr>
    </w:p>
    <w:p w14:paraId="2E229D3B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Actions:</w:t>
      </w:r>
    </w:p>
    <w:p w14:paraId="2E229D3C" w14:textId="77777777" w:rsidR="00263BEB" w:rsidRPr="00263BEB" w:rsidRDefault="00E45204" w:rsidP="00263B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RAN4</w:t>
      </w:r>
      <w:r w:rsidR="00263BEB" w:rsidRPr="00263BEB">
        <w:rPr>
          <w:rFonts w:ascii="Arial" w:eastAsia="Malgun Gothic" w:hAnsi="Arial" w:cs="Arial"/>
          <w:b/>
          <w:lang w:eastAsia="ko-KR"/>
        </w:rPr>
        <w:t>:</w:t>
      </w:r>
    </w:p>
    <w:p w14:paraId="2E229D3D" w14:textId="77777777" w:rsidR="00263BEB" w:rsidRDefault="00E45204" w:rsidP="00263BEB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respectfully requests RAN4</w:t>
      </w:r>
      <w:r w:rsidR="00263BEB" w:rsidRPr="00263BEB">
        <w:rPr>
          <w:rFonts w:eastAsiaTheme="minorEastAsia"/>
          <w:lang w:eastAsia="zh-CN"/>
        </w:rPr>
        <w:t xml:space="preserve"> </w:t>
      </w:r>
      <w:r w:rsidR="00263BEB" w:rsidRPr="00263BEB">
        <w:rPr>
          <w:rFonts w:eastAsiaTheme="minorEastAsia" w:hint="eastAsia"/>
          <w:lang w:eastAsia="zh-CN"/>
        </w:rPr>
        <w:t>t</w:t>
      </w:r>
      <w:r w:rsidR="00263BEB" w:rsidRPr="00263BEB">
        <w:rPr>
          <w:rFonts w:eastAsiaTheme="minorEastAsia"/>
          <w:lang w:eastAsia="zh-CN"/>
        </w:rPr>
        <w:t>o take the above responses into account in the future work.</w:t>
      </w:r>
    </w:p>
    <w:p w14:paraId="2E229D3E" w14:textId="77777777" w:rsidR="009F779A" w:rsidRPr="00263BEB" w:rsidRDefault="009F779A" w:rsidP="00263BEB">
      <w:pPr>
        <w:spacing w:beforeLines="50" w:before="120" w:after="120"/>
        <w:rPr>
          <w:rFonts w:eastAsiaTheme="minorEastAsia"/>
          <w:lang w:eastAsia="zh-CN"/>
        </w:rPr>
      </w:pPr>
    </w:p>
    <w:p w14:paraId="2E229D3F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lastRenderedPageBreak/>
        <w:t>Date of Next TSG-RAN1 Meetings:</w:t>
      </w:r>
    </w:p>
    <w:p w14:paraId="2E229D40" w14:textId="77777777" w:rsidR="00DA522C" w:rsidRPr="00263BEB" w:rsidRDefault="00DA522C" w:rsidP="00DA522C">
      <w:pPr>
        <w:spacing w:beforeLines="50" w:before="120" w:after="120"/>
        <w:rPr>
          <w:rFonts w:eastAsiaTheme="minorEastAsia"/>
          <w:lang w:eastAsia="zh-CN"/>
        </w:rPr>
      </w:pPr>
      <w:r w:rsidRPr="00263BEB">
        <w:rPr>
          <w:rFonts w:eastAsiaTheme="minorEastAsia"/>
          <w:lang w:eastAsia="zh-CN"/>
        </w:rPr>
        <w:t>RAN1#10</w:t>
      </w:r>
      <w:r>
        <w:rPr>
          <w:rFonts w:eastAsiaTheme="minorEastAsia"/>
          <w:lang w:eastAsia="zh-CN"/>
        </w:rPr>
        <w:t>7</w:t>
      </w:r>
      <w:r w:rsidRPr="00263BEB">
        <w:rPr>
          <w:rFonts w:eastAsiaTheme="minorEastAsia"/>
          <w:lang w:eastAsia="zh-CN"/>
        </w:rPr>
        <w:t>-e</w:t>
      </w:r>
      <w:r w:rsidRPr="00263BEB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11</w:t>
      </w:r>
      <w:r w:rsidRPr="00263BEB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19</w:t>
      </w:r>
      <w:r w:rsidRPr="00263BE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November</w:t>
      </w:r>
      <w:r w:rsidRPr="00263BEB">
        <w:rPr>
          <w:rFonts w:eastAsiaTheme="minorEastAsia"/>
          <w:lang w:eastAsia="zh-CN"/>
        </w:rPr>
        <w:t xml:space="preserve"> 2021</w:t>
      </w:r>
      <w:r w:rsidRPr="00263BEB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Pr="00263BEB">
        <w:rPr>
          <w:rFonts w:eastAsiaTheme="minorEastAsia"/>
          <w:lang w:eastAsia="zh-CN"/>
        </w:rPr>
        <w:t>E-Meeting</w:t>
      </w:r>
    </w:p>
    <w:p w14:paraId="2E229D41" w14:textId="77777777" w:rsidR="00B67E8D" w:rsidRPr="00263BEB" w:rsidRDefault="00B67E8D" w:rsidP="00B67E8D">
      <w:pPr>
        <w:spacing w:beforeLines="50" w:before="120" w:after="120"/>
        <w:rPr>
          <w:rFonts w:eastAsiaTheme="minorEastAsia"/>
          <w:lang w:eastAsia="zh-CN"/>
        </w:rPr>
      </w:pPr>
      <w:r w:rsidRPr="00263BEB">
        <w:rPr>
          <w:rFonts w:eastAsiaTheme="minorEastAsia"/>
          <w:lang w:eastAsia="zh-CN"/>
        </w:rPr>
        <w:t>RAN1#10</w:t>
      </w:r>
      <w:r w:rsidR="00EA75F8">
        <w:rPr>
          <w:rFonts w:eastAsiaTheme="minorEastAsia"/>
          <w:lang w:eastAsia="zh-CN"/>
        </w:rPr>
        <w:t>8</w:t>
      </w:r>
      <w:r w:rsidRPr="00263BEB">
        <w:rPr>
          <w:rFonts w:eastAsiaTheme="minorEastAsia"/>
          <w:lang w:eastAsia="zh-CN"/>
        </w:rPr>
        <w:t>-e</w:t>
      </w:r>
      <w:r w:rsidRPr="00263BEB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Pr="00263BEB">
        <w:rPr>
          <w:rFonts w:eastAsiaTheme="minorEastAsia"/>
          <w:lang w:eastAsia="zh-CN"/>
        </w:rPr>
        <w:t>1</w:t>
      </w:r>
      <w:r w:rsidR="00EA75F8">
        <w:rPr>
          <w:rFonts w:eastAsiaTheme="minorEastAsia"/>
          <w:lang w:eastAsia="zh-CN"/>
        </w:rPr>
        <w:t>7</w:t>
      </w:r>
      <w:r w:rsidRPr="00263BEB">
        <w:rPr>
          <w:rFonts w:eastAsiaTheme="minorEastAsia"/>
          <w:lang w:eastAsia="zh-CN"/>
        </w:rPr>
        <w:t>-</w:t>
      </w:r>
      <w:r w:rsidR="00EA75F8">
        <w:rPr>
          <w:rFonts w:eastAsiaTheme="minorEastAsia"/>
          <w:lang w:eastAsia="zh-CN"/>
        </w:rPr>
        <w:t>25</w:t>
      </w:r>
      <w:r w:rsidRPr="00263BEB">
        <w:rPr>
          <w:rFonts w:eastAsiaTheme="minorEastAsia"/>
          <w:lang w:eastAsia="zh-CN"/>
        </w:rPr>
        <w:t xml:space="preserve"> </w:t>
      </w:r>
      <w:r w:rsidR="00EA75F8">
        <w:rPr>
          <w:rFonts w:eastAsiaTheme="minorEastAsia"/>
          <w:lang w:eastAsia="zh-CN"/>
        </w:rPr>
        <w:t>January</w:t>
      </w:r>
      <w:r w:rsidRPr="00263BEB">
        <w:rPr>
          <w:rFonts w:eastAsiaTheme="minorEastAsia" w:hint="eastAsia"/>
          <w:lang w:eastAsia="zh-CN"/>
        </w:rPr>
        <w:t xml:space="preserve"> </w:t>
      </w:r>
      <w:r w:rsidRPr="00263BEB">
        <w:rPr>
          <w:rFonts w:eastAsiaTheme="minorEastAsia"/>
          <w:lang w:eastAsia="zh-CN"/>
        </w:rPr>
        <w:t>202</w:t>
      </w:r>
      <w:r w:rsidR="00EA75F8">
        <w:rPr>
          <w:rFonts w:eastAsiaTheme="minorEastAsia"/>
          <w:lang w:eastAsia="zh-CN"/>
        </w:rPr>
        <w:t>2</w:t>
      </w:r>
      <w:r w:rsidRPr="00263BEB">
        <w:rPr>
          <w:rFonts w:eastAsiaTheme="minorEastAsia"/>
          <w:lang w:eastAsia="zh-CN"/>
        </w:rPr>
        <w:t xml:space="preserve">   </w:t>
      </w:r>
      <w:r w:rsidRPr="00263BEB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Pr="00263BEB">
        <w:rPr>
          <w:rFonts w:eastAsiaTheme="minorEastAsia"/>
          <w:lang w:eastAsia="zh-CN"/>
        </w:rPr>
        <w:t>E-Meeting</w:t>
      </w:r>
    </w:p>
    <w:p w14:paraId="2E229D42" w14:textId="77777777" w:rsidR="00DF10A0" w:rsidRPr="00B67E8D" w:rsidRDefault="00DF10A0" w:rsidP="004E3D63">
      <w:pPr>
        <w:spacing w:after="120"/>
        <w:rPr>
          <w:lang w:eastAsia="zh-CN"/>
        </w:rPr>
      </w:pPr>
    </w:p>
    <w:sectPr w:rsidR="00DF10A0" w:rsidRPr="00B67E8D" w:rsidSect="00706C39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B95B4" w14:textId="77777777" w:rsidR="00454663" w:rsidRDefault="00454663">
      <w:r>
        <w:separator/>
      </w:r>
    </w:p>
  </w:endnote>
  <w:endnote w:type="continuationSeparator" w:id="0">
    <w:p w14:paraId="1441CED9" w14:textId="77777777" w:rsidR="00454663" w:rsidRDefault="0045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D2D01" w14:textId="77777777" w:rsidR="00454663" w:rsidRDefault="00454663">
      <w:r>
        <w:separator/>
      </w:r>
    </w:p>
  </w:footnote>
  <w:footnote w:type="continuationSeparator" w:id="0">
    <w:p w14:paraId="17459B69" w14:textId="77777777" w:rsidR="00454663" w:rsidRDefault="00454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29D47" w14:textId="77777777" w:rsidR="001931EA" w:rsidRDefault="001931E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271252"/>
    <w:multiLevelType w:val="hybridMultilevel"/>
    <w:tmpl w:val="D3CE15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2A9E6148">
      <w:start w:val="1"/>
      <w:numFmt w:val="bullet"/>
      <w:lvlText w:val="-"/>
      <w:lvlJc w:val="left"/>
      <w:pPr>
        <w:ind w:left="840" w:hanging="420"/>
      </w:pPr>
      <w:rPr>
        <w:rFonts w:ascii="DengXian" w:eastAsia="DengXian" w:hAnsi="DengXian" w:hint="eastAsia"/>
      </w:rPr>
    </w:lvl>
    <w:lvl w:ilvl="2" w:tplc="AAF043B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A0E1E"/>
    <w:multiLevelType w:val="hybridMultilevel"/>
    <w:tmpl w:val="AE941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54EAF"/>
    <w:multiLevelType w:val="hybridMultilevel"/>
    <w:tmpl w:val="3DE291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86CE5"/>
    <w:multiLevelType w:val="hybridMultilevel"/>
    <w:tmpl w:val="8D7A2430"/>
    <w:lvl w:ilvl="0" w:tplc="7E5628D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2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90D46"/>
    <w:multiLevelType w:val="multilevel"/>
    <w:tmpl w:val="4248199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9"/>
  </w:num>
  <w:num w:numId="3">
    <w:abstractNumId w:val="1"/>
  </w:num>
  <w:num w:numId="4">
    <w:abstractNumId w:val="11"/>
  </w:num>
  <w:num w:numId="5">
    <w:abstractNumId w:val="12"/>
  </w:num>
  <w:num w:numId="6">
    <w:abstractNumId w:val="7"/>
  </w:num>
  <w:num w:numId="7">
    <w:abstractNumId w:val="4"/>
  </w:num>
  <w:num w:numId="8">
    <w:abstractNumId w:val="9"/>
  </w:num>
  <w:num w:numId="9">
    <w:abstractNumId w:val="10"/>
  </w:num>
  <w:num w:numId="10">
    <w:abstractNumId w:val="18"/>
  </w:num>
  <w:num w:numId="11">
    <w:abstractNumId w:val="21"/>
  </w:num>
  <w:num w:numId="12">
    <w:abstractNumId w:val="15"/>
  </w:num>
  <w:num w:numId="13">
    <w:abstractNumId w:val="13"/>
  </w:num>
  <w:num w:numId="14">
    <w:abstractNumId w:val="22"/>
  </w:num>
  <w:num w:numId="15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3"/>
  </w:num>
  <w:num w:numId="17">
    <w:abstractNumId w:val="17"/>
  </w:num>
  <w:num w:numId="18">
    <w:abstractNumId w:val="16"/>
  </w:num>
  <w:num w:numId="19">
    <w:abstractNumId w:val="8"/>
  </w:num>
  <w:num w:numId="20">
    <w:abstractNumId w:val="5"/>
  </w:num>
  <w:num w:numId="21">
    <w:abstractNumId w:val="20"/>
  </w:num>
  <w:num w:numId="22">
    <w:abstractNumId w:val="14"/>
  </w:num>
  <w:num w:numId="23">
    <w:abstractNumId w:val="14"/>
  </w:num>
  <w:num w:numId="24">
    <w:abstractNumId w:val="23"/>
  </w:num>
  <w:num w:numId="25">
    <w:abstractNumId w:val="2"/>
  </w:num>
  <w:num w:numId="26">
    <w:abstractNumId w:val="6"/>
  </w:num>
  <w:num w:numId="27">
    <w:abstractNumId w:val="6"/>
  </w:num>
  <w:num w:numId="2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526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12B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B6BF7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BFF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1021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4663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1706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0AC9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0E2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4FD3"/>
    <w:rsid w:val="008E5D83"/>
    <w:rsid w:val="008E6A07"/>
    <w:rsid w:val="008F04B4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5FA2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A6414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382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3B57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560"/>
    <w:rsid w:val="00F93B4D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229D18"/>
  <w15:docId w15:val="{186CD5FC-DCCD-49B1-A748-E17AABEA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uiPriority w:val="99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,列,列出段򄏑"/>
    <w:basedOn w:val="Normal"/>
    <w:link w:val="ListParagraphChar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3A20F6"/>
    <w:rPr>
      <w:color w:val="808080"/>
    </w:rPr>
  </w:style>
  <w:style w:type="paragraph" w:customStyle="1" w:styleId="H6">
    <w:name w:val="H6"/>
    <w:basedOn w:val="Heading5"/>
    <w:next w:val="Normal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Normal"/>
    <w:rsid w:val="008C4B3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character" w:customStyle="1" w:styleId="ListParagraphChar">
    <w:name w:val="List Paragraph Char"/>
    <w:aliases w:val="- Bullets Char1,?? ?? Char1,????? Char1,???? Char1,Lista1 Char1,中等深浅网格 1 - 着色 21 Char1,목록 단락 Char1,列表段落 Char1,リスト段落 Char1,¥¡¡¡¡ì¬º¥¹¥È¶ÎÂä Char1,ÁÐ³ö¶ÎÂä Char1,列表段落1 Char1,—ño’i—Ž Char1,¥ê¥¹¥È¶ÎÂä Char1,Lettre d'introduction Char"/>
    <w:link w:val="ListParagraph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320DB8"/>
    <w:pPr>
      <w:spacing w:after="180"/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320DB8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SimSun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SimSun" w:hAnsi="Times New Roman" w:cs="Times New Roman"/>
      <w:lang w:val="x-none" w:eastAsia="en-US"/>
    </w:rPr>
  </w:style>
  <w:style w:type="paragraph" w:customStyle="1" w:styleId="DECISION">
    <w:name w:val="DECISION"/>
    <w:basedOn w:val="Normal"/>
    <w:rsid w:val="004E012B"/>
    <w:pPr>
      <w:widowControl w:val="0"/>
      <w:numPr>
        <w:numId w:val="21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DA522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A522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A522C"/>
    <w:rPr>
      <w:lang w:val="en-GB" w:eastAsia="ko-KR"/>
    </w:rPr>
  </w:style>
  <w:style w:type="character" w:customStyle="1" w:styleId="B1Char">
    <w:name w:val="B1 Char"/>
    <w:qFormat/>
    <w:rsid w:val="00D40200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23015C"/>
    <w:rPr>
      <w:i/>
      <w:iCs/>
    </w:rPr>
  </w:style>
  <w:style w:type="character" w:styleId="Strong">
    <w:name w:val="Strong"/>
    <w:basedOn w:val="DefaultParagraphFont"/>
    <w:uiPriority w:val="22"/>
    <w:qFormat/>
    <w:rsid w:val="002301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9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zhaorui@gohigh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C6987F-629D-4B8D-ACC9-92100FD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MCC</cp:lastModifiedBy>
  <cp:revision>4</cp:revision>
  <cp:lastPrinted>2019-08-13T07:17:00Z</cp:lastPrinted>
  <dcterms:created xsi:type="dcterms:W3CDTF">2021-10-20T23:12:00Z</dcterms:created>
  <dcterms:modified xsi:type="dcterms:W3CDTF">2021-10-22T19:11:00Z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