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94B2F5" w14:textId="2C3902AA" w:rsidR="00AA0910" w:rsidRPr="009F283E" w:rsidRDefault="00AA0910" w:rsidP="00AA0910">
      <w:pPr>
        <w:tabs>
          <w:tab w:val="center" w:pos="4680"/>
          <w:tab w:val="right" w:pos="7088"/>
          <w:tab w:val="right" w:pos="9360"/>
          <w:tab w:val="right" w:pos="9781"/>
        </w:tabs>
        <w:spacing w:line="259" w:lineRule="auto"/>
        <w:rPr>
          <w:rFonts w:ascii="Arial" w:hAnsi="Arial" w:cs="Arial"/>
          <w:b/>
          <w:bCs/>
          <w:color w:val="000000"/>
          <w:kern w:val="2"/>
          <w:szCs w:val="24"/>
          <w:lang w:eastAsia="zh-CN"/>
        </w:rPr>
      </w:pPr>
      <w:bookmarkStart w:id="0" w:name="_Hlk40295327"/>
      <w:bookmarkEnd w:id="0"/>
      <w:r w:rsidRPr="009F283E">
        <w:rPr>
          <w:rFonts w:ascii="Arial" w:hAnsi="Arial" w:cs="Arial"/>
          <w:b/>
          <w:bCs/>
          <w:color w:val="000000"/>
          <w:kern w:val="2"/>
          <w:szCs w:val="24"/>
          <w:lang w:eastAsia="zh-CN"/>
        </w:rPr>
        <w:t>3GPP TSG-RAN4 Meeting #101-e</w:t>
      </w:r>
      <w:r w:rsidRPr="009F283E">
        <w:rPr>
          <w:rFonts w:ascii="Arial" w:hAnsi="Arial" w:cs="Arial"/>
          <w:b/>
          <w:bCs/>
          <w:color w:val="000000"/>
          <w:kern w:val="2"/>
          <w:szCs w:val="24"/>
          <w:lang w:eastAsia="zh-CN"/>
        </w:rPr>
        <w:tab/>
      </w:r>
      <w:r w:rsidRPr="009F283E">
        <w:rPr>
          <w:rFonts w:ascii="Arial" w:hAnsi="Arial" w:cs="Arial"/>
          <w:b/>
          <w:bCs/>
          <w:color w:val="000000"/>
          <w:kern w:val="2"/>
          <w:szCs w:val="24"/>
          <w:lang w:eastAsia="zh-CN"/>
        </w:rPr>
        <w:tab/>
      </w:r>
      <w:r w:rsidRPr="009F283E">
        <w:rPr>
          <w:rFonts w:ascii="Arial" w:hAnsi="Arial" w:cs="Arial"/>
          <w:b/>
          <w:bCs/>
          <w:color w:val="000000"/>
          <w:kern w:val="2"/>
          <w:szCs w:val="24"/>
          <w:lang w:eastAsia="zh-CN"/>
        </w:rPr>
        <w:tab/>
      </w:r>
      <w:r w:rsidR="00BE0B5B" w:rsidRPr="00BE0B5B">
        <w:rPr>
          <w:rFonts w:ascii="Arial" w:hAnsi="Arial" w:cs="Arial"/>
          <w:b/>
          <w:bCs/>
          <w:color w:val="000000"/>
          <w:kern w:val="2"/>
          <w:szCs w:val="24"/>
          <w:lang w:eastAsia="zh-CN"/>
        </w:rPr>
        <w:t>R4-2117021</w:t>
      </w:r>
    </w:p>
    <w:p w14:paraId="15A24CFA" w14:textId="3E7CF2E4" w:rsidR="00AA0910" w:rsidRDefault="00AA0910" w:rsidP="00AA0910">
      <w:pPr>
        <w:tabs>
          <w:tab w:val="center" w:pos="4680"/>
          <w:tab w:val="right" w:pos="9360"/>
        </w:tabs>
        <w:spacing w:line="259" w:lineRule="auto"/>
        <w:rPr>
          <w:rFonts w:ascii="Arial" w:hAnsi="Arial" w:cs="Arial"/>
          <w:b/>
          <w:bCs/>
          <w:color w:val="000000"/>
          <w:kern w:val="2"/>
          <w:szCs w:val="24"/>
          <w:lang w:eastAsia="zh-CN"/>
        </w:rPr>
      </w:pPr>
      <w:r w:rsidRPr="009F283E">
        <w:rPr>
          <w:rFonts w:ascii="Arial" w:hAnsi="Arial" w:cs="Arial"/>
          <w:b/>
          <w:bCs/>
          <w:color w:val="000000"/>
          <w:kern w:val="2"/>
          <w:szCs w:val="24"/>
          <w:lang w:eastAsia="zh-CN"/>
        </w:rPr>
        <w:t>Electronic Meeting, 01 November – 12 November, 2021</w:t>
      </w:r>
    </w:p>
    <w:p w14:paraId="5A7ED87D" w14:textId="77777777" w:rsidR="00AA0910" w:rsidRPr="009F283E" w:rsidRDefault="00AA0910" w:rsidP="00AA0910">
      <w:pPr>
        <w:tabs>
          <w:tab w:val="center" w:pos="4680"/>
          <w:tab w:val="right" w:pos="9360"/>
        </w:tabs>
        <w:spacing w:line="259" w:lineRule="auto"/>
        <w:rPr>
          <w:rFonts w:ascii="Arial" w:hAnsi="Arial" w:cs="Arial"/>
          <w:b/>
          <w:bCs/>
          <w:color w:val="000000"/>
          <w:kern w:val="2"/>
          <w:szCs w:val="24"/>
          <w:lang w:eastAsia="zh-CN"/>
        </w:rPr>
      </w:pPr>
    </w:p>
    <w:p w14:paraId="287B5870" w14:textId="77777777" w:rsidR="008F655A" w:rsidRPr="008F655A" w:rsidRDefault="008F655A" w:rsidP="00C664BA">
      <w:pPr>
        <w:tabs>
          <w:tab w:val="left" w:pos="1800"/>
          <w:tab w:val="center" w:pos="4536"/>
          <w:tab w:val="right" w:pos="9865"/>
        </w:tabs>
        <w:autoSpaceDE/>
        <w:autoSpaceDN/>
        <w:adjustRightInd/>
        <w:snapToGrid/>
        <w:spacing w:after="0"/>
        <w:ind w:left="1800" w:hanging="1800"/>
        <w:jc w:val="left"/>
        <w:rPr>
          <w:rFonts w:ascii="Arial" w:eastAsia="Tahoma" w:hAnsi="Arial" w:cs="Arial"/>
          <w:b/>
          <w:bCs/>
          <w:i/>
          <w:lang w:eastAsia="zh-CN"/>
        </w:rPr>
      </w:pPr>
      <w:r w:rsidRPr="008F655A">
        <w:rPr>
          <w:rFonts w:ascii="Arial" w:eastAsia="Tahoma" w:hAnsi="Arial" w:cs="Arial"/>
          <w:b/>
          <w:bCs/>
          <w:lang w:eastAsia="zh-CN"/>
        </w:rPr>
        <w:t>3GPP TSG-RAN WG2 Meeting #115-e</w:t>
      </w:r>
      <w:r w:rsidRPr="008F655A">
        <w:rPr>
          <w:rFonts w:ascii="Arial" w:eastAsia="Tahoma" w:hAnsi="Arial" w:cs="Arial"/>
          <w:b/>
          <w:bCs/>
          <w:lang w:eastAsia="zh-CN"/>
        </w:rPr>
        <w:tab/>
      </w:r>
      <w:r w:rsidRPr="008F655A">
        <w:rPr>
          <w:rFonts w:ascii="Arial" w:eastAsia="Tahoma" w:hAnsi="Arial" w:cs="Arial"/>
          <w:b/>
          <w:bCs/>
          <w:i/>
          <w:lang w:eastAsia="zh-CN"/>
        </w:rPr>
        <w:tab/>
      </w:r>
      <w:r w:rsidRPr="008F655A">
        <w:rPr>
          <w:rFonts w:ascii="Arial" w:eastAsia="Tahoma" w:hAnsi="Arial" w:cs="Arial"/>
          <w:b/>
          <w:bCs/>
          <w:lang w:eastAsia="zh-CN"/>
        </w:rPr>
        <w:t>R2-210</w:t>
      </w:r>
      <w:r w:rsidR="00E3614F">
        <w:rPr>
          <w:rFonts w:ascii="Arial" w:eastAsia="Tahoma" w:hAnsi="Arial" w:cs="Arial"/>
          <w:b/>
          <w:bCs/>
          <w:lang w:eastAsia="zh-CN"/>
        </w:rPr>
        <w:t>91</w:t>
      </w:r>
      <w:r w:rsidR="00636E75">
        <w:rPr>
          <w:rFonts w:ascii="Arial" w:eastAsia="Tahoma" w:hAnsi="Arial" w:cs="Arial"/>
          <w:b/>
          <w:bCs/>
          <w:lang w:eastAsia="zh-CN"/>
        </w:rPr>
        <w:t>96</w:t>
      </w:r>
    </w:p>
    <w:p w14:paraId="1EFC8FE4" w14:textId="77777777" w:rsidR="008F655A" w:rsidRPr="008F655A" w:rsidRDefault="008F655A" w:rsidP="008F655A">
      <w:pPr>
        <w:tabs>
          <w:tab w:val="left" w:pos="1800"/>
          <w:tab w:val="center" w:pos="4536"/>
          <w:tab w:val="right" w:pos="9070"/>
        </w:tabs>
        <w:autoSpaceDE/>
        <w:autoSpaceDN/>
        <w:adjustRightInd/>
        <w:snapToGrid/>
        <w:ind w:left="1797" w:hanging="1797"/>
        <w:jc w:val="left"/>
        <w:rPr>
          <w:szCs w:val="24"/>
          <w:lang w:eastAsia="zh-CN"/>
        </w:rPr>
      </w:pPr>
      <w:r w:rsidRPr="008F655A">
        <w:rPr>
          <w:rFonts w:ascii="Arial" w:eastAsia="Tahoma" w:hAnsi="Arial" w:cs="Arial"/>
          <w:b/>
          <w:bCs/>
          <w:lang w:eastAsia="zh-CN"/>
        </w:rPr>
        <w:t>Electronic, 16</w:t>
      </w:r>
      <w:r w:rsidRPr="008F655A">
        <w:rPr>
          <w:rFonts w:ascii="Arial" w:eastAsia="Tahoma" w:hAnsi="Arial" w:cs="Arial"/>
          <w:b/>
          <w:bCs/>
          <w:vertAlign w:val="superscript"/>
          <w:lang w:eastAsia="zh-CN"/>
        </w:rPr>
        <w:t>th</w:t>
      </w:r>
      <w:r w:rsidRPr="008F655A">
        <w:rPr>
          <w:rFonts w:ascii="Arial" w:eastAsia="Tahoma" w:hAnsi="Arial" w:cs="Arial"/>
          <w:b/>
          <w:bCs/>
          <w:lang w:eastAsia="zh-CN"/>
        </w:rPr>
        <w:t xml:space="preserve"> Aug. – 27</w:t>
      </w:r>
      <w:r w:rsidRPr="008F655A">
        <w:rPr>
          <w:rFonts w:ascii="Arial" w:eastAsia="Tahoma" w:hAnsi="Arial" w:cs="Arial"/>
          <w:b/>
          <w:bCs/>
          <w:vertAlign w:val="superscript"/>
          <w:lang w:eastAsia="zh-CN"/>
        </w:rPr>
        <w:t>th</w:t>
      </w:r>
      <w:r w:rsidRPr="008F655A">
        <w:rPr>
          <w:rFonts w:ascii="Arial" w:eastAsia="Tahoma" w:hAnsi="Arial" w:cs="Arial"/>
          <w:b/>
          <w:bCs/>
          <w:lang w:eastAsia="zh-CN"/>
        </w:rPr>
        <w:t xml:space="preserve"> Aug. 2021</w:t>
      </w:r>
    </w:p>
    <w:p w14:paraId="5A28D114" w14:textId="77777777"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6B2878" w:rsidRPr="006B2878">
        <w:rPr>
          <w:rFonts w:ascii="Arial" w:hAnsi="Arial" w:cs="Arial"/>
        </w:rPr>
        <w:t xml:space="preserve">LS to RAN4 on </w:t>
      </w:r>
      <w:r w:rsidR="00E93ED0">
        <w:rPr>
          <w:rFonts w:ascii="Arial" w:hAnsi="Arial" w:cs="Arial"/>
        </w:rPr>
        <w:t>eDRX</w:t>
      </w:r>
    </w:p>
    <w:p w14:paraId="6AE9CF65" w14:textId="77777777"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300DE6">
        <w:rPr>
          <w:rFonts w:ascii="Arial" w:hAnsi="Arial" w:cs="Arial"/>
          <w:bCs/>
        </w:rPr>
        <w:t>-</w:t>
      </w:r>
    </w:p>
    <w:p w14:paraId="26C63B72" w14:textId="77777777"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w:t>
      </w:r>
      <w:r w:rsidR="00E93ED0">
        <w:rPr>
          <w:rFonts w:ascii="Arial" w:hAnsi="Arial" w:cs="Arial"/>
          <w:bCs/>
          <w:lang w:eastAsia="zh-CN"/>
        </w:rPr>
        <w:t>7</w:t>
      </w:r>
    </w:p>
    <w:p w14:paraId="1DE351AB" w14:textId="77777777"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E93ED0" w:rsidRPr="00CF63AE">
        <w:rPr>
          <w:rFonts w:ascii="Arial" w:hAnsi="Arial" w:cs="Arial"/>
          <w:bCs/>
        </w:rPr>
        <w:t>NR_redcap-Core</w:t>
      </w:r>
      <w:r w:rsidR="00E93ED0" w:rsidRPr="000C614B">
        <w:rPr>
          <w:rFonts w:ascii="Arial" w:hAnsi="Arial" w:cs="Arial"/>
          <w:bCs/>
          <w:lang w:eastAsia="zh-CN"/>
        </w:rPr>
        <w:t xml:space="preserve"> </w:t>
      </w:r>
    </w:p>
    <w:p w14:paraId="34C0CB03" w14:textId="77777777" w:rsidR="00C20691" w:rsidRPr="007321CD" w:rsidRDefault="00C20691" w:rsidP="00C20691">
      <w:pPr>
        <w:spacing w:after="60"/>
        <w:ind w:left="1985" w:hanging="1985"/>
        <w:rPr>
          <w:rFonts w:ascii="Arial" w:hAnsi="Arial" w:cs="Arial"/>
          <w:b/>
        </w:rPr>
      </w:pPr>
    </w:p>
    <w:p w14:paraId="63390D47" w14:textId="77777777"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697A41">
        <w:rPr>
          <w:rFonts w:ascii="Arial" w:hAnsi="Arial" w:cs="Arial" w:hint="eastAsia"/>
          <w:bCs/>
          <w:lang w:eastAsia="zh-CN"/>
        </w:rPr>
        <w:t>RAN</w:t>
      </w:r>
      <w:r w:rsidR="00697A41">
        <w:rPr>
          <w:rFonts w:ascii="Arial" w:hAnsi="Arial" w:cs="Arial"/>
          <w:bCs/>
          <w:lang w:eastAsia="zh-CN"/>
        </w:rPr>
        <w:t>2</w:t>
      </w:r>
    </w:p>
    <w:p w14:paraId="1EBF38CF" w14:textId="77777777"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9D0E0E">
        <w:rPr>
          <w:rFonts w:ascii="Arial" w:hAnsi="Arial" w:cs="Arial"/>
          <w:bCs/>
          <w:lang w:eastAsia="zh-CN"/>
        </w:rPr>
        <w:t>4</w:t>
      </w:r>
    </w:p>
    <w:p w14:paraId="28F312C6" w14:textId="77777777"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p>
    <w:p w14:paraId="10240AE7" w14:textId="77777777" w:rsidR="00C20691" w:rsidRPr="007321CD" w:rsidRDefault="00C20691" w:rsidP="00C20691">
      <w:pPr>
        <w:spacing w:after="60"/>
        <w:ind w:left="1985" w:hanging="1985"/>
        <w:rPr>
          <w:rFonts w:ascii="Arial" w:hAnsi="Arial" w:cs="Arial"/>
          <w:bCs/>
        </w:rPr>
      </w:pPr>
    </w:p>
    <w:p w14:paraId="51C2F2A5" w14:textId="77777777"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14:paraId="3EE37CA8" w14:textId="77777777"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381294">
        <w:rPr>
          <w:rFonts w:ascii="Arial" w:hAnsi="Arial" w:cs="Arial"/>
          <w:sz w:val="20"/>
          <w:szCs w:val="20"/>
        </w:rPr>
        <w:t>Chenli</w:t>
      </w:r>
      <w:r w:rsidR="00FB730E">
        <w:rPr>
          <w:rFonts w:ascii="Arial" w:hAnsi="Arial" w:cs="Arial"/>
          <w:sz w:val="20"/>
          <w:szCs w:val="20"/>
        </w:rPr>
        <w:t xml:space="preserve"> </w:t>
      </w:r>
    </w:p>
    <w:p w14:paraId="38321545" w14:textId="77777777"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381294">
        <w:rPr>
          <w:rFonts w:ascii="Arial" w:hAnsi="Arial" w:cs="Arial"/>
          <w:sz w:val="20"/>
          <w:szCs w:val="20"/>
        </w:rPr>
        <w:t xml:space="preserve"> Chenli5g@vivo.com</w:t>
      </w:r>
    </w:p>
    <w:p w14:paraId="7466C28B" w14:textId="77777777" w:rsidR="007B3537" w:rsidRPr="007321CD" w:rsidRDefault="007B3537" w:rsidP="00C20691">
      <w:pPr>
        <w:pBdr>
          <w:bottom w:val="single" w:sz="4" w:space="1" w:color="auto"/>
        </w:pBdr>
        <w:rPr>
          <w:rFonts w:ascii="Arial" w:hAnsi="Arial" w:cs="Arial"/>
          <w:lang w:eastAsia="zh-CN"/>
        </w:rPr>
      </w:pPr>
    </w:p>
    <w:p w14:paraId="25423D78" w14:textId="77777777"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14:paraId="793CD884" w14:textId="77777777" w:rsidR="004F5876" w:rsidRDefault="001A75F7" w:rsidP="00787B2F">
      <w:pPr>
        <w:autoSpaceDE/>
        <w:autoSpaceDN/>
        <w:adjustRightInd/>
        <w:snapToGrid/>
        <w:spacing w:after="180"/>
        <w:rPr>
          <w:rFonts w:ascii="Arial" w:hAnsi="Arial" w:cs="Arial"/>
          <w:bCs/>
          <w:sz w:val="20"/>
          <w:lang w:eastAsia="zh-CN"/>
        </w:rPr>
      </w:pPr>
      <w:bookmarkStart w:id="1" w:name="OLE_LINK1"/>
      <w:r>
        <w:rPr>
          <w:rFonts w:ascii="Arial" w:hAnsi="Arial" w:cs="Arial"/>
          <w:bCs/>
          <w:sz w:val="20"/>
          <w:lang w:eastAsia="zh-CN"/>
        </w:rPr>
        <w:t xml:space="preserve">RAN2 </w:t>
      </w:r>
      <w:r w:rsidR="00DB6F5D">
        <w:rPr>
          <w:rFonts w:ascii="Arial" w:hAnsi="Arial" w:cs="Arial"/>
          <w:bCs/>
          <w:sz w:val="20"/>
          <w:lang w:eastAsia="zh-CN"/>
        </w:rPr>
        <w:t xml:space="preserve">discussed eDRX features for </w:t>
      </w:r>
      <w:r w:rsidR="0021543E">
        <w:rPr>
          <w:rFonts w:ascii="Arial" w:hAnsi="Arial" w:cs="Arial"/>
          <w:bCs/>
          <w:sz w:val="20"/>
          <w:lang w:eastAsia="zh-CN"/>
        </w:rPr>
        <w:t>any</w:t>
      </w:r>
      <w:r w:rsidR="00DB6F5D">
        <w:rPr>
          <w:rFonts w:ascii="Arial" w:hAnsi="Arial" w:cs="Arial"/>
          <w:bCs/>
          <w:sz w:val="20"/>
          <w:lang w:eastAsia="zh-CN"/>
        </w:rPr>
        <w:t xml:space="preserve"> kind of UE</w:t>
      </w:r>
      <w:r w:rsidR="0021543E">
        <w:rPr>
          <w:rFonts w:ascii="Arial" w:hAnsi="Arial" w:cs="Arial"/>
          <w:bCs/>
          <w:sz w:val="20"/>
          <w:lang w:eastAsia="zh-CN"/>
        </w:rPr>
        <w:t>s</w:t>
      </w:r>
      <w:r w:rsidR="004F5876">
        <w:rPr>
          <w:rFonts w:ascii="Arial" w:hAnsi="Arial" w:cs="Arial"/>
          <w:bCs/>
          <w:sz w:val="20"/>
          <w:lang w:eastAsia="zh-CN"/>
        </w:rPr>
        <w:t xml:space="preserve"> </w:t>
      </w:r>
      <w:r w:rsidR="0021543E">
        <w:rPr>
          <w:rFonts w:ascii="Arial" w:hAnsi="Arial" w:cs="Arial"/>
          <w:bCs/>
          <w:sz w:val="20"/>
          <w:lang w:eastAsia="zh-CN"/>
        </w:rPr>
        <w:t>(either RedCap or non-RedCap)</w:t>
      </w:r>
      <w:r w:rsidR="00FA64C3">
        <w:rPr>
          <w:rFonts w:ascii="Arial" w:hAnsi="Arial" w:cs="Arial"/>
          <w:bCs/>
          <w:sz w:val="20"/>
          <w:lang w:eastAsia="zh-CN"/>
        </w:rPr>
        <w:t>, and achieved the following conclusions:</w:t>
      </w:r>
    </w:p>
    <w:p w14:paraId="2E4B3B70" w14:textId="77777777" w:rsidR="00286DFE" w:rsidRPr="00286DFE" w:rsidRDefault="00286DFE" w:rsidP="00787B2F">
      <w:pPr>
        <w:autoSpaceDE/>
        <w:autoSpaceDN/>
        <w:adjustRightInd/>
        <w:snapToGrid/>
        <w:spacing w:after="180"/>
        <w:rPr>
          <w:rFonts w:ascii="Arial" w:hAnsi="Arial" w:cs="Arial"/>
          <w:b/>
          <w:sz w:val="20"/>
          <w:lang w:eastAsia="zh-CN"/>
        </w:rPr>
      </w:pPr>
      <w:r w:rsidRPr="00286DFE">
        <w:rPr>
          <w:rFonts w:ascii="Arial" w:hAnsi="Arial" w:cs="Arial" w:hint="eastAsia"/>
          <w:b/>
          <w:sz w:val="20"/>
          <w:lang w:eastAsia="zh-CN"/>
        </w:rPr>
        <w:t>A</w:t>
      </w:r>
      <w:r w:rsidRPr="00286DFE">
        <w:rPr>
          <w:rFonts w:ascii="Arial" w:hAnsi="Arial" w:cs="Arial"/>
          <w:b/>
          <w:sz w:val="20"/>
          <w:lang w:eastAsia="zh-CN"/>
        </w:rPr>
        <w:t>greements:</w:t>
      </w:r>
    </w:p>
    <w:p w14:paraId="1733F85A" w14:textId="77777777" w:rsidR="002B5DF1" w:rsidRPr="002B5DF1" w:rsidRDefault="002B5DF1" w:rsidP="002B5DF1">
      <w:pPr>
        <w:numPr>
          <w:ilvl w:val="0"/>
          <w:numId w:val="33"/>
        </w:numPr>
        <w:autoSpaceDE/>
        <w:autoSpaceDN/>
        <w:adjustRightInd/>
        <w:snapToGrid/>
        <w:spacing w:after="180"/>
        <w:rPr>
          <w:rFonts w:ascii="Arial" w:hAnsi="Arial" w:cs="Arial"/>
          <w:bCs/>
          <w:sz w:val="20"/>
          <w:lang w:val="en-GB" w:eastAsia="zh-CN"/>
        </w:rPr>
      </w:pPr>
      <w:r w:rsidRPr="002B5DF1">
        <w:rPr>
          <w:rFonts w:ascii="Arial" w:hAnsi="Arial" w:cs="Arial"/>
          <w:bCs/>
          <w:sz w:val="20"/>
          <w:lang w:val="en-GB" w:eastAsia="zh-CN"/>
        </w:rPr>
        <w:t>eDRX feature is optional for any UE (including RedCap and non-RedCap UEs).</w:t>
      </w:r>
    </w:p>
    <w:p w14:paraId="3FCB652B" w14:textId="77777777" w:rsidR="00A20B7A" w:rsidRPr="00A20B7A" w:rsidRDefault="00A20B7A" w:rsidP="00A20B7A">
      <w:pPr>
        <w:numPr>
          <w:ilvl w:val="0"/>
          <w:numId w:val="33"/>
        </w:numPr>
        <w:autoSpaceDE/>
        <w:autoSpaceDN/>
        <w:adjustRightInd/>
        <w:snapToGrid/>
        <w:spacing w:after="180"/>
        <w:rPr>
          <w:rFonts w:ascii="Arial" w:hAnsi="Arial" w:cs="Arial"/>
          <w:bCs/>
          <w:sz w:val="20"/>
          <w:lang w:val="en-GB" w:eastAsia="zh-CN"/>
        </w:rPr>
      </w:pPr>
      <w:r w:rsidRPr="00A20B7A">
        <w:rPr>
          <w:rFonts w:ascii="Arial" w:hAnsi="Arial" w:cs="Arial"/>
          <w:bCs/>
          <w:sz w:val="20"/>
          <w:lang w:val="en-GB" w:eastAsia="zh-CN"/>
        </w:rPr>
        <w:t>RAN2 considers the configuration as an invalid case, where INACTIVE eDRX cycle is configured but IDLE eDRX cycle is not configured. FFS whether to capture this restriction in RAN2 spec.</w:t>
      </w:r>
    </w:p>
    <w:p w14:paraId="78F4FF9B" w14:textId="77777777" w:rsidR="00A20B7A" w:rsidRPr="00A20B7A" w:rsidRDefault="00A20B7A" w:rsidP="00A20B7A">
      <w:pPr>
        <w:numPr>
          <w:ilvl w:val="0"/>
          <w:numId w:val="33"/>
        </w:numPr>
        <w:autoSpaceDE/>
        <w:autoSpaceDN/>
        <w:adjustRightInd/>
        <w:snapToGrid/>
        <w:spacing w:after="180"/>
        <w:rPr>
          <w:rFonts w:ascii="Arial" w:hAnsi="Arial" w:cs="Arial"/>
          <w:bCs/>
          <w:sz w:val="20"/>
          <w:lang w:val="en-GB" w:eastAsia="zh-CN"/>
        </w:rPr>
      </w:pPr>
      <w:r w:rsidRPr="00A20B7A">
        <w:rPr>
          <w:rFonts w:ascii="Arial" w:hAnsi="Arial" w:cs="Arial"/>
          <w:bCs/>
          <w:sz w:val="20"/>
          <w:lang w:val="en-GB" w:eastAsia="zh-CN"/>
        </w:rPr>
        <w:t>RAN2 considers the configuration as invalid case, where INACTIVE eDRX cycle is longer than IDLE eDRX cycle. FFS whether to capture this restriction in RAN2 spec.</w:t>
      </w:r>
    </w:p>
    <w:p w14:paraId="69FEC71B" w14:textId="77777777" w:rsidR="00A20B7A" w:rsidRPr="00A20B7A" w:rsidRDefault="00A20B7A" w:rsidP="00A20B7A">
      <w:pPr>
        <w:numPr>
          <w:ilvl w:val="0"/>
          <w:numId w:val="33"/>
        </w:numPr>
        <w:autoSpaceDE/>
        <w:autoSpaceDN/>
        <w:adjustRightInd/>
        <w:snapToGrid/>
        <w:spacing w:after="180"/>
        <w:rPr>
          <w:rFonts w:ascii="Arial" w:hAnsi="Arial" w:cs="Arial"/>
          <w:bCs/>
          <w:sz w:val="20"/>
          <w:lang w:val="en-GB" w:eastAsia="zh-CN"/>
        </w:rPr>
      </w:pPr>
      <w:r w:rsidRPr="00A20B7A">
        <w:rPr>
          <w:rFonts w:ascii="Arial" w:hAnsi="Arial" w:cs="Arial"/>
          <w:bCs/>
          <w:sz w:val="20"/>
          <w:lang w:val="en-GB" w:eastAsia="zh-CN"/>
        </w:rPr>
        <w:t>The maximum PTW length is 40.96s when IDLE eDRX cycle is longer than 10.24s.</w:t>
      </w:r>
    </w:p>
    <w:p w14:paraId="6E2942ED" w14:textId="77777777" w:rsidR="00A20B7A" w:rsidRPr="00A20B7A" w:rsidRDefault="00A20B7A" w:rsidP="00A20B7A">
      <w:pPr>
        <w:numPr>
          <w:ilvl w:val="0"/>
          <w:numId w:val="33"/>
        </w:numPr>
        <w:autoSpaceDE/>
        <w:autoSpaceDN/>
        <w:adjustRightInd/>
        <w:snapToGrid/>
        <w:spacing w:after="180"/>
        <w:rPr>
          <w:rFonts w:ascii="Arial" w:hAnsi="Arial" w:cs="Arial"/>
          <w:bCs/>
          <w:sz w:val="20"/>
          <w:lang w:val="en-GB" w:eastAsia="zh-CN"/>
        </w:rPr>
      </w:pPr>
      <w:r w:rsidRPr="00A20B7A">
        <w:rPr>
          <w:rFonts w:ascii="Arial" w:hAnsi="Arial" w:cs="Arial"/>
          <w:bCs/>
          <w:sz w:val="20"/>
          <w:lang w:val="en-GB" w:eastAsia="zh-CN"/>
        </w:rPr>
        <w:t>The minimum PTW length is 1.28s and the step length/granularity of PTW length is 1.28 when IDLE eDRX cycle is longer than 10.24s.</w:t>
      </w:r>
    </w:p>
    <w:p w14:paraId="3FF9826C" w14:textId="77777777" w:rsidR="00922C01" w:rsidRPr="00922C01" w:rsidRDefault="00922C01" w:rsidP="00922C01">
      <w:pPr>
        <w:numPr>
          <w:ilvl w:val="0"/>
          <w:numId w:val="33"/>
        </w:numPr>
        <w:autoSpaceDE/>
        <w:autoSpaceDN/>
        <w:adjustRightInd/>
        <w:snapToGrid/>
        <w:spacing w:after="180"/>
        <w:rPr>
          <w:rFonts w:ascii="Arial" w:hAnsi="Arial" w:cs="Arial"/>
          <w:bCs/>
          <w:sz w:val="20"/>
          <w:lang w:val="en-GB" w:eastAsia="zh-CN"/>
        </w:rPr>
      </w:pPr>
      <w:r w:rsidRPr="00922C01">
        <w:rPr>
          <w:rFonts w:ascii="Arial" w:hAnsi="Arial" w:cs="Arial"/>
          <w:bCs/>
          <w:sz w:val="20"/>
          <w:lang w:val="en-GB" w:eastAsia="zh-CN"/>
        </w:rPr>
        <w:t xml:space="preserve">When IDLE eDRX cycle is longer than 10.24s, PH calculation formula defined in LTE is re-used, i.e. </w:t>
      </w:r>
    </w:p>
    <w:p w14:paraId="620D3AAE" w14:textId="77777777" w:rsidR="00922C01" w:rsidRPr="00922C01" w:rsidRDefault="00922C01" w:rsidP="00922C01">
      <w:pPr>
        <w:autoSpaceDE/>
        <w:autoSpaceDN/>
        <w:adjustRightInd/>
        <w:snapToGrid/>
        <w:spacing w:after="180"/>
        <w:rPr>
          <w:rFonts w:ascii="Arial" w:hAnsi="Arial" w:cs="Arial"/>
          <w:bCs/>
          <w:sz w:val="20"/>
          <w:lang w:val="en-GB" w:eastAsia="zh-CN"/>
        </w:rPr>
      </w:pPr>
      <w:r w:rsidRPr="00922C01">
        <w:rPr>
          <w:rFonts w:ascii="Arial" w:hAnsi="Arial" w:cs="Arial"/>
          <w:bCs/>
          <w:sz w:val="20"/>
          <w:lang w:val="en-GB" w:eastAsia="zh-CN"/>
        </w:rPr>
        <w:tab/>
      </w:r>
      <w:r>
        <w:rPr>
          <w:rFonts w:ascii="Arial" w:hAnsi="Arial" w:cs="Arial"/>
          <w:bCs/>
          <w:sz w:val="20"/>
          <w:lang w:val="en-GB" w:eastAsia="zh-CN"/>
        </w:rPr>
        <w:tab/>
      </w:r>
      <w:r w:rsidRPr="00922C01">
        <w:rPr>
          <w:rFonts w:ascii="Arial" w:hAnsi="Arial" w:cs="Arial"/>
          <w:bCs/>
          <w:sz w:val="20"/>
          <w:lang w:val="en-GB" w:eastAsia="zh-CN"/>
        </w:rPr>
        <w:t>PH_CN:  H-SFN mod TeDRX,_CN,H= (UE_ID_H mod TeDRX_CN,H)</w:t>
      </w:r>
    </w:p>
    <w:p w14:paraId="3091100F" w14:textId="77777777" w:rsidR="00922C01" w:rsidRDefault="00922C01" w:rsidP="00922C01">
      <w:pPr>
        <w:autoSpaceDE/>
        <w:autoSpaceDN/>
        <w:adjustRightInd/>
        <w:snapToGrid/>
        <w:spacing w:after="180"/>
        <w:rPr>
          <w:rFonts w:ascii="Arial" w:hAnsi="Arial" w:cs="Arial"/>
          <w:bCs/>
          <w:sz w:val="20"/>
          <w:lang w:val="en-GB" w:eastAsia="zh-CN"/>
        </w:rPr>
      </w:pPr>
      <w:r w:rsidRPr="00922C01">
        <w:rPr>
          <w:rFonts w:ascii="Arial" w:hAnsi="Arial" w:cs="Arial"/>
          <w:bCs/>
          <w:sz w:val="20"/>
          <w:lang w:val="en-GB" w:eastAsia="zh-CN"/>
        </w:rPr>
        <w:tab/>
      </w:r>
      <w:r>
        <w:rPr>
          <w:rFonts w:ascii="Arial" w:hAnsi="Arial" w:cs="Arial"/>
          <w:bCs/>
          <w:sz w:val="20"/>
          <w:lang w:val="en-GB" w:eastAsia="zh-CN"/>
        </w:rPr>
        <w:tab/>
      </w:r>
      <w:r>
        <w:rPr>
          <w:rFonts w:ascii="Arial" w:hAnsi="Arial" w:cs="Arial"/>
          <w:bCs/>
          <w:sz w:val="20"/>
          <w:lang w:val="en-GB" w:eastAsia="zh-CN"/>
        </w:rPr>
        <w:tab/>
      </w:r>
      <w:r w:rsidRPr="00922C01">
        <w:rPr>
          <w:rFonts w:ascii="Arial" w:hAnsi="Arial" w:cs="Arial"/>
          <w:bCs/>
          <w:sz w:val="20"/>
          <w:lang w:val="en-GB" w:eastAsia="zh-CN"/>
        </w:rPr>
        <w:t>-  where TeDRX_CN,H is equal to IDLE eDRX cycle.</w:t>
      </w:r>
    </w:p>
    <w:p w14:paraId="4821EA0A" w14:textId="77777777" w:rsidR="00922C01" w:rsidRPr="00922C01" w:rsidRDefault="00922C01" w:rsidP="00922C01">
      <w:pPr>
        <w:numPr>
          <w:ilvl w:val="0"/>
          <w:numId w:val="33"/>
        </w:numPr>
        <w:autoSpaceDE/>
        <w:autoSpaceDN/>
        <w:adjustRightInd/>
        <w:snapToGrid/>
        <w:spacing w:after="180"/>
        <w:rPr>
          <w:rFonts w:ascii="Arial" w:hAnsi="Arial" w:cs="Arial"/>
          <w:bCs/>
          <w:sz w:val="20"/>
          <w:lang w:val="en-GB" w:eastAsia="zh-CN"/>
        </w:rPr>
      </w:pPr>
      <w:r w:rsidRPr="00922C01">
        <w:rPr>
          <w:rFonts w:ascii="Arial" w:hAnsi="Arial" w:cs="Arial"/>
          <w:bCs/>
          <w:sz w:val="20"/>
          <w:lang w:val="en-GB" w:eastAsia="zh-CN"/>
        </w:rPr>
        <w:t xml:space="preserve">When IDLE eDRX cycle is longer than 10.24s, CN PTW_end calculation formula defined in LTE is re-used, i.e. </w:t>
      </w:r>
    </w:p>
    <w:p w14:paraId="581C4C43" w14:textId="77777777" w:rsidR="00922C01" w:rsidRPr="00922C01" w:rsidRDefault="00922C01" w:rsidP="00922C01">
      <w:pPr>
        <w:autoSpaceDE/>
        <w:autoSpaceDN/>
        <w:adjustRightInd/>
        <w:snapToGrid/>
        <w:spacing w:after="180"/>
        <w:rPr>
          <w:rFonts w:ascii="Arial" w:hAnsi="Arial" w:cs="Arial"/>
          <w:bCs/>
          <w:sz w:val="20"/>
          <w:lang w:val="en-GB" w:eastAsia="zh-CN"/>
        </w:rPr>
      </w:pPr>
      <w:r w:rsidRPr="00922C01">
        <w:rPr>
          <w:rFonts w:ascii="Arial" w:hAnsi="Arial" w:cs="Arial"/>
          <w:bCs/>
          <w:sz w:val="20"/>
          <w:lang w:val="en-GB" w:eastAsia="zh-CN"/>
        </w:rPr>
        <w:tab/>
      </w:r>
      <w:r>
        <w:rPr>
          <w:rFonts w:ascii="Arial" w:hAnsi="Arial" w:cs="Arial"/>
          <w:bCs/>
          <w:sz w:val="20"/>
          <w:lang w:val="en-GB" w:eastAsia="zh-CN"/>
        </w:rPr>
        <w:tab/>
      </w:r>
      <w:r w:rsidRPr="00922C01">
        <w:rPr>
          <w:rFonts w:ascii="Arial" w:hAnsi="Arial" w:cs="Arial"/>
          <w:bCs/>
          <w:sz w:val="20"/>
          <w:lang w:val="en-GB" w:eastAsia="zh-CN"/>
        </w:rPr>
        <w:t xml:space="preserve">PTW_end is radio frame satisfying SFN = (PTW_start + L*100 - 1) mod 1024, </w:t>
      </w:r>
    </w:p>
    <w:p w14:paraId="50A67CE2" w14:textId="77777777" w:rsidR="00922C01" w:rsidRPr="00922C01" w:rsidRDefault="00922C01" w:rsidP="00922C01">
      <w:pPr>
        <w:autoSpaceDE/>
        <w:autoSpaceDN/>
        <w:adjustRightInd/>
        <w:snapToGrid/>
        <w:spacing w:after="180"/>
        <w:rPr>
          <w:rFonts w:ascii="Arial" w:hAnsi="Arial" w:cs="Arial"/>
          <w:bCs/>
          <w:sz w:val="20"/>
          <w:lang w:val="en-GB" w:eastAsia="zh-CN"/>
        </w:rPr>
      </w:pPr>
      <w:r w:rsidRPr="00922C01">
        <w:rPr>
          <w:rFonts w:ascii="Arial" w:hAnsi="Arial" w:cs="Arial"/>
          <w:bCs/>
          <w:sz w:val="20"/>
          <w:lang w:val="en-GB" w:eastAsia="zh-CN"/>
        </w:rPr>
        <w:tab/>
      </w:r>
      <w:r>
        <w:rPr>
          <w:rFonts w:ascii="Arial" w:hAnsi="Arial" w:cs="Arial"/>
          <w:bCs/>
          <w:sz w:val="20"/>
          <w:lang w:val="en-GB" w:eastAsia="zh-CN"/>
        </w:rPr>
        <w:tab/>
      </w:r>
      <w:r>
        <w:rPr>
          <w:rFonts w:ascii="Arial" w:hAnsi="Arial" w:cs="Arial"/>
          <w:bCs/>
          <w:sz w:val="20"/>
          <w:lang w:val="en-GB" w:eastAsia="zh-CN"/>
        </w:rPr>
        <w:tab/>
      </w:r>
      <w:r w:rsidRPr="00922C01">
        <w:rPr>
          <w:rFonts w:ascii="Arial" w:hAnsi="Arial" w:cs="Arial"/>
          <w:bCs/>
          <w:sz w:val="20"/>
          <w:lang w:val="en-GB" w:eastAsia="zh-CN"/>
        </w:rPr>
        <w:t>- where L is PTW length configured by upper layers.</w:t>
      </w:r>
    </w:p>
    <w:p w14:paraId="1E11BC13" w14:textId="77777777" w:rsidR="00980181" w:rsidRDefault="00980181" w:rsidP="003F5EA1">
      <w:pPr>
        <w:autoSpaceDE/>
        <w:autoSpaceDN/>
        <w:adjustRightInd/>
        <w:snapToGrid/>
        <w:spacing w:after="180"/>
        <w:rPr>
          <w:rFonts w:ascii="Arial" w:hAnsi="Arial" w:cs="Arial"/>
          <w:b/>
          <w:sz w:val="20"/>
          <w:lang w:eastAsia="zh-CN"/>
        </w:rPr>
      </w:pPr>
    </w:p>
    <w:p w14:paraId="2968F3CE" w14:textId="77777777" w:rsidR="003F5EA1" w:rsidRPr="003F5EA1" w:rsidRDefault="003F5EA1" w:rsidP="003F5EA1">
      <w:pPr>
        <w:autoSpaceDE/>
        <w:autoSpaceDN/>
        <w:adjustRightInd/>
        <w:snapToGrid/>
        <w:spacing w:after="180"/>
        <w:rPr>
          <w:rFonts w:ascii="Arial" w:hAnsi="Arial" w:cs="Arial"/>
          <w:b/>
          <w:sz w:val="20"/>
          <w:lang w:eastAsia="zh-CN"/>
        </w:rPr>
      </w:pPr>
      <w:r w:rsidRPr="003F5EA1">
        <w:rPr>
          <w:rFonts w:ascii="Arial" w:hAnsi="Arial" w:cs="Arial" w:hint="eastAsia"/>
          <w:b/>
          <w:sz w:val="20"/>
          <w:lang w:eastAsia="zh-CN"/>
        </w:rPr>
        <w:t>W</w:t>
      </w:r>
      <w:r w:rsidRPr="003F5EA1">
        <w:rPr>
          <w:rFonts w:ascii="Arial" w:hAnsi="Arial" w:cs="Arial"/>
          <w:b/>
          <w:sz w:val="20"/>
          <w:lang w:eastAsia="zh-CN"/>
        </w:rPr>
        <w:t>orking assumption:</w:t>
      </w:r>
    </w:p>
    <w:p w14:paraId="3A5DE394" w14:textId="77777777" w:rsidR="008424E1" w:rsidRPr="008424E1" w:rsidRDefault="008424E1" w:rsidP="008424E1">
      <w:pPr>
        <w:numPr>
          <w:ilvl w:val="0"/>
          <w:numId w:val="33"/>
        </w:numPr>
        <w:autoSpaceDE/>
        <w:autoSpaceDN/>
        <w:adjustRightInd/>
        <w:snapToGrid/>
        <w:spacing w:after="180"/>
        <w:rPr>
          <w:rFonts w:ascii="Arial" w:hAnsi="Arial" w:cs="Arial"/>
          <w:bCs/>
          <w:sz w:val="20"/>
          <w:lang w:eastAsia="zh-CN"/>
        </w:rPr>
      </w:pPr>
      <w:r w:rsidRPr="008424E1">
        <w:rPr>
          <w:rFonts w:ascii="Arial" w:hAnsi="Arial" w:cs="Arial"/>
          <w:bCs/>
          <w:sz w:val="20"/>
          <w:lang w:eastAsia="zh-CN"/>
        </w:rPr>
        <w:t>When IDLE eDRX cycle is longer than 10.24s, CN PTW_start calculation formula defined in LTE is re-used as the baseline, as below. FFS whether CN PTW_start position could be configurable by network. Note: this formula would be revisited if INACTIVE eDRX cycle can be above 10.24s</w:t>
      </w:r>
    </w:p>
    <w:tbl>
      <w:tblPr>
        <w:tblW w:w="9468" w:type="dxa"/>
        <w:tblInd w:w="421" w:type="dxa"/>
        <w:tblLook w:val="04A0" w:firstRow="1" w:lastRow="0" w:firstColumn="1" w:lastColumn="0" w:noHBand="0" w:noVBand="1"/>
      </w:tblPr>
      <w:tblGrid>
        <w:gridCol w:w="9468"/>
      </w:tblGrid>
      <w:tr w:rsidR="008424E1" w:rsidRPr="008424E1" w14:paraId="14EEB241" w14:textId="77777777" w:rsidTr="002C75CB">
        <w:tc>
          <w:tcPr>
            <w:tcW w:w="9468" w:type="dxa"/>
            <w:tcBorders>
              <w:top w:val="single" w:sz="4" w:space="0" w:color="auto"/>
              <w:left w:val="single" w:sz="4" w:space="0" w:color="auto"/>
              <w:bottom w:val="single" w:sz="4" w:space="0" w:color="auto"/>
              <w:right w:val="single" w:sz="4" w:space="0" w:color="auto"/>
            </w:tcBorders>
            <w:hideMark/>
          </w:tcPr>
          <w:p w14:paraId="3EF07204" w14:textId="77777777" w:rsidR="008424E1" w:rsidRPr="008424E1" w:rsidRDefault="008424E1" w:rsidP="008424E1">
            <w:pPr>
              <w:autoSpaceDE/>
              <w:autoSpaceDN/>
              <w:adjustRightInd/>
              <w:snapToGrid/>
              <w:spacing w:after="180"/>
              <w:rPr>
                <w:rFonts w:ascii="Arial" w:hAnsi="Arial" w:cs="Arial"/>
                <w:bCs/>
                <w:sz w:val="20"/>
                <w:lang w:eastAsia="zh-CN"/>
              </w:rPr>
            </w:pPr>
            <w:r w:rsidRPr="008424E1">
              <w:rPr>
                <w:rFonts w:ascii="Arial" w:hAnsi="Arial" w:cs="Arial"/>
                <w:bCs/>
                <w:sz w:val="20"/>
                <w:lang w:eastAsia="zh-CN"/>
              </w:rPr>
              <w:lastRenderedPageBreak/>
              <w:t>PTW_start denotes the first radio frame of the PH that is part of the PTW and has SFN satisfying the following equation:</w:t>
            </w:r>
          </w:p>
          <w:p w14:paraId="2952E7B5" w14:textId="77777777" w:rsidR="008424E1" w:rsidRPr="008424E1" w:rsidRDefault="008424E1" w:rsidP="008424E1">
            <w:pPr>
              <w:autoSpaceDE/>
              <w:autoSpaceDN/>
              <w:adjustRightInd/>
              <w:snapToGrid/>
              <w:spacing w:after="180"/>
              <w:rPr>
                <w:rFonts w:ascii="Arial" w:hAnsi="Arial" w:cs="Arial"/>
                <w:bCs/>
                <w:sz w:val="20"/>
                <w:lang w:eastAsia="zh-CN"/>
              </w:rPr>
            </w:pPr>
            <w:r w:rsidRPr="008424E1">
              <w:rPr>
                <w:rFonts w:ascii="Arial" w:hAnsi="Arial" w:cs="Arial"/>
                <w:bCs/>
                <w:sz w:val="20"/>
                <w:lang w:eastAsia="zh-CN"/>
              </w:rPr>
              <w:t>SFN = 1024/N* i</w:t>
            </w:r>
            <w:r w:rsidRPr="008424E1">
              <w:rPr>
                <w:rFonts w:ascii="Arial" w:hAnsi="Arial" w:cs="Arial"/>
                <w:bCs/>
                <w:sz w:val="20"/>
                <w:vertAlign w:val="subscript"/>
                <w:lang w:eastAsia="zh-CN"/>
              </w:rPr>
              <w:t>eDRX</w:t>
            </w:r>
            <w:r w:rsidRPr="008424E1">
              <w:rPr>
                <w:rFonts w:ascii="Arial" w:hAnsi="Arial" w:cs="Arial"/>
                <w:bCs/>
                <w:sz w:val="20"/>
                <w:lang w:eastAsia="zh-CN"/>
              </w:rPr>
              <w:t>, where</w:t>
            </w:r>
          </w:p>
          <w:p w14:paraId="6C8FE5F0" w14:textId="77777777" w:rsidR="008424E1" w:rsidRPr="008424E1" w:rsidRDefault="008424E1" w:rsidP="008424E1">
            <w:pPr>
              <w:numPr>
                <w:ilvl w:val="0"/>
                <w:numId w:val="35"/>
              </w:numPr>
              <w:autoSpaceDE/>
              <w:autoSpaceDN/>
              <w:adjustRightInd/>
              <w:snapToGrid/>
              <w:spacing w:after="180"/>
              <w:rPr>
                <w:rFonts w:ascii="Arial" w:hAnsi="Arial" w:cs="Arial"/>
                <w:b/>
                <w:bCs/>
                <w:sz w:val="20"/>
                <w:lang w:eastAsia="zh-CN"/>
              </w:rPr>
            </w:pPr>
            <w:r w:rsidRPr="008424E1">
              <w:rPr>
                <w:rFonts w:ascii="Arial" w:hAnsi="Arial" w:cs="Arial"/>
                <w:bCs/>
                <w:sz w:val="20"/>
                <w:lang w:eastAsia="zh-CN"/>
              </w:rPr>
              <w:t>i</w:t>
            </w:r>
            <w:r w:rsidRPr="008424E1">
              <w:rPr>
                <w:rFonts w:ascii="Arial" w:hAnsi="Arial" w:cs="Arial"/>
                <w:bCs/>
                <w:sz w:val="20"/>
                <w:vertAlign w:val="subscript"/>
                <w:lang w:eastAsia="zh-CN"/>
              </w:rPr>
              <w:t>eDRX</w:t>
            </w:r>
            <w:r w:rsidRPr="008424E1">
              <w:rPr>
                <w:rFonts w:ascii="Arial" w:hAnsi="Arial" w:cs="Arial"/>
                <w:bCs/>
                <w:sz w:val="20"/>
                <w:lang w:eastAsia="zh-CN"/>
              </w:rPr>
              <w:t xml:space="preserve"> = floor(UE_ID_H /T</w:t>
            </w:r>
            <w:r w:rsidRPr="008424E1">
              <w:rPr>
                <w:rFonts w:ascii="Arial" w:hAnsi="Arial" w:cs="Arial"/>
                <w:bCs/>
                <w:sz w:val="20"/>
                <w:vertAlign w:val="subscript"/>
                <w:lang w:eastAsia="zh-CN"/>
              </w:rPr>
              <w:t>eDRX,H</w:t>
            </w:r>
            <w:r w:rsidRPr="008424E1">
              <w:rPr>
                <w:rFonts w:ascii="Arial" w:hAnsi="Arial" w:cs="Arial"/>
                <w:bCs/>
                <w:sz w:val="20"/>
                <w:lang w:eastAsia="zh-CN"/>
              </w:rPr>
              <w:t>) mod N</w:t>
            </w:r>
          </w:p>
          <w:p w14:paraId="67752A90" w14:textId="77777777" w:rsidR="008424E1" w:rsidRPr="008424E1" w:rsidRDefault="008424E1" w:rsidP="008424E1">
            <w:pPr>
              <w:numPr>
                <w:ilvl w:val="0"/>
                <w:numId w:val="35"/>
              </w:numPr>
              <w:autoSpaceDE/>
              <w:autoSpaceDN/>
              <w:adjustRightInd/>
              <w:snapToGrid/>
              <w:spacing w:after="180"/>
              <w:rPr>
                <w:rFonts w:ascii="Arial" w:hAnsi="Arial" w:cs="Arial"/>
                <w:b/>
                <w:bCs/>
                <w:sz w:val="20"/>
                <w:lang w:eastAsia="zh-CN"/>
              </w:rPr>
            </w:pPr>
            <w:r w:rsidRPr="008424E1">
              <w:rPr>
                <w:rFonts w:ascii="Arial" w:hAnsi="Arial" w:cs="Arial"/>
                <w:bCs/>
                <w:sz w:val="20"/>
                <w:lang w:eastAsia="zh-CN"/>
              </w:rPr>
              <w:t>FFS N = 4 or 8, FFS if N can take other values</w:t>
            </w:r>
          </w:p>
        </w:tc>
      </w:tr>
    </w:tbl>
    <w:p w14:paraId="24391639" w14:textId="77777777" w:rsidR="009411CE" w:rsidRPr="009824F2" w:rsidRDefault="009411CE" w:rsidP="009824F2">
      <w:pPr>
        <w:autoSpaceDE/>
        <w:autoSpaceDN/>
        <w:adjustRightInd/>
        <w:snapToGrid/>
        <w:spacing w:after="180"/>
        <w:rPr>
          <w:rFonts w:ascii="Arial" w:hAnsi="Arial" w:cs="Arial"/>
          <w:sz w:val="20"/>
          <w:lang w:eastAsia="zh-CN"/>
        </w:rPr>
      </w:pPr>
    </w:p>
    <w:bookmarkEnd w:id="1"/>
    <w:p w14:paraId="3D163B6F" w14:textId="77777777" w:rsidR="00C20691" w:rsidRPr="00BD0F1E" w:rsidRDefault="00C20691" w:rsidP="002511F5">
      <w:pPr>
        <w:outlineLvl w:val="0"/>
        <w:rPr>
          <w:rFonts w:ascii="Arial" w:hAnsi="Arial" w:cs="Arial"/>
          <w:b/>
          <w:sz w:val="20"/>
        </w:rPr>
      </w:pPr>
      <w:r w:rsidRPr="00BD0F1E">
        <w:rPr>
          <w:rFonts w:ascii="Arial" w:hAnsi="Arial" w:cs="Arial"/>
          <w:b/>
          <w:sz w:val="20"/>
        </w:rPr>
        <w:t>2. Actions:</w:t>
      </w:r>
    </w:p>
    <w:p w14:paraId="18F2EA0B" w14:textId="77777777"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0046514D">
        <w:rPr>
          <w:rFonts w:ascii="Arial" w:hAnsi="Arial" w:cs="Arial"/>
          <w:b/>
          <w:sz w:val="20"/>
        </w:rPr>
        <w:t xml:space="preserve"> </w:t>
      </w:r>
      <w:r w:rsidR="009266F7">
        <w:rPr>
          <w:rFonts w:ascii="Arial" w:hAnsi="Arial" w:cs="Arial"/>
          <w:b/>
          <w:sz w:val="20"/>
          <w:lang w:eastAsia="zh-CN"/>
        </w:rPr>
        <w:t>RAN WG4</w:t>
      </w:r>
    </w:p>
    <w:p w14:paraId="3A095DDF" w14:textId="77777777" w:rsidR="00C20691" w:rsidRDefault="001949E0" w:rsidP="004E7B4B">
      <w:pPr>
        <w:spacing w:after="60"/>
        <w:outlineLvl w:val="0"/>
        <w:rPr>
          <w:rFonts w:ascii="Arial" w:hAnsi="Arial" w:cs="Arial"/>
          <w:sz w:val="20"/>
        </w:rPr>
      </w:pPr>
      <w:r>
        <w:rPr>
          <w:rFonts w:ascii="Arial" w:hAnsi="Arial" w:cs="Arial"/>
          <w:sz w:val="20"/>
        </w:rPr>
        <w:t xml:space="preserve">RAN2 </w:t>
      </w:r>
      <w:r w:rsidR="000D44D6">
        <w:rPr>
          <w:rFonts w:ascii="Arial" w:hAnsi="Arial" w:cs="Arial"/>
          <w:sz w:val="20"/>
        </w:rPr>
        <w:t>k</w:t>
      </w:r>
      <w:r w:rsidR="000D44D6" w:rsidRPr="001949E0">
        <w:rPr>
          <w:rFonts w:ascii="Arial" w:hAnsi="Arial" w:cs="Arial"/>
          <w:sz w:val="20"/>
        </w:rPr>
        <w:t xml:space="preserve">indly </w:t>
      </w:r>
      <w:r w:rsidRPr="001949E0">
        <w:rPr>
          <w:rFonts w:ascii="Arial" w:hAnsi="Arial" w:cs="Arial"/>
          <w:sz w:val="20"/>
        </w:rPr>
        <w:t xml:space="preserve">request </w:t>
      </w:r>
      <w:r w:rsidR="009266F7">
        <w:rPr>
          <w:rFonts w:ascii="Arial" w:hAnsi="Arial" w:cs="Arial"/>
          <w:sz w:val="20"/>
        </w:rPr>
        <w:t>RAN4</w:t>
      </w:r>
      <w:r w:rsidRPr="001949E0">
        <w:rPr>
          <w:rFonts w:ascii="Arial" w:hAnsi="Arial" w:cs="Arial"/>
          <w:sz w:val="20"/>
        </w:rPr>
        <w:t xml:space="preserve"> to</w:t>
      </w:r>
      <w:r w:rsidR="0062066F">
        <w:rPr>
          <w:rFonts w:ascii="Arial" w:hAnsi="Arial" w:cs="Arial"/>
          <w:sz w:val="20"/>
        </w:rPr>
        <w:t xml:space="preserve"> </w:t>
      </w:r>
      <w:r w:rsidRPr="001949E0">
        <w:rPr>
          <w:rFonts w:ascii="Arial" w:hAnsi="Arial" w:cs="Arial"/>
          <w:sz w:val="20"/>
        </w:rPr>
        <w:t xml:space="preserve">take </w:t>
      </w:r>
      <w:r>
        <w:rPr>
          <w:rFonts w:ascii="Arial" w:hAnsi="Arial" w:cs="Arial"/>
          <w:sz w:val="20"/>
        </w:rPr>
        <w:t xml:space="preserve">the above information </w:t>
      </w:r>
      <w:r w:rsidRPr="001949E0">
        <w:rPr>
          <w:rFonts w:ascii="Arial" w:hAnsi="Arial" w:cs="Arial"/>
          <w:sz w:val="20"/>
        </w:rPr>
        <w:t xml:space="preserve">into account </w:t>
      </w:r>
      <w:r>
        <w:rPr>
          <w:rFonts w:ascii="Arial" w:hAnsi="Arial" w:cs="Arial"/>
          <w:sz w:val="20"/>
        </w:rPr>
        <w:t xml:space="preserve">during </w:t>
      </w:r>
      <w:r w:rsidR="00A444A0">
        <w:rPr>
          <w:rFonts w:ascii="Arial" w:hAnsi="Arial" w:cs="Arial"/>
          <w:sz w:val="20"/>
        </w:rPr>
        <w:t xml:space="preserve">the </w:t>
      </w:r>
      <w:r>
        <w:rPr>
          <w:rFonts w:ascii="Arial" w:hAnsi="Arial" w:cs="Arial"/>
          <w:sz w:val="20"/>
        </w:rPr>
        <w:t>following wor</w:t>
      </w:r>
      <w:r w:rsidR="00780B06">
        <w:rPr>
          <w:rFonts w:ascii="Arial" w:hAnsi="Arial" w:cs="Arial"/>
          <w:sz w:val="20"/>
        </w:rPr>
        <w:t xml:space="preserve">k, </w:t>
      </w:r>
      <w:r w:rsidR="0013633B">
        <w:rPr>
          <w:rFonts w:ascii="Arial" w:hAnsi="Arial" w:cs="Arial"/>
          <w:sz w:val="20"/>
        </w:rPr>
        <w:t xml:space="preserve">and </w:t>
      </w:r>
      <w:r w:rsidR="0013633B" w:rsidRPr="0013633B">
        <w:rPr>
          <w:rFonts w:ascii="Arial" w:hAnsi="Arial" w:cs="Arial"/>
          <w:sz w:val="20"/>
        </w:rPr>
        <w:t>study/specify the corresponding requirements inside PTW, when IDLE eDRX&gt;10.24s</w:t>
      </w:r>
      <w:r w:rsidR="00BC0253">
        <w:rPr>
          <w:rFonts w:ascii="Arial" w:hAnsi="Arial" w:cs="Arial"/>
          <w:sz w:val="20"/>
        </w:rPr>
        <w:t>,</w:t>
      </w:r>
      <w:r w:rsidR="0013633B" w:rsidRPr="0013633B">
        <w:rPr>
          <w:rFonts w:ascii="Arial" w:hAnsi="Arial" w:cs="Arial"/>
          <w:sz w:val="20"/>
        </w:rPr>
        <w:t xml:space="preserve"> </w:t>
      </w:r>
      <w:r w:rsidR="00780B06">
        <w:rPr>
          <w:rFonts w:ascii="Arial" w:hAnsi="Arial" w:cs="Arial"/>
          <w:sz w:val="20"/>
        </w:rPr>
        <w:t>and provide feedback, if any</w:t>
      </w:r>
      <w:r w:rsidR="00E55AF4">
        <w:rPr>
          <w:rFonts w:ascii="Arial" w:hAnsi="Arial" w:cs="Arial"/>
          <w:sz w:val="20"/>
        </w:rPr>
        <w:t>.</w:t>
      </w:r>
    </w:p>
    <w:p w14:paraId="1462FE7E" w14:textId="77777777" w:rsidR="004E7B4B" w:rsidRDefault="004E7B4B" w:rsidP="004E7B4B">
      <w:pPr>
        <w:spacing w:after="60"/>
        <w:outlineLvl w:val="0"/>
        <w:rPr>
          <w:rFonts w:ascii="Arial" w:hAnsi="Arial" w:cs="Arial"/>
          <w:sz w:val="20"/>
        </w:rPr>
      </w:pPr>
    </w:p>
    <w:p w14:paraId="34C9F061" w14:textId="77777777" w:rsidR="00C20691" w:rsidRPr="00BD0F1E" w:rsidRDefault="007321CD" w:rsidP="00956B36">
      <w:pPr>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894B01">
        <w:rPr>
          <w:rFonts w:ascii="Arial" w:hAnsi="Arial" w:cs="Arial"/>
          <w:b/>
          <w:sz w:val="20"/>
        </w:rPr>
        <w:t xml:space="preserve">RAN2 </w:t>
      </w:r>
      <w:r w:rsidR="00C20691" w:rsidRPr="00BD0F1E">
        <w:rPr>
          <w:rFonts w:ascii="Arial" w:hAnsi="Arial" w:cs="Arial"/>
          <w:b/>
          <w:sz w:val="20"/>
        </w:rPr>
        <w:t>Meetings:</w:t>
      </w:r>
    </w:p>
    <w:p w14:paraId="42179374" w14:textId="77777777" w:rsidR="00522150" w:rsidRPr="00522150" w:rsidRDefault="00522150" w:rsidP="00522150">
      <w:pPr>
        <w:tabs>
          <w:tab w:val="left" w:pos="3544"/>
        </w:tabs>
        <w:overflowPunct w:val="0"/>
        <w:snapToGrid/>
        <w:ind w:left="2268" w:hanging="2268"/>
        <w:textAlignment w:val="baseline"/>
        <w:rPr>
          <w:rFonts w:ascii="Arial" w:hAnsi="Arial" w:cs="Arial"/>
          <w:sz w:val="20"/>
          <w:szCs w:val="20"/>
          <w:lang w:val="en-GB" w:eastAsia="zh-CN"/>
        </w:rPr>
      </w:pPr>
      <w:r w:rsidRPr="00522150">
        <w:rPr>
          <w:rFonts w:ascii="Arial" w:hAnsi="Arial" w:cs="Arial"/>
          <w:sz w:val="20"/>
          <w:szCs w:val="20"/>
          <w:lang w:val="en-GB" w:eastAsia="zh-CN"/>
        </w:rPr>
        <w:t>TSG RAN WG2 Meeting #1</w:t>
      </w:r>
      <w:r w:rsidR="00BC5273">
        <w:rPr>
          <w:rFonts w:ascii="Arial" w:hAnsi="Arial" w:cs="Arial"/>
          <w:sz w:val="20"/>
          <w:szCs w:val="20"/>
          <w:lang w:val="en-GB" w:eastAsia="zh-CN"/>
        </w:rPr>
        <w:t>1</w:t>
      </w:r>
      <w:r w:rsidR="003D2EAC">
        <w:rPr>
          <w:rFonts w:ascii="Arial" w:hAnsi="Arial" w:cs="Arial"/>
          <w:sz w:val="20"/>
          <w:szCs w:val="20"/>
          <w:lang w:val="en-GB" w:eastAsia="zh-CN"/>
        </w:rPr>
        <w:t>6</w:t>
      </w:r>
      <w:r w:rsidR="00BC5273">
        <w:rPr>
          <w:rFonts w:ascii="Arial" w:hAnsi="Arial" w:cs="Arial"/>
          <w:sz w:val="20"/>
          <w:szCs w:val="20"/>
          <w:lang w:val="en-GB" w:eastAsia="zh-CN"/>
        </w:rPr>
        <w:t>-e</w:t>
      </w:r>
      <w:r w:rsidRPr="00522150">
        <w:rPr>
          <w:rFonts w:ascii="Arial" w:hAnsi="Arial" w:cs="Arial"/>
          <w:sz w:val="20"/>
          <w:szCs w:val="20"/>
          <w:lang w:val="en-GB" w:eastAsia="zh-CN"/>
        </w:rPr>
        <w:tab/>
      </w:r>
      <w:r w:rsidRPr="00522150">
        <w:rPr>
          <w:rFonts w:ascii="Arial" w:hAnsi="Arial" w:cs="Arial"/>
          <w:sz w:val="20"/>
          <w:szCs w:val="20"/>
          <w:lang w:val="en-GB" w:eastAsia="zh-CN"/>
        </w:rPr>
        <w:tab/>
      </w:r>
      <w:r w:rsidR="003D2EAC">
        <w:rPr>
          <w:rFonts w:ascii="Arial" w:hAnsi="Arial" w:cs="Arial"/>
          <w:sz w:val="20"/>
          <w:szCs w:val="20"/>
          <w:lang w:val="en-GB" w:eastAsia="zh-CN"/>
        </w:rPr>
        <w:t>1-12</w:t>
      </w:r>
      <w:r w:rsidR="00F248B7">
        <w:rPr>
          <w:rFonts w:ascii="Arial" w:hAnsi="Arial" w:cs="Arial"/>
          <w:sz w:val="20"/>
          <w:szCs w:val="20"/>
          <w:lang w:val="en-GB" w:eastAsia="zh-CN"/>
        </w:rPr>
        <w:t xml:space="preserve"> </w:t>
      </w:r>
      <w:r w:rsidR="003D2EAC">
        <w:rPr>
          <w:rFonts w:ascii="Arial" w:hAnsi="Arial" w:cs="Arial"/>
          <w:sz w:val="20"/>
          <w:szCs w:val="20"/>
          <w:lang w:val="en-GB" w:eastAsia="zh-CN"/>
        </w:rPr>
        <w:t>Nov.</w:t>
      </w:r>
      <w:r w:rsidR="00A33770">
        <w:rPr>
          <w:rFonts w:ascii="Arial" w:hAnsi="Arial" w:cs="Arial"/>
          <w:sz w:val="20"/>
          <w:szCs w:val="20"/>
          <w:lang w:val="en-GB" w:eastAsia="zh-CN"/>
        </w:rPr>
        <w:t xml:space="preserve"> 202</w:t>
      </w:r>
      <w:r w:rsidR="006571FF">
        <w:rPr>
          <w:rFonts w:ascii="Arial" w:hAnsi="Arial" w:cs="Arial"/>
          <w:sz w:val="20"/>
          <w:szCs w:val="20"/>
          <w:lang w:val="en-GB" w:eastAsia="zh-CN"/>
        </w:rPr>
        <w:t>1</w:t>
      </w:r>
      <w:r w:rsidRPr="00522150">
        <w:rPr>
          <w:rFonts w:ascii="Arial" w:hAnsi="Arial" w:cs="Arial"/>
          <w:sz w:val="20"/>
          <w:szCs w:val="20"/>
          <w:lang w:val="en-GB" w:eastAsia="zh-CN"/>
        </w:rPr>
        <w:tab/>
      </w:r>
      <w:r w:rsidRPr="00522150">
        <w:rPr>
          <w:rFonts w:ascii="Arial" w:hAnsi="Arial" w:cs="Arial"/>
          <w:sz w:val="20"/>
          <w:szCs w:val="20"/>
          <w:lang w:val="en-GB" w:eastAsia="zh-CN"/>
        </w:rPr>
        <w:tab/>
      </w:r>
      <w:r w:rsidRPr="00522150">
        <w:rPr>
          <w:rFonts w:ascii="Arial" w:hAnsi="Arial" w:cs="Arial"/>
          <w:sz w:val="20"/>
          <w:szCs w:val="20"/>
          <w:lang w:val="en-GB" w:eastAsia="zh-CN"/>
        </w:rPr>
        <w:tab/>
      </w:r>
      <w:r w:rsidRPr="00522150">
        <w:rPr>
          <w:rFonts w:ascii="Arial" w:hAnsi="Arial" w:cs="Arial"/>
          <w:sz w:val="20"/>
          <w:szCs w:val="20"/>
          <w:lang w:val="en-GB" w:eastAsia="zh-CN"/>
        </w:rPr>
        <w:tab/>
      </w:r>
      <w:r w:rsidR="00370564">
        <w:rPr>
          <w:rFonts w:ascii="Arial" w:hAnsi="Arial" w:cs="Arial"/>
          <w:sz w:val="20"/>
          <w:szCs w:val="20"/>
          <w:lang w:val="en-GB" w:eastAsia="zh-CN"/>
        </w:rPr>
        <w:t>e-Meeting</w:t>
      </w:r>
      <w:r w:rsidR="00F248B7">
        <w:rPr>
          <w:rFonts w:ascii="Arial" w:hAnsi="Arial" w:cs="Arial"/>
          <w:sz w:val="20"/>
          <w:szCs w:val="20"/>
          <w:lang w:val="en-GB" w:eastAsia="zh-CN"/>
        </w:rPr>
        <w:t xml:space="preserve"> </w:t>
      </w:r>
    </w:p>
    <w:p w14:paraId="1D80974B" w14:textId="77777777" w:rsidR="00497493" w:rsidRPr="00AD68A4" w:rsidRDefault="00824E7F" w:rsidP="00AD68A4">
      <w:pPr>
        <w:tabs>
          <w:tab w:val="left" w:pos="3544"/>
        </w:tabs>
        <w:overflowPunct w:val="0"/>
        <w:snapToGrid/>
        <w:ind w:left="2268" w:hanging="2268"/>
        <w:textAlignment w:val="baseline"/>
        <w:rPr>
          <w:rFonts w:ascii="Arial" w:hAnsi="Arial" w:cs="Arial"/>
          <w:sz w:val="20"/>
          <w:lang w:val="en-GB"/>
        </w:rPr>
      </w:pPr>
      <w:r>
        <w:rPr>
          <w:rFonts w:ascii="Arial" w:hAnsi="Arial" w:cs="Arial"/>
          <w:sz w:val="20"/>
          <w:szCs w:val="20"/>
          <w:lang w:val="en-GB" w:eastAsia="zh-CN"/>
        </w:rPr>
        <w:t>TSG RAN WG2 Meeting #1</w:t>
      </w:r>
      <w:r w:rsidR="001A1908">
        <w:rPr>
          <w:rFonts w:ascii="Arial" w:hAnsi="Arial" w:cs="Arial"/>
          <w:sz w:val="20"/>
          <w:szCs w:val="20"/>
          <w:lang w:val="en-GB" w:eastAsia="zh-CN"/>
        </w:rPr>
        <w:t>1</w:t>
      </w:r>
      <w:r w:rsidR="003D2EAC">
        <w:rPr>
          <w:rFonts w:ascii="Arial" w:hAnsi="Arial" w:cs="Arial"/>
          <w:sz w:val="20"/>
          <w:szCs w:val="20"/>
          <w:lang w:val="en-GB" w:eastAsia="zh-CN"/>
        </w:rPr>
        <w:t>7</w:t>
      </w:r>
      <w:r>
        <w:rPr>
          <w:rFonts w:ascii="Arial" w:hAnsi="Arial" w:cs="Arial"/>
          <w:sz w:val="20"/>
          <w:szCs w:val="20"/>
          <w:lang w:val="en-GB" w:eastAsia="zh-CN"/>
        </w:rPr>
        <w:t>-e</w:t>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745898">
        <w:rPr>
          <w:rFonts w:ascii="Arial" w:hAnsi="Arial" w:cs="Arial"/>
          <w:sz w:val="20"/>
          <w:szCs w:val="20"/>
          <w:lang w:val="en-GB" w:eastAsia="zh-CN"/>
        </w:rPr>
        <w:t>TBD</w:t>
      </w:r>
      <w:r w:rsidR="008E38C3">
        <w:rPr>
          <w:rFonts w:ascii="Arial" w:hAnsi="Arial" w:cs="Arial"/>
          <w:sz w:val="20"/>
          <w:szCs w:val="20"/>
          <w:lang w:val="en-GB" w:eastAsia="zh-CN"/>
        </w:rPr>
        <w:tab/>
      </w:r>
      <w:r w:rsidR="008E38C3">
        <w:rPr>
          <w:rFonts w:ascii="Arial" w:hAnsi="Arial" w:cs="Arial"/>
          <w:sz w:val="20"/>
          <w:szCs w:val="20"/>
          <w:lang w:val="en-GB" w:eastAsia="zh-CN"/>
        </w:rPr>
        <w:tab/>
      </w:r>
      <w:r w:rsidR="008E38C3">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A50FA3">
        <w:rPr>
          <w:rFonts w:ascii="Arial" w:hAnsi="Arial" w:cs="Arial"/>
          <w:sz w:val="20"/>
          <w:szCs w:val="20"/>
          <w:lang w:val="en-GB" w:eastAsia="zh-CN"/>
        </w:rPr>
        <w:t>e-Meeting</w:t>
      </w:r>
    </w:p>
    <w:sectPr w:rsidR="00497493" w:rsidRPr="00AD68A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C660D" w14:textId="77777777" w:rsidR="009A132D" w:rsidRDefault="009A132D">
      <w:r>
        <w:separator/>
      </w:r>
    </w:p>
  </w:endnote>
  <w:endnote w:type="continuationSeparator" w:id="0">
    <w:p w14:paraId="59020AE2" w14:textId="77777777" w:rsidR="009A132D" w:rsidRDefault="009A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8DD07" w14:textId="77777777" w:rsidR="009A132D" w:rsidRDefault="009A132D">
      <w:r>
        <w:separator/>
      </w:r>
    </w:p>
  </w:footnote>
  <w:footnote w:type="continuationSeparator" w:id="0">
    <w:p w14:paraId="7F64A2DE" w14:textId="77777777" w:rsidR="009A132D" w:rsidRDefault="009A1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81205B"/>
    <w:multiLevelType w:val="hybridMultilevel"/>
    <w:tmpl w:val="168C3918"/>
    <w:lvl w:ilvl="0" w:tplc="2D2096C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7"/>
  </w:num>
  <w:num w:numId="2">
    <w:abstractNumId w:val="14"/>
  </w:num>
  <w:num w:numId="3">
    <w:abstractNumId w:val="22"/>
  </w:num>
  <w:num w:numId="4">
    <w:abstractNumId w:val="31"/>
  </w:num>
  <w:num w:numId="5">
    <w:abstractNumId w:val="1"/>
  </w:num>
  <w:num w:numId="6">
    <w:abstractNumId w:val="19"/>
  </w:num>
  <w:num w:numId="7">
    <w:abstractNumId w:val="7"/>
  </w:num>
  <w:num w:numId="8">
    <w:abstractNumId w:val="12"/>
  </w:num>
  <w:num w:numId="9">
    <w:abstractNumId w:val="32"/>
  </w:num>
  <w:num w:numId="10">
    <w:abstractNumId w:val="23"/>
  </w:num>
  <w:num w:numId="11">
    <w:abstractNumId w:val="24"/>
  </w:num>
  <w:num w:numId="12">
    <w:abstractNumId w:val="10"/>
  </w:num>
  <w:num w:numId="13">
    <w:abstractNumId w:val="6"/>
  </w:num>
  <w:num w:numId="14">
    <w:abstractNumId w:val="11"/>
  </w:num>
  <w:num w:numId="15">
    <w:abstractNumId w:val="27"/>
  </w:num>
  <w:num w:numId="16">
    <w:abstractNumId w:val="16"/>
  </w:num>
  <w:num w:numId="17">
    <w:abstractNumId w:val="15"/>
  </w:num>
  <w:num w:numId="18">
    <w:abstractNumId w:val="30"/>
  </w:num>
  <w:num w:numId="19">
    <w:abstractNumId w:val="2"/>
  </w:num>
  <w:num w:numId="20">
    <w:abstractNumId w:val="20"/>
  </w:num>
  <w:num w:numId="21">
    <w:abstractNumId w:val="4"/>
  </w:num>
  <w:num w:numId="22">
    <w:abstractNumId w:val="33"/>
  </w:num>
  <w:num w:numId="23">
    <w:abstractNumId w:val="28"/>
  </w:num>
  <w:num w:numId="24">
    <w:abstractNumId w:val="9"/>
  </w:num>
  <w:num w:numId="25">
    <w:abstractNumId w:val="0"/>
  </w:num>
  <w:num w:numId="26">
    <w:abstractNumId w:val="8"/>
  </w:num>
  <w:num w:numId="27">
    <w:abstractNumId w:val="29"/>
  </w:num>
  <w:num w:numId="28">
    <w:abstractNumId w:val="26"/>
  </w:num>
  <w:num w:numId="29">
    <w:abstractNumId w:val="5"/>
  </w:num>
  <w:num w:numId="30">
    <w:abstractNumId w:val="21"/>
  </w:num>
  <w:num w:numId="31">
    <w:abstractNumId w:val="28"/>
  </w:num>
  <w:num w:numId="32">
    <w:abstractNumId w:val="18"/>
  </w:num>
  <w:num w:numId="33">
    <w:abstractNumId w:val="13"/>
  </w:num>
  <w:num w:numId="34">
    <w:abstractNumId w:val="35"/>
  </w:num>
  <w:num w:numId="35">
    <w:abstractNumId w:val="25"/>
  </w:num>
  <w:num w:numId="3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1AB"/>
    <w:rsid w:val="00013E68"/>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8E2"/>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C55"/>
    <w:rsid w:val="00117C85"/>
    <w:rsid w:val="00117CCB"/>
    <w:rsid w:val="00120894"/>
    <w:rsid w:val="00120B13"/>
    <w:rsid w:val="00120B41"/>
    <w:rsid w:val="00122E25"/>
    <w:rsid w:val="0012462D"/>
    <w:rsid w:val="001248BE"/>
    <w:rsid w:val="00124D84"/>
    <w:rsid w:val="001250DD"/>
    <w:rsid w:val="00125733"/>
    <w:rsid w:val="00125940"/>
    <w:rsid w:val="001263AA"/>
    <w:rsid w:val="00126C56"/>
    <w:rsid w:val="00130779"/>
    <w:rsid w:val="001307A1"/>
    <w:rsid w:val="00131AE9"/>
    <w:rsid w:val="001321D3"/>
    <w:rsid w:val="00133302"/>
    <w:rsid w:val="00133599"/>
    <w:rsid w:val="00133BF7"/>
    <w:rsid w:val="001340F8"/>
    <w:rsid w:val="00134A4C"/>
    <w:rsid w:val="00134B88"/>
    <w:rsid w:val="0013509E"/>
    <w:rsid w:val="0013633B"/>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55C6"/>
    <w:rsid w:val="001757D8"/>
    <w:rsid w:val="001758CB"/>
    <w:rsid w:val="00175C30"/>
    <w:rsid w:val="00175FF1"/>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6E0"/>
    <w:rsid w:val="001967FE"/>
    <w:rsid w:val="00196FF8"/>
    <w:rsid w:val="001A180D"/>
    <w:rsid w:val="001A1836"/>
    <w:rsid w:val="001A1908"/>
    <w:rsid w:val="001A1BAC"/>
    <w:rsid w:val="001A23CE"/>
    <w:rsid w:val="001A2C89"/>
    <w:rsid w:val="001A307A"/>
    <w:rsid w:val="001A3CA5"/>
    <w:rsid w:val="001A42BF"/>
    <w:rsid w:val="001A4DE9"/>
    <w:rsid w:val="001A52DF"/>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50"/>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542"/>
    <w:rsid w:val="002360EE"/>
    <w:rsid w:val="002369B0"/>
    <w:rsid w:val="00236AD8"/>
    <w:rsid w:val="002400A7"/>
    <w:rsid w:val="002400F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FCE"/>
    <w:rsid w:val="002750B1"/>
    <w:rsid w:val="002757AF"/>
    <w:rsid w:val="0027582E"/>
    <w:rsid w:val="0027598F"/>
    <w:rsid w:val="0027666F"/>
    <w:rsid w:val="00276A35"/>
    <w:rsid w:val="00276C0B"/>
    <w:rsid w:val="0027731B"/>
    <w:rsid w:val="00277835"/>
    <w:rsid w:val="0028016C"/>
    <w:rsid w:val="00280AB1"/>
    <w:rsid w:val="002830A7"/>
    <w:rsid w:val="002833A6"/>
    <w:rsid w:val="0028383D"/>
    <w:rsid w:val="00284ABE"/>
    <w:rsid w:val="00284BAE"/>
    <w:rsid w:val="00285816"/>
    <w:rsid w:val="002859AF"/>
    <w:rsid w:val="00285B52"/>
    <w:rsid w:val="00285E95"/>
    <w:rsid w:val="00286AE7"/>
    <w:rsid w:val="00286DFE"/>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372F"/>
    <w:rsid w:val="002B4F21"/>
    <w:rsid w:val="002B538E"/>
    <w:rsid w:val="002B5BF0"/>
    <w:rsid w:val="002B5DCA"/>
    <w:rsid w:val="002B5DF1"/>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5CB"/>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127"/>
    <w:rsid w:val="002F22D4"/>
    <w:rsid w:val="002F2666"/>
    <w:rsid w:val="002F2D9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27BC"/>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8B1"/>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564"/>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1A"/>
    <w:rsid w:val="00391206"/>
    <w:rsid w:val="00392DE3"/>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FD4"/>
    <w:rsid w:val="003C213D"/>
    <w:rsid w:val="003C25AD"/>
    <w:rsid w:val="003C2D21"/>
    <w:rsid w:val="003C5273"/>
    <w:rsid w:val="003C599B"/>
    <w:rsid w:val="003C5E6B"/>
    <w:rsid w:val="003C6F6D"/>
    <w:rsid w:val="003C7AD7"/>
    <w:rsid w:val="003D0FC3"/>
    <w:rsid w:val="003D1EA0"/>
    <w:rsid w:val="003D2B87"/>
    <w:rsid w:val="003D2C1D"/>
    <w:rsid w:val="003D2C34"/>
    <w:rsid w:val="003D2E34"/>
    <w:rsid w:val="003D2EAC"/>
    <w:rsid w:val="003D396C"/>
    <w:rsid w:val="003D3D7B"/>
    <w:rsid w:val="003D3DDD"/>
    <w:rsid w:val="003D5269"/>
    <w:rsid w:val="003D5B9A"/>
    <w:rsid w:val="003D5CBF"/>
    <w:rsid w:val="003D624F"/>
    <w:rsid w:val="003D66D2"/>
    <w:rsid w:val="003D6B75"/>
    <w:rsid w:val="003D6BCE"/>
    <w:rsid w:val="003D70A6"/>
    <w:rsid w:val="003E07AE"/>
    <w:rsid w:val="003E1024"/>
    <w:rsid w:val="003E14FC"/>
    <w:rsid w:val="003E17A7"/>
    <w:rsid w:val="003E2976"/>
    <w:rsid w:val="003E2C0D"/>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EA1"/>
    <w:rsid w:val="003F5F9A"/>
    <w:rsid w:val="003F6CD2"/>
    <w:rsid w:val="003F788D"/>
    <w:rsid w:val="0040126E"/>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34C1"/>
    <w:rsid w:val="00443CD2"/>
    <w:rsid w:val="00444C0F"/>
    <w:rsid w:val="0044520B"/>
    <w:rsid w:val="00445C51"/>
    <w:rsid w:val="004461D9"/>
    <w:rsid w:val="00446387"/>
    <w:rsid w:val="00446AC6"/>
    <w:rsid w:val="00447343"/>
    <w:rsid w:val="0044759B"/>
    <w:rsid w:val="00447F54"/>
    <w:rsid w:val="00450418"/>
    <w:rsid w:val="00450B7E"/>
    <w:rsid w:val="0045136B"/>
    <w:rsid w:val="00451791"/>
    <w:rsid w:val="00451C7E"/>
    <w:rsid w:val="00452584"/>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4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48E6"/>
    <w:rsid w:val="00474904"/>
    <w:rsid w:val="004752D3"/>
    <w:rsid w:val="004754E1"/>
    <w:rsid w:val="00475CE0"/>
    <w:rsid w:val="00476827"/>
    <w:rsid w:val="00476BD4"/>
    <w:rsid w:val="00476C06"/>
    <w:rsid w:val="00476FEE"/>
    <w:rsid w:val="0047754A"/>
    <w:rsid w:val="00477C35"/>
    <w:rsid w:val="00480988"/>
    <w:rsid w:val="00480E05"/>
    <w:rsid w:val="004815EA"/>
    <w:rsid w:val="00482BBE"/>
    <w:rsid w:val="00483A12"/>
    <w:rsid w:val="00484569"/>
    <w:rsid w:val="00484856"/>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586"/>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3B3"/>
    <w:rsid w:val="005A269F"/>
    <w:rsid w:val="005A305E"/>
    <w:rsid w:val="005A30BB"/>
    <w:rsid w:val="005A3887"/>
    <w:rsid w:val="005A6326"/>
    <w:rsid w:val="005B0542"/>
    <w:rsid w:val="005B1376"/>
    <w:rsid w:val="005B1904"/>
    <w:rsid w:val="005B1C31"/>
    <w:rsid w:val="005B2225"/>
    <w:rsid w:val="005B2799"/>
    <w:rsid w:val="005B2A54"/>
    <w:rsid w:val="005B2B77"/>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01B"/>
    <w:rsid w:val="005E53F9"/>
    <w:rsid w:val="005E576B"/>
    <w:rsid w:val="005E7520"/>
    <w:rsid w:val="005E775D"/>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DC7"/>
    <w:rsid w:val="00604E47"/>
    <w:rsid w:val="00605441"/>
    <w:rsid w:val="00606970"/>
    <w:rsid w:val="00606A20"/>
    <w:rsid w:val="006072C6"/>
    <w:rsid w:val="00607A2E"/>
    <w:rsid w:val="00607D77"/>
    <w:rsid w:val="006102A7"/>
    <w:rsid w:val="00611432"/>
    <w:rsid w:val="006130F7"/>
    <w:rsid w:val="006139D3"/>
    <w:rsid w:val="00613AF8"/>
    <w:rsid w:val="00613D8E"/>
    <w:rsid w:val="00613EF3"/>
    <w:rsid w:val="006142E0"/>
    <w:rsid w:val="00614DF2"/>
    <w:rsid w:val="006159B3"/>
    <w:rsid w:val="00616112"/>
    <w:rsid w:val="006205CA"/>
    <w:rsid w:val="0062066F"/>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40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6E75"/>
    <w:rsid w:val="00637240"/>
    <w:rsid w:val="006403F6"/>
    <w:rsid w:val="0064156E"/>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A41"/>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958"/>
    <w:rsid w:val="006C5B4F"/>
    <w:rsid w:val="006C643C"/>
    <w:rsid w:val="006C6E3A"/>
    <w:rsid w:val="006C6FD7"/>
    <w:rsid w:val="006C729F"/>
    <w:rsid w:val="006C7AEC"/>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EB7"/>
    <w:rsid w:val="006F41AE"/>
    <w:rsid w:val="006F4CA3"/>
    <w:rsid w:val="006F51C7"/>
    <w:rsid w:val="006F52E5"/>
    <w:rsid w:val="006F5E31"/>
    <w:rsid w:val="006F6066"/>
    <w:rsid w:val="006F6850"/>
    <w:rsid w:val="006F6C41"/>
    <w:rsid w:val="006F707E"/>
    <w:rsid w:val="006F71BA"/>
    <w:rsid w:val="006F762A"/>
    <w:rsid w:val="007001DC"/>
    <w:rsid w:val="0070143D"/>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631"/>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4A64"/>
    <w:rsid w:val="00744D47"/>
    <w:rsid w:val="00744EA0"/>
    <w:rsid w:val="00745898"/>
    <w:rsid w:val="00745D64"/>
    <w:rsid w:val="0074638D"/>
    <w:rsid w:val="00746484"/>
    <w:rsid w:val="0074704F"/>
    <w:rsid w:val="00747471"/>
    <w:rsid w:val="00747F48"/>
    <w:rsid w:val="00747F4C"/>
    <w:rsid w:val="007506C1"/>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4924"/>
    <w:rsid w:val="007A089F"/>
    <w:rsid w:val="007A0BC2"/>
    <w:rsid w:val="007A1F44"/>
    <w:rsid w:val="007A23FF"/>
    <w:rsid w:val="007A24B1"/>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C790D"/>
    <w:rsid w:val="007D049D"/>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4F5D"/>
    <w:rsid w:val="007E537E"/>
    <w:rsid w:val="007E585E"/>
    <w:rsid w:val="007E65EF"/>
    <w:rsid w:val="007E7104"/>
    <w:rsid w:val="007E7155"/>
    <w:rsid w:val="007E7DDF"/>
    <w:rsid w:val="007F08E8"/>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2D0"/>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55A"/>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1A7"/>
    <w:rsid w:val="0095048D"/>
    <w:rsid w:val="009504E7"/>
    <w:rsid w:val="00950760"/>
    <w:rsid w:val="00951ADB"/>
    <w:rsid w:val="00952875"/>
    <w:rsid w:val="0095380C"/>
    <w:rsid w:val="00954353"/>
    <w:rsid w:val="00954656"/>
    <w:rsid w:val="009559C7"/>
    <w:rsid w:val="00955C0A"/>
    <w:rsid w:val="00955C4F"/>
    <w:rsid w:val="00955FB9"/>
    <w:rsid w:val="00956B36"/>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181"/>
    <w:rsid w:val="00981482"/>
    <w:rsid w:val="0098194F"/>
    <w:rsid w:val="009824F2"/>
    <w:rsid w:val="009826C8"/>
    <w:rsid w:val="009828A7"/>
    <w:rsid w:val="00982C5A"/>
    <w:rsid w:val="00983477"/>
    <w:rsid w:val="009836E4"/>
    <w:rsid w:val="0098412F"/>
    <w:rsid w:val="0098447A"/>
    <w:rsid w:val="00984E9B"/>
    <w:rsid w:val="00985373"/>
    <w:rsid w:val="00985F28"/>
    <w:rsid w:val="009860A9"/>
    <w:rsid w:val="00986149"/>
    <w:rsid w:val="00986176"/>
    <w:rsid w:val="00986DD5"/>
    <w:rsid w:val="00986E7F"/>
    <w:rsid w:val="00987536"/>
    <w:rsid w:val="0099044E"/>
    <w:rsid w:val="00990BD5"/>
    <w:rsid w:val="0099196F"/>
    <w:rsid w:val="00992013"/>
    <w:rsid w:val="00992B98"/>
    <w:rsid w:val="009932D6"/>
    <w:rsid w:val="009933A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32D"/>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5F8F"/>
    <w:rsid w:val="009C7320"/>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2DE2"/>
    <w:rsid w:val="009E3AFD"/>
    <w:rsid w:val="009E3CDD"/>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82B"/>
    <w:rsid w:val="00A16A9C"/>
    <w:rsid w:val="00A172E8"/>
    <w:rsid w:val="00A179FF"/>
    <w:rsid w:val="00A20B7A"/>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432B"/>
    <w:rsid w:val="00A346BA"/>
    <w:rsid w:val="00A34C67"/>
    <w:rsid w:val="00A34D62"/>
    <w:rsid w:val="00A3611D"/>
    <w:rsid w:val="00A36339"/>
    <w:rsid w:val="00A366E4"/>
    <w:rsid w:val="00A37551"/>
    <w:rsid w:val="00A37A05"/>
    <w:rsid w:val="00A42093"/>
    <w:rsid w:val="00A43075"/>
    <w:rsid w:val="00A4376F"/>
    <w:rsid w:val="00A4411A"/>
    <w:rsid w:val="00A44287"/>
    <w:rsid w:val="00A444A0"/>
    <w:rsid w:val="00A4549F"/>
    <w:rsid w:val="00A45B9B"/>
    <w:rsid w:val="00A462FE"/>
    <w:rsid w:val="00A46428"/>
    <w:rsid w:val="00A46CE7"/>
    <w:rsid w:val="00A4722B"/>
    <w:rsid w:val="00A501C9"/>
    <w:rsid w:val="00A50506"/>
    <w:rsid w:val="00A50FA3"/>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73E"/>
    <w:rsid w:val="00A775BA"/>
    <w:rsid w:val="00A778DB"/>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27B"/>
    <w:rsid w:val="00A93B69"/>
    <w:rsid w:val="00A94807"/>
    <w:rsid w:val="00A94884"/>
    <w:rsid w:val="00A94C64"/>
    <w:rsid w:val="00A95771"/>
    <w:rsid w:val="00A95B10"/>
    <w:rsid w:val="00A95B6D"/>
    <w:rsid w:val="00A963C7"/>
    <w:rsid w:val="00A97A5D"/>
    <w:rsid w:val="00AA0910"/>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0565"/>
    <w:rsid w:val="00B10EB2"/>
    <w:rsid w:val="00B11049"/>
    <w:rsid w:val="00B1196C"/>
    <w:rsid w:val="00B120FB"/>
    <w:rsid w:val="00B1246E"/>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3A16"/>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B5B"/>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C00509"/>
    <w:rsid w:val="00C0069E"/>
    <w:rsid w:val="00C01671"/>
    <w:rsid w:val="00C01A83"/>
    <w:rsid w:val="00C02163"/>
    <w:rsid w:val="00C02419"/>
    <w:rsid w:val="00C02766"/>
    <w:rsid w:val="00C03CD0"/>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A6B"/>
    <w:rsid w:val="00C75FDA"/>
    <w:rsid w:val="00C762F4"/>
    <w:rsid w:val="00C763B6"/>
    <w:rsid w:val="00C7644F"/>
    <w:rsid w:val="00C768F6"/>
    <w:rsid w:val="00C76C03"/>
    <w:rsid w:val="00C76D08"/>
    <w:rsid w:val="00C77A7E"/>
    <w:rsid w:val="00C80073"/>
    <w:rsid w:val="00C8022A"/>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270"/>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41C6"/>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A6"/>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37D8"/>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119"/>
    <w:rsid w:val="00D668D0"/>
    <w:rsid w:val="00D66E18"/>
    <w:rsid w:val="00D67111"/>
    <w:rsid w:val="00D6734D"/>
    <w:rsid w:val="00D679CF"/>
    <w:rsid w:val="00D679D3"/>
    <w:rsid w:val="00D67B18"/>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1327"/>
    <w:rsid w:val="00DC1350"/>
    <w:rsid w:val="00DC3237"/>
    <w:rsid w:val="00DC38EF"/>
    <w:rsid w:val="00DC3CA8"/>
    <w:rsid w:val="00DC41A4"/>
    <w:rsid w:val="00DC46D8"/>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3D2"/>
    <w:rsid w:val="00DD53FA"/>
    <w:rsid w:val="00DD5F42"/>
    <w:rsid w:val="00DD617B"/>
    <w:rsid w:val="00DD6A29"/>
    <w:rsid w:val="00DE002F"/>
    <w:rsid w:val="00DE0847"/>
    <w:rsid w:val="00DE0BA3"/>
    <w:rsid w:val="00DE0E59"/>
    <w:rsid w:val="00DE0F6C"/>
    <w:rsid w:val="00DE11E5"/>
    <w:rsid w:val="00DE219B"/>
    <w:rsid w:val="00DE30CA"/>
    <w:rsid w:val="00DE52E3"/>
    <w:rsid w:val="00DE5705"/>
    <w:rsid w:val="00DE5AF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498"/>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972"/>
    <w:rsid w:val="00E22CCD"/>
    <w:rsid w:val="00E235BC"/>
    <w:rsid w:val="00E23A11"/>
    <w:rsid w:val="00E23F63"/>
    <w:rsid w:val="00E23FB7"/>
    <w:rsid w:val="00E24A27"/>
    <w:rsid w:val="00E25A55"/>
    <w:rsid w:val="00E25F89"/>
    <w:rsid w:val="00E265A2"/>
    <w:rsid w:val="00E26DAB"/>
    <w:rsid w:val="00E27AFD"/>
    <w:rsid w:val="00E302C3"/>
    <w:rsid w:val="00E309EF"/>
    <w:rsid w:val="00E32D62"/>
    <w:rsid w:val="00E334F4"/>
    <w:rsid w:val="00E339DC"/>
    <w:rsid w:val="00E33E15"/>
    <w:rsid w:val="00E34CB8"/>
    <w:rsid w:val="00E356BD"/>
    <w:rsid w:val="00E35DAF"/>
    <w:rsid w:val="00E35EF5"/>
    <w:rsid w:val="00E3614F"/>
    <w:rsid w:val="00E361B8"/>
    <w:rsid w:val="00E36413"/>
    <w:rsid w:val="00E36A1B"/>
    <w:rsid w:val="00E375BA"/>
    <w:rsid w:val="00E37C01"/>
    <w:rsid w:val="00E41824"/>
    <w:rsid w:val="00E422F1"/>
    <w:rsid w:val="00E429ED"/>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3122"/>
    <w:rsid w:val="00E5351B"/>
    <w:rsid w:val="00E53768"/>
    <w:rsid w:val="00E53FA9"/>
    <w:rsid w:val="00E5414C"/>
    <w:rsid w:val="00E547B3"/>
    <w:rsid w:val="00E55AF4"/>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15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7C9"/>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848"/>
    <w:rsid w:val="00F97908"/>
    <w:rsid w:val="00F97ADF"/>
    <w:rsid w:val="00F97B43"/>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4C3"/>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D918549"/>
  <w15:chartTrackingRefBased/>
  <w15:docId w15:val="{241F993A-F375-4421-AAA4-55D491D1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CA486-4BE5-4DC2-A434-56F5F3BCD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413</Words>
  <Characters>2100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4</cp:revision>
  <cp:lastPrinted>2007-06-19T03:08:00Z</cp:lastPrinted>
  <dcterms:created xsi:type="dcterms:W3CDTF">2021-10-07T13:39:00Z</dcterms:created>
  <dcterms:modified xsi:type="dcterms:W3CDTF">2021-10-14T07:20:00Z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