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79082E">
        <w:rPr>
          <w:rFonts w:ascii="Arial" w:hAnsi="Arial" w:cs="Arial"/>
          <w:b/>
          <w:sz w:val="24"/>
          <w:lang w:val="en-US" w:eastAsia="zh-CN"/>
        </w:rPr>
        <w:t>1</w:t>
      </w:r>
      <w:r w:rsidR="00046F36">
        <w:rPr>
          <w:rFonts w:ascii="Arial" w:hAnsi="Arial" w:cs="Arial"/>
          <w:b/>
          <w:sz w:val="24"/>
          <w:lang w:val="en-US" w:eastAsia="zh-CN"/>
        </w:rPr>
        <w:t>-e</w:t>
      </w:r>
      <w:r w:rsidRPr="005E5BB3">
        <w:rPr>
          <w:rFonts w:ascii="Arial" w:hAnsi="Arial" w:cs="Arial"/>
          <w:b/>
          <w:i/>
          <w:sz w:val="24"/>
          <w:lang w:eastAsia="zh-CN"/>
        </w:rPr>
        <w:tab/>
      </w:r>
      <w:r w:rsidR="00EE7182" w:rsidRPr="00EE7182">
        <w:rPr>
          <w:rFonts w:ascii="Arial" w:hAnsi="Arial" w:cs="Arial"/>
          <w:b/>
          <w:sz w:val="24"/>
          <w:lang w:val="en-US" w:eastAsia="zh-CN"/>
        </w:rPr>
        <w:t>R4-2119356</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C325E8">
        <w:rPr>
          <w:rFonts w:cs="Arial"/>
          <w:noProof w:val="0"/>
          <w:sz w:val="24"/>
          <w:lang w:val="en-GB"/>
        </w:rPr>
        <w:t>1</w:t>
      </w:r>
      <w:r w:rsidR="005C73D4">
        <w:rPr>
          <w:rFonts w:cs="Arial"/>
          <w:noProof w:val="0"/>
          <w:sz w:val="24"/>
          <w:lang w:val="en-GB"/>
        </w:rPr>
        <w:t xml:space="preserve"> – </w:t>
      </w:r>
      <w:r w:rsidR="00C325E8">
        <w:rPr>
          <w:rFonts w:cs="Arial"/>
          <w:noProof w:val="0"/>
          <w:sz w:val="24"/>
          <w:lang w:val="en-GB"/>
        </w:rPr>
        <w:t>12</w:t>
      </w:r>
      <w:r w:rsidR="003876DB">
        <w:rPr>
          <w:rFonts w:cs="Arial"/>
          <w:noProof w:val="0"/>
          <w:sz w:val="24"/>
          <w:lang w:val="en-GB"/>
        </w:rPr>
        <w:t xml:space="preserve"> </w:t>
      </w:r>
      <w:r w:rsidR="00C325E8">
        <w:rPr>
          <w:rFonts w:cs="Arial"/>
          <w:noProof w:val="0"/>
          <w:sz w:val="24"/>
          <w:lang w:val="en-GB"/>
        </w:rPr>
        <w:t>November</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B7434" w:rsidRPr="00AB7434">
        <w:rPr>
          <w:rFonts w:ascii="Arial" w:eastAsia="宋体" w:hAnsi="Arial"/>
          <w:b/>
          <w:sz w:val="24"/>
          <w:lang w:val="en-US" w:eastAsia="zh-CN"/>
        </w:rPr>
        <w:t>On latency reduction for positioning measurement</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B7434">
        <w:rPr>
          <w:rFonts w:ascii="Arial" w:eastAsia="宋体" w:hAnsi="Arial"/>
          <w:b/>
          <w:sz w:val="24"/>
          <w:lang w:val="en-US" w:eastAsia="zh-CN"/>
        </w:rPr>
        <w:t>8.21.2.2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9082E">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0B7D42" w:rsidRDefault="0079082E" w:rsidP="000B7D4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RAN4#100-e discussed </w:t>
      </w:r>
      <w:r w:rsidR="00AB7434">
        <w:rPr>
          <w:rFonts w:eastAsia="宋体"/>
          <w:lang w:eastAsia="zh-CN"/>
        </w:rPr>
        <w:t xml:space="preserve">latency reduction </w:t>
      </w:r>
      <w:r w:rsidRPr="0079082E">
        <w:rPr>
          <w:rFonts w:eastAsia="宋体"/>
          <w:lang w:eastAsia="zh-CN"/>
        </w:rPr>
        <w:t>for positioning measurement</w:t>
      </w:r>
      <w:r w:rsidR="00AB7434">
        <w:rPr>
          <w:rFonts w:eastAsia="宋体"/>
          <w:lang w:eastAsia="zh-CN"/>
        </w:rPr>
        <w:t>, and</w:t>
      </w:r>
      <w:r>
        <w:rPr>
          <w:rFonts w:eastAsia="宋体"/>
          <w:lang w:eastAsia="zh-CN"/>
        </w:rPr>
        <w:t xml:space="preserve"> </w:t>
      </w:r>
      <w:r w:rsidR="00AB7434">
        <w:rPr>
          <w:rFonts w:eastAsia="宋体"/>
          <w:lang w:eastAsia="zh-CN"/>
        </w:rPr>
        <w:t>t</w:t>
      </w:r>
      <w:r w:rsidR="00AA15C7">
        <w:rPr>
          <w:rFonts w:eastAsia="宋体"/>
          <w:lang w:eastAsia="zh-CN"/>
        </w:rPr>
        <w:t>he outcome of the discussions are captured in WF [</w:t>
      </w:r>
      <w:r w:rsidR="00AB7434">
        <w:rPr>
          <w:rFonts w:eastAsia="宋体"/>
          <w:lang w:eastAsia="zh-CN"/>
        </w:rPr>
        <w:t>1</w:t>
      </w:r>
      <w:r w:rsidR="00AA15C7">
        <w:rPr>
          <w:rFonts w:eastAsia="宋体"/>
          <w:lang w:eastAsia="zh-CN"/>
        </w:rPr>
        <w:t>]</w:t>
      </w:r>
      <w:r w:rsidR="006A2173">
        <w:rPr>
          <w:rFonts w:eastAsia="宋体"/>
          <w:lang w:eastAsia="zh-CN"/>
        </w:rPr>
        <w:t xml:space="preserve">. Based on our understanding, the following issues </w:t>
      </w:r>
      <w:r w:rsidR="00C325E8">
        <w:rPr>
          <w:rFonts w:eastAsia="宋体"/>
          <w:lang w:eastAsia="zh-CN"/>
        </w:rPr>
        <w:t>are to be further discussed:</w:t>
      </w:r>
    </w:p>
    <w:p w:rsidR="00AA15C7" w:rsidRDefault="00AB7434" w:rsidP="007A72B3">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Reduced sample number</w:t>
      </w:r>
    </w:p>
    <w:p w:rsidR="000B7D42" w:rsidRDefault="00AB7434" w:rsidP="003F3447">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Enhancement to MG </w:t>
      </w:r>
    </w:p>
    <w:p w:rsidR="000B7D42" w:rsidRPr="000B7D42" w:rsidRDefault="00262FB1" w:rsidP="003F3447">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MG-less measurement </w:t>
      </w:r>
    </w:p>
    <w:p w:rsidR="007E7A02" w:rsidRPr="00D12E24" w:rsidRDefault="00E67543" w:rsidP="000B7D42">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w:t>
      </w:r>
      <w:r w:rsidR="008D5F38">
        <w:rPr>
          <w:rFonts w:eastAsia="宋体"/>
          <w:lang w:eastAsia="zh-CN"/>
        </w:rPr>
        <w:t xml:space="preserve"> on</w:t>
      </w:r>
      <w:r w:rsidR="004D0093" w:rsidRPr="00D12E24">
        <w:rPr>
          <w:rFonts w:eastAsia="宋体"/>
          <w:lang w:eastAsia="zh-CN"/>
        </w:rPr>
        <w:t xml:space="preserve"> </w:t>
      </w:r>
      <w:r w:rsidR="0015588C">
        <w:rPr>
          <w:rFonts w:eastAsia="宋体"/>
          <w:lang w:eastAsia="zh-CN"/>
        </w:rPr>
        <w:t xml:space="preserve">RAN4 impacts due to latency reduction </w:t>
      </w:r>
      <w:r w:rsidR="0015588C" w:rsidRPr="0079082E">
        <w:rPr>
          <w:rFonts w:eastAsia="宋体"/>
          <w:lang w:eastAsia="zh-CN"/>
        </w:rPr>
        <w:t>for positioning measurement</w:t>
      </w:r>
      <w:r w:rsidRPr="00D12E24">
        <w:rPr>
          <w:rFonts w:eastAsia="宋体"/>
          <w:lang w:eastAsia="zh-CN"/>
        </w:rPr>
        <w:t>.</w:t>
      </w:r>
    </w:p>
    <w:p w:rsidR="00754DE9" w:rsidRDefault="00B06084" w:rsidP="00754DE9">
      <w:pPr>
        <w:pStyle w:val="1"/>
        <w:jc w:val="both"/>
        <w:rPr>
          <w:lang w:val="en-US"/>
        </w:rPr>
      </w:pPr>
      <w:r>
        <w:rPr>
          <w:lang w:val="en-US"/>
        </w:rPr>
        <w:t>Discussion</w:t>
      </w:r>
    </w:p>
    <w:p w:rsidR="002B3692" w:rsidRDefault="002B3692" w:rsidP="002B3692">
      <w:pPr>
        <w:pStyle w:val="2"/>
        <w:rPr>
          <w:lang w:eastAsia="zh-CN"/>
        </w:rPr>
      </w:pPr>
      <w:r>
        <w:rPr>
          <w:lang w:eastAsia="zh-CN"/>
        </w:rPr>
        <w:t>Reduced sample number</w:t>
      </w:r>
    </w:p>
    <w:p w:rsidR="002B3692" w:rsidRDefault="002B3692" w:rsidP="002B3692">
      <w:pPr>
        <w:pStyle w:val="30"/>
        <w:rPr>
          <w:lang w:eastAsia="zh-CN"/>
        </w:rPr>
      </w:pPr>
      <w:r>
        <w:rPr>
          <w:lang w:eastAsia="zh-CN"/>
        </w:rPr>
        <w:t>Delay, accuracy and side condition</w:t>
      </w:r>
    </w:p>
    <w:tbl>
      <w:tblPr>
        <w:tblStyle w:val="af4"/>
        <w:tblW w:w="0" w:type="auto"/>
        <w:tblLook w:val="04A0" w:firstRow="1" w:lastRow="0" w:firstColumn="1" w:lastColumn="0" w:noHBand="0" w:noVBand="1"/>
      </w:tblPr>
      <w:tblGrid>
        <w:gridCol w:w="9621"/>
      </w:tblGrid>
      <w:tr w:rsidR="002B3692" w:rsidTr="00551F1F">
        <w:tc>
          <w:tcPr>
            <w:tcW w:w="9621" w:type="dxa"/>
          </w:tcPr>
          <w:p w:rsidR="002B3692" w:rsidRPr="006A2173" w:rsidRDefault="002B3692" w:rsidP="00551F1F">
            <w:pPr>
              <w:numPr>
                <w:ilvl w:val="0"/>
                <w:numId w:val="17"/>
              </w:numPr>
              <w:overflowPunct w:val="0"/>
              <w:autoSpaceDE w:val="0"/>
              <w:autoSpaceDN w:val="0"/>
              <w:adjustRightInd w:val="0"/>
              <w:spacing w:beforeLines="0" w:before="0" w:afterLines="0" w:after="120" w:line="259" w:lineRule="auto"/>
              <w:textAlignment w:val="baseline"/>
              <w:rPr>
                <w:rFonts w:eastAsia="等线"/>
                <w:color w:val="0070C0"/>
                <w:sz w:val="20"/>
                <w:highlight w:val="green"/>
                <w:lang w:val="en-US" w:eastAsia="zh-CN"/>
              </w:rPr>
            </w:pPr>
            <w:r w:rsidRPr="006A2173">
              <w:rPr>
                <w:rFonts w:eastAsia="等线"/>
                <w:color w:val="0070C0"/>
                <w:sz w:val="20"/>
                <w:highlight w:val="green"/>
                <w:lang w:val="en-US" w:eastAsia="zh-CN"/>
              </w:rPr>
              <w:t>Further study the impact of reducing number of processing samples</w:t>
            </w:r>
          </w:p>
          <w:p w:rsidR="002B3692" w:rsidRPr="006A2173" w:rsidRDefault="002B3692" w:rsidP="00551F1F">
            <w:pPr>
              <w:numPr>
                <w:ilvl w:val="1"/>
                <w:numId w:val="17"/>
              </w:numPr>
              <w:overflowPunct w:val="0"/>
              <w:autoSpaceDE w:val="0"/>
              <w:autoSpaceDN w:val="0"/>
              <w:adjustRightInd w:val="0"/>
              <w:spacing w:beforeLines="0" w:before="0" w:afterLines="0" w:after="120" w:line="259" w:lineRule="auto"/>
              <w:textAlignment w:val="baseline"/>
              <w:rPr>
                <w:rFonts w:eastAsia="等线"/>
                <w:color w:val="0070C0"/>
                <w:sz w:val="20"/>
                <w:highlight w:val="green"/>
                <w:lang w:val="en-US" w:eastAsia="zh-CN"/>
              </w:rPr>
            </w:pPr>
            <w:r w:rsidRPr="006A2173">
              <w:rPr>
                <w:rFonts w:eastAsia="等线"/>
                <w:color w:val="0070C0"/>
                <w:sz w:val="20"/>
                <w:highlight w:val="green"/>
                <w:lang w:val="en-US" w:eastAsia="zh-CN"/>
              </w:rPr>
              <w:t>Number of processing PRS samples: 1, 2, 3, 4 (reference/R16 assumption)</w:t>
            </w:r>
          </w:p>
          <w:p w:rsidR="002B3692" w:rsidRPr="006A2173" w:rsidRDefault="002B3692" w:rsidP="00551F1F">
            <w:pPr>
              <w:numPr>
                <w:ilvl w:val="1"/>
                <w:numId w:val="17"/>
              </w:numPr>
              <w:overflowPunct w:val="0"/>
              <w:autoSpaceDE w:val="0"/>
              <w:autoSpaceDN w:val="0"/>
              <w:adjustRightInd w:val="0"/>
              <w:spacing w:beforeLines="0" w:before="0" w:afterLines="0" w:after="120" w:line="259" w:lineRule="auto"/>
              <w:textAlignment w:val="baseline"/>
              <w:rPr>
                <w:rFonts w:eastAsia="等线"/>
                <w:color w:val="0070C0"/>
                <w:sz w:val="20"/>
                <w:highlight w:val="green"/>
                <w:lang w:val="en-US" w:eastAsia="zh-CN"/>
              </w:rPr>
            </w:pPr>
            <w:r w:rsidRPr="006A2173">
              <w:rPr>
                <w:rFonts w:eastAsia="等线"/>
                <w:color w:val="0070C0"/>
                <w:sz w:val="20"/>
                <w:highlight w:val="green"/>
                <w:lang w:val="en-US" w:eastAsia="zh-CN"/>
              </w:rPr>
              <w:t>PRS BW: FFS</w:t>
            </w:r>
          </w:p>
          <w:p w:rsidR="002B3692" w:rsidRPr="006A2173" w:rsidRDefault="002B3692" w:rsidP="00551F1F">
            <w:pPr>
              <w:numPr>
                <w:ilvl w:val="1"/>
                <w:numId w:val="17"/>
              </w:numPr>
              <w:overflowPunct w:val="0"/>
              <w:autoSpaceDE w:val="0"/>
              <w:autoSpaceDN w:val="0"/>
              <w:adjustRightInd w:val="0"/>
              <w:spacing w:beforeLines="0" w:before="0" w:afterLines="0" w:after="120" w:line="259" w:lineRule="auto"/>
              <w:textAlignment w:val="baseline"/>
              <w:rPr>
                <w:rFonts w:eastAsia="等线"/>
                <w:color w:val="0070C0"/>
                <w:sz w:val="20"/>
                <w:highlight w:val="green"/>
                <w:lang w:val="en-US" w:eastAsia="zh-CN"/>
              </w:rPr>
            </w:pPr>
            <w:r w:rsidRPr="006A2173">
              <w:rPr>
                <w:rFonts w:eastAsia="等线"/>
                <w:color w:val="0070C0"/>
                <w:sz w:val="20"/>
                <w:highlight w:val="green"/>
                <w:lang w:val="en-US" w:eastAsia="zh-CN"/>
              </w:rPr>
              <w:t>SNR conditions:</w:t>
            </w:r>
          </w:p>
          <w:p w:rsidR="002B3692" w:rsidRPr="006A2173" w:rsidRDefault="002B3692" w:rsidP="00551F1F">
            <w:pPr>
              <w:numPr>
                <w:ilvl w:val="2"/>
                <w:numId w:val="17"/>
              </w:numPr>
              <w:overflowPunct w:val="0"/>
              <w:autoSpaceDE w:val="0"/>
              <w:autoSpaceDN w:val="0"/>
              <w:adjustRightInd w:val="0"/>
              <w:spacing w:beforeLines="0" w:before="0" w:afterLines="0" w:after="120" w:line="259" w:lineRule="auto"/>
              <w:textAlignment w:val="baseline"/>
              <w:rPr>
                <w:rFonts w:eastAsia="等线"/>
                <w:color w:val="0070C0"/>
                <w:sz w:val="20"/>
                <w:highlight w:val="green"/>
                <w:lang w:val="en-US" w:eastAsia="zh-CN"/>
              </w:rPr>
            </w:pPr>
            <w:r w:rsidRPr="006A2173">
              <w:rPr>
                <w:rFonts w:eastAsia="等线"/>
                <w:color w:val="0070C0"/>
                <w:sz w:val="20"/>
                <w:highlight w:val="green"/>
                <w:lang w:val="en-US" w:eastAsia="zh-CN"/>
              </w:rPr>
              <w:t>Option 1: Rel-16 side condition</w:t>
            </w:r>
          </w:p>
          <w:p w:rsidR="002B3692" w:rsidRPr="006A2173" w:rsidRDefault="002B3692" w:rsidP="00551F1F">
            <w:pPr>
              <w:numPr>
                <w:ilvl w:val="2"/>
                <w:numId w:val="17"/>
              </w:numPr>
              <w:overflowPunct w:val="0"/>
              <w:autoSpaceDE w:val="0"/>
              <w:autoSpaceDN w:val="0"/>
              <w:adjustRightInd w:val="0"/>
              <w:spacing w:beforeLines="0" w:before="0" w:afterLines="0" w:after="120" w:line="259" w:lineRule="auto"/>
              <w:textAlignment w:val="baseline"/>
              <w:rPr>
                <w:rFonts w:eastAsia="等线"/>
                <w:color w:val="0070C0"/>
                <w:sz w:val="20"/>
                <w:highlight w:val="green"/>
                <w:lang w:val="en-US" w:eastAsia="zh-CN"/>
              </w:rPr>
            </w:pPr>
            <w:r w:rsidRPr="006A2173">
              <w:rPr>
                <w:rFonts w:eastAsia="等线"/>
                <w:color w:val="0070C0"/>
                <w:sz w:val="20"/>
                <w:highlight w:val="green"/>
                <w:lang w:val="en-US" w:eastAsia="zh-CN"/>
              </w:rPr>
              <w:t>Option 2: Higher SNR side conditions than in Rel-16</w:t>
            </w:r>
          </w:p>
          <w:p w:rsidR="002B3692" w:rsidRPr="006A2173" w:rsidRDefault="002B3692" w:rsidP="00551F1F">
            <w:pPr>
              <w:numPr>
                <w:ilvl w:val="1"/>
                <w:numId w:val="17"/>
              </w:numPr>
              <w:overflowPunct w:val="0"/>
              <w:autoSpaceDE w:val="0"/>
              <w:autoSpaceDN w:val="0"/>
              <w:adjustRightInd w:val="0"/>
              <w:spacing w:beforeLines="0" w:before="0" w:afterLines="0" w:after="120" w:line="259" w:lineRule="auto"/>
              <w:textAlignment w:val="baseline"/>
              <w:rPr>
                <w:rFonts w:eastAsia="等线"/>
                <w:color w:val="0070C0"/>
                <w:sz w:val="20"/>
                <w:highlight w:val="green"/>
                <w:lang w:val="en-US" w:eastAsia="zh-CN"/>
              </w:rPr>
            </w:pPr>
            <w:r w:rsidRPr="006A2173">
              <w:rPr>
                <w:rFonts w:eastAsia="等线"/>
                <w:color w:val="0070C0"/>
                <w:sz w:val="20"/>
                <w:highlight w:val="green"/>
                <w:lang w:val="en-US" w:eastAsia="zh-CN"/>
              </w:rPr>
              <w:t>Channel models:</w:t>
            </w:r>
          </w:p>
          <w:p w:rsidR="002B3692" w:rsidRPr="006A2173" w:rsidRDefault="002B3692" w:rsidP="00551F1F">
            <w:pPr>
              <w:numPr>
                <w:ilvl w:val="2"/>
                <w:numId w:val="17"/>
              </w:numPr>
              <w:overflowPunct w:val="0"/>
              <w:autoSpaceDE w:val="0"/>
              <w:autoSpaceDN w:val="0"/>
              <w:adjustRightInd w:val="0"/>
              <w:spacing w:beforeLines="0" w:before="0" w:afterLines="0" w:after="120" w:line="259" w:lineRule="auto"/>
              <w:textAlignment w:val="baseline"/>
              <w:rPr>
                <w:rFonts w:eastAsia="等线"/>
                <w:color w:val="0070C0"/>
                <w:sz w:val="20"/>
                <w:highlight w:val="green"/>
                <w:lang w:val="en-US" w:eastAsia="zh-CN"/>
              </w:rPr>
            </w:pPr>
            <w:r w:rsidRPr="006A2173">
              <w:rPr>
                <w:rFonts w:eastAsia="等线"/>
                <w:color w:val="0070C0"/>
                <w:sz w:val="20"/>
                <w:highlight w:val="green"/>
                <w:lang w:val="en-US" w:eastAsia="zh-CN"/>
              </w:rPr>
              <w:t>Option 1: Rel-16 channel models</w:t>
            </w:r>
          </w:p>
          <w:p w:rsidR="002B3692" w:rsidRDefault="002B3692" w:rsidP="00551F1F">
            <w:pPr>
              <w:numPr>
                <w:ilvl w:val="2"/>
                <w:numId w:val="17"/>
              </w:numPr>
              <w:overflowPunct w:val="0"/>
              <w:autoSpaceDE w:val="0"/>
              <w:autoSpaceDN w:val="0"/>
              <w:adjustRightInd w:val="0"/>
              <w:spacing w:beforeLines="0" w:before="0" w:afterLines="0" w:after="120" w:line="259" w:lineRule="auto"/>
              <w:textAlignment w:val="baseline"/>
              <w:rPr>
                <w:rFonts w:eastAsia="等线"/>
                <w:color w:val="0070C0"/>
                <w:sz w:val="20"/>
                <w:highlight w:val="green"/>
                <w:lang w:val="de-DE" w:eastAsia="zh-CN"/>
              </w:rPr>
            </w:pPr>
            <w:r w:rsidRPr="006A2173">
              <w:rPr>
                <w:rFonts w:eastAsia="等线"/>
                <w:color w:val="0070C0"/>
                <w:sz w:val="20"/>
                <w:highlight w:val="green"/>
                <w:lang w:val="de-DE" w:eastAsia="zh-CN"/>
              </w:rPr>
              <w:t>Option 2: LOS channel models (e.g. TDL-D, TDL-E)</w:t>
            </w:r>
          </w:p>
          <w:p w:rsidR="002B3692" w:rsidRPr="00C71D16" w:rsidRDefault="002B3692" w:rsidP="00551F1F">
            <w:pPr>
              <w:numPr>
                <w:ilvl w:val="1"/>
                <w:numId w:val="17"/>
              </w:numPr>
              <w:overflowPunct w:val="0"/>
              <w:autoSpaceDE w:val="0"/>
              <w:autoSpaceDN w:val="0"/>
              <w:adjustRightInd w:val="0"/>
              <w:spacing w:beforeLines="0" w:before="0" w:afterLines="0" w:after="120" w:line="259" w:lineRule="auto"/>
              <w:textAlignment w:val="baseline"/>
              <w:rPr>
                <w:rFonts w:eastAsia="等线"/>
                <w:color w:val="0070C0"/>
                <w:sz w:val="20"/>
                <w:highlight w:val="green"/>
                <w:lang w:val="de-DE" w:eastAsia="zh-CN"/>
              </w:rPr>
            </w:pPr>
            <w:r w:rsidRPr="00C71D16">
              <w:rPr>
                <w:rFonts w:eastAsia="等线"/>
                <w:color w:val="0070C0"/>
                <w:sz w:val="20"/>
                <w:highlight w:val="green"/>
                <w:lang w:val="en-US" w:eastAsia="zh-CN"/>
              </w:rPr>
              <w:t>Note: other parameters and options are not precluded</w:t>
            </w:r>
          </w:p>
        </w:tc>
      </w:tr>
    </w:tbl>
    <w:p w:rsidR="002B3692" w:rsidRDefault="002B3692" w:rsidP="002B3692">
      <w:pPr>
        <w:spacing w:before="120" w:after="120"/>
        <w:rPr>
          <w:rFonts w:eastAsia="宋体"/>
          <w:lang w:eastAsia="zh-CN"/>
        </w:rPr>
      </w:pPr>
      <w:r>
        <w:rPr>
          <w:rFonts w:eastAsia="宋体"/>
          <w:lang w:eastAsia="zh-CN"/>
        </w:rPr>
        <w:t>RAN4 is supposed to conduct performance evaluation for PRS measurement with reduced number of samples, in order to obtain the conclusion on the exact sample number, the impact on the accuracy and the related side conditions. We provided our results in the companion paper [2].</w:t>
      </w:r>
    </w:p>
    <w:p w:rsidR="002B3692" w:rsidRDefault="002B3692" w:rsidP="002B369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our view, it would be desirable to keep the accuracy unchanged as much as possible because the Rel-16 accuracy requirements is already a minimum for meeting the positioning accuracy requirements for NR. Latency reduction would not be very meaningful if it comes with degradation in the positioning accuracy.</w:t>
      </w:r>
    </w:p>
    <w:p w:rsidR="009A3B39" w:rsidRDefault="002B3692" w:rsidP="002B3692">
      <w:pPr>
        <w:spacing w:before="120" w:after="120"/>
        <w:rPr>
          <w:rFonts w:eastAsia="宋体"/>
          <w:lang w:eastAsia="zh-CN"/>
        </w:rPr>
      </w:pPr>
      <w:r>
        <w:rPr>
          <w:rFonts w:eastAsia="宋体"/>
          <w:lang w:eastAsia="zh-CN"/>
        </w:rPr>
        <w:t xml:space="preserve">Based on our results [2], </w:t>
      </w:r>
    </w:p>
    <w:tbl>
      <w:tblPr>
        <w:tblStyle w:val="af4"/>
        <w:tblW w:w="0" w:type="auto"/>
        <w:tblLook w:val="04A0" w:firstRow="1" w:lastRow="0" w:firstColumn="1" w:lastColumn="0" w:noHBand="0" w:noVBand="1"/>
      </w:tblPr>
      <w:tblGrid>
        <w:gridCol w:w="9621"/>
      </w:tblGrid>
      <w:tr w:rsidR="009A3B39" w:rsidTr="009A3B39">
        <w:tc>
          <w:tcPr>
            <w:tcW w:w="9621" w:type="dxa"/>
          </w:tcPr>
          <w:p w:rsidR="009A3B39" w:rsidRPr="009A3B39" w:rsidRDefault="009A3B39" w:rsidP="009A3B39">
            <w:pPr>
              <w:spacing w:before="120" w:after="120"/>
              <w:rPr>
                <w:rFonts w:eastAsia="宋体"/>
                <w:lang w:eastAsia="zh-CN"/>
              </w:rPr>
            </w:pPr>
            <w:r w:rsidRPr="009A3B39">
              <w:rPr>
                <w:rFonts w:eastAsia="宋体"/>
                <w:lang w:eastAsia="zh-CN"/>
              </w:rPr>
              <w:t>Observation 1:</w:t>
            </w:r>
            <w:r w:rsidRPr="009A3B39">
              <w:rPr>
                <w:rFonts w:eastAsiaTheme="minorEastAsia"/>
                <w:lang w:eastAsia="zh-CN"/>
              </w:rPr>
              <w:t xml:space="preserve"> For RSTD accuracy, with 1-sample</w:t>
            </w:r>
          </w:p>
          <w:p w:rsidR="009A3B39" w:rsidRPr="009A3B39" w:rsidRDefault="009A3B39" w:rsidP="009A3B39">
            <w:pPr>
              <w:pStyle w:val="af8"/>
              <w:numPr>
                <w:ilvl w:val="0"/>
                <w:numId w:val="17"/>
              </w:numPr>
              <w:spacing w:before="120" w:after="120"/>
              <w:rPr>
                <w:rFonts w:eastAsiaTheme="minorEastAsia"/>
                <w:lang w:eastAsia="zh-CN"/>
              </w:rPr>
            </w:pPr>
            <w:r w:rsidRPr="009A3B39">
              <w:rPr>
                <w:rFonts w:eastAsiaTheme="minorEastAsia"/>
                <w:lang w:eastAsia="zh-CN"/>
              </w:rPr>
              <w:lastRenderedPageBreak/>
              <w:t>i</w:t>
            </w:r>
            <w:r w:rsidRPr="009A3B39">
              <w:rPr>
                <w:rFonts w:eastAsiaTheme="minorEastAsia" w:hint="eastAsia"/>
                <w:lang w:eastAsia="zh-CN"/>
              </w:rPr>
              <w:t>t</w:t>
            </w:r>
            <w:r w:rsidRPr="009A3B39">
              <w:rPr>
                <w:rFonts w:eastAsiaTheme="minorEastAsia"/>
                <w:lang w:eastAsia="zh-CN"/>
              </w:rPr>
              <w:t xml:space="preserve"> is feasible to achieve similar accuracy as Rel-16 requirements at -6dB </w:t>
            </w:r>
            <w:proofErr w:type="spellStart"/>
            <w:r w:rsidRPr="009A3B39">
              <w:rPr>
                <w:rFonts w:eastAsiaTheme="minorEastAsia"/>
                <w:lang w:eastAsia="zh-CN"/>
              </w:rPr>
              <w:t>Es</w:t>
            </w:r>
            <w:proofErr w:type="spellEnd"/>
            <w:r w:rsidRPr="009A3B39">
              <w:rPr>
                <w:rFonts w:eastAsiaTheme="minorEastAsia"/>
                <w:lang w:eastAsia="zh-CN"/>
              </w:rPr>
              <w:t>/</w:t>
            </w:r>
            <w:proofErr w:type="spellStart"/>
            <w:r w:rsidRPr="009A3B39">
              <w:rPr>
                <w:rFonts w:eastAsiaTheme="minorEastAsia"/>
                <w:lang w:eastAsia="zh-CN"/>
              </w:rPr>
              <w:t>Iot</w:t>
            </w:r>
            <w:proofErr w:type="spellEnd"/>
            <w:r w:rsidRPr="009A3B39">
              <w:rPr>
                <w:rFonts w:eastAsiaTheme="minorEastAsia"/>
                <w:lang w:eastAsia="zh-CN"/>
              </w:rPr>
              <w:t xml:space="preserve"> under all propagation conditions assumed in Rel-16</w:t>
            </w:r>
          </w:p>
          <w:p w:rsidR="009A3B39" w:rsidRPr="009A3B39" w:rsidRDefault="009A3B39" w:rsidP="009A3B39">
            <w:pPr>
              <w:pStyle w:val="af8"/>
              <w:numPr>
                <w:ilvl w:val="0"/>
                <w:numId w:val="17"/>
              </w:numPr>
              <w:spacing w:before="120" w:after="120"/>
              <w:rPr>
                <w:rFonts w:eastAsiaTheme="minorEastAsia"/>
                <w:lang w:eastAsia="zh-CN"/>
              </w:rPr>
            </w:pPr>
            <w:r w:rsidRPr="009A3B39">
              <w:rPr>
                <w:rFonts w:eastAsiaTheme="minorEastAsia"/>
                <w:lang w:eastAsia="zh-CN"/>
              </w:rPr>
              <w:t>i</w:t>
            </w:r>
            <w:r w:rsidRPr="009A3B39">
              <w:rPr>
                <w:rFonts w:eastAsiaTheme="minorEastAsia" w:hint="eastAsia"/>
                <w:lang w:eastAsia="zh-CN"/>
              </w:rPr>
              <w:t>t</w:t>
            </w:r>
            <w:r w:rsidRPr="009A3B39">
              <w:rPr>
                <w:rFonts w:eastAsiaTheme="minorEastAsia"/>
                <w:lang w:eastAsia="zh-CN"/>
              </w:rPr>
              <w:t xml:space="preserve"> is feasible to achieve similar accuracy as Rel-16 requirements at -13dB </w:t>
            </w:r>
            <w:proofErr w:type="spellStart"/>
            <w:r w:rsidRPr="009A3B39">
              <w:rPr>
                <w:rFonts w:eastAsiaTheme="minorEastAsia"/>
                <w:lang w:eastAsia="zh-CN"/>
              </w:rPr>
              <w:t>Es</w:t>
            </w:r>
            <w:proofErr w:type="spellEnd"/>
            <w:r w:rsidRPr="009A3B39">
              <w:rPr>
                <w:rFonts w:eastAsiaTheme="minorEastAsia"/>
                <w:lang w:eastAsia="zh-CN"/>
              </w:rPr>
              <w:t>/</w:t>
            </w:r>
            <w:proofErr w:type="spellStart"/>
            <w:r w:rsidRPr="009A3B39">
              <w:rPr>
                <w:rFonts w:eastAsiaTheme="minorEastAsia"/>
                <w:lang w:eastAsia="zh-CN"/>
              </w:rPr>
              <w:t>Iot</w:t>
            </w:r>
            <w:proofErr w:type="spellEnd"/>
            <w:r w:rsidRPr="009A3B39">
              <w:rPr>
                <w:rFonts w:eastAsiaTheme="minorEastAsia"/>
                <w:lang w:eastAsia="zh-CN"/>
              </w:rPr>
              <w:t xml:space="preserve"> for some but not all cases under AWGN channel</w:t>
            </w:r>
          </w:p>
          <w:p w:rsidR="009A3B39" w:rsidRPr="009A3B39" w:rsidRDefault="009A3B39" w:rsidP="009A3B39">
            <w:pPr>
              <w:pStyle w:val="af8"/>
              <w:numPr>
                <w:ilvl w:val="0"/>
                <w:numId w:val="17"/>
              </w:numPr>
              <w:spacing w:before="120" w:after="120"/>
              <w:rPr>
                <w:rFonts w:eastAsiaTheme="minorEastAsia"/>
                <w:lang w:eastAsia="zh-CN"/>
              </w:rPr>
            </w:pPr>
            <w:r w:rsidRPr="009A3B39">
              <w:rPr>
                <w:rFonts w:eastAsiaTheme="minorEastAsia"/>
                <w:lang w:eastAsia="zh-CN"/>
              </w:rPr>
              <w:t>i</w:t>
            </w:r>
            <w:r w:rsidRPr="009A3B39">
              <w:rPr>
                <w:rFonts w:eastAsiaTheme="minorEastAsia" w:hint="eastAsia"/>
                <w:lang w:eastAsia="zh-CN"/>
              </w:rPr>
              <w:t>t</w:t>
            </w:r>
            <w:r w:rsidRPr="009A3B39">
              <w:rPr>
                <w:rFonts w:eastAsiaTheme="minorEastAsia"/>
                <w:lang w:eastAsia="zh-CN"/>
              </w:rPr>
              <w:t xml:space="preserve"> is NOT feasible to achieve similar accuracy as Rel-16 requirements for all cases at -13dB </w:t>
            </w:r>
            <w:proofErr w:type="spellStart"/>
            <w:r w:rsidRPr="009A3B39">
              <w:rPr>
                <w:rFonts w:eastAsiaTheme="minorEastAsia"/>
                <w:lang w:eastAsia="zh-CN"/>
              </w:rPr>
              <w:t>Es</w:t>
            </w:r>
            <w:proofErr w:type="spellEnd"/>
            <w:r w:rsidRPr="009A3B39">
              <w:rPr>
                <w:rFonts w:eastAsiaTheme="minorEastAsia"/>
                <w:lang w:eastAsia="zh-CN"/>
              </w:rPr>
              <w:t>/</w:t>
            </w:r>
            <w:proofErr w:type="spellStart"/>
            <w:r w:rsidRPr="009A3B39">
              <w:rPr>
                <w:rFonts w:eastAsiaTheme="minorEastAsia"/>
                <w:lang w:eastAsia="zh-CN"/>
              </w:rPr>
              <w:t>Iot</w:t>
            </w:r>
            <w:proofErr w:type="spellEnd"/>
            <w:r w:rsidRPr="009A3B39">
              <w:rPr>
                <w:rFonts w:eastAsiaTheme="minorEastAsia"/>
                <w:lang w:eastAsia="zh-CN"/>
              </w:rPr>
              <w:t xml:space="preserve"> under TDL-A/C or TDL-D channel</w:t>
            </w:r>
          </w:p>
          <w:p w:rsidR="009A3B39" w:rsidRPr="009A3B39" w:rsidRDefault="009A3B39" w:rsidP="009A3B39">
            <w:pPr>
              <w:spacing w:before="120" w:after="120"/>
              <w:rPr>
                <w:rFonts w:eastAsia="宋体"/>
                <w:lang w:eastAsia="zh-CN"/>
              </w:rPr>
            </w:pPr>
            <w:r w:rsidRPr="009A3B39">
              <w:rPr>
                <w:rFonts w:eastAsia="宋体"/>
                <w:lang w:eastAsia="zh-CN"/>
              </w:rPr>
              <w:t>Observation 2:</w:t>
            </w:r>
            <w:r w:rsidRPr="009A3B39">
              <w:rPr>
                <w:rFonts w:eastAsiaTheme="minorEastAsia"/>
                <w:lang w:eastAsia="zh-CN"/>
              </w:rPr>
              <w:t xml:space="preserve"> For RSTD accuracy, with 2-sample</w:t>
            </w:r>
          </w:p>
          <w:p w:rsidR="009A3B39" w:rsidRPr="009A3B39" w:rsidRDefault="009A3B39" w:rsidP="009A3B39">
            <w:pPr>
              <w:pStyle w:val="af8"/>
              <w:numPr>
                <w:ilvl w:val="0"/>
                <w:numId w:val="17"/>
              </w:numPr>
              <w:spacing w:before="120" w:after="120"/>
              <w:rPr>
                <w:rFonts w:eastAsiaTheme="minorEastAsia"/>
                <w:lang w:eastAsia="zh-CN"/>
              </w:rPr>
            </w:pPr>
            <w:r w:rsidRPr="009A3B39">
              <w:rPr>
                <w:rFonts w:eastAsiaTheme="minorEastAsia"/>
                <w:lang w:eastAsia="zh-CN"/>
              </w:rPr>
              <w:t>i</w:t>
            </w:r>
            <w:r w:rsidRPr="009A3B39">
              <w:rPr>
                <w:rFonts w:eastAsiaTheme="minorEastAsia" w:hint="eastAsia"/>
                <w:lang w:eastAsia="zh-CN"/>
              </w:rPr>
              <w:t>t</w:t>
            </w:r>
            <w:r w:rsidRPr="009A3B39">
              <w:rPr>
                <w:rFonts w:eastAsiaTheme="minorEastAsia"/>
                <w:lang w:eastAsia="zh-CN"/>
              </w:rPr>
              <w:t xml:space="preserve"> is feasible to achieve similar accuracy as Rel-16 requirements at -6dB </w:t>
            </w:r>
            <w:proofErr w:type="spellStart"/>
            <w:r w:rsidRPr="009A3B39">
              <w:rPr>
                <w:rFonts w:eastAsiaTheme="minorEastAsia"/>
                <w:lang w:eastAsia="zh-CN"/>
              </w:rPr>
              <w:t>Es</w:t>
            </w:r>
            <w:proofErr w:type="spellEnd"/>
            <w:r w:rsidRPr="009A3B39">
              <w:rPr>
                <w:rFonts w:eastAsiaTheme="minorEastAsia"/>
                <w:lang w:eastAsia="zh-CN"/>
              </w:rPr>
              <w:t>/</w:t>
            </w:r>
            <w:proofErr w:type="spellStart"/>
            <w:r w:rsidRPr="009A3B39">
              <w:rPr>
                <w:rFonts w:eastAsiaTheme="minorEastAsia"/>
                <w:lang w:eastAsia="zh-CN"/>
              </w:rPr>
              <w:t>Iot</w:t>
            </w:r>
            <w:proofErr w:type="spellEnd"/>
            <w:r w:rsidRPr="009A3B39">
              <w:rPr>
                <w:rFonts w:eastAsiaTheme="minorEastAsia"/>
                <w:lang w:eastAsia="zh-CN"/>
              </w:rPr>
              <w:t xml:space="preserve"> under all propagation conditions assumed in Rel-16</w:t>
            </w:r>
          </w:p>
          <w:p w:rsidR="009A3B39" w:rsidRPr="009A3B39" w:rsidRDefault="009A3B39" w:rsidP="009A3B39">
            <w:pPr>
              <w:pStyle w:val="af8"/>
              <w:numPr>
                <w:ilvl w:val="0"/>
                <w:numId w:val="17"/>
              </w:numPr>
              <w:spacing w:before="120" w:after="120"/>
              <w:rPr>
                <w:rFonts w:eastAsiaTheme="minorEastAsia"/>
                <w:lang w:eastAsia="zh-CN"/>
              </w:rPr>
            </w:pPr>
            <w:r w:rsidRPr="009A3B39">
              <w:rPr>
                <w:rFonts w:eastAsiaTheme="minorEastAsia"/>
                <w:lang w:eastAsia="zh-CN"/>
              </w:rPr>
              <w:t>i</w:t>
            </w:r>
            <w:r w:rsidRPr="009A3B39">
              <w:rPr>
                <w:rFonts w:eastAsiaTheme="minorEastAsia" w:hint="eastAsia"/>
                <w:lang w:eastAsia="zh-CN"/>
              </w:rPr>
              <w:t>t</w:t>
            </w:r>
            <w:r w:rsidRPr="009A3B39">
              <w:rPr>
                <w:rFonts w:eastAsiaTheme="minorEastAsia"/>
                <w:lang w:eastAsia="zh-CN"/>
              </w:rPr>
              <w:t xml:space="preserve"> is feasible to achieve similar accuracy as Rel-16 requirements at -13dB </w:t>
            </w:r>
            <w:proofErr w:type="spellStart"/>
            <w:r w:rsidRPr="009A3B39">
              <w:rPr>
                <w:rFonts w:eastAsiaTheme="minorEastAsia"/>
                <w:lang w:eastAsia="zh-CN"/>
              </w:rPr>
              <w:t>Es</w:t>
            </w:r>
            <w:proofErr w:type="spellEnd"/>
            <w:r w:rsidRPr="009A3B39">
              <w:rPr>
                <w:rFonts w:eastAsiaTheme="minorEastAsia"/>
                <w:lang w:eastAsia="zh-CN"/>
              </w:rPr>
              <w:t>/</w:t>
            </w:r>
            <w:proofErr w:type="spellStart"/>
            <w:r w:rsidRPr="009A3B39">
              <w:rPr>
                <w:rFonts w:eastAsiaTheme="minorEastAsia"/>
                <w:lang w:eastAsia="zh-CN"/>
              </w:rPr>
              <w:t>Iot</w:t>
            </w:r>
            <w:proofErr w:type="spellEnd"/>
            <w:r w:rsidRPr="009A3B39">
              <w:rPr>
                <w:rFonts w:eastAsiaTheme="minorEastAsia"/>
                <w:lang w:eastAsia="zh-CN"/>
              </w:rPr>
              <w:t xml:space="preserve"> for all cases under AWGN and TDL-D channel</w:t>
            </w:r>
          </w:p>
          <w:p w:rsidR="009A3B39" w:rsidRPr="009A3B39" w:rsidRDefault="009A3B39" w:rsidP="009A3B39">
            <w:pPr>
              <w:pStyle w:val="af8"/>
              <w:numPr>
                <w:ilvl w:val="0"/>
                <w:numId w:val="17"/>
              </w:numPr>
              <w:spacing w:before="120" w:after="120"/>
              <w:rPr>
                <w:rFonts w:eastAsiaTheme="minorEastAsia"/>
                <w:lang w:eastAsia="zh-CN"/>
              </w:rPr>
            </w:pPr>
            <w:r w:rsidRPr="009A3B39">
              <w:rPr>
                <w:rFonts w:eastAsiaTheme="minorEastAsia"/>
                <w:lang w:eastAsia="zh-CN"/>
              </w:rPr>
              <w:t>i</w:t>
            </w:r>
            <w:r w:rsidRPr="009A3B39">
              <w:rPr>
                <w:rFonts w:eastAsiaTheme="minorEastAsia" w:hint="eastAsia"/>
                <w:lang w:eastAsia="zh-CN"/>
              </w:rPr>
              <w:t>t</w:t>
            </w:r>
            <w:r w:rsidRPr="009A3B39">
              <w:rPr>
                <w:rFonts w:eastAsiaTheme="minorEastAsia"/>
                <w:lang w:eastAsia="zh-CN"/>
              </w:rPr>
              <w:t xml:space="preserve"> is NOT feasible to achieve similar accuracy as Rel-16 requirements for most cases at -13dB </w:t>
            </w:r>
            <w:proofErr w:type="spellStart"/>
            <w:r w:rsidRPr="009A3B39">
              <w:rPr>
                <w:rFonts w:eastAsiaTheme="minorEastAsia"/>
                <w:lang w:eastAsia="zh-CN"/>
              </w:rPr>
              <w:t>Es</w:t>
            </w:r>
            <w:proofErr w:type="spellEnd"/>
            <w:r w:rsidRPr="009A3B39">
              <w:rPr>
                <w:rFonts w:eastAsiaTheme="minorEastAsia"/>
                <w:lang w:eastAsia="zh-CN"/>
              </w:rPr>
              <w:t>/</w:t>
            </w:r>
            <w:proofErr w:type="spellStart"/>
            <w:r w:rsidRPr="009A3B39">
              <w:rPr>
                <w:rFonts w:eastAsiaTheme="minorEastAsia"/>
                <w:lang w:eastAsia="zh-CN"/>
              </w:rPr>
              <w:t>Iot</w:t>
            </w:r>
            <w:proofErr w:type="spellEnd"/>
            <w:r w:rsidRPr="009A3B39">
              <w:rPr>
                <w:rFonts w:eastAsiaTheme="minorEastAsia"/>
                <w:lang w:eastAsia="zh-CN"/>
              </w:rPr>
              <w:t xml:space="preserve"> under TDL-A/C channel</w:t>
            </w:r>
          </w:p>
          <w:p w:rsidR="009A3B39" w:rsidRPr="009A3B39" w:rsidRDefault="009A3B39" w:rsidP="009A3B39">
            <w:pPr>
              <w:spacing w:before="120" w:after="120"/>
              <w:rPr>
                <w:rFonts w:eastAsia="宋体"/>
                <w:lang w:eastAsia="zh-CN"/>
              </w:rPr>
            </w:pPr>
            <w:r w:rsidRPr="009A3B39">
              <w:rPr>
                <w:rFonts w:eastAsia="宋体"/>
                <w:lang w:eastAsia="zh-CN"/>
              </w:rPr>
              <w:t>Observation 3:</w:t>
            </w:r>
            <w:r w:rsidRPr="009A3B39">
              <w:rPr>
                <w:rFonts w:eastAsiaTheme="minorEastAsia"/>
                <w:lang w:eastAsia="zh-CN"/>
              </w:rPr>
              <w:t xml:space="preserve"> For PRS-RSRP accuracy, </w:t>
            </w:r>
          </w:p>
          <w:p w:rsidR="009A3B39" w:rsidRPr="009A3B39" w:rsidRDefault="009A3B39" w:rsidP="009A3B39">
            <w:pPr>
              <w:pStyle w:val="af8"/>
              <w:numPr>
                <w:ilvl w:val="0"/>
                <w:numId w:val="17"/>
              </w:numPr>
              <w:spacing w:before="120" w:after="120"/>
              <w:rPr>
                <w:rFonts w:eastAsiaTheme="minorEastAsia"/>
                <w:lang w:eastAsia="zh-CN"/>
              </w:rPr>
            </w:pPr>
            <w:proofErr w:type="gramStart"/>
            <w:r w:rsidRPr="009A3B39">
              <w:rPr>
                <w:rFonts w:eastAsiaTheme="minorEastAsia"/>
                <w:lang w:eastAsia="zh-CN"/>
              </w:rPr>
              <w:t>there</w:t>
            </w:r>
            <w:proofErr w:type="gramEnd"/>
            <w:r w:rsidRPr="009A3B39">
              <w:rPr>
                <w:rFonts w:eastAsiaTheme="minorEastAsia"/>
                <w:lang w:eastAsia="zh-CN"/>
              </w:rPr>
              <w:t xml:space="preserve"> is non-negligible performance degradation when going from 4-sample to 2-sample and to 1-sample, under all propagation conditions and at both -13dB and -6dB </w:t>
            </w:r>
            <w:proofErr w:type="spellStart"/>
            <w:r w:rsidRPr="009A3B39">
              <w:rPr>
                <w:rFonts w:eastAsiaTheme="minorEastAsia"/>
                <w:lang w:eastAsia="zh-CN"/>
              </w:rPr>
              <w:t>Es</w:t>
            </w:r>
            <w:proofErr w:type="spellEnd"/>
            <w:r w:rsidRPr="009A3B39">
              <w:rPr>
                <w:rFonts w:eastAsiaTheme="minorEastAsia"/>
                <w:lang w:eastAsia="zh-CN"/>
              </w:rPr>
              <w:t>/</w:t>
            </w:r>
            <w:proofErr w:type="spellStart"/>
            <w:r w:rsidRPr="009A3B39">
              <w:rPr>
                <w:rFonts w:eastAsiaTheme="minorEastAsia"/>
                <w:lang w:eastAsia="zh-CN"/>
              </w:rPr>
              <w:t>Iot</w:t>
            </w:r>
            <w:proofErr w:type="spellEnd"/>
            <w:r w:rsidRPr="009A3B39">
              <w:rPr>
                <w:rFonts w:eastAsiaTheme="minorEastAsia"/>
                <w:lang w:eastAsia="zh-CN"/>
              </w:rPr>
              <w:t>.</w:t>
            </w:r>
          </w:p>
          <w:p w:rsidR="009A3B39" w:rsidRPr="009A3B39" w:rsidRDefault="009A3B39" w:rsidP="009A3B39">
            <w:pPr>
              <w:pStyle w:val="af8"/>
              <w:numPr>
                <w:ilvl w:val="0"/>
                <w:numId w:val="17"/>
              </w:numPr>
              <w:spacing w:before="120" w:after="120"/>
              <w:rPr>
                <w:rFonts w:eastAsiaTheme="minorEastAsia"/>
                <w:lang w:eastAsia="zh-CN"/>
              </w:rPr>
            </w:pPr>
            <w:proofErr w:type="gramStart"/>
            <w:r w:rsidRPr="009A3B39">
              <w:rPr>
                <w:rFonts w:eastAsiaTheme="minorEastAsia" w:hint="eastAsia"/>
                <w:lang w:eastAsia="zh-CN"/>
              </w:rPr>
              <w:t>t</w:t>
            </w:r>
            <w:r w:rsidRPr="009A3B39">
              <w:rPr>
                <w:rFonts w:eastAsiaTheme="minorEastAsia"/>
                <w:lang w:eastAsia="zh-CN"/>
              </w:rPr>
              <w:t>he</w:t>
            </w:r>
            <w:proofErr w:type="gramEnd"/>
            <w:r w:rsidRPr="009A3B39">
              <w:rPr>
                <w:rFonts w:eastAsiaTheme="minorEastAsia"/>
                <w:lang w:eastAsia="zh-CN"/>
              </w:rPr>
              <w:t xml:space="preserve"> performance degradation is smaller at -6dB </w:t>
            </w:r>
            <w:proofErr w:type="spellStart"/>
            <w:r w:rsidRPr="009A3B39">
              <w:rPr>
                <w:rFonts w:eastAsiaTheme="minorEastAsia"/>
                <w:lang w:eastAsia="zh-CN"/>
              </w:rPr>
              <w:t>Es</w:t>
            </w:r>
            <w:proofErr w:type="spellEnd"/>
            <w:r w:rsidRPr="009A3B39">
              <w:rPr>
                <w:rFonts w:eastAsiaTheme="minorEastAsia"/>
                <w:lang w:eastAsia="zh-CN"/>
              </w:rPr>
              <w:t>/</w:t>
            </w:r>
            <w:proofErr w:type="spellStart"/>
            <w:r w:rsidRPr="009A3B39">
              <w:rPr>
                <w:rFonts w:eastAsiaTheme="minorEastAsia"/>
                <w:lang w:eastAsia="zh-CN"/>
              </w:rPr>
              <w:t>Iot</w:t>
            </w:r>
            <w:proofErr w:type="spellEnd"/>
            <w:r w:rsidRPr="009A3B39">
              <w:rPr>
                <w:rFonts w:eastAsiaTheme="minorEastAsia"/>
                <w:lang w:eastAsia="zh-CN"/>
              </w:rPr>
              <w:t xml:space="preserve"> compared to -13dB </w:t>
            </w:r>
            <w:proofErr w:type="spellStart"/>
            <w:r w:rsidRPr="009A3B39">
              <w:rPr>
                <w:rFonts w:eastAsiaTheme="minorEastAsia"/>
                <w:lang w:eastAsia="zh-CN"/>
              </w:rPr>
              <w:t>Es</w:t>
            </w:r>
            <w:proofErr w:type="spellEnd"/>
            <w:r w:rsidRPr="009A3B39">
              <w:rPr>
                <w:rFonts w:eastAsiaTheme="minorEastAsia"/>
                <w:lang w:eastAsia="zh-CN"/>
              </w:rPr>
              <w:t>/</w:t>
            </w:r>
            <w:proofErr w:type="spellStart"/>
            <w:r w:rsidRPr="009A3B39">
              <w:rPr>
                <w:rFonts w:eastAsiaTheme="minorEastAsia"/>
                <w:lang w:eastAsia="zh-CN"/>
              </w:rPr>
              <w:t>Iot</w:t>
            </w:r>
            <w:proofErr w:type="spellEnd"/>
            <w:r w:rsidRPr="009A3B39">
              <w:rPr>
                <w:rFonts w:eastAsiaTheme="minorEastAsia"/>
                <w:lang w:eastAsia="zh-CN"/>
              </w:rPr>
              <w:t>.</w:t>
            </w:r>
          </w:p>
          <w:p w:rsidR="009A3B39" w:rsidRPr="009A3B39" w:rsidRDefault="009A3B39" w:rsidP="002B3692">
            <w:pPr>
              <w:spacing w:before="120" w:after="120"/>
              <w:rPr>
                <w:rFonts w:eastAsiaTheme="minorEastAsia"/>
                <w:b/>
                <w:lang w:eastAsia="zh-CN"/>
              </w:rPr>
            </w:pPr>
            <w:r w:rsidRPr="009A3B39">
              <w:rPr>
                <w:rFonts w:eastAsiaTheme="minorEastAsia" w:hint="eastAsia"/>
                <w:lang w:eastAsia="zh-CN"/>
              </w:rPr>
              <w:t>O</w:t>
            </w:r>
            <w:r w:rsidRPr="009A3B39">
              <w:rPr>
                <w:rFonts w:eastAsiaTheme="minorEastAsia"/>
                <w:lang w:eastAsia="zh-CN"/>
              </w:rPr>
              <w:t xml:space="preserve">bservation 4: </w:t>
            </w:r>
            <w:r w:rsidRPr="009A3B39">
              <w:rPr>
                <w:rFonts w:eastAsiaTheme="minorEastAsia" w:hint="eastAsia"/>
                <w:lang w:eastAsia="zh-CN"/>
              </w:rPr>
              <w:t>T</w:t>
            </w:r>
            <w:r w:rsidRPr="009A3B39">
              <w:rPr>
                <w:rFonts w:eastAsiaTheme="minorEastAsia"/>
                <w:lang w:eastAsia="zh-CN"/>
              </w:rPr>
              <w:t>he performance trend for UE Rx-</w:t>
            </w:r>
            <w:proofErr w:type="spellStart"/>
            <w:r w:rsidRPr="009A3B39">
              <w:rPr>
                <w:rFonts w:eastAsiaTheme="minorEastAsia"/>
                <w:lang w:eastAsia="zh-CN"/>
              </w:rPr>
              <w:t>Tx</w:t>
            </w:r>
            <w:proofErr w:type="spellEnd"/>
            <w:r w:rsidRPr="009A3B39">
              <w:rPr>
                <w:rFonts w:eastAsiaTheme="minorEastAsia"/>
                <w:lang w:eastAsia="zh-CN"/>
              </w:rPr>
              <w:t xml:space="preserve"> is similar to RSTD.</w:t>
            </w:r>
          </w:p>
        </w:tc>
      </w:tr>
    </w:tbl>
    <w:p w:rsidR="00551F1F" w:rsidRDefault="00551F1F" w:rsidP="00551F1F">
      <w:pPr>
        <w:spacing w:before="120" w:after="120"/>
        <w:rPr>
          <w:rFonts w:eastAsiaTheme="minorEastAsia"/>
          <w:lang w:val="en-US" w:eastAsia="zh-CN"/>
        </w:rPr>
      </w:pPr>
      <w:r>
        <w:rPr>
          <w:rFonts w:eastAsiaTheme="minorEastAsia"/>
          <w:lang w:val="en-US" w:eastAsia="zh-CN"/>
        </w:rPr>
        <w:lastRenderedPageBreak/>
        <w:t xml:space="preserve">Based on above observations, we suggest to </w:t>
      </w:r>
      <w:r w:rsidR="0009172F">
        <w:rPr>
          <w:rFonts w:eastAsiaTheme="minorEastAsia"/>
          <w:lang w:val="en-US" w:eastAsia="zh-CN"/>
        </w:rPr>
        <w:t xml:space="preserve">define 1-sample measurement based on -6dB </w:t>
      </w:r>
      <w:proofErr w:type="spellStart"/>
      <w:r w:rsidR="0009172F">
        <w:rPr>
          <w:rFonts w:eastAsiaTheme="minorEastAsia"/>
          <w:lang w:val="en-US" w:eastAsia="zh-CN"/>
        </w:rPr>
        <w:t>Es</w:t>
      </w:r>
      <w:proofErr w:type="spellEnd"/>
      <w:r w:rsidR="0009172F">
        <w:rPr>
          <w:rFonts w:eastAsiaTheme="minorEastAsia"/>
          <w:lang w:val="en-US" w:eastAsia="zh-CN"/>
        </w:rPr>
        <w:t>/</w:t>
      </w:r>
      <w:proofErr w:type="spellStart"/>
      <w:r w:rsidR="0009172F">
        <w:rPr>
          <w:rFonts w:eastAsiaTheme="minorEastAsia"/>
          <w:lang w:val="en-US" w:eastAsia="zh-CN"/>
        </w:rPr>
        <w:t>Iot</w:t>
      </w:r>
      <w:proofErr w:type="spellEnd"/>
      <w:r w:rsidR="0009172F">
        <w:rPr>
          <w:rFonts w:eastAsiaTheme="minorEastAsia"/>
          <w:lang w:val="en-US" w:eastAsia="zh-CN"/>
        </w:rPr>
        <w:t xml:space="preserve">. </w:t>
      </w:r>
    </w:p>
    <w:p w:rsidR="0009172F" w:rsidRDefault="0009172F" w:rsidP="0009172F">
      <w:pPr>
        <w:pStyle w:val="af8"/>
        <w:numPr>
          <w:ilvl w:val="0"/>
          <w:numId w:val="17"/>
        </w:numPr>
        <w:spacing w:before="120" w:after="120"/>
        <w:rPr>
          <w:rFonts w:eastAsiaTheme="minorEastAsia"/>
          <w:lang w:eastAsia="zh-CN"/>
        </w:rPr>
      </w:pPr>
      <w:r>
        <w:rPr>
          <w:rFonts w:eastAsiaTheme="minorEastAsia" w:hint="eastAsia"/>
          <w:lang w:eastAsia="zh-CN"/>
        </w:rPr>
        <w:t>T</w:t>
      </w:r>
      <w:r>
        <w:rPr>
          <w:rFonts w:eastAsiaTheme="minorEastAsia"/>
          <w:lang w:eastAsia="zh-CN"/>
        </w:rPr>
        <w:t>his would allow meaningful measurement latency reduction compared to 2-sample</w:t>
      </w:r>
    </w:p>
    <w:p w:rsidR="0009172F" w:rsidRDefault="0009172F" w:rsidP="0009172F">
      <w:pPr>
        <w:pStyle w:val="af8"/>
        <w:numPr>
          <w:ilvl w:val="1"/>
          <w:numId w:val="17"/>
        </w:numPr>
        <w:spacing w:before="120" w:after="120"/>
        <w:rPr>
          <w:rFonts w:eastAsiaTheme="minorEastAsia"/>
          <w:lang w:eastAsia="zh-CN"/>
        </w:rPr>
      </w:pPr>
      <w:r>
        <w:rPr>
          <w:rFonts w:eastAsiaTheme="minorEastAsia"/>
          <w:lang w:eastAsia="zh-CN"/>
        </w:rPr>
        <w:t>Delay caused by one additional sample may be large since PRS periodicity is typically long</w:t>
      </w:r>
    </w:p>
    <w:p w:rsidR="0009172F" w:rsidRDefault="0009172F" w:rsidP="0009172F">
      <w:pPr>
        <w:pStyle w:val="af8"/>
        <w:numPr>
          <w:ilvl w:val="1"/>
          <w:numId w:val="17"/>
        </w:numPr>
        <w:spacing w:before="120" w:after="120"/>
        <w:rPr>
          <w:rFonts w:eastAsiaTheme="minorEastAsia"/>
          <w:lang w:eastAsia="zh-CN"/>
        </w:rPr>
      </w:pPr>
      <w:r>
        <w:rPr>
          <w:rFonts w:eastAsiaTheme="minorEastAsia"/>
          <w:lang w:eastAsia="zh-CN"/>
        </w:rPr>
        <w:t>Additional sample may be required for AGC as discussed in the next section</w:t>
      </w:r>
    </w:p>
    <w:p w:rsidR="0009172F" w:rsidRDefault="0009172F" w:rsidP="0009172F">
      <w:pPr>
        <w:pStyle w:val="af8"/>
        <w:numPr>
          <w:ilvl w:val="0"/>
          <w:numId w:val="17"/>
        </w:numPr>
        <w:spacing w:before="120" w:after="120"/>
        <w:rPr>
          <w:rFonts w:eastAsiaTheme="minorEastAsia"/>
          <w:lang w:eastAsia="zh-CN"/>
        </w:rPr>
      </w:pPr>
      <w:r>
        <w:rPr>
          <w:rFonts w:eastAsiaTheme="minorEastAsia"/>
          <w:lang w:eastAsia="zh-CN"/>
        </w:rPr>
        <w:t>This would allow reduced sample number to be use-able for all propagation conditions</w:t>
      </w:r>
    </w:p>
    <w:p w:rsidR="0009172F" w:rsidRDefault="0009172F" w:rsidP="0009172F">
      <w:pPr>
        <w:pStyle w:val="af8"/>
        <w:numPr>
          <w:ilvl w:val="0"/>
          <w:numId w:val="17"/>
        </w:numPr>
        <w:spacing w:before="120" w:after="120"/>
        <w:rPr>
          <w:rFonts w:eastAsiaTheme="minorEastAsia"/>
          <w:lang w:eastAsia="zh-CN"/>
        </w:rPr>
      </w:pPr>
      <w:r>
        <w:rPr>
          <w:rFonts w:eastAsiaTheme="minorEastAsia"/>
          <w:lang w:eastAsia="zh-CN"/>
        </w:rPr>
        <w:t>This would allow reduced sample number to be use-able for all PRS configurations</w:t>
      </w:r>
    </w:p>
    <w:p w:rsidR="0009172F" w:rsidRPr="0009172F" w:rsidRDefault="0009172F" w:rsidP="0009172F">
      <w:pPr>
        <w:pStyle w:val="af8"/>
        <w:numPr>
          <w:ilvl w:val="0"/>
          <w:numId w:val="17"/>
        </w:numPr>
        <w:spacing w:before="120" w:after="120"/>
        <w:rPr>
          <w:rFonts w:eastAsiaTheme="minorEastAsia"/>
          <w:lang w:eastAsia="zh-CN"/>
        </w:rPr>
      </w:pPr>
      <w:r>
        <w:rPr>
          <w:rFonts w:eastAsiaTheme="minorEastAsia"/>
          <w:lang w:eastAsia="zh-CN"/>
        </w:rPr>
        <w:t>This would allow similar accuracy for RSTD and Rx-</w:t>
      </w:r>
      <w:proofErr w:type="spellStart"/>
      <w:r>
        <w:rPr>
          <w:rFonts w:eastAsiaTheme="minorEastAsia"/>
          <w:lang w:eastAsia="zh-CN"/>
        </w:rPr>
        <w:t>Tx</w:t>
      </w:r>
      <w:proofErr w:type="spellEnd"/>
      <w:r>
        <w:rPr>
          <w:rFonts w:eastAsiaTheme="minorEastAsia"/>
          <w:lang w:eastAsia="zh-CN"/>
        </w:rPr>
        <w:t xml:space="preserve"> as Rel-16, and smallest accuracy gap for PRS-RSRP compared to Rel-16</w:t>
      </w:r>
    </w:p>
    <w:p w:rsidR="002B3692" w:rsidRPr="0009172F" w:rsidRDefault="0009172F" w:rsidP="002B3692">
      <w:pPr>
        <w:spacing w:before="120" w:after="120"/>
        <w:rPr>
          <w:rFonts w:eastAsiaTheme="minorEastAsia"/>
          <w:b/>
          <w:lang w:eastAsia="zh-CN"/>
        </w:rPr>
      </w:pPr>
      <w:r w:rsidRPr="0009172F">
        <w:rPr>
          <w:rFonts w:eastAsiaTheme="minorEastAsia" w:hint="eastAsia"/>
          <w:b/>
          <w:lang w:eastAsia="zh-CN"/>
        </w:rPr>
        <w:t>P</w:t>
      </w:r>
      <w:r w:rsidRPr="0009172F">
        <w:rPr>
          <w:rFonts w:eastAsiaTheme="minorEastAsia"/>
          <w:b/>
          <w:lang w:eastAsia="zh-CN"/>
        </w:rPr>
        <w:t xml:space="preserve">roposal 1: </w:t>
      </w:r>
      <w:r w:rsidR="0015588C">
        <w:rPr>
          <w:rFonts w:eastAsiaTheme="minorEastAsia"/>
          <w:b/>
          <w:lang w:eastAsia="zh-CN"/>
        </w:rPr>
        <w:t>W</w:t>
      </w:r>
      <w:r w:rsidRPr="0009172F">
        <w:rPr>
          <w:rFonts w:eastAsiaTheme="minorEastAsia"/>
          <w:b/>
          <w:lang w:eastAsia="zh-CN"/>
        </w:rPr>
        <w:t xml:space="preserve">ithout considering AGC, RAN4 to define </w:t>
      </w:r>
      <w:r w:rsidRPr="0009172F">
        <w:rPr>
          <w:rFonts w:eastAsiaTheme="minorEastAsia"/>
          <w:b/>
          <w:lang w:val="en-US" w:eastAsia="zh-CN"/>
        </w:rPr>
        <w:t xml:space="preserve">1-sample measurement based on -6dB </w:t>
      </w:r>
      <w:proofErr w:type="spellStart"/>
      <w:r w:rsidRPr="0009172F">
        <w:rPr>
          <w:rFonts w:eastAsiaTheme="minorEastAsia"/>
          <w:b/>
          <w:lang w:val="en-US" w:eastAsia="zh-CN"/>
        </w:rPr>
        <w:t>Es</w:t>
      </w:r>
      <w:proofErr w:type="spellEnd"/>
      <w:r w:rsidRPr="0009172F">
        <w:rPr>
          <w:rFonts w:eastAsiaTheme="minorEastAsia"/>
          <w:b/>
          <w:lang w:val="en-US" w:eastAsia="zh-CN"/>
        </w:rPr>
        <w:t>/</w:t>
      </w:r>
      <w:proofErr w:type="spellStart"/>
      <w:r w:rsidRPr="0009172F">
        <w:rPr>
          <w:rFonts w:eastAsiaTheme="minorEastAsia"/>
          <w:b/>
          <w:lang w:val="en-US" w:eastAsia="zh-CN"/>
        </w:rPr>
        <w:t>Iot</w:t>
      </w:r>
      <w:proofErr w:type="spellEnd"/>
      <w:r w:rsidRPr="0009172F">
        <w:rPr>
          <w:rFonts w:eastAsiaTheme="minorEastAsia"/>
          <w:b/>
          <w:lang w:val="en-US" w:eastAsia="zh-CN"/>
        </w:rPr>
        <w:t>.</w:t>
      </w:r>
    </w:p>
    <w:p w:rsidR="002B3692" w:rsidRDefault="002B3692" w:rsidP="0009172F">
      <w:pPr>
        <w:pStyle w:val="30"/>
        <w:rPr>
          <w:lang w:eastAsia="zh-CN"/>
        </w:rPr>
      </w:pPr>
      <w:r w:rsidRPr="0009172F">
        <w:rPr>
          <w:lang w:eastAsia="zh-CN"/>
        </w:rPr>
        <w:t>AGC</w:t>
      </w:r>
    </w:p>
    <w:tbl>
      <w:tblPr>
        <w:tblStyle w:val="af4"/>
        <w:tblW w:w="0" w:type="auto"/>
        <w:tblLook w:val="04A0" w:firstRow="1" w:lastRow="0" w:firstColumn="1" w:lastColumn="0" w:noHBand="0" w:noVBand="1"/>
      </w:tblPr>
      <w:tblGrid>
        <w:gridCol w:w="9621"/>
      </w:tblGrid>
      <w:tr w:rsidR="0009172F" w:rsidTr="0015588C">
        <w:tc>
          <w:tcPr>
            <w:tcW w:w="9621" w:type="dxa"/>
          </w:tcPr>
          <w:p w:rsidR="0009172F" w:rsidRPr="00C325E8" w:rsidRDefault="0009172F" w:rsidP="0015588C">
            <w:pPr>
              <w:keepLines/>
              <w:widowControl w:val="0"/>
              <w:tabs>
                <w:tab w:val="right" w:leader="dot" w:pos="9639"/>
              </w:tabs>
              <w:spacing w:before="120" w:after="120"/>
              <w:ind w:right="425"/>
              <w:rPr>
                <w:b/>
                <w:noProof/>
                <w:color w:val="0070C0"/>
                <w:u w:val="single"/>
                <w:lang w:eastAsia="ko-KR"/>
              </w:rPr>
            </w:pPr>
            <w:r w:rsidRPr="00C325E8">
              <w:rPr>
                <w:b/>
                <w:noProof/>
                <w:color w:val="0070C0"/>
                <w:u w:val="single"/>
                <w:lang w:eastAsia="ko-KR"/>
              </w:rPr>
              <w:t>Issue 2-1-7: AGC margin considerations for latency enhancements</w:t>
            </w:r>
          </w:p>
          <w:p w:rsidR="0009172F" w:rsidRPr="00C325E8" w:rsidRDefault="0009172F" w:rsidP="0015588C">
            <w:pPr>
              <w:pStyle w:val="af8"/>
              <w:keepLines/>
              <w:widowControl w:val="0"/>
              <w:numPr>
                <w:ilvl w:val="0"/>
                <w:numId w:val="10"/>
              </w:numPr>
              <w:tabs>
                <w:tab w:val="right" w:leader="dot" w:pos="9639"/>
              </w:tabs>
              <w:spacing w:before="120" w:after="120"/>
              <w:ind w:right="425"/>
              <w:rPr>
                <w:rFonts w:eastAsiaTheme="minorEastAsia"/>
                <w:i/>
                <w:noProof/>
                <w:color w:val="0070C0"/>
                <w:lang w:eastAsia="zh-CN"/>
              </w:rPr>
            </w:pPr>
            <w:r w:rsidRPr="00C325E8">
              <w:rPr>
                <w:rFonts w:eastAsiaTheme="minorEastAsia"/>
                <w:i/>
                <w:noProof/>
                <w:color w:val="0070C0"/>
                <w:highlight w:val="green"/>
                <w:lang w:eastAsia="zh-CN"/>
              </w:rPr>
              <w:t>RAN4 to revisit AGC margins in the context of latency reduction</w:t>
            </w:r>
          </w:p>
          <w:p w:rsidR="0009172F" w:rsidRPr="00C325E8" w:rsidRDefault="0009172F" w:rsidP="0015588C">
            <w:pPr>
              <w:pStyle w:val="af8"/>
              <w:keepLines/>
              <w:widowControl w:val="0"/>
              <w:numPr>
                <w:ilvl w:val="0"/>
                <w:numId w:val="10"/>
              </w:numPr>
              <w:tabs>
                <w:tab w:val="right" w:leader="dot" w:pos="9639"/>
              </w:tabs>
              <w:spacing w:before="120" w:after="120"/>
              <w:ind w:right="425"/>
              <w:rPr>
                <w:rFonts w:eastAsiaTheme="minorEastAsia"/>
                <w:i/>
                <w:noProof/>
                <w:color w:val="0070C0"/>
                <w:lang w:eastAsia="zh-CN"/>
              </w:rPr>
            </w:pPr>
            <w:r w:rsidRPr="00C325E8">
              <w:rPr>
                <w:rFonts w:eastAsia="MS Mincho"/>
                <w:i/>
                <w:iCs/>
                <w:color w:val="0070C0"/>
                <w:highlight w:val="green"/>
                <w:lang w:val="en-GB" w:eastAsia="zh-CN"/>
              </w:rPr>
              <w:t>RAN4 to study under which circumstances additional sample or no additional sample needs to be considered for AGC margin when the number of samples only is 1 or 2.</w:t>
            </w:r>
          </w:p>
        </w:tc>
      </w:tr>
    </w:tbl>
    <w:p w:rsidR="0015588C" w:rsidRDefault="0015588C" w:rsidP="0009172F">
      <w:pPr>
        <w:spacing w:before="120" w:after="120"/>
        <w:rPr>
          <w:rFonts w:eastAsia="宋体"/>
          <w:lang w:eastAsia="zh-CN"/>
        </w:rPr>
      </w:pPr>
      <w:r>
        <w:rPr>
          <w:rFonts w:eastAsia="宋体" w:hint="eastAsia"/>
          <w:lang w:eastAsia="zh-CN"/>
        </w:rPr>
        <w:t>P</w:t>
      </w:r>
      <w:r>
        <w:rPr>
          <w:rFonts w:eastAsia="宋体"/>
          <w:lang w:eastAsia="zh-CN"/>
        </w:rPr>
        <w:t xml:space="preserve">ositioning measurement is triggered by LMF, and only when positioning service is required, so it is very likely that when requested to measure a PLF, UE has no prior information for that frequency layer, or the information is outdated. In such cases, UE may need to do AGC before the measurement can be done. </w:t>
      </w:r>
    </w:p>
    <w:p w:rsidR="0009172F" w:rsidRDefault="0015588C" w:rsidP="0009172F">
      <w:pPr>
        <w:spacing w:before="120" w:after="120"/>
        <w:rPr>
          <w:rFonts w:eastAsia="宋体"/>
          <w:lang w:eastAsia="zh-CN"/>
        </w:rPr>
      </w:pPr>
      <w:r>
        <w:rPr>
          <w:rFonts w:eastAsia="宋体"/>
          <w:lang w:eastAsia="zh-CN"/>
        </w:rPr>
        <w:t xml:space="preserve">Therefore, at least for MG based PRS measurement, it would require at least 1 sample for AGC. This is similar as inter-frequency RRM measurement where 3 samples are assumed for AGC. </w:t>
      </w:r>
    </w:p>
    <w:p w:rsidR="00CA2BBA" w:rsidRPr="00CA2BBA" w:rsidRDefault="0015588C" w:rsidP="00CA2BBA">
      <w:pPr>
        <w:spacing w:before="120" w:after="120"/>
        <w:rPr>
          <w:rFonts w:eastAsia="宋体"/>
          <w:lang w:eastAsia="zh-CN"/>
        </w:rPr>
      </w:pPr>
      <w:r>
        <w:rPr>
          <w:rFonts w:eastAsia="宋体"/>
          <w:lang w:eastAsia="zh-CN"/>
        </w:rPr>
        <w:t xml:space="preserve">In RAN4#100-e, some companies </w:t>
      </w:r>
      <w:r w:rsidR="00CA2BBA">
        <w:rPr>
          <w:rFonts w:eastAsia="宋体"/>
          <w:lang w:eastAsia="zh-CN"/>
        </w:rPr>
        <w:t xml:space="preserve">proposed that when PRS is fully confined within serving BWP, it should be possible to skip AGC as for intra-frequency measurement. This is a valid point, however, </w:t>
      </w:r>
      <w:r w:rsidR="00CA2BBA" w:rsidRPr="00CA2BBA">
        <w:rPr>
          <w:rFonts w:eastAsia="宋体"/>
          <w:lang w:eastAsia="zh-CN"/>
        </w:rPr>
        <w:t xml:space="preserve">we think a separate AGC sample would still be needed </w:t>
      </w:r>
      <w:r w:rsidR="00CA2BBA">
        <w:rPr>
          <w:rFonts w:eastAsia="宋体"/>
          <w:lang w:eastAsia="zh-CN"/>
        </w:rPr>
        <w:t>if</w:t>
      </w:r>
      <w:r w:rsidR="00CA2BBA" w:rsidRPr="00CA2BBA">
        <w:rPr>
          <w:rFonts w:eastAsia="宋体"/>
          <w:lang w:eastAsia="zh-CN"/>
        </w:rPr>
        <w:t xml:space="preserve"> the target </w:t>
      </w:r>
      <w:proofErr w:type="spellStart"/>
      <w:r w:rsidR="00CA2BBA" w:rsidRPr="00CA2BBA">
        <w:rPr>
          <w:rFonts w:eastAsia="宋体"/>
          <w:lang w:eastAsia="zh-CN"/>
        </w:rPr>
        <w:t>Es</w:t>
      </w:r>
      <w:proofErr w:type="spellEnd"/>
      <w:r w:rsidR="00CA2BBA" w:rsidRPr="00CA2BBA">
        <w:rPr>
          <w:rFonts w:eastAsia="宋体"/>
          <w:lang w:eastAsia="zh-CN"/>
        </w:rPr>
        <w:t>/</w:t>
      </w:r>
      <w:proofErr w:type="spellStart"/>
      <w:r w:rsidR="00CA2BBA" w:rsidRPr="00CA2BBA">
        <w:rPr>
          <w:rFonts w:eastAsia="宋体"/>
          <w:lang w:eastAsia="zh-CN"/>
        </w:rPr>
        <w:t>Iot</w:t>
      </w:r>
      <w:proofErr w:type="spellEnd"/>
      <w:r w:rsidR="00CA2BBA" w:rsidRPr="00CA2BBA">
        <w:rPr>
          <w:rFonts w:eastAsia="宋体"/>
          <w:lang w:eastAsia="zh-CN"/>
        </w:rPr>
        <w:t xml:space="preserve"> for the PRS measurement is -13dB</w:t>
      </w:r>
      <w:r w:rsidR="00CA2BBA">
        <w:rPr>
          <w:rFonts w:eastAsia="宋体"/>
          <w:lang w:eastAsia="zh-CN"/>
        </w:rPr>
        <w:t>. This is</w:t>
      </w:r>
      <w:r w:rsidR="00CA2BBA" w:rsidRPr="00CA2BBA">
        <w:rPr>
          <w:rFonts w:eastAsia="宋体"/>
          <w:lang w:eastAsia="zh-CN"/>
        </w:rPr>
        <w:t xml:space="preserve"> </w:t>
      </w:r>
      <w:r w:rsidR="00CA2BBA">
        <w:rPr>
          <w:rFonts w:eastAsia="宋体"/>
          <w:lang w:eastAsia="zh-CN"/>
        </w:rPr>
        <w:t>because</w:t>
      </w:r>
      <w:r w:rsidR="00CA2BBA" w:rsidRPr="00CA2BBA">
        <w:rPr>
          <w:rFonts w:eastAsia="宋体"/>
          <w:lang w:eastAsia="zh-CN"/>
        </w:rPr>
        <w:t xml:space="preserve"> serving cell demodulation is targeting at -6dB, so the gain settings for receiving serving cell data may not be re-usable for PRS measurement. </w:t>
      </w:r>
    </w:p>
    <w:p w:rsidR="0015588C" w:rsidRPr="00CA2BBA" w:rsidRDefault="00CA2BBA" w:rsidP="00CA2BBA">
      <w:pPr>
        <w:spacing w:before="120" w:after="120"/>
        <w:rPr>
          <w:rFonts w:eastAsia="宋体"/>
          <w:lang w:eastAsia="zh-CN"/>
        </w:rPr>
      </w:pPr>
      <w:r w:rsidRPr="00CA2BBA">
        <w:rPr>
          <w:rFonts w:eastAsia="宋体"/>
          <w:lang w:eastAsia="zh-CN"/>
        </w:rPr>
        <w:lastRenderedPageBreak/>
        <w:t xml:space="preserve">If the enhanced measurement period with smaller number of samples are based </w:t>
      </w:r>
      <w:proofErr w:type="spellStart"/>
      <w:r w:rsidRPr="00CA2BBA">
        <w:rPr>
          <w:rFonts w:eastAsia="宋体"/>
          <w:lang w:eastAsia="zh-CN"/>
        </w:rPr>
        <w:t>Es</w:t>
      </w:r>
      <w:proofErr w:type="spellEnd"/>
      <w:r w:rsidRPr="00CA2BBA">
        <w:rPr>
          <w:rFonts w:eastAsia="宋体"/>
          <w:lang w:eastAsia="zh-CN"/>
        </w:rPr>
        <w:t>/</w:t>
      </w:r>
      <w:proofErr w:type="spellStart"/>
      <w:r w:rsidRPr="00CA2BBA">
        <w:rPr>
          <w:rFonts w:eastAsia="宋体"/>
          <w:lang w:eastAsia="zh-CN"/>
        </w:rPr>
        <w:t>Iot</w:t>
      </w:r>
      <w:proofErr w:type="spellEnd"/>
      <w:r w:rsidRPr="00CA2BBA">
        <w:rPr>
          <w:rFonts w:eastAsia="宋体"/>
          <w:lang w:eastAsia="zh-CN"/>
        </w:rPr>
        <w:t xml:space="preserve"> condition of -6dB as we suggested above, and PRS BW is fully confined in active BWP, </w:t>
      </w:r>
      <w:r>
        <w:rPr>
          <w:rFonts w:eastAsia="宋体"/>
          <w:lang w:eastAsia="zh-CN"/>
        </w:rPr>
        <w:t xml:space="preserve">AGC may be skipped. This is another reason why we prefer to define measurement with reduced sample number at -6dB </w:t>
      </w:r>
      <w:proofErr w:type="spellStart"/>
      <w:r>
        <w:rPr>
          <w:rFonts w:eastAsia="宋体"/>
          <w:lang w:eastAsia="zh-CN"/>
        </w:rPr>
        <w:t>Es</w:t>
      </w:r>
      <w:proofErr w:type="spellEnd"/>
      <w:r>
        <w:rPr>
          <w:rFonts w:eastAsia="宋体"/>
          <w:lang w:eastAsia="zh-CN"/>
        </w:rPr>
        <w:t>/</w:t>
      </w:r>
      <w:proofErr w:type="spellStart"/>
      <w:r>
        <w:rPr>
          <w:rFonts w:eastAsia="宋体"/>
          <w:lang w:eastAsia="zh-CN"/>
        </w:rPr>
        <w:t>Iot</w:t>
      </w:r>
      <w:proofErr w:type="spellEnd"/>
      <w:r>
        <w:rPr>
          <w:rFonts w:eastAsia="宋体"/>
          <w:lang w:eastAsia="zh-CN"/>
        </w:rPr>
        <w:t>.</w:t>
      </w:r>
    </w:p>
    <w:p w:rsidR="0009172F" w:rsidRPr="00CA2BBA" w:rsidRDefault="00CA2BBA" w:rsidP="0009172F">
      <w:pPr>
        <w:spacing w:before="120" w:after="120"/>
        <w:rPr>
          <w:rFonts w:eastAsiaTheme="minorEastAsia"/>
          <w:b/>
          <w:lang w:eastAsia="zh-CN"/>
        </w:rPr>
      </w:pPr>
      <w:r w:rsidRPr="00CA2BBA">
        <w:rPr>
          <w:rFonts w:eastAsiaTheme="minorEastAsia" w:hint="eastAsia"/>
          <w:b/>
          <w:lang w:eastAsia="zh-CN"/>
        </w:rPr>
        <w:t>P</w:t>
      </w:r>
      <w:r w:rsidRPr="00CA2BBA">
        <w:rPr>
          <w:rFonts w:eastAsiaTheme="minorEastAsia"/>
          <w:b/>
          <w:lang w:eastAsia="zh-CN"/>
        </w:rPr>
        <w:t xml:space="preserve">roposal 2: One sample for AGC is needed except for the case where </w:t>
      </w:r>
      <w:r w:rsidRPr="00CA2BBA">
        <w:rPr>
          <w:rFonts w:eastAsia="宋体"/>
          <w:b/>
          <w:lang w:eastAsia="zh-CN"/>
        </w:rPr>
        <w:t xml:space="preserve">PRS BW is fully confined in active BWP and </w:t>
      </w:r>
      <w:proofErr w:type="spellStart"/>
      <w:r w:rsidRPr="00CA2BBA">
        <w:rPr>
          <w:rFonts w:eastAsia="宋体"/>
          <w:b/>
          <w:lang w:eastAsia="zh-CN"/>
        </w:rPr>
        <w:t>Es</w:t>
      </w:r>
      <w:proofErr w:type="spellEnd"/>
      <w:r w:rsidRPr="00CA2BBA">
        <w:rPr>
          <w:rFonts w:eastAsia="宋体"/>
          <w:b/>
          <w:lang w:eastAsia="zh-CN"/>
        </w:rPr>
        <w:t>/</w:t>
      </w:r>
      <w:proofErr w:type="spellStart"/>
      <w:r w:rsidRPr="00CA2BBA">
        <w:rPr>
          <w:rFonts w:eastAsia="宋体"/>
          <w:b/>
          <w:lang w:eastAsia="zh-CN"/>
        </w:rPr>
        <w:t>Iot</w:t>
      </w:r>
      <w:proofErr w:type="spellEnd"/>
      <w:r w:rsidRPr="00CA2BBA">
        <w:rPr>
          <w:rFonts w:eastAsia="宋体"/>
          <w:b/>
          <w:lang w:eastAsia="zh-CN"/>
        </w:rPr>
        <w:t xml:space="preserve"> side condition is -6dB.</w:t>
      </w:r>
    </w:p>
    <w:p w:rsidR="002B3692" w:rsidRDefault="002B3692" w:rsidP="0009172F">
      <w:pPr>
        <w:pStyle w:val="30"/>
        <w:rPr>
          <w:lang w:eastAsia="zh-CN"/>
        </w:rPr>
      </w:pPr>
      <w:r w:rsidRPr="0009172F">
        <w:rPr>
          <w:lang w:eastAsia="zh-CN"/>
        </w:rPr>
        <w:t>RRM requirements</w:t>
      </w:r>
    </w:p>
    <w:tbl>
      <w:tblPr>
        <w:tblStyle w:val="af4"/>
        <w:tblW w:w="9621" w:type="dxa"/>
        <w:tblLook w:val="04A0" w:firstRow="1" w:lastRow="0" w:firstColumn="1" w:lastColumn="0" w:noHBand="0" w:noVBand="1"/>
      </w:tblPr>
      <w:tblGrid>
        <w:gridCol w:w="9621"/>
      </w:tblGrid>
      <w:tr w:rsidR="0009172F" w:rsidTr="0015588C">
        <w:tc>
          <w:tcPr>
            <w:tcW w:w="9621" w:type="dxa"/>
          </w:tcPr>
          <w:p w:rsidR="0009172F" w:rsidRDefault="0009172F" w:rsidP="0015588C">
            <w:pPr>
              <w:spacing w:before="120" w:after="120"/>
              <w:rPr>
                <w:b/>
                <w:color w:val="0070C0"/>
                <w:u w:val="single"/>
                <w:lang w:eastAsia="ko-KR"/>
              </w:rPr>
            </w:pPr>
            <w:r>
              <w:rPr>
                <w:b/>
                <w:color w:val="0070C0"/>
                <w:u w:val="single"/>
                <w:lang w:eastAsia="ko-KR"/>
              </w:rPr>
              <w:t>Issue 2-1-8: Indication of number of samples to be expected</w:t>
            </w:r>
          </w:p>
          <w:p w:rsidR="0009172F" w:rsidRDefault="0009172F" w:rsidP="0015588C">
            <w:pPr>
              <w:spacing w:before="120" w:after="120"/>
              <w:rPr>
                <w:rFonts w:eastAsiaTheme="minorEastAsia"/>
                <w:i/>
                <w:color w:val="0070C0"/>
                <w:lang w:val="en-US" w:eastAsia="zh-CN"/>
              </w:rPr>
            </w:pPr>
            <w:r w:rsidRPr="0098399B">
              <w:rPr>
                <w:rFonts w:eastAsiaTheme="minorEastAsia"/>
                <w:i/>
                <w:color w:val="0070C0"/>
                <w:highlight w:val="green"/>
                <w:lang w:val="en-US" w:eastAsia="zh-CN"/>
              </w:rPr>
              <w:t>FFS based on other WG outcome and RAN4 outcome regarding reduced PRS processing samples framework/requirements</w:t>
            </w:r>
          </w:p>
          <w:p w:rsidR="0009172F" w:rsidRDefault="0009172F" w:rsidP="0015588C">
            <w:pPr>
              <w:spacing w:before="120" w:after="120"/>
              <w:rPr>
                <w:b/>
                <w:color w:val="0070C0"/>
                <w:u w:val="single"/>
                <w:lang w:eastAsia="ko-KR"/>
              </w:rPr>
            </w:pPr>
            <w:r>
              <w:rPr>
                <w:b/>
                <w:color w:val="0070C0"/>
                <w:u w:val="single"/>
                <w:lang w:eastAsia="ko-KR"/>
              </w:rPr>
              <w:t>Issue 2-1-9: Define a set of enhanced measurement accuracy requirements based on sample reduction</w:t>
            </w:r>
          </w:p>
          <w:p w:rsidR="0009172F" w:rsidRPr="00A62541" w:rsidRDefault="0009172F" w:rsidP="0015588C">
            <w:pPr>
              <w:spacing w:before="120" w:after="120"/>
              <w:rPr>
                <w:rFonts w:eastAsiaTheme="minorEastAsia"/>
                <w:i/>
                <w:color w:val="0070C0"/>
                <w:lang w:val="en-US" w:eastAsia="zh-CN"/>
              </w:rPr>
            </w:pPr>
            <w:r w:rsidRPr="000B6728">
              <w:rPr>
                <w:i/>
                <w:iCs/>
                <w:color w:val="0070C0"/>
                <w:szCs w:val="24"/>
                <w:highlight w:val="green"/>
                <w:lang w:eastAsia="zh-CN"/>
              </w:rPr>
              <w:t>FFS based on outcome of study on reducing PRS processing samples</w:t>
            </w:r>
          </w:p>
        </w:tc>
      </w:tr>
    </w:tbl>
    <w:p w:rsidR="0009172F" w:rsidRDefault="00CA2BBA" w:rsidP="0009172F">
      <w:pPr>
        <w:spacing w:before="120" w:after="120"/>
        <w:rPr>
          <w:rFonts w:eastAsiaTheme="minorEastAsia"/>
          <w:lang w:eastAsia="zh-CN"/>
        </w:rPr>
      </w:pPr>
      <w:r>
        <w:rPr>
          <w:rFonts w:eastAsiaTheme="minorEastAsia"/>
          <w:lang w:eastAsia="zh-CN"/>
        </w:rPr>
        <w:t>Issue 2-1-8 is being discussed in RAN1</w:t>
      </w:r>
      <w:r w:rsidR="00BF5AB8">
        <w:rPr>
          <w:rFonts w:eastAsiaTheme="minorEastAsia"/>
          <w:lang w:eastAsia="zh-CN"/>
        </w:rPr>
        <w:t xml:space="preserve">, and in RAN1#106-e it was agreed that </w:t>
      </w:r>
    </w:p>
    <w:tbl>
      <w:tblPr>
        <w:tblStyle w:val="af4"/>
        <w:tblW w:w="0" w:type="auto"/>
        <w:tblLook w:val="04A0" w:firstRow="1" w:lastRow="0" w:firstColumn="1" w:lastColumn="0" w:noHBand="0" w:noVBand="1"/>
      </w:tblPr>
      <w:tblGrid>
        <w:gridCol w:w="9621"/>
      </w:tblGrid>
      <w:tr w:rsidR="00BF5AB8" w:rsidTr="00BF5AB8">
        <w:tc>
          <w:tcPr>
            <w:tcW w:w="9621" w:type="dxa"/>
          </w:tcPr>
          <w:p w:rsidR="00BF5AB8" w:rsidRPr="00BF5AB8" w:rsidRDefault="00BF5AB8" w:rsidP="00BF5AB8">
            <w:pPr>
              <w:kinsoku w:val="0"/>
              <w:overflowPunct w:val="0"/>
              <w:spacing w:beforeLines="0" w:before="120" w:afterLines="0" w:after="120"/>
              <w:textAlignment w:val="baseline"/>
              <w:rPr>
                <w:rFonts w:ascii="宋体" w:eastAsia="宋体" w:hAnsi="宋体" w:cs="宋体"/>
                <w:color w:val="B2B2B2"/>
                <w:sz w:val="18"/>
                <w:szCs w:val="24"/>
                <w:lang w:val="en-US" w:eastAsia="zh-CN"/>
              </w:rPr>
            </w:pPr>
            <w:r w:rsidRPr="00BF5AB8">
              <w:rPr>
                <w:rFonts w:ascii="Times" w:eastAsia="Batang" w:hAnsi="Times" w:cs="Times"/>
                <w:color w:val="2D2015"/>
                <w:sz w:val="18"/>
                <w:szCs w:val="18"/>
                <w:highlight w:val="green"/>
                <w:lang w:eastAsia="zh-CN"/>
              </w:rPr>
              <w:t>Agreement:</w:t>
            </w:r>
          </w:p>
          <w:p w:rsidR="00BF5AB8" w:rsidRPr="00BF5AB8" w:rsidRDefault="00BF5AB8" w:rsidP="00BF5AB8">
            <w:pPr>
              <w:kinsoku w:val="0"/>
              <w:overflowPunct w:val="0"/>
              <w:spacing w:beforeLines="0" w:before="120" w:afterLines="0" w:after="120"/>
              <w:textAlignment w:val="baseline"/>
              <w:rPr>
                <w:rFonts w:ascii="宋体" w:eastAsia="宋体" w:hAnsi="宋体" w:cs="宋体"/>
                <w:color w:val="B2B2B2"/>
                <w:sz w:val="18"/>
                <w:szCs w:val="24"/>
                <w:lang w:val="en-US" w:eastAsia="zh-CN"/>
              </w:rPr>
            </w:pPr>
            <w:r w:rsidRPr="00BF5AB8">
              <w:rPr>
                <w:rFonts w:ascii="Times" w:eastAsia="Batang" w:hAnsi="Times" w:cs="Times"/>
                <w:color w:val="2D2015"/>
                <w:sz w:val="18"/>
                <w:szCs w:val="18"/>
                <w:lang w:eastAsia="zh-CN"/>
              </w:rPr>
              <w:t>Subject to UE capability, support LMF to explicitly request UE to report the measurement with either M-sample or 4-sample, if RAN4 has supported M-sample measurement.</w:t>
            </w:r>
          </w:p>
          <w:p w:rsidR="00BF5AB8" w:rsidRPr="00BF5AB8" w:rsidRDefault="00BF5AB8" w:rsidP="00BF5AB8">
            <w:pPr>
              <w:kinsoku w:val="0"/>
              <w:overflowPunct w:val="0"/>
              <w:spacing w:beforeLines="0" w:before="120" w:afterLines="0" w:after="120"/>
              <w:textAlignment w:val="baseline"/>
              <w:rPr>
                <w:rFonts w:ascii="宋体" w:eastAsia="宋体" w:hAnsi="宋体" w:cs="宋体"/>
                <w:color w:val="B2B2B2"/>
                <w:sz w:val="18"/>
                <w:szCs w:val="24"/>
                <w:lang w:val="en-US" w:eastAsia="zh-CN"/>
              </w:rPr>
            </w:pPr>
            <w:r w:rsidRPr="00BF5AB8">
              <w:rPr>
                <w:rFonts w:ascii="Times" w:eastAsia="Batang" w:hAnsi="Times" w:cs="Times"/>
                <w:color w:val="2D2015"/>
                <w:sz w:val="18"/>
                <w:szCs w:val="18"/>
                <w:lang w:eastAsia="zh-CN"/>
              </w:rPr>
              <w:t>FFS signalling details.</w:t>
            </w:r>
          </w:p>
        </w:tc>
      </w:tr>
    </w:tbl>
    <w:p w:rsidR="00941612" w:rsidRPr="00941612" w:rsidRDefault="00941612" w:rsidP="00941612">
      <w:pPr>
        <w:spacing w:before="120" w:after="120"/>
        <w:rPr>
          <w:rFonts w:eastAsiaTheme="minorEastAsia"/>
          <w:lang w:eastAsia="zh-CN"/>
        </w:rPr>
      </w:pPr>
      <w:r w:rsidRPr="00941612">
        <w:rPr>
          <w:rFonts w:eastAsiaTheme="minorEastAsia"/>
          <w:lang w:eastAsia="zh-CN"/>
        </w:rPr>
        <w:t xml:space="preserve">For </w:t>
      </w:r>
      <w:r>
        <w:rPr>
          <w:rFonts w:eastAsiaTheme="minorEastAsia"/>
          <w:lang w:eastAsia="zh-CN"/>
        </w:rPr>
        <w:t>Issue 2-1-9</w:t>
      </w:r>
      <w:r w:rsidRPr="00941612">
        <w:rPr>
          <w:rFonts w:eastAsiaTheme="minorEastAsia"/>
          <w:lang w:eastAsia="zh-CN"/>
        </w:rPr>
        <w:t xml:space="preserve">, we suggest to define only one set of enhanced requirements corresponding to the minimum number of samples seen as feasible by RAN4, which includes the measurement period requirements, accuracy requirements and the side conditions. </w:t>
      </w:r>
    </w:p>
    <w:p w:rsidR="00941612" w:rsidRPr="00941612" w:rsidRDefault="00941612" w:rsidP="00941612">
      <w:pPr>
        <w:spacing w:before="120" w:after="120"/>
        <w:rPr>
          <w:rFonts w:eastAsiaTheme="minorEastAsia"/>
          <w:lang w:eastAsia="zh-CN"/>
        </w:rPr>
      </w:pPr>
      <w:r w:rsidRPr="00941612">
        <w:rPr>
          <w:rFonts w:eastAsiaTheme="minorEastAsia"/>
          <w:lang w:eastAsia="zh-CN"/>
        </w:rPr>
        <w:t xml:space="preserve">Based on our Proposal </w:t>
      </w:r>
      <w:r>
        <w:rPr>
          <w:rFonts w:eastAsiaTheme="minorEastAsia"/>
          <w:lang w:eastAsia="zh-CN"/>
        </w:rPr>
        <w:t>1</w:t>
      </w:r>
      <w:r w:rsidRPr="00941612">
        <w:rPr>
          <w:rFonts w:eastAsiaTheme="minorEastAsia"/>
          <w:lang w:eastAsia="zh-CN"/>
        </w:rPr>
        <w:t xml:space="preserve">, this means defining a new set of requirements based on </w:t>
      </w:r>
      <w:r>
        <w:rPr>
          <w:rFonts w:eastAsiaTheme="minorEastAsia"/>
          <w:lang w:eastAsia="zh-CN"/>
        </w:rPr>
        <w:t>1</w:t>
      </w:r>
      <w:r w:rsidRPr="00941612">
        <w:rPr>
          <w:rFonts w:eastAsiaTheme="minorEastAsia"/>
          <w:lang w:eastAsia="zh-CN"/>
        </w:rPr>
        <w:t>-sample in measurement</w:t>
      </w:r>
      <w:r>
        <w:rPr>
          <w:rFonts w:eastAsiaTheme="minorEastAsia"/>
          <w:lang w:eastAsia="zh-CN"/>
        </w:rPr>
        <w:t xml:space="preserve"> plus 0 or 1 sample for AGC</w:t>
      </w:r>
      <w:r w:rsidRPr="00941612">
        <w:rPr>
          <w:rFonts w:eastAsiaTheme="minorEastAsia"/>
          <w:lang w:eastAsia="zh-CN"/>
        </w:rPr>
        <w:t xml:space="preserve">, same or slightly reduced accuracy (pending on evaluation in the performance part) and -6dB </w:t>
      </w:r>
      <w:proofErr w:type="spellStart"/>
      <w:r w:rsidRPr="00941612">
        <w:rPr>
          <w:rFonts w:eastAsiaTheme="minorEastAsia"/>
          <w:lang w:eastAsia="zh-CN"/>
        </w:rPr>
        <w:t>Es</w:t>
      </w:r>
      <w:proofErr w:type="spellEnd"/>
      <w:r w:rsidRPr="00941612">
        <w:rPr>
          <w:rFonts w:eastAsiaTheme="minorEastAsia"/>
          <w:lang w:eastAsia="zh-CN"/>
        </w:rPr>
        <w:t>/</w:t>
      </w:r>
      <w:proofErr w:type="spellStart"/>
      <w:r w:rsidRPr="00941612">
        <w:rPr>
          <w:rFonts w:eastAsiaTheme="minorEastAsia"/>
          <w:lang w:eastAsia="zh-CN"/>
        </w:rPr>
        <w:t>Iot</w:t>
      </w:r>
      <w:proofErr w:type="spellEnd"/>
      <w:r w:rsidRPr="00941612">
        <w:rPr>
          <w:rFonts w:eastAsiaTheme="minorEastAsia"/>
          <w:lang w:eastAsia="zh-CN"/>
        </w:rPr>
        <w:t xml:space="preserve"> condition. We do not see the need to define another set of requirements e.g. based on </w:t>
      </w:r>
      <w:r>
        <w:rPr>
          <w:rFonts w:eastAsiaTheme="minorEastAsia"/>
          <w:lang w:eastAsia="zh-CN"/>
        </w:rPr>
        <w:t>2</w:t>
      </w:r>
      <w:r w:rsidRPr="00941612">
        <w:rPr>
          <w:rFonts w:eastAsiaTheme="minorEastAsia"/>
          <w:lang w:eastAsia="zh-CN"/>
        </w:rPr>
        <w:t>-</w:t>
      </w:r>
      <w:r>
        <w:rPr>
          <w:rFonts w:eastAsiaTheme="minorEastAsia"/>
          <w:lang w:eastAsia="zh-CN"/>
        </w:rPr>
        <w:t xml:space="preserve"> or 3-</w:t>
      </w:r>
      <w:r w:rsidRPr="00941612">
        <w:rPr>
          <w:rFonts w:eastAsiaTheme="minorEastAsia"/>
          <w:lang w:eastAsia="zh-CN"/>
        </w:rPr>
        <w:t xml:space="preserve">sample.  </w:t>
      </w:r>
    </w:p>
    <w:p w:rsidR="00941612" w:rsidRDefault="00941612" w:rsidP="00941612">
      <w:pPr>
        <w:spacing w:before="120" w:after="120"/>
        <w:rPr>
          <w:rFonts w:eastAsiaTheme="minorEastAsia"/>
          <w:lang w:eastAsia="zh-CN"/>
        </w:rPr>
      </w:pPr>
      <w:r w:rsidRPr="00941612">
        <w:rPr>
          <w:rFonts w:eastAsiaTheme="minorEastAsia"/>
          <w:lang w:eastAsia="zh-CN"/>
        </w:rPr>
        <w:t xml:space="preserve">As to the applicability, </w:t>
      </w:r>
      <w:r>
        <w:rPr>
          <w:rFonts w:eastAsiaTheme="minorEastAsia"/>
          <w:lang w:eastAsia="zh-CN"/>
        </w:rPr>
        <w:t>based on above RAN1 agreement, when LM</w:t>
      </w:r>
      <w:r w:rsidR="00B91F58">
        <w:rPr>
          <w:rFonts w:eastAsiaTheme="minorEastAsia"/>
          <w:lang w:eastAsia="zh-CN"/>
        </w:rPr>
        <w:t>F</w:t>
      </w:r>
      <w:r>
        <w:rPr>
          <w:rFonts w:eastAsiaTheme="minorEastAsia"/>
          <w:lang w:eastAsia="zh-CN"/>
        </w:rPr>
        <w:t xml:space="preserve"> request UE to </w:t>
      </w:r>
      <w:r w:rsidRPr="00941612">
        <w:rPr>
          <w:rFonts w:eastAsiaTheme="minorEastAsia"/>
          <w:lang w:eastAsia="zh-CN"/>
        </w:rPr>
        <w:t>report the measurement with M-sample</w:t>
      </w:r>
      <w:r>
        <w:rPr>
          <w:rFonts w:eastAsiaTheme="minorEastAsia"/>
          <w:lang w:eastAsia="zh-CN"/>
        </w:rPr>
        <w:t xml:space="preserve"> (M&lt;4), the enhanced measurement period requirements should apply along with new accuracy provided the side conditions are met, otherwise the legacy measurement period requirements should apply along with legacy accuracy under legacy side conditions.</w:t>
      </w:r>
    </w:p>
    <w:p w:rsidR="00941612" w:rsidRPr="00941612" w:rsidRDefault="00941612" w:rsidP="00941612">
      <w:pPr>
        <w:spacing w:before="120" w:after="120"/>
        <w:rPr>
          <w:rFonts w:eastAsiaTheme="minorEastAsia"/>
          <w:b/>
          <w:lang w:eastAsia="zh-CN"/>
        </w:rPr>
      </w:pPr>
      <w:r w:rsidRPr="00941612">
        <w:rPr>
          <w:rFonts w:eastAsiaTheme="minorEastAsia"/>
          <w:b/>
          <w:lang w:eastAsia="zh-CN"/>
        </w:rPr>
        <w:t xml:space="preserve">Proposal 3: RAN4 to define one set of enhanced requirements </w:t>
      </w:r>
      <w:r>
        <w:rPr>
          <w:rFonts w:eastAsiaTheme="minorEastAsia"/>
          <w:b/>
          <w:lang w:eastAsia="zh-CN"/>
        </w:rPr>
        <w:t>for reduced sample number.</w:t>
      </w:r>
      <w:r w:rsidRPr="00941612">
        <w:rPr>
          <w:rFonts w:eastAsiaTheme="minorEastAsia"/>
          <w:b/>
          <w:lang w:eastAsia="zh-CN"/>
        </w:rPr>
        <w:t xml:space="preserve"> </w:t>
      </w:r>
    </w:p>
    <w:p w:rsidR="002B3692" w:rsidRDefault="002B3692" w:rsidP="00941612">
      <w:pPr>
        <w:pStyle w:val="2"/>
        <w:rPr>
          <w:lang w:eastAsia="zh-CN"/>
        </w:rPr>
      </w:pPr>
      <w:r>
        <w:rPr>
          <w:lang w:eastAsia="zh-CN"/>
        </w:rPr>
        <w:t xml:space="preserve">Enhancement to MG </w:t>
      </w:r>
    </w:p>
    <w:p w:rsidR="002B3692" w:rsidRDefault="002B3692" w:rsidP="00941612">
      <w:pPr>
        <w:pStyle w:val="30"/>
        <w:rPr>
          <w:lang w:eastAsia="zh-CN"/>
        </w:rPr>
      </w:pPr>
      <w:r>
        <w:rPr>
          <w:lang w:eastAsia="zh-CN"/>
        </w:rPr>
        <w:t>MG activation</w:t>
      </w:r>
      <w:r w:rsidR="00BE43BD">
        <w:rPr>
          <w:lang w:eastAsia="zh-CN"/>
        </w:rPr>
        <w:t xml:space="preserve"> enhancement from RAN1</w:t>
      </w:r>
    </w:p>
    <w:p w:rsidR="00941612" w:rsidRDefault="00156088" w:rsidP="00941612">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AN1 has discussed MG related enhancements for latency reduction with following </w:t>
      </w:r>
      <w:r w:rsidR="007C415C">
        <w:rPr>
          <w:rFonts w:eastAsiaTheme="minorEastAsia"/>
          <w:lang w:eastAsia="zh-CN"/>
        </w:rPr>
        <w:t>agreements</w:t>
      </w:r>
      <w:r>
        <w:rPr>
          <w:rFonts w:eastAsiaTheme="minorEastAsia"/>
          <w:lang w:eastAsia="zh-CN"/>
        </w:rPr>
        <w:t xml:space="preserve"> from RAN1#106-bis-e.</w:t>
      </w:r>
    </w:p>
    <w:tbl>
      <w:tblPr>
        <w:tblStyle w:val="af4"/>
        <w:tblW w:w="0" w:type="auto"/>
        <w:tblLook w:val="04A0" w:firstRow="1" w:lastRow="0" w:firstColumn="1" w:lastColumn="0" w:noHBand="0" w:noVBand="1"/>
      </w:tblPr>
      <w:tblGrid>
        <w:gridCol w:w="9621"/>
      </w:tblGrid>
      <w:tr w:rsidR="00156088" w:rsidTr="00156088">
        <w:tc>
          <w:tcPr>
            <w:tcW w:w="9621" w:type="dxa"/>
          </w:tcPr>
          <w:p w:rsidR="00BE43BD" w:rsidRPr="00BE43BD" w:rsidRDefault="00BE43BD" w:rsidP="00BE43BD">
            <w:pPr>
              <w:kinsoku w:val="0"/>
              <w:overflowPunct w:val="0"/>
              <w:spacing w:beforeLines="0" w:before="120" w:afterLines="0" w:after="120"/>
              <w:textAlignment w:val="baseline"/>
              <w:rPr>
                <w:rFonts w:ascii="宋体" w:eastAsia="宋体" w:hAnsi="宋体" w:cs="宋体"/>
                <w:color w:val="B2B2B2"/>
                <w:sz w:val="18"/>
                <w:szCs w:val="24"/>
                <w:lang w:val="en-US" w:eastAsia="zh-CN"/>
              </w:rPr>
            </w:pPr>
            <w:r w:rsidRPr="00BE43BD">
              <w:rPr>
                <w:rFonts w:ascii="Times" w:eastAsia="Batang" w:hAnsi="Times"/>
                <w:color w:val="2D2015"/>
                <w:sz w:val="18"/>
                <w:szCs w:val="18"/>
                <w:highlight w:val="green"/>
                <w:lang w:eastAsia="zh-CN"/>
              </w:rPr>
              <w:t>Agreement:</w:t>
            </w:r>
          </w:p>
          <w:p w:rsidR="00BE43BD" w:rsidRPr="00BE43BD" w:rsidRDefault="00BE43BD" w:rsidP="00BE43BD">
            <w:pPr>
              <w:numPr>
                <w:ilvl w:val="0"/>
                <w:numId w:val="31"/>
              </w:numPr>
              <w:kinsoku w:val="0"/>
              <w:overflowPunct w:val="0"/>
              <w:spacing w:beforeLines="0" w:before="120" w:afterLines="0" w:after="120"/>
              <w:ind w:left="1267"/>
              <w:textAlignment w:val="baseline"/>
              <w:rPr>
                <w:rFonts w:ascii="宋体" w:eastAsia="宋体" w:hAnsi="宋体" w:cs="宋体"/>
                <w:color w:val="B2B2B2"/>
                <w:sz w:val="18"/>
                <w:szCs w:val="24"/>
                <w:lang w:val="en-US" w:eastAsia="zh-CN"/>
              </w:rPr>
            </w:pPr>
            <w:r w:rsidRPr="00BE43BD">
              <w:rPr>
                <w:rFonts w:ascii="Times" w:eastAsia="Batang" w:hAnsi="Times"/>
                <w:color w:val="2D2015"/>
                <w:sz w:val="18"/>
                <w:szCs w:val="18"/>
                <w:lang w:eastAsia="zh-CN"/>
              </w:rPr>
              <w:t>Support the following options (in the agreement made in RAN1#106-e) for a new mechanism of MG activation request for the purpose of positioning.</w:t>
            </w:r>
          </w:p>
          <w:p w:rsidR="00BE43BD" w:rsidRPr="00BE43BD" w:rsidRDefault="00BE43BD" w:rsidP="00BE43BD">
            <w:pPr>
              <w:numPr>
                <w:ilvl w:val="0"/>
                <w:numId w:val="31"/>
              </w:numPr>
              <w:kinsoku w:val="0"/>
              <w:overflowPunct w:val="0"/>
              <w:spacing w:beforeLines="0" w:before="43" w:afterLines="0" w:after="0"/>
              <w:ind w:left="1267"/>
              <w:textAlignment w:val="baseline"/>
              <w:rPr>
                <w:rFonts w:ascii="宋体" w:eastAsia="宋体" w:hAnsi="宋体" w:cs="宋体"/>
                <w:color w:val="B2B2B2"/>
                <w:sz w:val="18"/>
                <w:szCs w:val="24"/>
                <w:lang w:val="en-US" w:eastAsia="zh-CN"/>
              </w:rPr>
            </w:pPr>
            <w:r w:rsidRPr="00BE43BD">
              <w:rPr>
                <w:rFonts w:ascii="Times" w:eastAsia="Batang" w:hAnsi="Times"/>
                <w:color w:val="2D2015"/>
                <w:sz w:val="18"/>
                <w:szCs w:val="18"/>
                <w:lang w:eastAsia="zh-CN"/>
              </w:rPr>
              <w:t>Option 2: by UE (via UCI or UL MAC CE)</w:t>
            </w:r>
          </w:p>
          <w:p w:rsidR="00BE43BD" w:rsidRPr="00BE43BD" w:rsidRDefault="00BE43BD" w:rsidP="00BE43BD">
            <w:pPr>
              <w:numPr>
                <w:ilvl w:val="1"/>
                <w:numId w:val="31"/>
              </w:numPr>
              <w:kinsoku w:val="0"/>
              <w:overflowPunct w:val="0"/>
              <w:spacing w:beforeLines="0" w:before="43" w:afterLines="0" w:after="0"/>
              <w:ind w:left="2606"/>
              <w:textAlignment w:val="baseline"/>
              <w:rPr>
                <w:rFonts w:ascii="宋体" w:eastAsia="宋体" w:hAnsi="宋体" w:cs="宋体"/>
                <w:sz w:val="18"/>
                <w:szCs w:val="24"/>
                <w:lang w:val="en-US" w:eastAsia="zh-CN"/>
              </w:rPr>
            </w:pPr>
            <w:r w:rsidRPr="00BE43BD">
              <w:rPr>
                <w:rFonts w:ascii="Times" w:eastAsia="Batang" w:hAnsi="Times"/>
                <w:color w:val="2D2015"/>
                <w:sz w:val="18"/>
                <w:szCs w:val="18"/>
                <w:lang w:eastAsia="zh-CN"/>
              </w:rPr>
              <w:t>Select only one of UCI and UL MAC CE in RAN1#106bis-e</w:t>
            </w:r>
          </w:p>
          <w:p w:rsidR="00BE43BD" w:rsidRPr="00BE43BD" w:rsidRDefault="00BE43BD" w:rsidP="00BE43BD">
            <w:pPr>
              <w:numPr>
                <w:ilvl w:val="0"/>
                <w:numId w:val="31"/>
              </w:numPr>
              <w:kinsoku w:val="0"/>
              <w:overflowPunct w:val="0"/>
              <w:spacing w:beforeLines="0" w:before="43" w:afterLines="0" w:after="0"/>
              <w:ind w:left="1267"/>
              <w:textAlignment w:val="baseline"/>
              <w:rPr>
                <w:rFonts w:ascii="宋体" w:eastAsia="宋体" w:hAnsi="宋体" w:cs="宋体"/>
                <w:color w:val="B2B2B2"/>
                <w:sz w:val="18"/>
                <w:szCs w:val="24"/>
                <w:lang w:val="en-US" w:eastAsia="zh-CN"/>
              </w:rPr>
            </w:pPr>
            <w:r w:rsidRPr="00BE43BD">
              <w:rPr>
                <w:rFonts w:ascii="Times" w:eastAsia="Batang" w:hAnsi="Times"/>
                <w:color w:val="2D2015"/>
                <w:sz w:val="18"/>
                <w:szCs w:val="18"/>
                <w:lang w:eastAsia="zh-CN"/>
              </w:rPr>
              <w:t xml:space="preserve">Option 1: by LMF (via an </w:t>
            </w:r>
            <w:proofErr w:type="spellStart"/>
            <w:r w:rsidRPr="00BE43BD">
              <w:rPr>
                <w:rFonts w:ascii="Times" w:eastAsia="Batang" w:hAnsi="Times"/>
                <w:color w:val="2D2015"/>
                <w:sz w:val="18"/>
                <w:szCs w:val="18"/>
                <w:lang w:eastAsia="zh-CN"/>
              </w:rPr>
              <w:t>NRPPa</w:t>
            </w:r>
            <w:proofErr w:type="spellEnd"/>
            <w:r w:rsidRPr="00BE43BD">
              <w:rPr>
                <w:rFonts w:ascii="Times" w:eastAsia="Batang" w:hAnsi="Times"/>
                <w:color w:val="2D2015"/>
                <w:sz w:val="18"/>
                <w:szCs w:val="18"/>
                <w:lang w:eastAsia="zh-CN"/>
              </w:rPr>
              <w:t xml:space="preserve"> message)</w:t>
            </w:r>
          </w:p>
          <w:p w:rsidR="00BE43BD" w:rsidRPr="00BE43BD" w:rsidRDefault="00BE43BD" w:rsidP="00BE43BD">
            <w:pPr>
              <w:numPr>
                <w:ilvl w:val="1"/>
                <w:numId w:val="31"/>
              </w:numPr>
              <w:kinsoku w:val="0"/>
              <w:overflowPunct w:val="0"/>
              <w:spacing w:beforeLines="0" w:before="43" w:afterLines="0" w:after="0"/>
              <w:ind w:left="2606"/>
              <w:textAlignment w:val="baseline"/>
              <w:rPr>
                <w:rFonts w:ascii="宋体" w:eastAsia="宋体" w:hAnsi="宋体" w:cs="宋体"/>
                <w:sz w:val="18"/>
                <w:szCs w:val="24"/>
                <w:lang w:val="en-US" w:eastAsia="zh-CN"/>
              </w:rPr>
            </w:pPr>
            <w:r w:rsidRPr="00BE43BD">
              <w:rPr>
                <w:rFonts w:ascii="Times" w:eastAsia="Batang" w:hAnsi="Times"/>
                <w:color w:val="2D2015"/>
                <w:sz w:val="18"/>
                <w:szCs w:val="18"/>
                <w:lang w:eastAsia="zh-CN"/>
              </w:rPr>
              <w:t>Note: This is transparent to the UE</w:t>
            </w:r>
          </w:p>
          <w:p w:rsidR="00BE43BD" w:rsidRPr="00BE43BD" w:rsidRDefault="00BE43BD" w:rsidP="00BE43BD">
            <w:pPr>
              <w:kinsoku w:val="0"/>
              <w:overflowPunct w:val="0"/>
              <w:spacing w:beforeLines="0" w:before="43" w:afterLines="0" w:after="0" w:line="252" w:lineRule="auto"/>
              <w:textAlignment w:val="baseline"/>
              <w:rPr>
                <w:rFonts w:ascii="宋体" w:eastAsia="宋体" w:hAnsi="宋体" w:cs="宋体"/>
                <w:color w:val="B2B2B2"/>
                <w:sz w:val="18"/>
                <w:szCs w:val="24"/>
                <w:lang w:val="en-US" w:eastAsia="zh-CN"/>
              </w:rPr>
            </w:pPr>
            <w:r w:rsidRPr="00BE43BD">
              <w:rPr>
                <w:rFonts w:eastAsia="Batang"/>
                <w:color w:val="2D2015"/>
                <w:sz w:val="18"/>
                <w:szCs w:val="18"/>
                <w:highlight w:val="green"/>
                <w:lang w:eastAsia="zh-CN"/>
              </w:rPr>
              <w:t>Agreement:</w:t>
            </w:r>
          </w:p>
          <w:p w:rsidR="00BE43BD" w:rsidRPr="00BE43BD" w:rsidRDefault="00BE43BD" w:rsidP="00BE43BD">
            <w:pPr>
              <w:numPr>
                <w:ilvl w:val="0"/>
                <w:numId w:val="31"/>
              </w:numPr>
              <w:kinsoku w:val="0"/>
              <w:overflowPunct w:val="0"/>
              <w:spacing w:beforeLines="0" w:before="43" w:afterLines="0" w:after="0"/>
              <w:ind w:left="1267"/>
              <w:textAlignment w:val="baseline"/>
              <w:rPr>
                <w:rFonts w:ascii="宋体" w:eastAsia="宋体" w:hAnsi="宋体" w:cs="宋体"/>
                <w:color w:val="B2B2B2"/>
                <w:sz w:val="18"/>
                <w:szCs w:val="24"/>
                <w:lang w:val="en-US" w:eastAsia="zh-CN"/>
              </w:rPr>
            </w:pPr>
            <w:r w:rsidRPr="00BE43BD">
              <w:rPr>
                <w:rFonts w:ascii="Times" w:eastAsia="Batang" w:hAnsi="Times"/>
                <w:color w:val="2D2015"/>
                <w:sz w:val="18"/>
                <w:szCs w:val="18"/>
                <w:lang w:val="en-US" w:eastAsia="zh-CN"/>
              </w:rPr>
              <w:t>Support using UL MAC CE for MG activation request by UE (Option 2) for the purpose of positioning.</w:t>
            </w:r>
          </w:p>
          <w:p w:rsidR="00BE43BD" w:rsidRPr="00BE43BD" w:rsidRDefault="00BE43BD" w:rsidP="00BE43BD">
            <w:pPr>
              <w:kinsoku w:val="0"/>
              <w:overflowPunct w:val="0"/>
              <w:spacing w:beforeLines="0" w:before="43" w:afterLines="0" w:after="0" w:line="252" w:lineRule="auto"/>
              <w:textAlignment w:val="baseline"/>
              <w:rPr>
                <w:rFonts w:ascii="宋体" w:eastAsia="宋体" w:hAnsi="宋体" w:cs="宋体"/>
                <w:color w:val="B2B2B2"/>
                <w:sz w:val="18"/>
                <w:szCs w:val="24"/>
                <w:lang w:val="en-US" w:eastAsia="zh-CN"/>
              </w:rPr>
            </w:pPr>
            <w:r w:rsidRPr="00BE43BD">
              <w:rPr>
                <w:rFonts w:eastAsia="Batang"/>
                <w:color w:val="2D2015"/>
                <w:sz w:val="18"/>
                <w:szCs w:val="18"/>
                <w:highlight w:val="green"/>
                <w:lang w:eastAsia="zh-CN"/>
              </w:rPr>
              <w:t>Agreement:</w:t>
            </w:r>
          </w:p>
          <w:p w:rsidR="00BE43BD" w:rsidRPr="00BE43BD" w:rsidRDefault="00BE43BD" w:rsidP="00BE43BD">
            <w:pPr>
              <w:numPr>
                <w:ilvl w:val="0"/>
                <w:numId w:val="31"/>
              </w:numPr>
              <w:kinsoku w:val="0"/>
              <w:overflowPunct w:val="0"/>
              <w:spacing w:beforeLines="0" w:before="43" w:afterLines="0" w:after="0"/>
              <w:ind w:left="1267"/>
              <w:textAlignment w:val="baseline"/>
              <w:rPr>
                <w:rFonts w:ascii="宋体" w:eastAsia="宋体" w:hAnsi="宋体" w:cs="宋体"/>
                <w:color w:val="B2B2B2"/>
                <w:sz w:val="18"/>
                <w:szCs w:val="24"/>
                <w:lang w:val="en-US" w:eastAsia="zh-CN"/>
              </w:rPr>
            </w:pPr>
            <w:r w:rsidRPr="00BE43BD">
              <w:rPr>
                <w:rFonts w:ascii="Times" w:eastAsia="Batang" w:hAnsi="Times"/>
                <w:color w:val="2D2015"/>
                <w:sz w:val="18"/>
                <w:szCs w:val="18"/>
                <w:lang w:eastAsia="zh-CN"/>
              </w:rPr>
              <w:lastRenderedPageBreak/>
              <w:t xml:space="preserve">Support the following option (from the agreement made in RAN1#106-e) for a new MG activation procedure to be performed by the </w:t>
            </w:r>
            <w:proofErr w:type="spellStart"/>
            <w:r w:rsidRPr="00BE43BD">
              <w:rPr>
                <w:rFonts w:ascii="Times" w:eastAsia="Batang" w:hAnsi="Times"/>
                <w:color w:val="2D2015"/>
                <w:sz w:val="18"/>
                <w:szCs w:val="18"/>
                <w:lang w:eastAsia="zh-CN"/>
              </w:rPr>
              <w:t>gNB</w:t>
            </w:r>
            <w:proofErr w:type="spellEnd"/>
            <w:r w:rsidRPr="00BE43BD">
              <w:rPr>
                <w:rFonts w:ascii="Times" w:eastAsia="Batang" w:hAnsi="Times"/>
                <w:color w:val="2D2015"/>
                <w:sz w:val="18"/>
                <w:szCs w:val="18"/>
                <w:lang w:eastAsia="zh-CN"/>
              </w:rPr>
              <w:t xml:space="preserve"> </w:t>
            </w:r>
            <w:r w:rsidRPr="00BE43BD">
              <w:rPr>
                <w:rFonts w:ascii="Times" w:eastAsia="Batang" w:hAnsi="Times"/>
                <w:color w:val="2D2015"/>
                <w:sz w:val="18"/>
                <w:szCs w:val="18"/>
                <w:lang w:val="en-US" w:eastAsia="zh-CN"/>
              </w:rPr>
              <w:t>for the purpose of positioning</w:t>
            </w:r>
            <w:r w:rsidRPr="00BE43BD">
              <w:rPr>
                <w:rFonts w:ascii="Times" w:eastAsia="Batang" w:hAnsi="Times"/>
                <w:color w:val="2D2015"/>
                <w:sz w:val="18"/>
                <w:szCs w:val="18"/>
                <w:lang w:eastAsia="zh-CN"/>
              </w:rPr>
              <w:t>.</w:t>
            </w:r>
          </w:p>
          <w:p w:rsidR="00BE43BD" w:rsidRPr="00BE43BD" w:rsidRDefault="00BE43BD" w:rsidP="00BE43BD">
            <w:pPr>
              <w:numPr>
                <w:ilvl w:val="0"/>
                <w:numId w:val="31"/>
              </w:numPr>
              <w:kinsoku w:val="0"/>
              <w:overflowPunct w:val="0"/>
              <w:spacing w:beforeLines="0" w:before="43" w:afterLines="0" w:after="0"/>
              <w:ind w:left="1267"/>
              <w:textAlignment w:val="baseline"/>
              <w:rPr>
                <w:rFonts w:ascii="宋体" w:eastAsia="宋体" w:hAnsi="宋体" w:cs="宋体"/>
                <w:color w:val="B2B2B2"/>
                <w:sz w:val="18"/>
                <w:szCs w:val="24"/>
                <w:lang w:val="en-US" w:eastAsia="zh-CN"/>
              </w:rPr>
            </w:pPr>
            <w:r w:rsidRPr="00BE43BD">
              <w:rPr>
                <w:rFonts w:ascii="Times" w:eastAsia="Batang" w:hAnsi="Times"/>
                <w:color w:val="2D2015"/>
                <w:sz w:val="18"/>
                <w:szCs w:val="18"/>
                <w:lang w:eastAsia="zh-CN"/>
              </w:rPr>
              <w:t>Option 2: DL MAC CE</w:t>
            </w:r>
          </w:p>
          <w:p w:rsidR="00BE43BD" w:rsidRPr="00BE43BD" w:rsidRDefault="00BE43BD" w:rsidP="00BE43BD">
            <w:pPr>
              <w:numPr>
                <w:ilvl w:val="0"/>
                <w:numId w:val="31"/>
              </w:numPr>
              <w:kinsoku w:val="0"/>
              <w:overflowPunct w:val="0"/>
              <w:spacing w:beforeLines="0" w:before="43" w:afterLines="0" w:after="0"/>
              <w:ind w:left="1267"/>
              <w:textAlignment w:val="baseline"/>
              <w:rPr>
                <w:rFonts w:ascii="宋体" w:eastAsia="宋体" w:hAnsi="宋体" w:cs="宋体"/>
                <w:color w:val="B2B2B2"/>
                <w:sz w:val="18"/>
                <w:szCs w:val="24"/>
                <w:lang w:val="en-US" w:eastAsia="zh-CN"/>
              </w:rPr>
            </w:pPr>
            <w:r w:rsidRPr="00BE43BD">
              <w:rPr>
                <w:rFonts w:ascii="Times" w:eastAsia="Batang" w:hAnsi="Times"/>
                <w:color w:val="2D2015"/>
                <w:sz w:val="18"/>
                <w:szCs w:val="18"/>
                <w:lang w:eastAsia="zh-CN"/>
              </w:rPr>
              <w:t>FFS: Deactivation process </w:t>
            </w:r>
          </w:p>
          <w:p w:rsidR="00BE43BD" w:rsidRPr="00BE43BD" w:rsidRDefault="00BE43BD" w:rsidP="00BE43BD">
            <w:pPr>
              <w:kinsoku w:val="0"/>
              <w:overflowPunct w:val="0"/>
              <w:spacing w:beforeLines="0" w:before="43" w:afterLines="0" w:after="0"/>
              <w:textAlignment w:val="baseline"/>
              <w:rPr>
                <w:rFonts w:ascii="宋体" w:eastAsia="宋体" w:hAnsi="宋体" w:cs="宋体"/>
                <w:color w:val="B2B2B2"/>
                <w:sz w:val="18"/>
                <w:szCs w:val="24"/>
                <w:lang w:val="en-US" w:eastAsia="zh-CN"/>
              </w:rPr>
            </w:pPr>
            <w:r w:rsidRPr="00BE43BD">
              <w:rPr>
                <w:rFonts w:ascii="Times" w:eastAsia="Batang" w:hAnsi="Times"/>
                <w:color w:val="2D2015"/>
                <w:sz w:val="18"/>
                <w:szCs w:val="18"/>
                <w:highlight w:val="green"/>
                <w:lang w:eastAsia="zh-CN"/>
              </w:rPr>
              <w:t>Agreement:</w:t>
            </w:r>
          </w:p>
          <w:p w:rsidR="00BE43BD" w:rsidRPr="00BE43BD" w:rsidRDefault="00BE43BD" w:rsidP="00BE43BD">
            <w:pPr>
              <w:numPr>
                <w:ilvl w:val="0"/>
                <w:numId w:val="31"/>
              </w:numPr>
              <w:kinsoku w:val="0"/>
              <w:overflowPunct w:val="0"/>
              <w:spacing w:beforeLines="0" w:before="43" w:afterLines="0" w:after="0"/>
              <w:ind w:left="1267"/>
              <w:textAlignment w:val="baseline"/>
              <w:rPr>
                <w:rFonts w:ascii="宋体" w:eastAsia="宋体" w:hAnsi="宋体" w:cs="宋体"/>
                <w:color w:val="B2B2B2"/>
                <w:sz w:val="18"/>
                <w:szCs w:val="24"/>
                <w:lang w:val="en-US" w:eastAsia="zh-CN"/>
              </w:rPr>
            </w:pPr>
            <w:r w:rsidRPr="00BE43BD">
              <w:rPr>
                <w:rFonts w:ascii="Times" w:eastAsia="Batang" w:hAnsi="Times"/>
                <w:color w:val="2D2015"/>
                <w:sz w:val="18"/>
                <w:szCs w:val="18"/>
                <w:lang w:val="en-US" w:eastAsia="zh-CN"/>
              </w:rPr>
              <w:t xml:space="preserve">With regards to MG activation by </w:t>
            </w:r>
            <w:r w:rsidRPr="00BE43BD">
              <w:rPr>
                <w:rFonts w:ascii="Times" w:eastAsia="Batang" w:hAnsi="Times"/>
                <w:color w:val="2D2015"/>
                <w:sz w:val="18"/>
                <w:szCs w:val="18"/>
                <w:lang w:eastAsia="zh-CN"/>
              </w:rPr>
              <w:t>DL MAC CE, further study</w:t>
            </w:r>
          </w:p>
          <w:p w:rsidR="00BE43BD" w:rsidRPr="00BE43BD" w:rsidRDefault="00BE43BD" w:rsidP="00BE43BD">
            <w:pPr>
              <w:numPr>
                <w:ilvl w:val="0"/>
                <w:numId w:val="31"/>
              </w:numPr>
              <w:kinsoku w:val="0"/>
              <w:overflowPunct w:val="0"/>
              <w:spacing w:beforeLines="0" w:before="120" w:afterLines="0" w:after="120"/>
              <w:ind w:left="1267"/>
              <w:textAlignment w:val="baseline"/>
              <w:rPr>
                <w:rFonts w:ascii="宋体" w:eastAsia="宋体" w:hAnsi="宋体" w:cs="宋体"/>
                <w:color w:val="B2B2B2"/>
                <w:sz w:val="18"/>
                <w:szCs w:val="24"/>
                <w:lang w:val="en-US" w:eastAsia="zh-CN"/>
              </w:rPr>
            </w:pPr>
            <w:r w:rsidRPr="00BE43BD">
              <w:rPr>
                <w:rFonts w:ascii="Times" w:eastAsia="Batang" w:hAnsi="Times"/>
                <w:color w:val="2D2015"/>
                <w:sz w:val="18"/>
                <w:szCs w:val="18"/>
                <w:lang w:eastAsia="zh-CN"/>
              </w:rPr>
              <w:t>DL MAC CE payload</w:t>
            </w:r>
          </w:p>
          <w:p w:rsidR="00156088" w:rsidRPr="00BE43BD" w:rsidRDefault="00BE43BD" w:rsidP="00BE43BD">
            <w:pPr>
              <w:numPr>
                <w:ilvl w:val="0"/>
                <w:numId w:val="31"/>
              </w:numPr>
              <w:kinsoku w:val="0"/>
              <w:overflowPunct w:val="0"/>
              <w:spacing w:beforeLines="0" w:before="120" w:afterLines="0" w:after="120"/>
              <w:ind w:left="1267"/>
              <w:textAlignment w:val="baseline"/>
              <w:rPr>
                <w:rFonts w:ascii="宋体" w:eastAsia="宋体" w:hAnsi="宋体" w:cs="宋体"/>
                <w:color w:val="B2B2B2"/>
                <w:sz w:val="18"/>
                <w:szCs w:val="24"/>
                <w:lang w:val="en-US" w:eastAsia="zh-CN"/>
              </w:rPr>
            </w:pPr>
            <w:r w:rsidRPr="00BE43BD">
              <w:rPr>
                <w:rFonts w:ascii="Times" w:eastAsia="Batang" w:hAnsi="Times"/>
                <w:color w:val="2D2015"/>
                <w:sz w:val="18"/>
                <w:szCs w:val="18"/>
                <w:lang w:eastAsia="zh-CN"/>
              </w:rPr>
              <w:t>The necessity of pre-configuration of MGs in higher layers.</w:t>
            </w:r>
          </w:p>
        </w:tc>
      </w:tr>
    </w:tbl>
    <w:p w:rsidR="00156088" w:rsidRDefault="00156088" w:rsidP="00941612">
      <w:pPr>
        <w:spacing w:before="120" w:after="120"/>
        <w:rPr>
          <w:rFonts w:eastAsiaTheme="minorEastAsia"/>
          <w:lang w:eastAsia="zh-CN"/>
        </w:rPr>
      </w:pPr>
      <w:r>
        <w:rPr>
          <w:rFonts w:eastAsiaTheme="minorEastAsia"/>
          <w:lang w:eastAsia="zh-CN"/>
        </w:rPr>
        <w:lastRenderedPageBreak/>
        <w:t xml:space="preserve">In our view, there is no RAN4 impact related to MG activation request as this is related to how </w:t>
      </w:r>
      <w:proofErr w:type="spellStart"/>
      <w:r>
        <w:rPr>
          <w:rFonts w:eastAsiaTheme="minorEastAsia"/>
          <w:lang w:eastAsia="zh-CN"/>
        </w:rPr>
        <w:t>gNB</w:t>
      </w:r>
      <w:proofErr w:type="spellEnd"/>
      <w:r>
        <w:rPr>
          <w:rFonts w:eastAsiaTheme="minorEastAsia"/>
          <w:lang w:eastAsia="zh-CN"/>
        </w:rPr>
        <w:t xml:space="preserve"> could obtain the information regarding the need for MG for positioning measurement. </w:t>
      </w:r>
    </w:p>
    <w:p w:rsidR="00156088" w:rsidRDefault="00156088" w:rsidP="00941612">
      <w:pPr>
        <w:spacing w:before="120" w:after="120"/>
        <w:rPr>
          <w:rFonts w:eastAsiaTheme="minorEastAsia"/>
          <w:lang w:eastAsia="zh-CN"/>
        </w:rPr>
      </w:pPr>
      <w:r>
        <w:rPr>
          <w:rFonts w:eastAsiaTheme="minorEastAsia"/>
          <w:lang w:eastAsia="zh-CN"/>
        </w:rPr>
        <w:t xml:space="preserve">Another aspect discussed in RAN1 is the </w:t>
      </w:r>
      <w:r w:rsidR="003F4831">
        <w:rPr>
          <w:rFonts w:eastAsiaTheme="minorEastAsia"/>
          <w:lang w:eastAsia="zh-CN"/>
        </w:rPr>
        <w:t xml:space="preserve">MG activation, and the proposal to support MAC CE based activation. In our view, RAN4 may need to discuss how it inter-works with </w:t>
      </w:r>
      <w:r w:rsidR="00F85F67">
        <w:rPr>
          <w:rFonts w:eastAsiaTheme="minorEastAsia"/>
          <w:lang w:eastAsia="zh-CN"/>
        </w:rPr>
        <w:t xml:space="preserve">RRC configured </w:t>
      </w:r>
      <w:r w:rsidR="003F4831">
        <w:rPr>
          <w:rFonts w:eastAsiaTheme="minorEastAsia"/>
          <w:lang w:eastAsia="zh-CN"/>
        </w:rPr>
        <w:t>MG:</w:t>
      </w:r>
    </w:p>
    <w:p w:rsidR="00F85F67" w:rsidRDefault="00F85F67" w:rsidP="001B0452">
      <w:pPr>
        <w:pStyle w:val="af8"/>
        <w:numPr>
          <w:ilvl w:val="0"/>
          <w:numId w:val="10"/>
        </w:numPr>
        <w:spacing w:before="120" w:after="120"/>
        <w:rPr>
          <w:rFonts w:eastAsiaTheme="minorEastAsia"/>
          <w:lang w:eastAsia="zh-CN"/>
        </w:rPr>
      </w:pPr>
      <w:r>
        <w:rPr>
          <w:rFonts w:eastAsiaTheme="minorEastAsia"/>
          <w:lang w:eastAsia="zh-CN"/>
        </w:rPr>
        <w:t>W</w:t>
      </w:r>
      <w:r w:rsidR="003F4831" w:rsidRPr="00F85F67">
        <w:rPr>
          <w:rFonts w:eastAsiaTheme="minorEastAsia"/>
          <w:lang w:eastAsia="zh-CN"/>
        </w:rPr>
        <w:t xml:space="preserve">ould this MG override the RRC configured MG when it is activated? </w:t>
      </w:r>
    </w:p>
    <w:p w:rsidR="003F4831" w:rsidRPr="00F85F67" w:rsidRDefault="007C415C" w:rsidP="001B0452">
      <w:pPr>
        <w:pStyle w:val="af8"/>
        <w:numPr>
          <w:ilvl w:val="0"/>
          <w:numId w:val="10"/>
        </w:numPr>
        <w:spacing w:before="120" w:after="120"/>
        <w:rPr>
          <w:rFonts w:eastAsiaTheme="minorEastAsia"/>
          <w:lang w:eastAsia="zh-CN"/>
        </w:rPr>
      </w:pPr>
      <w:r w:rsidRPr="00F85F67">
        <w:rPr>
          <w:rFonts w:eastAsiaTheme="minorEastAsia"/>
          <w:lang w:eastAsia="zh-CN"/>
        </w:rPr>
        <w:t>Can this MG be used for RRM measurement?</w:t>
      </w:r>
    </w:p>
    <w:p w:rsidR="007C415C" w:rsidRDefault="00F85F67" w:rsidP="003F4831">
      <w:pPr>
        <w:pStyle w:val="af8"/>
        <w:numPr>
          <w:ilvl w:val="0"/>
          <w:numId w:val="10"/>
        </w:numPr>
        <w:spacing w:before="120" w:after="120"/>
        <w:rPr>
          <w:rFonts w:eastAsiaTheme="minorEastAsia"/>
          <w:lang w:eastAsia="zh-CN"/>
        </w:rPr>
      </w:pPr>
      <w:r>
        <w:rPr>
          <w:rFonts w:eastAsiaTheme="minorEastAsia" w:hint="eastAsia"/>
          <w:lang w:eastAsia="zh-CN"/>
        </w:rPr>
        <w:t>C</w:t>
      </w:r>
      <w:r>
        <w:rPr>
          <w:rFonts w:eastAsiaTheme="minorEastAsia"/>
          <w:lang w:eastAsia="zh-CN"/>
        </w:rPr>
        <w:t>an this MG be supported in the context of concurrent MGs?</w:t>
      </w:r>
    </w:p>
    <w:p w:rsidR="00F85F67" w:rsidRDefault="00F85F67" w:rsidP="00F85F67">
      <w:pPr>
        <w:spacing w:before="120" w:after="120"/>
        <w:rPr>
          <w:rFonts w:eastAsiaTheme="minorEastAsia"/>
          <w:lang w:eastAsia="zh-CN"/>
        </w:rPr>
      </w:pPr>
      <w:r>
        <w:rPr>
          <w:rFonts w:eastAsiaTheme="minorEastAsia" w:hint="eastAsia"/>
          <w:lang w:eastAsia="zh-CN"/>
        </w:rPr>
        <w:t>W</w:t>
      </w:r>
      <w:r>
        <w:rPr>
          <w:rFonts w:eastAsiaTheme="minorEastAsia"/>
          <w:lang w:eastAsia="zh-CN"/>
        </w:rPr>
        <w:t>e understand RAN1 is still discussing the details of the new MG activation, e.g. whether the MG is pre-configured or not</w:t>
      </w:r>
      <w:r w:rsidR="00BE43BD">
        <w:rPr>
          <w:rFonts w:eastAsiaTheme="minorEastAsia"/>
          <w:lang w:eastAsia="zh-CN"/>
        </w:rPr>
        <w:t xml:space="preserve"> and how it is deactivated</w:t>
      </w:r>
      <w:r>
        <w:rPr>
          <w:rFonts w:eastAsiaTheme="minorEastAsia"/>
          <w:lang w:eastAsia="zh-CN"/>
        </w:rPr>
        <w:t>. RAN4 could wait for further conclusions from RAN1.</w:t>
      </w:r>
    </w:p>
    <w:p w:rsidR="00F85F67" w:rsidRPr="001B0452" w:rsidRDefault="00F85F67" w:rsidP="00F85F67">
      <w:pPr>
        <w:spacing w:before="120" w:after="120"/>
        <w:rPr>
          <w:rFonts w:eastAsiaTheme="minorEastAsia"/>
          <w:b/>
          <w:lang w:eastAsia="zh-CN"/>
        </w:rPr>
      </w:pPr>
      <w:r w:rsidRPr="001B0452">
        <w:rPr>
          <w:rFonts w:eastAsiaTheme="minorEastAsia"/>
          <w:b/>
          <w:lang w:eastAsia="zh-CN"/>
        </w:rPr>
        <w:t xml:space="preserve">Proposal 4: RAN4 to wait for further conclusions from RAN1 </w:t>
      </w:r>
      <w:r w:rsidR="001B0452" w:rsidRPr="001B0452">
        <w:rPr>
          <w:rFonts w:eastAsiaTheme="minorEastAsia"/>
          <w:b/>
          <w:lang w:eastAsia="zh-CN"/>
        </w:rPr>
        <w:t xml:space="preserve">and </w:t>
      </w:r>
      <w:r w:rsidRPr="001B0452">
        <w:rPr>
          <w:rFonts w:eastAsiaTheme="minorEastAsia"/>
          <w:b/>
          <w:lang w:eastAsia="zh-CN"/>
        </w:rPr>
        <w:t xml:space="preserve">to discuss how the new MG activation procedure inter-works with the </w:t>
      </w:r>
      <w:r w:rsidR="001B0452" w:rsidRPr="001B0452">
        <w:rPr>
          <w:rFonts w:eastAsiaTheme="minorEastAsia"/>
          <w:b/>
          <w:lang w:eastAsia="zh-CN"/>
        </w:rPr>
        <w:t>RRC configured MG.</w:t>
      </w:r>
    </w:p>
    <w:p w:rsidR="002B3692" w:rsidRDefault="00BE43BD" w:rsidP="00941612">
      <w:pPr>
        <w:pStyle w:val="30"/>
        <w:rPr>
          <w:lang w:eastAsia="zh-CN"/>
        </w:rPr>
      </w:pPr>
      <w:r>
        <w:rPr>
          <w:lang w:eastAsia="zh-CN"/>
        </w:rPr>
        <w:t>RAN4 enhancements related to MG</w:t>
      </w:r>
    </w:p>
    <w:tbl>
      <w:tblPr>
        <w:tblStyle w:val="af4"/>
        <w:tblW w:w="0" w:type="auto"/>
        <w:tblLook w:val="04A0" w:firstRow="1" w:lastRow="0" w:firstColumn="1" w:lastColumn="0" w:noHBand="0" w:noVBand="1"/>
      </w:tblPr>
      <w:tblGrid>
        <w:gridCol w:w="9621"/>
      </w:tblGrid>
      <w:tr w:rsidR="001B0452" w:rsidTr="001B0452">
        <w:tc>
          <w:tcPr>
            <w:tcW w:w="9621" w:type="dxa"/>
          </w:tcPr>
          <w:p w:rsidR="001B0452" w:rsidRPr="001B0452" w:rsidRDefault="001B0452" w:rsidP="001B0452">
            <w:pPr>
              <w:spacing w:beforeLines="0" w:before="0" w:afterLines="0" w:after="180" w:line="259" w:lineRule="auto"/>
              <w:rPr>
                <w:rFonts w:eastAsia="宋体"/>
                <w:b/>
                <w:color w:val="0070C0"/>
                <w:sz w:val="20"/>
                <w:u w:val="single"/>
                <w:lang w:eastAsia="ko-KR"/>
              </w:rPr>
            </w:pPr>
            <w:r w:rsidRPr="001B0452">
              <w:rPr>
                <w:rFonts w:eastAsia="宋体"/>
                <w:b/>
                <w:color w:val="0070C0"/>
                <w:sz w:val="20"/>
                <w:u w:val="single"/>
                <w:lang w:eastAsia="ko-KR"/>
              </w:rPr>
              <w:t xml:space="preserve">Issue 2-3-1: Measurement gap enhancements </w:t>
            </w:r>
          </w:p>
          <w:p w:rsidR="001B0452" w:rsidRPr="001B0452" w:rsidRDefault="001B0452" w:rsidP="001B0452">
            <w:pPr>
              <w:spacing w:beforeLines="0" w:before="0" w:afterLines="0" w:after="180" w:line="259" w:lineRule="auto"/>
              <w:rPr>
                <w:rFonts w:eastAsia="等线"/>
                <w:i/>
                <w:color w:val="0070C0"/>
                <w:sz w:val="20"/>
                <w:lang w:val="en-US" w:eastAsia="zh-CN"/>
              </w:rPr>
            </w:pPr>
            <w:r w:rsidRPr="001B0452">
              <w:rPr>
                <w:rFonts w:eastAsia="等线" w:hint="eastAsia"/>
                <w:i/>
                <w:color w:val="0070C0"/>
                <w:sz w:val="20"/>
                <w:lang w:val="en-US" w:eastAsia="zh-CN"/>
              </w:rPr>
              <w:t>Tentative agreements:</w:t>
            </w:r>
            <w:r w:rsidRPr="001B0452">
              <w:rPr>
                <w:rFonts w:eastAsia="等线"/>
                <w:i/>
                <w:color w:val="0070C0"/>
                <w:sz w:val="20"/>
                <w:lang w:val="en-US" w:eastAsia="zh-CN"/>
              </w:rPr>
              <w:t xml:space="preserve"> none</w:t>
            </w:r>
          </w:p>
          <w:p w:rsidR="001B0452" w:rsidRPr="001B0452" w:rsidRDefault="001B0452" w:rsidP="001B0452">
            <w:pPr>
              <w:spacing w:beforeLines="0" w:before="0" w:afterLines="0" w:after="120" w:line="259" w:lineRule="auto"/>
              <w:rPr>
                <w:rFonts w:eastAsia="宋体"/>
                <w:color w:val="0070C0"/>
                <w:sz w:val="20"/>
                <w:szCs w:val="24"/>
                <w:lang w:eastAsia="zh-CN"/>
              </w:rPr>
            </w:pPr>
            <w:r w:rsidRPr="001B0452">
              <w:rPr>
                <w:rFonts w:eastAsia="等线" w:hint="eastAsia"/>
                <w:i/>
                <w:color w:val="0070C0"/>
                <w:sz w:val="20"/>
                <w:lang w:val="en-US" w:eastAsia="zh-CN"/>
              </w:rPr>
              <w:t>Candidate options:</w:t>
            </w:r>
          </w:p>
          <w:p w:rsidR="001B0452" w:rsidRPr="001B0452" w:rsidRDefault="001B0452" w:rsidP="001B0452">
            <w:pPr>
              <w:numPr>
                <w:ilvl w:val="1"/>
                <w:numId w:val="22"/>
              </w:numPr>
              <w:overflowPunct w:val="0"/>
              <w:autoSpaceDE w:val="0"/>
              <w:autoSpaceDN w:val="0"/>
              <w:adjustRightInd w:val="0"/>
              <w:spacing w:beforeLines="0" w:before="0" w:afterLines="0" w:after="120" w:line="259" w:lineRule="auto"/>
              <w:textAlignment w:val="baseline"/>
              <w:rPr>
                <w:rFonts w:eastAsia="宋体"/>
                <w:color w:val="0070C0"/>
                <w:sz w:val="20"/>
                <w:szCs w:val="24"/>
                <w:lang w:eastAsia="zh-CN"/>
              </w:rPr>
            </w:pPr>
            <w:r w:rsidRPr="001B0452">
              <w:rPr>
                <w:rFonts w:eastAsia="宋体"/>
                <w:color w:val="0070C0"/>
                <w:sz w:val="20"/>
                <w:szCs w:val="24"/>
                <w:lang w:eastAsia="zh-CN"/>
              </w:rPr>
              <w:t xml:space="preserve">Option 1: </w:t>
            </w:r>
          </w:p>
          <w:p w:rsidR="001B0452" w:rsidRPr="001B0452" w:rsidRDefault="001B0452" w:rsidP="001B0452">
            <w:pPr>
              <w:numPr>
                <w:ilvl w:val="2"/>
                <w:numId w:val="22"/>
              </w:numPr>
              <w:overflowPunct w:val="0"/>
              <w:autoSpaceDE w:val="0"/>
              <w:autoSpaceDN w:val="0"/>
              <w:adjustRightInd w:val="0"/>
              <w:spacing w:beforeLines="0" w:before="0" w:afterLines="0" w:after="120" w:line="259" w:lineRule="auto"/>
              <w:textAlignment w:val="baseline"/>
              <w:rPr>
                <w:rFonts w:eastAsia="宋体"/>
                <w:color w:val="0070C0"/>
                <w:sz w:val="20"/>
                <w:szCs w:val="24"/>
                <w:lang w:eastAsia="zh-CN"/>
              </w:rPr>
            </w:pPr>
            <w:r w:rsidRPr="001B0452">
              <w:rPr>
                <w:rFonts w:eastAsia="宋体"/>
                <w:color w:val="0070C0"/>
                <w:sz w:val="20"/>
                <w:szCs w:val="24"/>
                <w:lang w:eastAsia="zh-CN"/>
              </w:rPr>
              <w:t>Wait for RAN1 outcome</w:t>
            </w:r>
          </w:p>
          <w:p w:rsidR="001B0452" w:rsidRPr="001B0452" w:rsidRDefault="001B0452" w:rsidP="001B0452">
            <w:pPr>
              <w:numPr>
                <w:ilvl w:val="1"/>
                <w:numId w:val="22"/>
              </w:numPr>
              <w:overflowPunct w:val="0"/>
              <w:autoSpaceDE w:val="0"/>
              <w:autoSpaceDN w:val="0"/>
              <w:adjustRightInd w:val="0"/>
              <w:spacing w:beforeLines="0" w:before="0" w:afterLines="0" w:after="120" w:line="259" w:lineRule="auto"/>
              <w:textAlignment w:val="baseline"/>
              <w:rPr>
                <w:rFonts w:eastAsia="宋体"/>
                <w:color w:val="0070C0"/>
                <w:sz w:val="20"/>
                <w:szCs w:val="24"/>
                <w:lang w:eastAsia="zh-CN"/>
              </w:rPr>
            </w:pPr>
            <w:r w:rsidRPr="001B0452">
              <w:rPr>
                <w:rFonts w:eastAsia="宋体"/>
                <w:color w:val="0070C0"/>
                <w:sz w:val="20"/>
                <w:szCs w:val="24"/>
                <w:lang w:eastAsia="zh-CN"/>
              </w:rPr>
              <w:t xml:space="preserve">Option 2: </w:t>
            </w:r>
          </w:p>
          <w:p w:rsidR="001B0452" w:rsidRPr="001B0452" w:rsidRDefault="001B0452" w:rsidP="001B0452">
            <w:pPr>
              <w:numPr>
                <w:ilvl w:val="2"/>
                <w:numId w:val="22"/>
              </w:numPr>
              <w:overflowPunct w:val="0"/>
              <w:autoSpaceDE w:val="0"/>
              <w:autoSpaceDN w:val="0"/>
              <w:adjustRightInd w:val="0"/>
              <w:spacing w:beforeLines="0" w:before="0" w:afterLines="0" w:after="120" w:line="259" w:lineRule="auto"/>
              <w:textAlignment w:val="baseline"/>
              <w:rPr>
                <w:rFonts w:eastAsia="宋体"/>
                <w:color w:val="0070C0"/>
                <w:sz w:val="20"/>
                <w:szCs w:val="24"/>
                <w:lang w:eastAsia="zh-CN"/>
              </w:rPr>
            </w:pPr>
            <w:r w:rsidRPr="001B0452">
              <w:rPr>
                <w:rFonts w:eastAsia="宋体"/>
                <w:color w:val="0070C0"/>
                <w:sz w:val="20"/>
                <w:szCs w:val="24"/>
                <w:lang w:eastAsia="zh-CN"/>
              </w:rPr>
              <w:t xml:space="preserve">In case of measurement gap enhancements by introducing new gaps for positioning RAN4 can decide without RAN1/2 involvement </w:t>
            </w:r>
          </w:p>
          <w:p w:rsidR="001B0452" w:rsidRPr="001B0452" w:rsidRDefault="001B0452" w:rsidP="001B0452">
            <w:pPr>
              <w:numPr>
                <w:ilvl w:val="1"/>
                <w:numId w:val="22"/>
              </w:numPr>
              <w:overflowPunct w:val="0"/>
              <w:autoSpaceDE w:val="0"/>
              <w:autoSpaceDN w:val="0"/>
              <w:adjustRightInd w:val="0"/>
              <w:spacing w:beforeLines="0" w:before="0" w:afterLines="0" w:after="120" w:line="259" w:lineRule="auto"/>
              <w:textAlignment w:val="baseline"/>
              <w:rPr>
                <w:rFonts w:eastAsia="宋体"/>
                <w:color w:val="0070C0"/>
                <w:sz w:val="20"/>
                <w:szCs w:val="24"/>
                <w:lang w:eastAsia="zh-CN"/>
              </w:rPr>
            </w:pPr>
            <w:r w:rsidRPr="001B0452">
              <w:rPr>
                <w:rFonts w:eastAsia="宋体"/>
                <w:color w:val="0070C0"/>
                <w:sz w:val="20"/>
                <w:szCs w:val="24"/>
                <w:lang w:eastAsia="zh-CN"/>
              </w:rPr>
              <w:t xml:space="preserve">Option 3: </w:t>
            </w:r>
          </w:p>
          <w:p w:rsidR="001B0452" w:rsidRPr="001B0452" w:rsidRDefault="001B0452" w:rsidP="001B0452">
            <w:pPr>
              <w:numPr>
                <w:ilvl w:val="2"/>
                <w:numId w:val="22"/>
              </w:numPr>
              <w:overflowPunct w:val="0"/>
              <w:autoSpaceDE w:val="0"/>
              <w:autoSpaceDN w:val="0"/>
              <w:adjustRightInd w:val="0"/>
              <w:spacing w:beforeLines="0" w:before="0" w:afterLines="0" w:after="120" w:line="259" w:lineRule="auto"/>
              <w:textAlignment w:val="baseline"/>
              <w:rPr>
                <w:rFonts w:eastAsia="宋体"/>
                <w:color w:val="0070C0"/>
                <w:sz w:val="20"/>
                <w:szCs w:val="24"/>
                <w:lang w:eastAsia="zh-CN"/>
              </w:rPr>
            </w:pPr>
            <w:r w:rsidRPr="001B0452">
              <w:rPr>
                <w:rFonts w:eastAsia="宋体"/>
                <w:color w:val="0070C0"/>
                <w:sz w:val="20"/>
                <w:szCs w:val="24"/>
                <w:lang w:eastAsia="zh-CN"/>
              </w:rPr>
              <w:t>RAN4 to discuss enhancements within Rel-17 MG enhancements, e.g.</w:t>
            </w:r>
          </w:p>
          <w:p w:rsidR="001B0452" w:rsidRDefault="001B0452" w:rsidP="001B0452">
            <w:pPr>
              <w:numPr>
                <w:ilvl w:val="3"/>
                <w:numId w:val="22"/>
              </w:numPr>
              <w:overflowPunct w:val="0"/>
              <w:autoSpaceDE w:val="0"/>
              <w:autoSpaceDN w:val="0"/>
              <w:adjustRightInd w:val="0"/>
              <w:spacing w:beforeLines="0" w:before="0" w:afterLines="0" w:after="120" w:line="259" w:lineRule="auto"/>
              <w:textAlignment w:val="baseline"/>
              <w:rPr>
                <w:rFonts w:eastAsia="宋体"/>
                <w:color w:val="0070C0"/>
                <w:sz w:val="20"/>
                <w:szCs w:val="24"/>
                <w:lang w:eastAsia="zh-CN"/>
              </w:rPr>
            </w:pPr>
            <w:r w:rsidRPr="001B0452">
              <w:rPr>
                <w:rFonts w:eastAsia="宋体" w:hint="eastAsia"/>
                <w:color w:val="0070C0"/>
                <w:sz w:val="20"/>
                <w:szCs w:val="24"/>
                <w:lang w:eastAsia="zh-CN"/>
              </w:rPr>
              <w:t xml:space="preserve">Similar to the </w:t>
            </w:r>
            <w:r w:rsidRPr="001B0452">
              <w:rPr>
                <w:rFonts w:eastAsia="宋体" w:hint="eastAsia"/>
                <w:color w:val="0070C0"/>
                <w:sz w:val="20"/>
                <w:szCs w:val="24"/>
                <w:lang w:eastAsia="zh-CN"/>
              </w:rPr>
              <w:t>“</w:t>
            </w:r>
            <w:r w:rsidRPr="001B0452">
              <w:rPr>
                <w:rFonts w:eastAsia="宋体" w:hint="eastAsia"/>
                <w:color w:val="0070C0"/>
                <w:sz w:val="20"/>
                <w:szCs w:val="24"/>
                <w:lang w:eastAsia="zh-CN"/>
              </w:rPr>
              <w:t>long-periodicity</w:t>
            </w:r>
            <w:r w:rsidRPr="001B0452">
              <w:rPr>
                <w:rFonts w:eastAsia="宋体" w:hint="eastAsia"/>
                <w:color w:val="0070C0"/>
                <w:sz w:val="20"/>
                <w:szCs w:val="24"/>
                <w:lang w:eastAsia="zh-CN"/>
              </w:rPr>
              <w:t>”</w:t>
            </w:r>
            <w:r w:rsidRPr="001B0452">
              <w:rPr>
                <w:rFonts w:eastAsia="宋体" w:hint="eastAsia"/>
                <w:color w:val="0070C0"/>
                <w:sz w:val="20"/>
                <w:szCs w:val="24"/>
                <w:lang w:eastAsia="zh-CN"/>
              </w:rPr>
              <w:t xml:space="preserve"> condition in Rel-16, RAN4 should specify a condition to prioritize low-latency positioning measurements by setting </w:t>
            </w:r>
            <w:r w:rsidRPr="001B0452">
              <w:rPr>
                <w:rFonts w:eastAsia="宋体" w:hint="eastAsia"/>
                <w:color w:val="0070C0"/>
                <w:sz w:val="20"/>
                <w:szCs w:val="24"/>
                <w:lang w:eastAsia="zh-CN"/>
              </w:rPr>
              <w:t>〖</w:t>
            </w:r>
            <w:r w:rsidRPr="001B0452">
              <w:rPr>
                <w:rFonts w:eastAsia="宋体" w:hint="eastAsia"/>
                <w:color w:val="0070C0"/>
                <w:sz w:val="20"/>
                <w:szCs w:val="24"/>
                <w:lang w:eastAsia="zh-CN"/>
              </w:rPr>
              <w:t>CSSF</w:t>
            </w:r>
            <w:r w:rsidRPr="001B0452">
              <w:rPr>
                <w:rFonts w:eastAsia="宋体" w:hint="eastAsia"/>
                <w:color w:val="0070C0"/>
                <w:sz w:val="20"/>
                <w:szCs w:val="24"/>
                <w:lang w:eastAsia="zh-CN"/>
              </w:rPr>
              <w:t>〗</w:t>
            </w:r>
            <w:r w:rsidRPr="001B0452">
              <w:rPr>
                <w:rFonts w:eastAsia="宋体" w:hint="eastAsia"/>
                <w:color w:val="0070C0"/>
                <w:sz w:val="20"/>
                <w:szCs w:val="24"/>
                <w:lang w:eastAsia="zh-CN"/>
              </w:rPr>
              <w:t>_(</w:t>
            </w:r>
            <w:proofErr w:type="spellStart"/>
            <w:r w:rsidRPr="001B0452">
              <w:rPr>
                <w:rFonts w:eastAsia="宋体" w:hint="eastAsia"/>
                <w:color w:val="0070C0"/>
                <w:sz w:val="20"/>
                <w:szCs w:val="24"/>
                <w:lang w:eastAsia="zh-CN"/>
              </w:rPr>
              <w:t>PRS,i</w:t>
            </w:r>
            <w:proofErr w:type="spellEnd"/>
            <w:r w:rsidRPr="001B0452">
              <w:rPr>
                <w:rFonts w:eastAsia="宋体" w:hint="eastAsia"/>
                <w:color w:val="0070C0"/>
                <w:sz w:val="20"/>
                <w:szCs w:val="24"/>
                <w:lang w:eastAsia="zh-CN"/>
              </w:rPr>
              <w:t>)=1 for positioning frequency layers that satisfy the low-latency condition. The n</w:t>
            </w:r>
            <w:r w:rsidRPr="001B0452">
              <w:rPr>
                <w:rFonts w:eastAsia="宋体"/>
                <w:color w:val="0070C0"/>
                <w:sz w:val="20"/>
                <w:szCs w:val="24"/>
                <w:lang w:eastAsia="zh-CN"/>
              </w:rPr>
              <w:t>ew low-latency condition in Rel-17 could be limited to scenarios where a dedicated MG for positioning is not configured by the network.</w:t>
            </w:r>
          </w:p>
          <w:p w:rsidR="001B0452" w:rsidRPr="001B0452" w:rsidRDefault="001B0452" w:rsidP="001B0452">
            <w:pPr>
              <w:numPr>
                <w:ilvl w:val="3"/>
                <w:numId w:val="22"/>
              </w:numPr>
              <w:overflowPunct w:val="0"/>
              <w:autoSpaceDE w:val="0"/>
              <w:autoSpaceDN w:val="0"/>
              <w:adjustRightInd w:val="0"/>
              <w:spacing w:beforeLines="0" w:before="0" w:afterLines="0" w:after="120" w:line="259" w:lineRule="auto"/>
              <w:textAlignment w:val="baseline"/>
              <w:rPr>
                <w:rFonts w:eastAsia="宋体"/>
                <w:color w:val="0070C0"/>
                <w:sz w:val="20"/>
                <w:szCs w:val="24"/>
                <w:lang w:eastAsia="zh-CN"/>
              </w:rPr>
            </w:pPr>
            <w:r w:rsidRPr="001B0452">
              <w:rPr>
                <w:rFonts w:eastAsia="宋体" w:hint="eastAsia"/>
                <w:color w:val="0070C0"/>
                <w:sz w:val="20"/>
                <w:szCs w:val="24"/>
                <w:lang w:eastAsia="zh-CN"/>
              </w:rPr>
              <w:t xml:space="preserve">For UEs that support multiple concurrent MG in Rel-17, the UE should be able to request and the network should be able to configure a dedicated MG for positioning measurements, so that </w:t>
            </w:r>
            <w:r w:rsidRPr="001B0452">
              <w:rPr>
                <w:rFonts w:eastAsia="宋体" w:hint="eastAsia"/>
                <w:color w:val="0070C0"/>
                <w:sz w:val="20"/>
                <w:szCs w:val="24"/>
                <w:lang w:eastAsia="zh-CN"/>
              </w:rPr>
              <w:t>〖</w:t>
            </w:r>
            <w:r w:rsidRPr="001B0452">
              <w:rPr>
                <w:rFonts w:eastAsia="宋体" w:hint="eastAsia"/>
                <w:color w:val="0070C0"/>
                <w:sz w:val="20"/>
                <w:szCs w:val="24"/>
                <w:lang w:eastAsia="zh-CN"/>
              </w:rPr>
              <w:t>CSSF</w:t>
            </w:r>
            <w:r w:rsidRPr="001B0452">
              <w:rPr>
                <w:rFonts w:eastAsia="宋体" w:hint="eastAsia"/>
                <w:color w:val="0070C0"/>
                <w:sz w:val="20"/>
                <w:szCs w:val="24"/>
                <w:lang w:eastAsia="zh-CN"/>
              </w:rPr>
              <w:t>〗</w:t>
            </w:r>
            <w:r w:rsidRPr="001B0452">
              <w:rPr>
                <w:rFonts w:eastAsia="宋体" w:hint="eastAsia"/>
                <w:color w:val="0070C0"/>
                <w:sz w:val="20"/>
                <w:szCs w:val="24"/>
                <w:lang w:eastAsia="zh-CN"/>
              </w:rPr>
              <w:t>_(</w:t>
            </w:r>
            <w:proofErr w:type="spellStart"/>
            <w:r w:rsidRPr="001B0452">
              <w:rPr>
                <w:rFonts w:eastAsia="宋体" w:hint="eastAsia"/>
                <w:color w:val="0070C0"/>
                <w:sz w:val="20"/>
                <w:szCs w:val="24"/>
                <w:lang w:eastAsia="zh-CN"/>
              </w:rPr>
              <w:t>PRS,i</w:t>
            </w:r>
            <w:proofErr w:type="spellEnd"/>
            <w:r w:rsidRPr="001B0452">
              <w:rPr>
                <w:rFonts w:eastAsia="宋体" w:hint="eastAsia"/>
                <w:color w:val="0070C0"/>
                <w:sz w:val="20"/>
                <w:szCs w:val="24"/>
                <w:lang w:eastAsia="zh-CN"/>
              </w:rPr>
              <w:t>)=1.</w:t>
            </w:r>
          </w:p>
        </w:tc>
      </w:tr>
    </w:tbl>
    <w:p w:rsidR="001B0452" w:rsidRDefault="001B0452" w:rsidP="001B0452">
      <w:pPr>
        <w:spacing w:before="120" w:after="120"/>
        <w:rPr>
          <w:rFonts w:eastAsiaTheme="minorEastAsia"/>
          <w:lang w:eastAsia="zh-CN"/>
        </w:rPr>
      </w:pPr>
      <w:r>
        <w:rPr>
          <w:rFonts w:eastAsiaTheme="minorEastAsia"/>
          <w:lang w:eastAsia="zh-CN"/>
        </w:rPr>
        <w:t>In RAN4#100-e some companies proposed to define dedicated MG for positioning</w:t>
      </w:r>
      <w:r w:rsidR="00646A37">
        <w:rPr>
          <w:rFonts w:eastAsiaTheme="minorEastAsia"/>
          <w:lang w:eastAsia="zh-CN"/>
        </w:rPr>
        <w:t xml:space="preserve"> or define </w:t>
      </w:r>
      <w:r w:rsidR="00646A37" w:rsidRPr="00646A37">
        <w:rPr>
          <w:rFonts w:eastAsiaTheme="minorEastAsia"/>
          <w:lang w:eastAsia="zh-CN"/>
        </w:rPr>
        <w:t>condition to prioritize low-latency positioning measurements</w:t>
      </w:r>
      <w:r>
        <w:rPr>
          <w:rFonts w:eastAsiaTheme="minorEastAsia"/>
          <w:lang w:eastAsia="zh-CN"/>
        </w:rPr>
        <w:t xml:space="preserve">, such that CSSF = 1 for PRS measurement. </w:t>
      </w:r>
    </w:p>
    <w:p w:rsidR="001B0452" w:rsidRDefault="001B0452" w:rsidP="001B0452">
      <w:pPr>
        <w:pStyle w:val="af8"/>
        <w:numPr>
          <w:ilvl w:val="0"/>
          <w:numId w:val="10"/>
        </w:num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hen UE supports concurrent MGs, as we agreed in RAN4#100-e, NW will provide the association between different measurements and MGs. If NW considers positioning measurement as urgent, it could associate no other measurement to the MG to which positioning measurement is associated.</w:t>
      </w:r>
    </w:p>
    <w:p w:rsidR="001B0452" w:rsidRPr="001B0452" w:rsidRDefault="001B0452" w:rsidP="001B0452">
      <w:pPr>
        <w:pStyle w:val="af8"/>
        <w:numPr>
          <w:ilvl w:val="0"/>
          <w:numId w:val="10"/>
        </w:numPr>
        <w:spacing w:before="120" w:after="120"/>
        <w:rPr>
          <w:rFonts w:eastAsiaTheme="minorEastAsia"/>
          <w:lang w:eastAsia="zh-CN"/>
        </w:rPr>
      </w:pPr>
      <w:r>
        <w:rPr>
          <w:rFonts w:eastAsiaTheme="minorEastAsia"/>
          <w:lang w:eastAsia="zh-CN"/>
        </w:rPr>
        <w:t xml:space="preserve">When UE does not support concurrent MGs, defining CSSF=1 for </w:t>
      </w:r>
      <w:r w:rsidRPr="001B0452">
        <w:rPr>
          <w:rFonts w:eastAsiaTheme="minorEastAsia"/>
          <w:lang w:eastAsia="zh-CN"/>
        </w:rPr>
        <w:t>that satisfy the low-latency condition</w:t>
      </w:r>
      <w:r>
        <w:rPr>
          <w:rFonts w:eastAsiaTheme="minorEastAsia"/>
          <w:lang w:eastAsia="zh-CN"/>
        </w:rPr>
        <w:t xml:space="preserve"> would mean the positioning measurement </w:t>
      </w:r>
      <w:r w:rsidR="00646A37">
        <w:rPr>
          <w:rFonts w:eastAsiaTheme="minorEastAsia"/>
          <w:lang w:eastAsia="zh-CN"/>
        </w:rPr>
        <w:t xml:space="preserve">(which is with medium or low periodicity) </w:t>
      </w:r>
      <w:r>
        <w:rPr>
          <w:rFonts w:eastAsiaTheme="minorEastAsia"/>
          <w:lang w:eastAsia="zh-CN"/>
        </w:rPr>
        <w:t>could block many opp</w:t>
      </w:r>
      <w:r w:rsidR="00646A37">
        <w:rPr>
          <w:rFonts w:eastAsiaTheme="minorEastAsia"/>
          <w:lang w:eastAsia="zh-CN"/>
        </w:rPr>
        <w:t>ortunities for RRM measurements, and it is not desirable from mobility perspective. Of course, option 3 above proposes to apply this prioritization only under certain conditions, so we are open to discuss if proper conditions can be identified.</w:t>
      </w:r>
    </w:p>
    <w:p w:rsidR="00156088" w:rsidRDefault="00646A37" w:rsidP="00156088">
      <w:pPr>
        <w:spacing w:before="120" w:after="120"/>
        <w:rPr>
          <w:rFonts w:eastAsiaTheme="minorEastAsia"/>
          <w:b/>
          <w:lang w:eastAsia="zh-CN"/>
        </w:rPr>
      </w:pPr>
      <w:r w:rsidRPr="00646A37">
        <w:rPr>
          <w:rFonts w:eastAsiaTheme="minorEastAsia" w:hint="eastAsia"/>
          <w:b/>
          <w:lang w:eastAsia="zh-CN"/>
        </w:rPr>
        <w:t>P</w:t>
      </w:r>
      <w:r w:rsidRPr="00646A37">
        <w:rPr>
          <w:rFonts w:eastAsiaTheme="minorEastAsia"/>
          <w:b/>
          <w:lang w:eastAsia="zh-CN"/>
        </w:rPr>
        <w:t>roposal 5: RAN4 not to define dedicated MG for positioning measurement.</w:t>
      </w:r>
      <w:r w:rsidR="00BE43BD">
        <w:rPr>
          <w:rFonts w:eastAsiaTheme="minorEastAsia"/>
          <w:b/>
          <w:lang w:eastAsia="zh-CN"/>
        </w:rPr>
        <w:t xml:space="preserve"> RAN4 to </w:t>
      </w:r>
      <w:r w:rsidR="00BE43BD" w:rsidRPr="00BE43BD">
        <w:rPr>
          <w:rFonts w:eastAsiaTheme="minorEastAsia"/>
          <w:b/>
          <w:lang w:eastAsia="zh-CN"/>
        </w:rPr>
        <w:t>discuss if proper conditions can be identified</w:t>
      </w:r>
      <w:r w:rsidR="00BE43BD">
        <w:rPr>
          <w:rFonts w:eastAsiaTheme="minorEastAsia"/>
          <w:b/>
          <w:lang w:eastAsia="zh-CN"/>
        </w:rPr>
        <w:t xml:space="preserve"> to apply CSSF=1 for low latency PRS measurement.</w:t>
      </w:r>
    </w:p>
    <w:p w:rsidR="00BE43BD" w:rsidRDefault="00BE43BD" w:rsidP="00156088">
      <w:pPr>
        <w:spacing w:before="120" w:after="120"/>
        <w:rPr>
          <w:rFonts w:eastAsiaTheme="minorEastAsia"/>
          <w:lang w:val="en-US" w:eastAsia="zh-CN"/>
        </w:rPr>
      </w:pPr>
      <w:r>
        <w:rPr>
          <w:rFonts w:eastAsiaTheme="minorEastAsia"/>
          <w:lang w:val="en-US" w:eastAsia="zh-CN"/>
        </w:rPr>
        <w:t>Another issue related to MG is the enhancement for MG reconfiguration. In Rel-16, it was agreed that</w:t>
      </w:r>
    </w:p>
    <w:tbl>
      <w:tblPr>
        <w:tblStyle w:val="af4"/>
        <w:tblW w:w="0" w:type="auto"/>
        <w:tblLook w:val="04A0" w:firstRow="1" w:lastRow="0" w:firstColumn="1" w:lastColumn="0" w:noHBand="0" w:noVBand="1"/>
      </w:tblPr>
      <w:tblGrid>
        <w:gridCol w:w="9621"/>
      </w:tblGrid>
      <w:tr w:rsidR="00BE43BD" w:rsidTr="00BE43BD">
        <w:tc>
          <w:tcPr>
            <w:tcW w:w="9621" w:type="dxa"/>
          </w:tcPr>
          <w:p w:rsidR="00BE43BD" w:rsidRDefault="00BE43BD" w:rsidP="00156088">
            <w:pPr>
              <w:spacing w:before="120" w:after="120"/>
              <w:rPr>
                <w:rFonts w:eastAsiaTheme="minorEastAsia"/>
                <w:lang w:val="en-US" w:eastAsia="zh-CN"/>
              </w:rPr>
            </w:pPr>
            <w:r w:rsidRPr="002B4D79">
              <w:t>If during the measurement period of one or more positioning frequency layers, the MG pattern is reconfigured, the measurement period can be longer.</w:t>
            </w:r>
          </w:p>
        </w:tc>
      </w:tr>
    </w:tbl>
    <w:p w:rsidR="00BE43BD" w:rsidRDefault="00BE43BD" w:rsidP="00156088">
      <w:pPr>
        <w:spacing w:before="120" w:after="120"/>
        <w:rPr>
          <w:rFonts w:eastAsiaTheme="minorEastAsia"/>
          <w:lang w:val="en-US" w:eastAsia="zh-CN"/>
        </w:rPr>
      </w:pPr>
      <w:r>
        <w:rPr>
          <w:rFonts w:eastAsiaTheme="minorEastAsia"/>
          <w:lang w:val="en-US" w:eastAsia="zh-CN"/>
        </w:rPr>
        <w:t xml:space="preserve">In our view, it could happen that PRS resources on multiple PFLs cannot be covered by a single MG. </w:t>
      </w:r>
      <w:r w:rsidR="00B91F58">
        <w:rPr>
          <w:rFonts w:eastAsiaTheme="minorEastAsia"/>
          <w:lang w:val="en-US" w:eastAsia="zh-CN"/>
        </w:rPr>
        <w:t xml:space="preserve">In </w:t>
      </w:r>
      <w:r>
        <w:rPr>
          <w:rFonts w:eastAsiaTheme="minorEastAsia"/>
          <w:lang w:val="en-US" w:eastAsia="zh-CN"/>
        </w:rPr>
        <w:t xml:space="preserve">this case, when UE finishes measurement for one PFL, it would </w:t>
      </w:r>
      <w:r w:rsidR="00B91F58">
        <w:rPr>
          <w:rFonts w:eastAsiaTheme="minorEastAsia"/>
          <w:lang w:val="en-US" w:eastAsia="zh-CN"/>
        </w:rPr>
        <w:t>request the NW to re-configure MG so that it can measure the next PFL. For such cases, with above statement there is no exact requirements and it is a limit of Rel-16.</w:t>
      </w:r>
    </w:p>
    <w:p w:rsidR="00B91F58" w:rsidRDefault="00B91F58" w:rsidP="00156088">
      <w:pPr>
        <w:spacing w:before="120" w:after="120"/>
        <w:rPr>
          <w:rFonts w:eastAsiaTheme="minorEastAsia"/>
          <w:lang w:val="en-US" w:eastAsia="zh-CN"/>
        </w:rPr>
      </w:pPr>
      <w:r>
        <w:rPr>
          <w:rFonts w:eastAsiaTheme="minorEastAsia"/>
          <w:lang w:val="en-US" w:eastAsia="zh-CN"/>
        </w:rPr>
        <w:t>In Rel-17 as RAN1 is introducing new MG activation and deactivation mechanisms, RAN4 could re-evaluate if the Rel-16 still holds. For example, if the delay in switching between different MGs is small, then it should be possible to define applicable requirements assuming none or only small number of PRS resources occurs during the transition.</w:t>
      </w:r>
    </w:p>
    <w:p w:rsidR="00B91F58" w:rsidRPr="00B91F58" w:rsidRDefault="00B91F58" w:rsidP="00156088">
      <w:pPr>
        <w:spacing w:before="120" w:after="120"/>
        <w:rPr>
          <w:rFonts w:eastAsiaTheme="minorEastAsia"/>
          <w:b/>
          <w:lang w:val="en-US" w:eastAsia="zh-CN"/>
        </w:rPr>
      </w:pPr>
      <w:r w:rsidRPr="00B91F58">
        <w:rPr>
          <w:rFonts w:eastAsiaTheme="minorEastAsia"/>
          <w:b/>
          <w:lang w:val="en-US" w:eastAsia="zh-CN"/>
        </w:rPr>
        <w:t xml:space="preserve">Proposal 6: RAN4 to discuss if requirements can be defined for the case with MG switch, e.g. </w:t>
      </w:r>
      <w:r>
        <w:rPr>
          <w:rFonts w:eastAsiaTheme="minorEastAsia"/>
          <w:b/>
          <w:lang w:val="en-US" w:eastAsia="zh-CN"/>
        </w:rPr>
        <w:t xml:space="preserve">by </w:t>
      </w:r>
      <w:r w:rsidRPr="00B91F58">
        <w:rPr>
          <w:rFonts w:eastAsiaTheme="minorEastAsia"/>
          <w:b/>
          <w:lang w:val="en-US" w:eastAsia="zh-CN"/>
        </w:rPr>
        <w:t>taking into account the new MG activation and deactivation mechanisms from RAN1.</w:t>
      </w:r>
    </w:p>
    <w:p w:rsidR="002B3692" w:rsidRPr="000B7D42" w:rsidRDefault="002B3692" w:rsidP="00941612">
      <w:pPr>
        <w:pStyle w:val="2"/>
        <w:rPr>
          <w:lang w:eastAsia="zh-CN"/>
        </w:rPr>
      </w:pPr>
      <w:r>
        <w:rPr>
          <w:lang w:eastAsia="zh-CN"/>
        </w:rPr>
        <w:t xml:space="preserve">MG-less measurement </w:t>
      </w:r>
    </w:p>
    <w:p w:rsidR="002B3692" w:rsidRDefault="00646A37" w:rsidP="002B3692">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AN#106-e has agreed the working assumption to support MG-less PRS measurement, and an LS [</w:t>
      </w:r>
      <w:r w:rsidR="00BC7390">
        <w:rPr>
          <w:rFonts w:eastAsiaTheme="minorEastAsia"/>
          <w:lang w:val="en-US" w:eastAsia="zh-CN"/>
        </w:rPr>
        <w:t>3</w:t>
      </w:r>
      <w:r>
        <w:rPr>
          <w:rFonts w:eastAsiaTheme="minorEastAsia"/>
          <w:lang w:val="en-US" w:eastAsia="zh-CN"/>
        </w:rPr>
        <w:t>]</w:t>
      </w:r>
      <w:r w:rsidR="00BC7390">
        <w:rPr>
          <w:rFonts w:eastAsiaTheme="minorEastAsia"/>
          <w:lang w:val="en-US" w:eastAsia="zh-CN"/>
        </w:rPr>
        <w:t xml:space="preserve"> was sent to RAN4. RAN4 needs to define measurement period requirements for MG-less measurement. </w:t>
      </w:r>
    </w:p>
    <w:p w:rsidR="00BC7390" w:rsidRDefault="00BC7390" w:rsidP="002B3692">
      <w:pPr>
        <w:spacing w:before="120" w:after="120"/>
        <w:rPr>
          <w:rFonts w:eastAsiaTheme="minorEastAsia"/>
          <w:lang w:val="en-US" w:eastAsia="zh-CN"/>
        </w:rPr>
      </w:pPr>
      <w:r>
        <w:rPr>
          <w:rFonts w:eastAsiaTheme="minorEastAsia"/>
          <w:lang w:val="en-US" w:eastAsia="zh-CN"/>
        </w:rPr>
        <w:t>The measurement period could take the requirements for MG based measurement in Rel-16 as baseline, some difference could be:</w:t>
      </w:r>
    </w:p>
    <w:p w:rsidR="007C415C" w:rsidRDefault="007C415C" w:rsidP="00BC7390">
      <w:pPr>
        <w:spacing w:before="120" w:after="120"/>
        <w:rPr>
          <w:rFonts w:eastAsiaTheme="minorEastAsia"/>
          <w:b/>
          <w:u w:val="single"/>
          <w:lang w:eastAsia="zh-CN"/>
        </w:rPr>
      </w:pPr>
      <w:r w:rsidRPr="00BC7390">
        <w:rPr>
          <w:rFonts w:eastAsiaTheme="minorEastAsia"/>
          <w:b/>
          <w:u w:val="single"/>
          <w:lang w:eastAsia="zh-CN"/>
        </w:rPr>
        <w:t>Measurement window</w:t>
      </w:r>
    </w:p>
    <w:tbl>
      <w:tblPr>
        <w:tblStyle w:val="af4"/>
        <w:tblW w:w="0" w:type="auto"/>
        <w:tblLook w:val="04A0" w:firstRow="1" w:lastRow="0" w:firstColumn="1" w:lastColumn="0" w:noHBand="0" w:noVBand="1"/>
      </w:tblPr>
      <w:tblGrid>
        <w:gridCol w:w="9621"/>
      </w:tblGrid>
      <w:tr w:rsidR="00BC7390" w:rsidTr="00BC7390">
        <w:tc>
          <w:tcPr>
            <w:tcW w:w="9621" w:type="dxa"/>
          </w:tcPr>
          <w:p w:rsidR="00BC7390" w:rsidRPr="00BC7390" w:rsidRDefault="00BC7390" w:rsidP="00BC7390">
            <w:pPr>
              <w:spacing w:before="120" w:after="120"/>
              <w:rPr>
                <w:rFonts w:ascii="Times" w:eastAsiaTheme="minorEastAsia" w:hAnsi="Times"/>
                <w:iCs/>
                <w:color w:val="000000"/>
                <w:sz w:val="20"/>
                <w:lang w:eastAsia="zh-CN"/>
              </w:rPr>
            </w:pPr>
            <w:r w:rsidRPr="003069F0">
              <w:rPr>
                <w:rFonts w:ascii="Times" w:eastAsia="Batang" w:hAnsi="Times"/>
                <w:iCs/>
                <w:color w:val="000000"/>
                <w:sz w:val="20"/>
                <w:lang w:eastAsia="zh-CN"/>
              </w:rPr>
              <w:t>Subject to UE capability, support PRS measurement outside the MG, within a PRS processing window, and UE measurement inside the active DL BWP with PRS having the same numerology as the active DL BWP.</w:t>
            </w:r>
          </w:p>
        </w:tc>
      </w:tr>
    </w:tbl>
    <w:p w:rsidR="00BC7390" w:rsidRDefault="00BC7390" w:rsidP="00BC7390">
      <w:pPr>
        <w:overflowPunct w:val="0"/>
        <w:autoSpaceDE w:val="0"/>
        <w:autoSpaceDN w:val="0"/>
        <w:adjustRightInd w:val="0"/>
        <w:spacing w:beforeLines="0" w:before="120" w:afterLines="0" w:after="120"/>
        <w:textAlignment w:val="baseline"/>
        <w:rPr>
          <w:rFonts w:eastAsia="宋体"/>
          <w:lang w:eastAsia="zh-CN"/>
        </w:rPr>
      </w:pPr>
      <w:r w:rsidRPr="00BC7390">
        <w:rPr>
          <w:rFonts w:eastAsiaTheme="minorEastAsia"/>
          <w:lang w:eastAsia="zh-CN"/>
        </w:rPr>
        <w:t xml:space="preserve">Based on [3], MG-less PRS measurement is to be performed within a PRS processing window. </w:t>
      </w:r>
      <w:r>
        <w:rPr>
          <w:rFonts w:eastAsia="宋体"/>
          <w:lang w:eastAsia="zh-CN"/>
        </w:rPr>
        <w:t>In our understanding, this PRS processing window is similar as SMTC window for SSB measurement, or CSI-RS measurement window defined for CSI-RS measurement.</w:t>
      </w:r>
    </w:p>
    <w:p w:rsidR="00BC7390" w:rsidRPr="00BC7390" w:rsidRDefault="00BC7390" w:rsidP="00BC7390">
      <w:pPr>
        <w:overflowPunct w:val="0"/>
        <w:autoSpaceDE w:val="0"/>
        <w:autoSpaceDN w:val="0"/>
        <w:adjustRightInd w:val="0"/>
        <w:spacing w:beforeLines="0" w:before="120" w:afterLines="0" w:after="120"/>
        <w:textAlignment w:val="baseline"/>
        <w:rPr>
          <w:rFonts w:eastAsia="宋体"/>
          <w:b/>
          <w:lang w:eastAsia="zh-CN"/>
        </w:rPr>
      </w:pPr>
      <w:r>
        <w:rPr>
          <w:rFonts w:eastAsia="宋体"/>
          <w:lang w:eastAsia="zh-CN"/>
        </w:rPr>
        <w:t xml:space="preserve">In this way, the PRS processing window plays a rather similar role as MG for MG based PRS measurement. In MG based requirements, the measurement interval </w:t>
      </w:r>
      <w:proofErr w:type="spellStart"/>
      <w:r w:rsidRPr="00CB41DE">
        <w:rPr>
          <w:rFonts w:eastAsia="宋体"/>
          <w:sz w:val="20"/>
          <w:lang w:eastAsia="zh-CN"/>
        </w:rPr>
        <w:t>T</w:t>
      </w:r>
      <w:r w:rsidRPr="00CB41DE">
        <w:rPr>
          <w:rFonts w:eastAsia="宋体"/>
          <w:sz w:val="20"/>
          <w:vertAlign w:val="subscript"/>
          <w:lang w:eastAsia="zh-CN"/>
        </w:rPr>
        <w:t>effect</w:t>
      </w:r>
      <w:proofErr w:type="gramStart"/>
      <w:r>
        <w:rPr>
          <w:rFonts w:eastAsia="宋体"/>
          <w:sz w:val="20"/>
          <w:vertAlign w:val="subscript"/>
          <w:lang w:eastAsia="zh-CN"/>
        </w:rPr>
        <w:t>,i</w:t>
      </w:r>
      <w:proofErr w:type="spellEnd"/>
      <w:proofErr w:type="gramEnd"/>
      <w:r>
        <w:rPr>
          <w:rFonts w:eastAsia="宋体"/>
          <w:lang w:eastAsia="zh-CN"/>
        </w:rPr>
        <w:t xml:space="preserve"> is defined as follows.</w:t>
      </w:r>
    </w:p>
    <w:tbl>
      <w:tblPr>
        <w:tblStyle w:val="af4"/>
        <w:tblW w:w="0" w:type="auto"/>
        <w:tblLook w:val="04A0" w:firstRow="1" w:lastRow="0" w:firstColumn="1" w:lastColumn="0" w:noHBand="0" w:noVBand="1"/>
      </w:tblPr>
      <w:tblGrid>
        <w:gridCol w:w="9621"/>
      </w:tblGrid>
      <w:tr w:rsidR="00BC7390" w:rsidTr="001650D7">
        <w:tc>
          <w:tcPr>
            <w:tcW w:w="9621" w:type="dxa"/>
          </w:tcPr>
          <w:p w:rsidR="00BC7390" w:rsidRDefault="006E6765" w:rsidP="001650D7">
            <w:pPr>
              <w:overflowPunct w:val="0"/>
              <w:autoSpaceDE w:val="0"/>
              <w:autoSpaceDN w:val="0"/>
              <w:adjustRightInd w:val="0"/>
              <w:spacing w:beforeLines="0" w:before="120" w:afterLines="0" w:after="120"/>
              <w:jc w:val="center"/>
              <w:textAlignment w:val="baseline"/>
              <w:rPr>
                <w:rFonts w:ascii="Cambria Math" w:hAnsi="Cambria Math" w:hint="eastAsia"/>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C7390"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BC7390" w:rsidRPr="008D72F4" w:rsidRDefault="006E6765" w:rsidP="001650D7">
            <w:pPr>
              <w:overflowPunct w:val="0"/>
              <w:autoSpaceDE w:val="0"/>
              <w:autoSpaceDN w:val="0"/>
              <w:adjustRightInd w:val="0"/>
              <w:spacing w:beforeLines="0" w:before="120" w:afterLines="0" w:after="120"/>
              <w:jc w:val="center"/>
              <w:textAlignment w:val="baseline"/>
              <w:rPr>
                <w:rFonts w:eastAsia="宋体"/>
              </w:rPr>
            </w:pPr>
            <m:oMathPara>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m:oMathPara>
          </w:p>
          <w:p w:rsidR="00BC7390" w:rsidRDefault="006E6765" w:rsidP="001650D7">
            <w:pPr>
              <w:overflowPunct w:val="0"/>
              <w:autoSpaceDE w:val="0"/>
              <w:autoSpaceDN w:val="0"/>
              <w:adjustRightInd w:val="0"/>
              <w:spacing w:beforeLines="0" w:before="120" w:afterLines="0" w:after="120"/>
              <w:jc w:val="center"/>
              <w:textAlignment w:val="baseline"/>
              <w:rPr>
                <w:rFonts w:eastAsia="宋体"/>
                <w:lang w:eastAsia="zh-CN"/>
              </w:rPr>
            </w:pP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BC7390" w:rsidRPr="00084103">
              <w:t xml:space="preserve"> is the periodicity of DL PRS resource </w:t>
            </w:r>
            <w:r w:rsidR="00BC7390">
              <w:rPr>
                <w:rFonts w:hint="eastAsia"/>
                <w:lang w:eastAsia="zh-CN"/>
              </w:rPr>
              <w:t xml:space="preserve">with muting </w:t>
            </w:r>
            <w:r w:rsidR="00BC7390" w:rsidRPr="00084103">
              <w:t xml:space="preserve">on </w:t>
            </w:r>
            <w:r w:rsidR="00BC7390">
              <w:rPr>
                <w:rFonts w:hint="eastAsia"/>
                <w:lang w:eastAsia="zh-CN"/>
              </w:rPr>
              <w:t xml:space="preserve">positioning </w:t>
            </w:r>
            <w:r w:rsidR="00BC7390" w:rsidRPr="00084103">
              <w:t xml:space="preserve">frequency layer </w:t>
            </w:r>
            <w:r w:rsidR="00BC7390" w:rsidRPr="00084103">
              <w:rPr>
                <w:i/>
                <w:iCs/>
              </w:rPr>
              <w:t>i</w:t>
            </w:r>
            <w:r w:rsidR="00BC7390" w:rsidRPr="00084103">
              <w:t>.</w:t>
            </w:r>
          </w:p>
        </w:tc>
      </w:tr>
    </w:tbl>
    <w:p w:rsidR="00BC7390" w:rsidRDefault="00BC7390" w:rsidP="00BC739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With PRS processing window acting as MG for inactive state measurement, the MGRP in the definition of </w:t>
      </w:r>
      <w:proofErr w:type="spellStart"/>
      <w:r w:rsidRPr="007851C1">
        <w:rPr>
          <w:rFonts w:eastAsia="宋体"/>
          <w:lang w:eastAsia="zh-CN"/>
        </w:rPr>
        <w:t>T</w:t>
      </w:r>
      <w:r w:rsidRPr="007851C1">
        <w:rPr>
          <w:rFonts w:eastAsia="宋体"/>
          <w:vertAlign w:val="subscript"/>
          <w:lang w:eastAsia="zh-CN"/>
        </w:rPr>
        <w:t>available</w:t>
      </w:r>
      <w:proofErr w:type="gramStart"/>
      <w:r w:rsidRPr="007851C1">
        <w:rPr>
          <w:rFonts w:eastAsia="宋体"/>
          <w:vertAlign w:val="subscript"/>
          <w:lang w:eastAsia="zh-CN"/>
        </w:rPr>
        <w:t>,i</w:t>
      </w:r>
      <w:proofErr w:type="spellEnd"/>
      <w:proofErr w:type="gramEnd"/>
      <w:r w:rsidRPr="007851C1">
        <w:rPr>
          <w:rFonts w:eastAsia="宋体"/>
          <w:lang w:eastAsia="zh-CN"/>
        </w:rPr>
        <w:t xml:space="preserve"> </w:t>
      </w:r>
      <w:r>
        <w:rPr>
          <w:rFonts w:eastAsia="宋体"/>
          <w:lang w:eastAsia="zh-CN"/>
        </w:rPr>
        <w:t xml:space="preserve">should be replaced by the periodicity of the PRS processing window. </w:t>
      </w:r>
    </w:p>
    <w:p w:rsidR="00BC7390" w:rsidRPr="00FD2224" w:rsidRDefault="00BC7390" w:rsidP="00BC7390">
      <w:pPr>
        <w:overflowPunct w:val="0"/>
        <w:autoSpaceDE w:val="0"/>
        <w:autoSpaceDN w:val="0"/>
        <w:adjustRightInd w:val="0"/>
        <w:spacing w:beforeLines="0" w:before="120" w:afterLines="0" w:after="120"/>
        <w:textAlignment w:val="baseline"/>
        <w:rPr>
          <w:rFonts w:eastAsia="宋体"/>
          <w:b/>
          <w:lang w:eastAsia="zh-CN"/>
        </w:rPr>
      </w:pPr>
      <w:r w:rsidRPr="00FD2224">
        <w:rPr>
          <w:rFonts w:eastAsia="宋体" w:hint="eastAsia"/>
          <w:b/>
          <w:lang w:eastAsia="zh-CN"/>
        </w:rPr>
        <w:lastRenderedPageBreak/>
        <w:t>P</w:t>
      </w:r>
      <w:r w:rsidRPr="00FD2224">
        <w:rPr>
          <w:rFonts w:eastAsia="宋体"/>
          <w:b/>
          <w:lang w:eastAsia="zh-CN"/>
        </w:rPr>
        <w:t xml:space="preserve">roposal </w:t>
      </w:r>
      <w:r w:rsidR="00B91F58">
        <w:rPr>
          <w:rFonts w:eastAsia="宋体"/>
          <w:b/>
          <w:lang w:eastAsia="zh-CN"/>
        </w:rPr>
        <w:t>7</w:t>
      </w:r>
      <w:r w:rsidRPr="00FD2224">
        <w:rPr>
          <w:rFonts w:eastAsia="宋体"/>
          <w:b/>
          <w:lang w:eastAsia="zh-CN"/>
        </w:rPr>
        <w:t xml:space="preserve">: </w:t>
      </w:r>
      <w:proofErr w:type="spellStart"/>
      <w:r w:rsidRPr="00FD2224">
        <w:rPr>
          <w:rFonts w:eastAsia="宋体"/>
          <w:b/>
          <w:szCs w:val="22"/>
          <w:lang w:eastAsia="zh-CN"/>
        </w:rPr>
        <w:t>T</w:t>
      </w:r>
      <w:r w:rsidRPr="00FD2224">
        <w:rPr>
          <w:rFonts w:eastAsia="宋体"/>
          <w:b/>
          <w:szCs w:val="22"/>
          <w:vertAlign w:val="subscript"/>
          <w:lang w:eastAsia="zh-CN"/>
        </w:rPr>
        <w:t>available</w:t>
      </w:r>
      <w:proofErr w:type="gramStart"/>
      <w:r w:rsidRPr="00FD2224">
        <w:rPr>
          <w:rFonts w:eastAsia="宋体"/>
          <w:b/>
          <w:szCs w:val="22"/>
          <w:vertAlign w:val="subscript"/>
          <w:lang w:eastAsia="zh-CN"/>
        </w:rPr>
        <w:t>,i</w:t>
      </w:r>
      <w:proofErr w:type="spellEnd"/>
      <w:proofErr w:type="gramEnd"/>
      <w:r w:rsidRPr="00FD2224">
        <w:rPr>
          <w:rFonts w:eastAsia="宋体"/>
          <w:b/>
          <w:lang w:eastAsia="zh-CN"/>
        </w:rPr>
        <w:t xml:space="preserve"> for </w:t>
      </w:r>
      <w:r>
        <w:rPr>
          <w:rFonts w:eastAsia="宋体"/>
          <w:b/>
          <w:lang w:eastAsia="zh-CN"/>
        </w:rPr>
        <w:t>MG-less PRS</w:t>
      </w:r>
      <w:r w:rsidRPr="00FD2224">
        <w:rPr>
          <w:rFonts w:eastAsia="宋体"/>
          <w:b/>
          <w:lang w:eastAsia="zh-CN"/>
        </w:rPr>
        <w:t xml:space="preserve"> measurement is defined based on the LCM of </w:t>
      </w:r>
      <w:proofErr w:type="spellStart"/>
      <w:r w:rsidRPr="00FD2224">
        <w:rPr>
          <w:rFonts w:eastAsia="宋体"/>
          <w:b/>
          <w:lang w:eastAsia="zh-CN"/>
        </w:rPr>
        <w:t>T</w:t>
      </w:r>
      <w:r w:rsidRPr="00FD2224">
        <w:rPr>
          <w:rFonts w:eastAsia="宋体"/>
          <w:b/>
          <w:vertAlign w:val="subscript"/>
          <w:lang w:eastAsia="zh-CN"/>
        </w:rPr>
        <w:t>prs,i</w:t>
      </w:r>
      <w:proofErr w:type="spellEnd"/>
      <w:r w:rsidR="001650D7">
        <w:rPr>
          <w:rFonts w:eastAsia="宋体"/>
          <w:b/>
          <w:lang w:eastAsia="zh-CN"/>
        </w:rPr>
        <w:t xml:space="preserve"> and measurement window periodicity.</w:t>
      </w:r>
    </w:p>
    <w:p w:rsidR="007C415C" w:rsidRPr="001650D7" w:rsidRDefault="007C415C" w:rsidP="002B3692">
      <w:pPr>
        <w:spacing w:before="120" w:after="120"/>
        <w:rPr>
          <w:rFonts w:eastAsiaTheme="minorEastAsia"/>
          <w:b/>
          <w:u w:val="single"/>
          <w:lang w:eastAsia="zh-CN"/>
        </w:rPr>
      </w:pPr>
      <w:r w:rsidRPr="001650D7">
        <w:rPr>
          <w:rFonts w:eastAsiaTheme="minorEastAsia"/>
          <w:b/>
          <w:u w:val="single"/>
          <w:lang w:eastAsia="zh-CN"/>
        </w:rPr>
        <w:t>CSSF</w:t>
      </w:r>
    </w:p>
    <w:p w:rsidR="001650D7" w:rsidRDefault="001650D7" w:rsidP="002B3692">
      <w:pPr>
        <w:spacing w:before="120" w:after="120"/>
        <w:rPr>
          <w:rFonts w:eastAsiaTheme="minorEastAsia"/>
          <w:lang w:val="en-US" w:eastAsia="zh-CN"/>
        </w:rPr>
      </w:pPr>
      <w:r>
        <w:rPr>
          <w:rFonts w:eastAsiaTheme="minorEastAsia"/>
          <w:lang w:val="en-US" w:eastAsia="zh-CN"/>
        </w:rPr>
        <w:t>Similar as other MG-less measurement, PRS measurement outside MG is also subject to searcher limit, so CSSF outside MG should be updated to account for the PRS measurement. It is straightforward to re-use the same approach as for MG-based measurement that only one PFL is accounted in the CSSF.</w:t>
      </w:r>
    </w:p>
    <w:p w:rsidR="001650D7" w:rsidRPr="001650D7" w:rsidRDefault="001650D7" w:rsidP="002B3692">
      <w:pPr>
        <w:spacing w:before="120" w:after="120"/>
        <w:rPr>
          <w:rFonts w:eastAsiaTheme="minorEastAsia"/>
          <w:b/>
          <w:lang w:val="en-US" w:eastAsia="zh-CN"/>
        </w:rPr>
      </w:pPr>
      <w:r w:rsidRPr="001650D7">
        <w:rPr>
          <w:rFonts w:eastAsiaTheme="minorEastAsia"/>
          <w:b/>
          <w:lang w:val="en-US" w:eastAsia="zh-CN"/>
        </w:rPr>
        <w:t xml:space="preserve">Proposal </w:t>
      </w:r>
      <w:r w:rsidR="00B91F58">
        <w:rPr>
          <w:rFonts w:eastAsiaTheme="minorEastAsia"/>
          <w:b/>
          <w:lang w:val="en-US" w:eastAsia="zh-CN"/>
        </w:rPr>
        <w:t>8</w:t>
      </w:r>
      <w:r w:rsidRPr="001650D7">
        <w:rPr>
          <w:rFonts w:eastAsiaTheme="minorEastAsia"/>
          <w:b/>
          <w:lang w:val="en-US" w:eastAsia="zh-CN"/>
        </w:rPr>
        <w:t xml:space="preserve">: Update CSSF outside MG to account for </w:t>
      </w:r>
      <w:r w:rsidRPr="001650D7">
        <w:rPr>
          <w:rFonts w:eastAsia="宋体"/>
          <w:b/>
          <w:lang w:eastAsia="zh-CN"/>
        </w:rPr>
        <w:t>MG-less PRS measurement.</w:t>
      </w:r>
    </w:p>
    <w:p w:rsidR="007C415C" w:rsidRPr="001650D7" w:rsidRDefault="007C415C" w:rsidP="002B3692">
      <w:pPr>
        <w:spacing w:before="120" w:after="120"/>
        <w:rPr>
          <w:rFonts w:eastAsiaTheme="minorEastAsia"/>
          <w:b/>
          <w:u w:val="single"/>
          <w:lang w:eastAsia="zh-CN"/>
        </w:rPr>
      </w:pPr>
      <w:r w:rsidRPr="001650D7">
        <w:rPr>
          <w:rFonts w:eastAsiaTheme="minorEastAsia"/>
          <w:b/>
          <w:u w:val="single"/>
          <w:lang w:eastAsia="zh-CN"/>
        </w:rPr>
        <w:t xml:space="preserve">Transition between MG based and MG-less </w:t>
      </w:r>
    </w:p>
    <w:tbl>
      <w:tblPr>
        <w:tblStyle w:val="af4"/>
        <w:tblW w:w="0" w:type="auto"/>
        <w:tblLook w:val="04A0" w:firstRow="1" w:lastRow="0" w:firstColumn="1" w:lastColumn="0" w:noHBand="0" w:noVBand="1"/>
      </w:tblPr>
      <w:tblGrid>
        <w:gridCol w:w="9621"/>
      </w:tblGrid>
      <w:tr w:rsidR="001650D7" w:rsidTr="001650D7">
        <w:tc>
          <w:tcPr>
            <w:tcW w:w="9621" w:type="dxa"/>
          </w:tcPr>
          <w:p w:rsidR="001650D7" w:rsidRPr="001650D7" w:rsidRDefault="001650D7" w:rsidP="002B3692">
            <w:pPr>
              <w:numPr>
                <w:ilvl w:val="1"/>
                <w:numId w:val="29"/>
              </w:numPr>
              <w:spacing w:beforeLines="0" w:before="120" w:afterLines="0" w:after="120"/>
              <w:rPr>
                <w:rFonts w:ascii="Times" w:eastAsia="Batang" w:hAnsi="Times"/>
                <w:iCs/>
                <w:color w:val="000000"/>
                <w:sz w:val="20"/>
                <w:lang w:eastAsia="zh-CN"/>
              </w:rPr>
            </w:pPr>
            <w:r w:rsidRPr="003069F0">
              <w:rPr>
                <w:rFonts w:ascii="Times" w:eastAsia="Batang" w:hAnsi="Times"/>
                <w:iCs/>
                <w:color w:val="000000"/>
                <w:sz w:val="20"/>
                <w:lang w:eastAsia="zh-CN"/>
              </w:rPr>
              <w:t>How to do the PRS measurement when the conditions cannot be satisfied, e.g. when BWP switching happens</w:t>
            </w:r>
          </w:p>
        </w:tc>
      </w:tr>
    </w:tbl>
    <w:p w:rsidR="007C415C" w:rsidRDefault="001650D7" w:rsidP="002B3692">
      <w:pPr>
        <w:spacing w:before="120" w:after="120"/>
        <w:rPr>
          <w:rFonts w:eastAsiaTheme="minorEastAsia"/>
          <w:lang w:val="en-US" w:eastAsia="zh-CN"/>
        </w:rPr>
      </w:pPr>
      <w:r>
        <w:rPr>
          <w:rFonts w:eastAsiaTheme="minorEastAsia"/>
          <w:lang w:val="en-US" w:eastAsia="zh-CN"/>
        </w:rPr>
        <w:t xml:space="preserve">For RRM measurement, RAN4 has defined transition requirements when a measurement changes from a MG based to MG-less or vice versa, e.g. due to BWP switching. The basic principle is that UE continue the measurement, and the longer measurement period among MG based and MG-less would apply. </w:t>
      </w:r>
      <w:r w:rsidR="00A15927">
        <w:rPr>
          <w:rFonts w:eastAsiaTheme="minorEastAsia"/>
          <w:lang w:val="en-US" w:eastAsia="zh-CN"/>
        </w:rPr>
        <w:t>It seems nature to re-use the same principle for PRS measurement, but as this is the first time this issue is discussed, we are open to hear other opinions.</w:t>
      </w:r>
    </w:p>
    <w:p w:rsidR="00A15927" w:rsidRPr="00A15927" w:rsidRDefault="00A15927" w:rsidP="002B3692">
      <w:pPr>
        <w:spacing w:before="120" w:after="120"/>
        <w:rPr>
          <w:rFonts w:eastAsiaTheme="minorEastAsia"/>
          <w:b/>
          <w:lang w:val="en-US" w:eastAsia="zh-CN"/>
        </w:rPr>
      </w:pPr>
      <w:r w:rsidRPr="00A15927">
        <w:rPr>
          <w:rFonts w:eastAsiaTheme="minorEastAsia"/>
          <w:b/>
          <w:lang w:val="en-US" w:eastAsia="zh-CN"/>
        </w:rPr>
        <w:t xml:space="preserve">Proposal </w:t>
      </w:r>
      <w:r w:rsidR="00B91F58">
        <w:rPr>
          <w:rFonts w:eastAsiaTheme="minorEastAsia"/>
          <w:b/>
          <w:lang w:val="en-US" w:eastAsia="zh-CN"/>
        </w:rPr>
        <w:t>9</w:t>
      </w:r>
      <w:r w:rsidRPr="00A15927">
        <w:rPr>
          <w:rFonts w:eastAsiaTheme="minorEastAsia"/>
          <w:b/>
          <w:lang w:val="en-US" w:eastAsia="zh-CN"/>
        </w:rPr>
        <w:t>: RAN4 to define requirements for transition between MG based and MG-less PRS measurement.</w:t>
      </w:r>
    </w:p>
    <w:p w:rsidR="00C3788F" w:rsidRDefault="00C3788F" w:rsidP="00C3788F">
      <w:pPr>
        <w:pStyle w:val="1"/>
        <w:jc w:val="both"/>
        <w:rPr>
          <w:lang w:val="en-US"/>
        </w:rPr>
      </w:pPr>
      <w:r>
        <w:rPr>
          <w:lang w:val="en-US"/>
        </w:rPr>
        <w:t>Conclusions</w:t>
      </w:r>
    </w:p>
    <w:p w:rsidR="00C3788F" w:rsidRDefault="00C3788F" w:rsidP="0015588C">
      <w:pPr>
        <w:overflowPunct w:val="0"/>
        <w:autoSpaceDE w:val="0"/>
        <w:autoSpaceDN w:val="0"/>
        <w:adjustRightInd w:val="0"/>
        <w:spacing w:beforeLines="0" w:before="120" w:afterLines="0" w:after="120"/>
        <w:textAlignment w:val="baseline"/>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15588C">
        <w:rPr>
          <w:rFonts w:eastAsia="宋体"/>
          <w:lang w:eastAsia="zh-CN"/>
        </w:rPr>
        <w:t xml:space="preserve">RAN4 impacts due to latency reduction </w:t>
      </w:r>
      <w:r w:rsidR="0015588C" w:rsidRPr="0079082E">
        <w:rPr>
          <w:rFonts w:eastAsia="宋体"/>
          <w:lang w:eastAsia="zh-CN"/>
        </w:rPr>
        <w:t>for positioning measurement</w:t>
      </w:r>
      <w:r w:rsidR="00210C78">
        <w:rPr>
          <w:rFonts w:eastAsia="宋体"/>
          <w:lang w:eastAsia="zh-CN"/>
        </w:rPr>
        <w:t>.</w:t>
      </w:r>
    </w:p>
    <w:p w:rsidR="00A15927" w:rsidRPr="0009172F" w:rsidRDefault="00A15927" w:rsidP="00A15927">
      <w:pPr>
        <w:spacing w:before="120" w:after="120"/>
        <w:rPr>
          <w:rFonts w:eastAsiaTheme="minorEastAsia"/>
          <w:b/>
          <w:lang w:eastAsia="zh-CN"/>
        </w:rPr>
      </w:pPr>
      <w:r w:rsidRPr="0009172F">
        <w:rPr>
          <w:rFonts w:eastAsiaTheme="minorEastAsia" w:hint="eastAsia"/>
          <w:b/>
          <w:lang w:eastAsia="zh-CN"/>
        </w:rPr>
        <w:t>P</w:t>
      </w:r>
      <w:r w:rsidRPr="0009172F">
        <w:rPr>
          <w:rFonts w:eastAsiaTheme="minorEastAsia"/>
          <w:b/>
          <w:lang w:eastAsia="zh-CN"/>
        </w:rPr>
        <w:t xml:space="preserve">roposal 1: </w:t>
      </w:r>
      <w:r>
        <w:rPr>
          <w:rFonts w:eastAsiaTheme="minorEastAsia"/>
          <w:b/>
          <w:lang w:eastAsia="zh-CN"/>
        </w:rPr>
        <w:t>W</w:t>
      </w:r>
      <w:r w:rsidRPr="0009172F">
        <w:rPr>
          <w:rFonts w:eastAsiaTheme="minorEastAsia"/>
          <w:b/>
          <w:lang w:eastAsia="zh-CN"/>
        </w:rPr>
        <w:t xml:space="preserve">ithout considering AGC, RAN4 to define </w:t>
      </w:r>
      <w:r w:rsidRPr="0009172F">
        <w:rPr>
          <w:rFonts w:eastAsiaTheme="minorEastAsia"/>
          <w:b/>
          <w:lang w:val="en-US" w:eastAsia="zh-CN"/>
        </w:rPr>
        <w:t xml:space="preserve">1-sample measurement based on -6dB </w:t>
      </w:r>
      <w:proofErr w:type="spellStart"/>
      <w:r w:rsidRPr="0009172F">
        <w:rPr>
          <w:rFonts w:eastAsiaTheme="minorEastAsia"/>
          <w:b/>
          <w:lang w:val="en-US" w:eastAsia="zh-CN"/>
        </w:rPr>
        <w:t>Es</w:t>
      </w:r>
      <w:proofErr w:type="spellEnd"/>
      <w:r w:rsidRPr="0009172F">
        <w:rPr>
          <w:rFonts w:eastAsiaTheme="minorEastAsia"/>
          <w:b/>
          <w:lang w:val="en-US" w:eastAsia="zh-CN"/>
        </w:rPr>
        <w:t>/</w:t>
      </w:r>
      <w:proofErr w:type="spellStart"/>
      <w:r w:rsidRPr="0009172F">
        <w:rPr>
          <w:rFonts w:eastAsiaTheme="minorEastAsia"/>
          <w:b/>
          <w:lang w:val="en-US" w:eastAsia="zh-CN"/>
        </w:rPr>
        <w:t>Iot</w:t>
      </w:r>
      <w:proofErr w:type="spellEnd"/>
      <w:r w:rsidRPr="0009172F">
        <w:rPr>
          <w:rFonts w:eastAsiaTheme="minorEastAsia"/>
          <w:b/>
          <w:lang w:val="en-US" w:eastAsia="zh-CN"/>
        </w:rPr>
        <w:t>.</w:t>
      </w:r>
    </w:p>
    <w:p w:rsidR="00A15927" w:rsidRPr="00CA2BBA" w:rsidRDefault="00A15927" w:rsidP="00A15927">
      <w:pPr>
        <w:spacing w:before="120" w:after="120"/>
        <w:rPr>
          <w:rFonts w:eastAsiaTheme="minorEastAsia"/>
          <w:b/>
          <w:lang w:eastAsia="zh-CN"/>
        </w:rPr>
      </w:pPr>
      <w:r w:rsidRPr="00CA2BBA">
        <w:rPr>
          <w:rFonts w:eastAsiaTheme="minorEastAsia" w:hint="eastAsia"/>
          <w:b/>
          <w:lang w:eastAsia="zh-CN"/>
        </w:rPr>
        <w:t>P</w:t>
      </w:r>
      <w:r w:rsidRPr="00CA2BBA">
        <w:rPr>
          <w:rFonts w:eastAsiaTheme="minorEastAsia"/>
          <w:b/>
          <w:lang w:eastAsia="zh-CN"/>
        </w:rPr>
        <w:t xml:space="preserve">roposal 2: One sample for AGC is needed except for the case where </w:t>
      </w:r>
      <w:r w:rsidRPr="00CA2BBA">
        <w:rPr>
          <w:rFonts w:eastAsia="宋体"/>
          <w:b/>
          <w:lang w:eastAsia="zh-CN"/>
        </w:rPr>
        <w:t xml:space="preserve">PRS BW is fully confined in active BWP and </w:t>
      </w:r>
      <w:proofErr w:type="spellStart"/>
      <w:r w:rsidRPr="00CA2BBA">
        <w:rPr>
          <w:rFonts w:eastAsia="宋体"/>
          <w:b/>
          <w:lang w:eastAsia="zh-CN"/>
        </w:rPr>
        <w:t>Es</w:t>
      </w:r>
      <w:proofErr w:type="spellEnd"/>
      <w:r w:rsidRPr="00CA2BBA">
        <w:rPr>
          <w:rFonts w:eastAsia="宋体"/>
          <w:b/>
          <w:lang w:eastAsia="zh-CN"/>
        </w:rPr>
        <w:t>/</w:t>
      </w:r>
      <w:proofErr w:type="spellStart"/>
      <w:r w:rsidRPr="00CA2BBA">
        <w:rPr>
          <w:rFonts w:eastAsia="宋体"/>
          <w:b/>
          <w:lang w:eastAsia="zh-CN"/>
        </w:rPr>
        <w:t>Iot</w:t>
      </w:r>
      <w:proofErr w:type="spellEnd"/>
      <w:r w:rsidRPr="00CA2BBA">
        <w:rPr>
          <w:rFonts w:eastAsia="宋体"/>
          <w:b/>
          <w:lang w:eastAsia="zh-CN"/>
        </w:rPr>
        <w:t xml:space="preserve"> side condition is -6dB.</w:t>
      </w:r>
    </w:p>
    <w:p w:rsidR="00A15927" w:rsidRPr="00941612" w:rsidRDefault="00A15927" w:rsidP="00A15927">
      <w:pPr>
        <w:spacing w:before="120" w:after="120"/>
        <w:rPr>
          <w:rFonts w:eastAsiaTheme="minorEastAsia"/>
          <w:b/>
          <w:lang w:eastAsia="zh-CN"/>
        </w:rPr>
      </w:pPr>
      <w:r w:rsidRPr="00941612">
        <w:rPr>
          <w:rFonts w:eastAsiaTheme="minorEastAsia"/>
          <w:b/>
          <w:lang w:eastAsia="zh-CN"/>
        </w:rPr>
        <w:t xml:space="preserve">Proposal 3: RAN4 to define one set of enhanced requirements </w:t>
      </w:r>
      <w:r>
        <w:rPr>
          <w:rFonts w:eastAsiaTheme="minorEastAsia"/>
          <w:b/>
          <w:lang w:eastAsia="zh-CN"/>
        </w:rPr>
        <w:t>for reduced sample number.</w:t>
      </w:r>
      <w:r w:rsidRPr="00941612">
        <w:rPr>
          <w:rFonts w:eastAsiaTheme="minorEastAsia"/>
          <w:b/>
          <w:lang w:eastAsia="zh-CN"/>
        </w:rPr>
        <w:t xml:space="preserve"> </w:t>
      </w:r>
    </w:p>
    <w:p w:rsidR="00A15927" w:rsidRPr="001B0452" w:rsidRDefault="00A15927" w:rsidP="00A15927">
      <w:pPr>
        <w:spacing w:before="120" w:after="120"/>
        <w:rPr>
          <w:rFonts w:eastAsiaTheme="minorEastAsia"/>
          <w:b/>
          <w:lang w:eastAsia="zh-CN"/>
        </w:rPr>
      </w:pPr>
      <w:r w:rsidRPr="001B0452">
        <w:rPr>
          <w:rFonts w:eastAsiaTheme="minorEastAsia"/>
          <w:b/>
          <w:lang w:eastAsia="zh-CN"/>
        </w:rPr>
        <w:t>Proposal 4: RAN4 to wait for further conclusions from RAN1 and to discuss how the new MG activation procedure inter-works with the RRC configured MG.</w:t>
      </w:r>
    </w:p>
    <w:p w:rsidR="00A15927" w:rsidRDefault="00A15927" w:rsidP="00A15927">
      <w:pPr>
        <w:spacing w:before="120" w:after="120"/>
        <w:rPr>
          <w:rFonts w:eastAsiaTheme="minorEastAsia"/>
          <w:b/>
          <w:lang w:eastAsia="zh-CN"/>
        </w:rPr>
      </w:pPr>
      <w:r w:rsidRPr="00646A37">
        <w:rPr>
          <w:rFonts w:eastAsiaTheme="minorEastAsia" w:hint="eastAsia"/>
          <w:b/>
          <w:lang w:eastAsia="zh-CN"/>
        </w:rPr>
        <w:t>P</w:t>
      </w:r>
      <w:r w:rsidRPr="00646A37">
        <w:rPr>
          <w:rFonts w:eastAsiaTheme="minorEastAsia"/>
          <w:b/>
          <w:lang w:eastAsia="zh-CN"/>
        </w:rPr>
        <w:t>roposal 5: RAN4 not to define dedicated MG for positioning measurement.</w:t>
      </w:r>
      <w:r w:rsidR="00C73BB4" w:rsidRPr="00C73BB4">
        <w:rPr>
          <w:rFonts w:eastAsiaTheme="minorEastAsia"/>
          <w:b/>
          <w:lang w:eastAsia="zh-CN"/>
        </w:rPr>
        <w:t xml:space="preserve"> </w:t>
      </w:r>
      <w:r w:rsidR="00C73BB4">
        <w:rPr>
          <w:rFonts w:eastAsiaTheme="minorEastAsia"/>
          <w:b/>
          <w:lang w:eastAsia="zh-CN"/>
        </w:rPr>
        <w:t xml:space="preserve">RAN4 to </w:t>
      </w:r>
      <w:r w:rsidR="00C73BB4" w:rsidRPr="00BE43BD">
        <w:rPr>
          <w:rFonts w:eastAsiaTheme="minorEastAsia"/>
          <w:b/>
          <w:lang w:eastAsia="zh-CN"/>
        </w:rPr>
        <w:t>discuss if proper conditions can be identified</w:t>
      </w:r>
      <w:r w:rsidR="00C73BB4">
        <w:rPr>
          <w:rFonts w:eastAsiaTheme="minorEastAsia"/>
          <w:b/>
          <w:lang w:eastAsia="zh-CN"/>
        </w:rPr>
        <w:t xml:space="preserve"> to apply CSSF=1 for low latency PRS measurement.</w:t>
      </w:r>
    </w:p>
    <w:p w:rsidR="00B91F58" w:rsidRPr="00B91F58" w:rsidRDefault="00B91F58" w:rsidP="00A15927">
      <w:pPr>
        <w:spacing w:before="120" w:after="120"/>
        <w:rPr>
          <w:rFonts w:eastAsiaTheme="minorEastAsia"/>
          <w:b/>
          <w:lang w:val="en-US" w:eastAsia="zh-CN"/>
        </w:rPr>
      </w:pPr>
      <w:r w:rsidRPr="00B91F58">
        <w:rPr>
          <w:rFonts w:eastAsiaTheme="minorEastAsia"/>
          <w:b/>
          <w:lang w:val="en-US" w:eastAsia="zh-CN"/>
        </w:rPr>
        <w:t xml:space="preserve">Proposal 6: RAN4 to discuss if requirements can be defined for the case with MG switch, e.g. </w:t>
      </w:r>
      <w:r>
        <w:rPr>
          <w:rFonts w:eastAsiaTheme="minorEastAsia"/>
          <w:b/>
          <w:lang w:val="en-US" w:eastAsia="zh-CN"/>
        </w:rPr>
        <w:t xml:space="preserve">by </w:t>
      </w:r>
      <w:r w:rsidRPr="00B91F58">
        <w:rPr>
          <w:rFonts w:eastAsiaTheme="minorEastAsia"/>
          <w:b/>
          <w:lang w:val="en-US" w:eastAsia="zh-CN"/>
        </w:rPr>
        <w:t>taking into account the new MG activation and deactivation mechanisms from RAN1.</w:t>
      </w:r>
    </w:p>
    <w:p w:rsidR="00A15927" w:rsidRPr="00FD2224" w:rsidRDefault="00A15927" w:rsidP="00A15927">
      <w:pPr>
        <w:overflowPunct w:val="0"/>
        <w:autoSpaceDE w:val="0"/>
        <w:autoSpaceDN w:val="0"/>
        <w:adjustRightInd w:val="0"/>
        <w:spacing w:beforeLines="0" w:before="120" w:afterLines="0" w:after="120"/>
        <w:textAlignment w:val="baseline"/>
        <w:rPr>
          <w:rFonts w:eastAsia="宋体"/>
          <w:b/>
          <w:lang w:eastAsia="zh-CN"/>
        </w:rPr>
      </w:pPr>
      <w:r w:rsidRPr="00FD2224">
        <w:rPr>
          <w:rFonts w:eastAsia="宋体" w:hint="eastAsia"/>
          <w:b/>
          <w:lang w:eastAsia="zh-CN"/>
        </w:rPr>
        <w:t>P</w:t>
      </w:r>
      <w:r w:rsidRPr="00FD2224">
        <w:rPr>
          <w:rFonts w:eastAsia="宋体"/>
          <w:b/>
          <w:lang w:eastAsia="zh-CN"/>
        </w:rPr>
        <w:t xml:space="preserve">roposal </w:t>
      </w:r>
      <w:r w:rsidR="00B91F58">
        <w:rPr>
          <w:rFonts w:eastAsia="宋体"/>
          <w:b/>
          <w:lang w:eastAsia="zh-CN"/>
        </w:rPr>
        <w:t>7</w:t>
      </w:r>
      <w:r w:rsidRPr="00FD2224">
        <w:rPr>
          <w:rFonts w:eastAsia="宋体"/>
          <w:b/>
          <w:lang w:eastAsia="zh-CN"/>
        </w:rPr>
        <w:t xml:space="preserve">: </w:t>
      </w:r>
      <w:proofErr w:type="spellStart"/>
      <w:r w:rsidRPr="00FD2224">
        <w:rPr>
          <w:rFonts w:eastAsia="宋体"/>
          <w:b/>
          <w:szCs w:val="22"/>
          <w:lang w:eastAsia="zh-CN"/>
        </w:rPr>
        <w:t>T</w:t>
      </w:r>
      <w:r w:rsidRPr="00FD2224">
        <w:rPr>
          <w:rFonts w:eastAsia="宋体"/>
          <w:b/>
          <w:szCs w:val="22"/>
          <w:vertAlign w:val="subscript"/>
          <w:lang w:eastAsia="zh-CN"/>
        </w:rPr>
        <w:t>available</w:t>
      </w:r>
      <w:proofErr w:type="gramStart"/>
      <w:r w:rsidRPr="00FD2224">
        <w:rPr>
          <w:rFonts w:eastAsia="宋体"/>
          <w:b/>
          <w:szCs w:val="22"/>
          <w:vertAlign w:val="subscript"/>
          <w:lang w:eastAsia="zh-CN"/>
        </w:rPr>
        <w:t>,i</w:t>
      </w:r>
      <w:proofErr w:type="spellEnd"/>
      <w:proofErr w:type="gramEnd"/>
      <w:r w:rsidRPr="00FD2224">
        <w:rPr>
          <w:rFonts w:eastAsia="宋体"/>
          <w:b/>
          <w:lang w:eastAsia="zh-CN"/>
        </w:rPr>
        <w:t xml:space="preserve"> for </w:t>
      </w:r>
      <w:r>
        <w:rPr>
          <w:rFonts w:eastAsia="宋体"/>
          <w:b/>
          <w:lang w:eastAsia="zh-CN"/>
        </w:rPr>
        <w:t>MG-less PRS</w:t>
      </w:r>
      <w:r w:rsidRPr="00FD2224">
        <w:rPr>
          <w:rFonts w:eastAsia="宋体"/>
          <w:b/>
          <w:lang w:eastAsia="zh-CN"/>
        </w:rPr>
        <w:t xml:space="preserve"> measurement is defined based on the LCM of </w:t>
      </w:r>
      <w:proofErr w:type="spellStart"/>
      <w:r w:rsidRPr="00FD2224">
        <w:rPr>
          <w:rFonts w:eastAsia="宋体"/>
          <w:b/>
          <w:lang w:eastAsia="zh-CN"/>
        </w:rPr>
        <w:t>T</w:t>
      </w:r>
      <w:r w:rsidRPr="00FD2224">
        <w:rPr>
          <w:rFonts w:eastAsia="宋体"/>
          <w:b/>
          <w:vertAlign w:val="subscript"/>
          <w:lang w:eastAsia="zh-CN"/>
        </w:rPr>
        <w:t>prs,i</w:t>
      </w:r>
      <w:proofErr w:type="spellEnd"/>
      <w:r>
        <w:rPr>
          <w:rFonts w:eastAsia="宋体"/>
          <w:b/>
          <w:lang w:eastAsia="zh-CN"/>
        </w:rPr>
        <w:t xml:space="preserve"> and measurement window periodicity.</w:t>
      </w:r>
    </w:p>
    <w:p w:rsidR="00A15927" w:rsidRPr="001650D7" w:rsidRDefault="00A15927" w:rsidP="00A15927">
      <w:pPr>
        <w:spacing w:before="120" w:after="120"/>
        <w:rPr>
          <w:rFonts w:eastAsiaTheme="minorEastAsia"/>
          <w:b/>
          <w:lang w:val="en-US" w:eastAsia="zh-CN"/>
        </w:rPr>
      </w:pPr>
      <w:r w:rsidRPr="001650D7">
        <w:rPr>
          <w:rFonts w:eastAsiaTheme="minorEastAsia"/>
          <w:b/>
          <w:lang w:val="en-US" w:eastAsia="zh-CN"/>
        </w:rPr>
        <w:t xml:space="preserve">Proposal </w:t>
      </w:r>
      <w:r w:rsidR="00B91F58">
        <w:rPr>
          <w:rFonts w:eastAsiaTheme="minorEastAsia"/>
          <w:b/>
          <w:lang w:val="en-US" w:eastAsia="zh-CN"/>
        </w:rPr>
        <w:t>8</w:t>
      </w:r>
      <w:r w:rsidRPr="001650D7">
        <w:rPr>
          <w:rFonts w:eastAsiaTheme="minorEastAsia"/>
          <w:b/>
          <w:lang w:val="en-US" w:eastAsia="zh-CN"/>
        </w:rPr>
        <w:t xml:space="preserve">: Update CSSF outside MG to account for </w:t>
      </w:r>
      <w:r w:rsidRPr="001650D7">
        <w:rPr>
          <w:rFonts w:eastAsia="宋体"/>
          <w:b/>
          <w:lang w:eastAsia="zh-CN"/>
        </w:rPr>
        <w:t>MG-less PRS measurement.</w:t>
      </w:r>
    </w:p>
    <w:p w:rsidR="008D5F38" w:rsidRPr="00A15927" w:rsidRDefault="00A15927" w:rsidP="00A15927">
      <w:pPr>
        <w:spacing w:before="120" w:after="120"/>
        <w:rPr>
          <w:rFonts w:eastAsiaTheme="minorEastAsia"/>
          <w:b/>
          <w:lang w:val="en-US" w:eastAsia="zh-CN"/>
        </w:rPr>
      </w:pPr>
      <w:r w:rsidRPr="00A15927">
        <w:rPr>
          <w:rFonts w:eastAsiaTheme="minorEastAsia"/>
          <w:b/>
          <w:lang w:val="en-US" w:eastAsia="zh-CN"/>
        </w:rPr>
        <w:t xml:space="preserve">Proposal </w:t>
      </w:r>
      <w:r w:rsidR="00B91F58">
        <w:rPr>
          <w:rFonts w:eastAsiaTheme="minorEastAsia"/>
          <w:b/>
          <w:lang w:val="en-US" w:eastAsia="zh-CN"/>
        </w:rPr>
        <w:t>9</w:t>
      </w:r>
      <w:r w:rsidRPr="00A15927">
        <w:rPr>
          <w:rFonts w:eastAsiaTheme="minorEastAsia"/>
          <w:b/>
          <w:lang w:val="en-US" w:eastAsia="zh-CN"/>
        </w:rPr>
        <w:t>: RAN4 to define requirements for transition between MG based and MG-less PRS measurement.</w:t>
      </w:r>
    </w:p>
    <w:p w:rsidR="00C0754F" w:rsidRDefault="00C0754F" w:rsidP="00C0754F">
      <w:pPr>
        <w:pStyle w:val="1"/>
        <w:jc w:val="both"/>
        <w:rPr>
          <w:lang w:val="en-US"/>
        </w:rPr>
      </w:pPr>
      <w:r w:rsidRPr="00C0754F">
        <w:rPr>
          <w:lang w:val="en-US"/>
        </w:rPr>
        <w:t>Reference</w:t>
      </w:r>
    </w:p>
    <w:p w:rsidR="00AB7434" w:rsidRDefault="00AB7434" w:rsidP="00AB7434">
      <w:pPr>
        <w:numPr>
          <w:ilvl w:val="0"/>
          <w:numId w:val="5"/>
        </w:numPr>
        <w:spacing w:before="120" w:after="120"/>
        <w:rPr>
          <w:rFonts w:eastAsia="宋体"/>
          <w:lang w:val="en-US" w:eastAsia="zh-CN"/>
        </w:rPr>
      </w:pPr>
      <w:r w:rsidRPr="00657756">
        <w:rPr>
          <w:rFonts w:eastAsia="宋体"/>
          <w:lang w:val="en-US" w:eastAsia="zh-CN"/>
        </w:rPr>
        <w:t>R4-2115365</w:t>
      </w:r>
      <w:r>
        <w:rPr>
          <w:rFonts w:eastAsia="宋体"/>
          <w:lang w:val="en-US" w:eastAsia="zh-CN"/>
        </w:rPr>
        <w:t xml:space="preserve">, </w:t>
      </w:r>
      <w:r w:rsidRPr="00657756">
        <w:rPr>
          <w:rFonts w:eastAsia="宋体"/>
          <w:lang w:val="en-US" w:eastAsia="zh-CN"/>
        </w:rPr>
        <w:t>Way forward document for [100-e][236] NR_pos_enh_RRM_1</w:t>
      </w:r>
      <w:r>
        <w:rPr>
          <w:rFonts w:eastAsia="宋体"/>
          <w:lang w:val="en-US" w:eastAsia="zh-CN"/>
        </w:rPr>
        <w:t xml:space="preserve">, </w:t>
      </w:r>
      <w:r w:rsidRPr="00657756">
        <w:rPr>
          <w:rFonts w:eastAsia="宋体"/>
          <w:lang w:val="en-US" w:eastAsia="zh-CN"/>
        </w:rPr>
        <w:t>Moderator (Ericsson)</w:t>
      </w:r>
    </w:p>
    <w:p w:rsidR="00BC7390" w:rsidRDefault="00EE7182" w:rsidP="00EE7182">
      <w:pPr>
        <w:numPr>
          <w:ilvl w:val="0"/>
          <w:numId w:val="5"/>
        </w:numPr>
        <w:spacing w:before="120" w:after="120"/>
        <w:rPr>
          <w:rFonts w:eastAsia="宋体"/>
          <w:lang w:val="en-US" w:eastAsia="zh-CN"/>
        </w:rPr>
      </w:pPr>
      <w:r>
        <w:rPr>
          <w:rFonts w:eastAsia="宋体"/>
          <w:lang w:val="en-US" w:eastAsia="zh-CN"/>
        </w:rPr>
        <w:t>R4-2119357</w:t>
      </w:r>
      <w:bookmarkStart w:id="0" w:name="_GoBack"/>
      <w:bookmarkEnd w:id="0"/>
      <w:r w:rsidR="00BC7390">
        <w:rPr>
          <w:rFonts w:eastAsia="宋体"/>
          <w:lang w:val="en-US" w:eastAsia="zh-CN"/>
        </w:rPr>
        <w:t xml:space="preserve">, </w:t>
      </w:r>
      <w:r w:rsidR="00BC7390" w:rsidRPr="00BC7390">
        <w:rPr>
          <w:rFonts w:eastAsia="宋体"/>
          <w:lang w:val="en-US" w:eastAsia="zh-CN"/>
        </w:rPr>
        <w:t>Simulation results for reduced sample number for PRS measurement</w:t>
      </w:r>
      <w:r w:rsidR="00BC7390">
        <w:rPr>
          <w:rFonts w:eastAsia="宋体"/>
          <w:lang w:val="en-US" w:eastAsia="zh-CN"/>
        </w:rPr>
        <w:t>,</w:t>
      </w:r>
      <w:r w:rsidR="00BC7390" w:rsidRPr="00BC7390">
        <w:t xml:space="preserve"> </w:t>
      </w:r>
      <w:r w:rsidR="00BC7390" w:rsidRPr="00BC7390">
        <w:rPr>
          <w:rFonts w:eastAsia="宋体"/>
          <w:lang w:val="en-US" w:eastAsia="zh-CN"/>
        </w:rPr>
        <w:t>Huawei, HiSilicon</w:t>
      </w:r>
    </w:p>
    <w:p w:rsidR="00BC7390" w:rsidRDefault="00BC7390" w:rsidP="00BC7390">
      <w:pPr>
        <w:numPr>
          <w:ilvl w:val="0"/>
          <w:numId w:val="5"/>
        </w:numPr>
        <w:spacing w:before="120" w:after="120"/>
        <w:rPr>
          <w:rFonts w:eastAsia="宋体"/>
          <w:lang w:val="en-US" w:eastAsia="zh-CN"/>
        </w:rPr>
      </w:pPr>
      <w:r w:rsidRPr="00BC7390">
        <w:rPr>
          <w:rFonts w:eastAsia="宋体"/>
          <w:lang w:val="en-US" w:eastAsia="zh-CN"/>
        </w:rPr>
        <w:t>R1-2108639</w:t>
      </w:r>
      <w:r>
        <w:rPr>
          <w:rFonts w:eastAsia="宋体"/>
          <w:lang w:val="en-US" w:eastAsia="zh-CN"/>
        </w:rPr>
        <w:t xml:space="preserve">, </w:t>
      </w:r>
      <w:r w:rsidRPr="00BC7390">
        <w:rPr>
          <w:rFonts w:eastAsia="宋体"/>
          <w:lang w:val="en-US" w:eastAsia="zh-CN"/>
        </w:rPr>
        <w:t>LS on PRS measurement outside the measurement gap</w:t>
      </w:r>
      <w:r>
        <w:rPr>
          <w:rFonts w:eastAsia="宋体"/>
          <w:lang w:val="en-US" w:eastAsia="zh-CN"/>
        </w:rPr>
        <w:t>, RAN1</w:t>
      </w:r>
    </w:p>
    <w:p w:rsidR="00563F39" w:rsidRDefault="00563F39" w:rsidP="00A15927">
      <w:pPr>
        <w:pStyle w:val="1"/>
        <w:rPr>
          <w:lang w:val="en-US"/>
        </w:rPr>
      </w:pPr>
      <w:r>
        <w:rPr>
          <w:lang w:val="en-US"/>
        </w:rPr>
        <w:lastRenderedPageBreak/>
        <w:t xml:space="preserve">Annex A: draft </w:t>
      </w:r>
      <w:r w:rsidRPr="00563F39">
        <w:rPr>
          <w:lang w:val="en-US"/>
        </w:rPr>
        <w:t xml:space="preserve">Reply LS on </w:t>
      </w:r>
      <w:r w:rsidR="00A15927" w:rsidRPr="00A15927">
        <w:rPr>
          <w:lang w:val="en-US"/>
        </w:rPr>
        <w:t>PRS processing samples</w:t>
      </w:r>
    </w:p>
    <w:tbl>
      <w:tblPr>
        <w:tblStyle w:val="af4"/>
        <w:tblW w:w="0" w:type="auto"/>
        <w:tblLook w:val="04A0" w:firstRow="1" w:lastRow="0" w:firstColumn="1" w:lastColumn="0" w:noHBand="0" w:noVBand="1"/>
      </w:tblPr>
      <w:tblGrid>
        <w:gridCol w:w="9621"/>
      </w:tblGrid>
      <w:tr w:rsidR="00563F39" w:rsidTr="00551F1F">
        <w:tc>
          <w:tcPr>
            <w:tcW w:w="9621" w:type="dxa"/>
            <w:tcBorders>
              <w:top w:val="single" w:sz="4" w:space="0" w:color="auto"/>
              <w:left w:val="single" w:sz="4" w:space="0" w:color="auto"/>
              <w:bottom w:val="single" w:sz="4" w:space="0" w:color="auto"/>
              <w:right w:val="single" w:sz="4" w:space="0" w:color="auto"/>
            </w:tcBorders>
          </w:tcPr>
          <w:p w:rsidR="00563F39" w:rsidRPr="00DD5EF4" w:rsidRDefault="00563F39" w:rsidP="00551F1F">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#101-e</w:t>
            </w:r>
            <w:r w:rsidRPr="00DD5EF4">
              <w:rPr>
                <w:rFonts w:ascii="Arial" w:hAnsi="Arial" w:cs="Arial"/>
                <w:b/>
                <w:sz w:val="24"/>
                <w:lang w:val="en-US" w:eastAsia="zh-CN"/>
              </w:rPr>
              <w:tab/>
              <w:t>R4-211xxxx</w:t>
            </w:r>
          </w:p>
          <w:p w:rsidR="00563F39" w:rsidRDefault="00563F39" w:rsidP="00551F1F">
            <w:pPr>
              <w:tabs>
                <w:tab w:val="right" w:pos="9639"/>
              </w:tabs>
              <w:spacing w:before="120" w:after="120"/>
              <w:rPr>
                <w:rFonts w:ascii="Arial" w:eastAsia="宋体" w:hAnsi="Arial"/>
                <w:b/>
                <w:noProof/>
                <w:sz w:val="24"/>
              </w:rPr>
            </w:pPr>
            <w:r w:rsidRPr="00DD5EF4">
              <w:rPr>
                <w:rFonts w:ascii="Arial" w:hAnsi="Arial" w:cs="Arial"/>
                <w:b/>
                <w:sz w:val="24"/>
                <w:lang w:val="en-US" w:eastAsia="zh-CN"/>
              </w:rPr>
              <w:t>Electronic Meeting, 1 – 12 November, 2021</w:t>
            </w:r>
            <w:r>
              <w:rPr>
                <w:rFonts w:ascii="Arial" w:eastAsia="宋体" w:hAnsi="Arial"/>
                <w:b/>
                <w:noProof/>
                <w:sz w:val="24"/>
              </w:rPr>
              <w:tab/>
            </w:r>
          </w:p>
          <w:p w:rsidR="00563F39" w:rsidRDefault="00563F39" w:rsidP="00551F1F">
            <w:pPr>
              <w:spacing w:before="120" w:after="120"/>
              <w:jc w:val="both"/>
              <w:rPr>
                <w:rFonts w:ascii="Arial" w:hAnsi="Arial" w:cs="Arial"/>
              </w:rPr>
            </w:pPr>
          </w:p>
          <w:p w:rsidR="00563F39" w:rsidRDefault="00563F39" w:rsidP="00551F1F">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563F39">
              <w:rPr>
                <w:rFonts w:ascii="Arial" w:hAnsi="Arial" w:cs="Arial"/>
                <w:b/>
              </w:rPr>
              <w:t xml:space="preserve">Reply LS on </w:t>
            </w:r>
            <w:r w:rsidR="00A15927" w:rsidRPr="00A15927">
              <w:rPr>
                <w:rFonts w:ascii="Arial" w:hAnsi="Arial" w:cs="Arial"/>
                <w:b/>
              </w:rPr>
              <w:t>PRS processing samples</w:t>
            </w:r>
          </w:p>
          <w:p w:rsidR="00563F39" w:rsidRDefault="00563F39" w:rsidP="00551F1F">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Pr="000608C2">
              <w:rPr>
                <w:rFonts w:ascii="Arial" w:hAnsi="Arial" w:cs="Arial"/>
                <w:bCs/>
                <w:szCs w:val="22"/>
                <w:lang w:eastAsia="zh-CN"/>
              </w:rPr>
              <w:t>R1-210</w:t>
            </w:r>
            <w:r w:rsidR="00A15927">
              <w:rPr>
                <w:rFonts w:ascii="Arial" w:hAnsi="Arial" w:cs="Arial"/>
                <w:bCs/>
                <w:szCs w:val="22"/>
                <w:lang w:eastAsia="zh-CN"/>
              </w:rPr>
              <w:t>6185</w:t>
            </w:r>
          </w:p>
          <w:p w:rsidR="00563F39" w:rsidRDefault="00563F39" w:rsidP="00551F1F">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563F39" w:rsidRDefault="00563F39" w:rsidP="00551F1F">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B81C77">
              <w:rPr>
                <w:rFonts w:ascii="Arial" w:hAnsi="Arial" w:cs="Arial"/>
                <w:szCs w:val="22"/>
              </w:rPr>
              <w:t>NR_pos_enh</w:t>
            </w:r>
            <w:proofErr w:type="spellEnd"/>
            <w:r w:rsidRPr="009D004C">
              <w:rPr>
                <w:rFonts w:ascii="Arial" w:hAnsi="Arial" w:cs="Arial"/>
                <w:szCs w:val="22"/>
              </w:rPr>
              <w:t>-Core</w:t>
            </w:r>
          </w:p>
          <w:p w:rsidR="00563F39" w:rsidRDefault="00563F39" w:rsidP="00551F1F">
            <w:pPr>
              <w:spacing w:before="120" w:after="120"/>
              <w:ind w:left="1985" w:hanging="1985"/>
              <w:jc w:val="both"/>
              <w:rPr>
                <w:rFonts w:ascii="Arial" w:hAnsi="Arial" w:cs="Arial"/>
                <w:b/>
              </w:rPr>
            </w:pPr>
          </w:p>
          <w:p w:rsidR="00563F39" w:rsidRDefault="00563F39" w:rsidP="00551F1F">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563F39" w:rsidRDefault="00563F39" w:rsidP="00551F1F">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RAN1</w:t>
            </w:r>
          </w:p>
          <w:p w:rsidR="00563F39" w:rsidRDefault="00563F39" w:rsidP="00551F1F">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563F39" w:rsidRDefault="00563F39" w:rsidP="00551F1F">
            <w:pPr>
              <w:spacing w:before="120" w:after="120"/>
              <w:ind w:left="1985" w:hanging="1985"/>
              <w:jc w:val="both"/>
              <w:rPr>
                <w:rFonts w:ascii="Arial" w:hAnsi="Arial" w:cs="Arial"/>
                <w:bCs/>
              </w:rPr>
            </w:pPr>
          </w:p>
          <w:p w:rsidR="00563F39" w:rsidRDefault="00563F39" w:rsidP="00551F1F">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563F39" w:rsidRDefault="00563F39" w:rsidP="00563F39">
            <w:pPr>
              <w:pStyle w:val="4"/>
              <w:numPr>
                <w:ilvl w:val="3"/>
                <w:numId w:val="23"/>
              </w:numPr>
              <w:tabs>
                <w:tab w:val="left" w:pos="2505"/>
              </w:tabs>
              <w:ind w:left="567"/>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563F39" w:rsidRDefault="00563F39" w:rsidP="00551F1F">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563F39" w:rsidRDefault="00563F39" w:rsidP="00551F1F">
            <w:pPr>
              <w:spacing w:before="120" w:after="120"/>
              <w:ind w:left="1985" w:hanging="1985"/>
              <w:jc w:val="both"/>
              <w:rPr>
                <w:rFonts w:ascii="Arial" w:hAnsi="Arial" w:cs="Arial"/>
                <w:b/>
                <w:lang w:val="fi-FI"/>
              </w:rPr>
            </w:pPr>
          </w:p>
          <w:p w:rsidR="00563F39" w:rsidRDefault="00563F39" w:rsidP="00551F1F">
            <w:pPr>
              <w:spacing w:before="120" w:after="120"/>
              <w:ind w:left="1985" w:hanging="1985"/>
              <w:jc w:val="both"/>
              <w:rPr>
                <w:rFonts w:ascii="Arial" w:hAnsi="Arial" w:cs="Arial"/>
                <w:bCs/>
              </w:rPr>
            </w:pPr>
            <w:r>
              <w:rPr>
                <w:rFonts w:ascii="Arial" w:hAnsi="Arial" w:cs="Arial"/>
                <w:b/>
              </w:rPr>
              <w:t>Attachments: -</w:t>
            </w:r>
          </w:p>
          <w:p w:rsidR="00563F39" w:rsidRDefault="00563F39" w:rsidP="00551F1F">
            <w:pPr>
              <w:pBdr>
                <w:bottom w:val="single" w:sz="4" w:space="1" w:color="auto"/>
              </w:pBdr>
              <w:spacing w:before="120" w:after="120"/>
              <w:jc w:val="both"/>
              <w:rPr>
                <w:rFonts w:ascii="Arial" w:hAnsi="Arial" w:cs="Arial"/>
              </w:rPr>
            </w:pPr>
          </w:p>
          <w:p w:rsidR="00563F39" w:rsidRDefault="00563F39" w:rsidP="00551F1F">
            <w:pPr>
              <w:spacing w:before="120" w:after="120"/>
              <w:jc w:val="both"/>
              <w:rPr>
                <w:rFonts w:ascii="Arial" w:hAnsi="Arial" w:cs="Arial"/>
              </w:rPr>
            </w:pPr>
          </w:p>
          <w:p w:rsidR="00563F39" w:rsidRDefault="00563F39" w:rsidP="00551F1F">
            <w:pPr>
              <w:spacing w:before="120" w:after="120"/>
              <w:jc w:val="both"/>
              <w:rPr>
                <w:rFonts w:ascii="Arial" w:hAnsi="Arial" w:cs="Arial"/>
                <w:b/>
                <w:lang w:val="en-US"/>
              </w:rPr>
            </w:pPr>
            <w:r>
              <w:rPr>
                <w:rFonts w:ascii="Arial" w:hAnsi="Arial" w:cs="Arial"/>
                <w:b/>
              </w:rPr>
              <w:t>1. Overall Description:</w:t>
            </w:r>
          </w:p>
          <w:p w:rsidR="00A15927" w:rsidRDefault="00563F39" w:rsidP="00551F1F">
            <w:pPr>
              <w:spacing w:before="120" w:after="120"/>
              <w:rPr>
                <w:rFonts w:ascii="Arial" w:eastAsiaTheme="minorEastAsia" w:hAnsi="Arial" w:cs="Arial"/>
                <w:lang w:eastAsia="zh-CN"/>
              </w:rPr>
            </w:pPr>
            <w:r>
              <w:rPr>
                <w:rFonts w:ascii="Arial" w:eastAsiaTheme="minorEastAsia" w:hAnsi="Arial" w:cs="Arial"/>
                <w:lang w:eastAsia="zh-CN"/>
              </w:rPr>
              <w:t>RAN4 has provided initial views on the</w:t>
            </w:r>
            <w:r w:rsidR="00A15927">
              <w:rPr>
                <w:rFonts w:ascii="Arial" w:eastAsiaTheme="minorEastAsia" w:hAnsi="Arial" w:cs="Arial"/>
                <w:lang w:eastAsia="zh-CN"/>
              </w:rPr>
              <w:t xml:space="preserve"> feasibility of </w:t>
            </w:r>
            <w:r w:rsidR="00A15927" w:rsidRPr="00A15927">
              <w:rPr>
                <w:rFonts w:ascii="Arial" w:eastAsiaTheme="minorEastAsia" w:hAnsi="Arial" w:cs="Arial"/>
                <w:lang w:eastAsia="zh-CN"/>
              </w:rPr>
              <w:t>measurements performed within M (1&lt;=M&lt;4) instances of the DL PRS resource set</w:t>
            </w:r>
            <w:r>
              <w:rPr>
                <w:rFonts w:ascii="Arial" w:eastAsiaTheme="minorEastAsia" w:hAnsi="Arial" w:cs="Arial"/>
                <w:lang w:eastAsia="zh-CN"/>
              </w:rPr>
              <w:t xml:space="preserve"> in </w:t>
            </w:r>
            <w:r w:rsidR="00A15927" w:rsidRPr="00A15927">
              <w:rPr>
                <w:rFonts w:ascii="Arial" w:eastAsiaTheme="minorEastAsia" w:hAnsi="Arial" w:cs="Arial"/>
                <w:lang w:eastAsia="zh-CN"/>
              </w:rPr>
              <w:t>R4-2115366</w:t>
            </w:r>
            <w:r>
              <w:rPr>
                <w:rFonts w:ascii="Arial" w:eastAsiaTheme="minorEastAsia" w:hAnsi="Arial" w:cs="Arial"/>
                <w:lang w:eastAsia="zh-CN"/>
              </w:rPr>
              <w:t xml:space="preserve">. </w:t>
            </w:r>
          </w:p>
          <w:p w:rsidR="00A15927" w:rsidRDefault="00A15927" w:rsidP="00551F1F">
            <w:pPr>
              <w:spacing w:before="120" w:after="120"/>
              <w:rPr>
                <w:rFonts w:ascii="Arial" w:eastAsiaTheme="minorEastAsia" w:hAnsi="Arial" w:cs="Arial"/>
                <w:lang w:eastAsia="zh-CN"/>
              </w:rPr>
            </w:pPr>
          </w:p>
          <w:p w:rsidR="00563F39" w:rsidRDefault="00563F39" w:rsidP="00551F1F">
            <w:pPr>
              <w:spacing w:before="120" w:after="120"/>
              <w:rPr>
                <w:rFonts w:ascii="Arial" w:eastAsiaTheme="minorEastAsia" w:hAnsi="Arial" w:cs="Arial"/>
                <w:lang w:eastAsia="zh-CN"/>
              </w:rPr>
            </w:pPr>
            <w:r>
              <w:rPr>
                <w:rFonts w:ascii="Arial" w:eastAsiaTheme="minorEastAsia" w:hAnsi="Arial" w:cs="Arial"/>
                <w:lang w:eastAsia="zh-CN"/>
              </w:rPr>
              <w:t xml:space="preserve">RAN4 further discussed </w:t>
            </w:r>
            <w:r w:rsidR="00A15927" w:rsidRPr="00A15927">
              <w:rPr>
                <w:rFonts w:ascii="Arial" w:eastAsiaTheme="minorEastAsia" w:hAnsi="Arial" w:cs="Arial"/>
                <w:lang w:eastAsia="zh-CN"/>
              </w:rPr>
              <w:t>the accuracy, side condition and the measurement period for Rel-17 low latency measurement</w:t>
            </w:r>
            <w:r>
              <w:rPr>
                <w:rFonts w:ascii="Arial" w:eastAsiaTheme="minorEastAsia" w:hAnsi="Arial" w:cs="Arial"/>
                <w:lang w:eastAsia="zh-CN"/>
              </w:rPr>
              <w:t>, and reached the following conclusions:</w:t>
            </w:r>
          </w:p>
          <w:tbl>
            <w:tblPr>
              <w:tblStyle w:val="af4"/>
              <w:tblW w:w="0" w:type="auto"/>
              <w:tblLook w:val="04A0" w:firstRow="1" w:lastRow="0" w:firstColumn="1" w:lastColumn="0" w:noHBand="0" w:noVBand="1"/>
            </w:tblPr>
            <w:tblGrid>
              <w:gridCol w:w="9395"/>
            </w:tblGrid>
            <w:tr w:rsidR="00563F39" w:rsidTr="00563F39">
              <w:tc>
                <w:tcPr>
                  <w:tcW w:w="9395" w:type="dxa"/>
                </w:tcPr>
                <w:p w:rsidR="002258C6" w:rsidRDefault="00A15927" w:rsidP="002258C6">
                  <w:pPr>
                    <w:pStyle w:val="af8"/>
                    <w:numPr>
                      <w:ilvl w:val="0"/>
                      <w:numId w:val="30"/>
                    </w:numPr>
                    <w:spacing w:before="120" w:after="120"/>
                    <w:rPr>
                      <w:rFonts w:eastAsiaTheme="minorEastAsia"/>
                      <w:b/>
                      <w:lang w:eastAsia="zh-CN"/>
                    </w:rPr>
                  </w:pPr>
                  <w:r w:rsidRPr="002258C6">
                    <w:rPr>
                      <w:rFonts w:eastAsiaTheme="minorEastAsia"/>
                      <w:b/>
                      <w:lang w:eastAsia="zh-CN"/>
                    </w:rPr>
                    <w:t xml:space="preserve">Without considering AGC, RAN4 consider 1-sample measurement feasible based on -6dB </w:t>
                  </w:r>
                  <w:proofErr w:type="spellStart"/>
                  <w:r w:rsidRPr="002258C6">
                    <w:rPr>
                      <w:rFonts w:eastAsiaTheme="minorEastAsia"/>
                      <w:b/>
                      <w:lang w:eastAsia="zh-CN"/>
                    </w:rPr>
                    <w:t>Es</w:t>
                  </w:r>
                  <w:proofErr w:type="spellEnd"/>
                  <w:r w:rsidRPr="002258C6">
                    <w:rPr>
                      <w:rFonts w:eastAsiaTheme="minorEastAsia"/>
                      <w:b/>
                      <w:lang w:eastAsia="zh-CN"/>
                    </w:rPr>
                    <w:t>/</w:t>
                  </w:r>
                  <w:proofErr w:type="spellStart"/>
                  <w:r w:rsidRPr="002258C6">
                    <w:rPr>
                      <w:rFonts w:eastAsiaTheme="minorEastAsia"/>
                      <w:b/>
                      <w:lang w:eastAsia="zh-CN"/>
                    </w:rPr>
                    <w:t>Iot</w:t>
                  </w:r>
                  <w:proofErr w:type="spellEnd"/>
                  <w:r w:rsidRPr="002258C6">
                    <w:rPr>
                      <w:rFonts w:eastAsiaTheme="minorEastAsia"/>
                      <w:b/>
                      <w:lang w:eastAsia="zh-CN"/>
                    </w:rPr>
                    <w:t xml:space="preserve">. </w:t>
                  </w:r>
                </w:p>
                <w:p w:rsidR="00A15927" w:rsidRPr="002258C6" w:rsidRDefault="00A15927" w:rsidP="002258C6">
                  <w:pPr>
                    <w:pStyle w:val="af8"/>
                    <w:spacing w:before="120" w:after="120"/>
                    <w:ind w:left="360"/>
                    <w:rPr>
                      <w:rFonts w:eastAsiaTheme="minorEastAsia"/>
                      <w:b/>
                      <w:lang w:eastAsia="zh-CN"/>
                    </w:rPr>
                  </w:pPr>
                  <w:r w:rsidRPr="002258C6">
                    <w:rPr>
                      <w:rFonts w:eastAsiaTheme="minorEastAsia"/>
                      <w:b/>
                      <w:lang w:eastAsia="zh-CN"/>
                    </w:rPr>
                    <w:t>Note: RAN4 targets to maintain the similar accuracy performance as in Rel-16 requirements at least for RSTD and UE-Rx-</w:t>
                  </w:r>
                  <w:proofErr w:type="spellStart"/>
                  <w:r w:rsidRPr="002258C6">
                    <w:rPr>
                      <w:rFonts w:eastAsiaTheme="minorEastAsia"/>
                      <w:b/>
                      <w:lang w:eastAsia="zh-CN"/>
                    </w:rPr>
                    <w:t>Tx</w:t>
                  </w:r>
                  <w:proofErr w:type="spellEnd"/>
                  <w:r w:rsidRPr="002258C6">
                    <w:rPr>
                      <w:rFonts w:eastAsiaTheme="minorEastAsia"/>
                      <w:b/>
                      <w:lang w:eastAsia="zh-CN"/>
                    </w:rPr>
                    <w:t xml:space="preserve">, and to minimize the </w:t>
                  </w:r>
                  <w:r w:rsidR="002258C6" w:rsidRPr="002258C6">
                    <w:rPr>
                      <w:rFonts w:eastAsiaTheme="minorEastAsia"/>
                      <w:b/>
                      <w:lang w:eastAsia="zh-CN"/>
                    </w:rPr>
                    <w:t>accuracy performance degradation as compared with Rel-16 requirements for PRS-RSRP.</w:t>
                  </w:r>
                </w:p>
                <w:p w:rsidR="00A15927" w:rsidRPr="002258C6" w:rsidRDefault="00A15927" w:rsidP="002258C6">
                  <w:pPr>
                    <w:pStyle w:val="af8"/>
                    <w:numPr>
                      <w:ilvl w:val="0"/>
                      <w:numId w:val="30"/>
                    </w:numPr>
                    <w:spacing w:before="120" w:after="120"/>
                    <w:rPr>
                      <w:rFonts w:eastAsiaTheme="minorEastAsia"/>
                      <w:b/>
                      <w:lang w:eastAsia="zh-CN"/>
                    </w:rPr>
                  </w:pPr>
                  <w:r w:rsidRPr="002258C6">
                    <w:rPr>
                      <w:rFonts w:eastAsiaTheme="minorEastAsia"/>
                      <w:b/>
                      <w:lang w:eastAsia="zh-CN"/>
                    </w:rPr>
                    <w:t xml:space="preserve">One sample for AGC is needed except for the case where </w:t>
                  </w:r>
                  <w:r w:rsidRPr="002258C6">
                    <w:rPr>
                      <w:rFonts w:eastAsia="宋体"/>
                      <w:b/>
                      <w:lang w:eastAsia="zh-CN"/>
                    </w:rPr>
                    <w:t>PRS BW is fully confined in active BWP</w:t>
                  </w:r>
                  <w:r w:rsidR="002258C6">
                    <w:rPr>
                      <w:rFonts w:eastAsia="宋体"/>
                      <w:b/>
                      <w:lang w:eastAsia="zh-CN"/>
                    </w:rPr>
                    <w:t xml:space="preserve">, based on </w:t>
                  </w:r>
                  <w:proofErr w:type="spellStart"/>
                  <w:r w:rsidR="002258C6">
                    <w:rPr>
                      <w:rFonts w:eastAsia="宋体"/>
                      <w:b/>
                      <w:lang w:eastAsia="zh-CN"/>
                    </w:rPr>
                    <w:t>Es</w:t>
                  </w:r>
                  <w:proofErr w:type="spellEnd"/>
                  <w:r w:rsidR="002258C6">
                    <w:rPr>
                      <w:rFonts w:eastAsia="宋体"/>
                      <w:b/>
                      <w:lang w:eastAsia="zh-CN"/>
                    </w:rPr>
                    <w:t>/</w:t>
                  </w:r>
                  <w:proofErr w:type="spellStart"/>
                  <w:r w:rsidR="002258C6">
                    <w:rPr>
                      <w:rFonts w:eastAsia="宋体"/>
                      <w:b/>
                      <w:lang w:eastAsia="zh-CN"/>
                    </w:rPr>
                    <w:t>Iot</w:t>
                  </w:r>
                  <w:proofErr w:type="spellEnd"/>
                  <w:r w:rsidR="002258C6">
                    <w:rPr>
                      <w:rFonts w:eastAsia="宋体"/>
                      <w:b/>
                      <w:lang w:eastAsia="zh-CN"/>
                    </w:rPr>
                    <w:t xml:space="preserve"> side condition of</w:t>
                  </w:r>
                  <w:r w:rsidRPr="002258C6">
                    <w:rPr>
                      <w:rFonts w:eastAsia="宋体"/>
                      <w:b/>
                      <w:lang w:eastAsia="zh-CN"/>
                    </w:rPr>
                    <w:t xml:space="preserve"> -6dB.</w:t>
                  </w:r>
                </w:p>
                <w:p w:rsidR="00563F39" w:rsidRPr="002258C6" w:rsidRDefault="00A15927" w:rsidP="002258C6">
                  <w:pPr>
                    <w:pStyle w:val="af8"/>
                    <w:numPr>
                      <w:ilvl w:val="0"/>
                      <w:numId w:val="30"/>
                    </w:numPr>
                    <w:spacing w:before="120" w:after="120"/>
                    <w:rPr>
                      <w:rFonts w:eastAsiaTheme="minorEastAsia"/>
                      <w:b/>
                      <w:lang w:eastAsia="zh-CN"/>
                    </w:rPr>
                  </w:pPr>
                  <w:r w:rsidRPr="002258C6">
                    <w:rPr>
                      <w:rFonts w:eastAsiaTheme="minorEastAsia"/>
                      <w:b/>
                      <w:lang w:eastAsia="zh-CN"/>
                    </w:rPr>
                    <w:t xml:space="preserve">RAN4 to define </w:t>
                  </w:r>
                  <w:r w:rsidR="002258C6">
                    <w:rPr>
                      <w:rFonts w:eastAsiaTheme="minorEastAsia"/>
                      <w:b/>
                      <w:lang w:eastAsia="zh-CN"/>
                    </w:rPr>
                    <w:t xml:space="preserve">only </w:t>
                  </w:r>
                  <w:r w:rsidRPr="002258C6">
                    <w:rPr>
                      <w:rFonts w:eastAsiaTheme="minorEastAsia"/>
                      <w:b/>
                      <w:lang w:eastAsia="zh-CN"/>
                    </w:rPr>
                    <w:t xml:space="preserve">one set of enhanced requirements for reduced sample number. </w:t>
                  </w:r>
                </w:p>
              </w:tc>
            </w:tr>
          </w:tbl>
          <w:p w:rsidR="00563F39" w:rsidRDefault="00563F39" w:rsidP="00551F1F">
            <w:pPr>
              <w:spacing w:before="120" w:after="120"/>
              <w:rPr>
                <w:rFonts w:ascii="Arial" w:eastAsiaTheme="minorEastAsia" w:hAnsi="Arial" w:cs="Arial"/>
                <w:lang w:eastAsia="zh-CN"/>
              </w:rPr>
            </w:pPr>
          </w:p>
          <w:p w:rsidR="00563F39" w:rsidRPr="00937C27" w:rsidRDefault="00563F39" w:rsidP="00551F1F">
            <w:pPr>
              <w:spacing w:before="120" w:after="120"/>
              <w:rPr>
                <w:rFonts w:eastAsiaTheme="minorEastAsia"/>
                <w:bCs/>
                <w:lang w:eastAsia="zh-CN"/>
              </w:rPr>
            </w:pPr>
            <w:r w:rsidRPr="000673BB">
              <w:rPr>
                <w:rFonts w:ascii="Arial" w:hAnsi="Arial" w:cs="Arial"/>
              </w:rPr>
              <w:t>RAN4 respectfully asks RAN</w:t>
            </w:r>
            <w:r>
              <w:rPr>
                <w:rFonts w:ascii="Arial" w:hAnsi="Arial" w:cs="Arial"/>
              </w:rPr>
              <w:t>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the future work related to </w:t>
            </w:r>
            <w:r w:rsidR="002258C6">
              <w:rPr>
                <w:rFonts w:ascii="Arial" w:hAnsi="Arial" w:cs="Arial"/>
              </w:rPr>
              <w:t>latency reduction for PRS measurement</w:t>
            </w:r>
            <w:r w:rsidRPr="000673BB">
              <w:rPr>
                <w:rFonts w:ascii="Arial" w:hAnsi="Arial" w:cs="Arial"/>
              </w:rPr>
              <w:t>.</w:t>
            </w:r>
            <w:r>
              <w:rPr>
                <w:bCs/>
                <w:lang w:eastAsia="zh-CN"/>
              </w:rPr>
              <w:t xml:space="preserve"> </w:t>
            </w:r>
          </w:p>
          <w:p w:rsidR="00563F39" w:rsidRDefault="00563F39" w:rsidP="00551F1F">
            <w:pPr>
              <w:spacing w:before="120" w:after="120"/>
              <w:jc w:val="both"/>
              <w:rPr>
                <w:rFonts w:ascii="Arial" w:hAnsi="Arial" w:cs="Arial"/>
                <w:b/>
              </w:rPr>
            </w:pPr>
          </w:p>
          <w:p w:rsidR="00563F39" w:rsidRDefault="00563F39" w:rsidP="00551F1F">
            <w:pPr>
              <w:spacing w:before="120" w:after="120"/>
              <w:jc w:val="both"/>
              <w:rPr>
                <w:rFonts w:ascii="Arial" w:hAnsi="Arial" w:cs="Arial"/>
                <w:b/>
              </w:rPr>
            </w:pPr>
            <w:r>
              <w:rPr>
                <w:rFonts w:ascii="Arial" w:hAnsi="Arial" w:cs="Arial"/>
                <w:b/>
              </w:rPr>
              <w:lastRenderedPageBreak/>
              <w:t>2. Actions:</w:t>
            </w:r>
          </w:p>
          <w:p w:rsidR="00563F39" w:rsidRDefault="00563F39" w:rsidP="00551F1F">
            <w:pPr>
              <w:spacing w:before="120" w:after="120"/>
              <w:rPr>
                <w:rFonts w:ascii="Arial" w:hAnsi="Arial" w:cs="Arial"/>
                <w:b/>
                <w:lang w:eastAsia="ja-JP"/>
              </w:rPr>
            </w:pPr>
            <w:r>
              <w:rPr>
                <w:rFonts w:ascii="Arial" w:hAnsi="Arial" w:cs="Arial"/>
                <w:b/>
              </w:rPr>
              <w:t>To RAN1</w:t>
            </w:r>
            <w:r>
              <w:rPr>
                <w:rFonts w:ascii="Arial" w:hAnsi="Arial" w:cs="Arial"/>
                <w:b/>
                <w:lang w:eastAsia="ja-JP"/>
              </w:rPr>
              <w:t>:</w:t>
            </w:r>
          </w:p>
          <w:p w:rsidR="00563F39" w:rsidRPr="00937C27" w:rsidRDefault="002258C6" w:rsidP="00563F39">
            <w:pPr>
              <w:spacing w:before="120" w:after="120"/>
              <w:rPr>
                <w:rFonts w:eastAsiaTheme="minorEastAsia"/>
                <w:bCs/>
                <w:lang w:eastAsia="zh-CN"/>
              </w:rPr>
            </w:pPr>
            <w:r w:rsidRPr="000673BB">
              <w:rPr>
                <w:rFonts w:ascii="Arial" w:hAnsi="Arial" w:cs="Arial"/>
              </w:rPr>
              <w:t>RAN4 respectfully asks RAN</w:t>
            </w:r>
            <w:r>
              <w:rPr>
                <w:rFonts w:ascii="Arial" w:hAnsi="Arial" w:cs="Arial"/>
              </w:rPr>
              <w:t>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the future work related to latency reduction for PRS measurement</w:t>
            </w:r>
            <w:r w:rsidR="00563F39" w:rsidRPr="000673BB">
              <w:rPr>
                <w:rFonts w:ascii="Arial" w:hAnsi="Arial" w:cs="Arial"/>
              </w:rPr>
              <w:t>.</w:t>
            </w:r>
            <w:r w:rsidR="00563F39">
              <w:rPr>
                <w:bCs/>
                <w:lang w:eastAsia="zh-CN"/>
              </w:rPr>
              <w:t xml:space="preserve"> </w:t>
            </w:r>
          </w:p>
          <w:p w:rsidR="00563F39" w:rsidRPr="00563F39" w:rsidRDefault="00563F39" w:rsidP="00551F1F">
            <w:pPr>
              <w:spacing w:before="120" w:after="120"/>
              <w:rPr>
                <w:bCs/>
                <w:lang w:eastAsia="zh-CN"/>
              </w:rPr>
            </w:pPr>
          </w:p>
          <w:p w:rsidR="00563F39" w:rsidRDefault="00563F39" w:rsidP="00551F1F">
            <w:pPr>
              <w:spacing w:before="120" w:after="120"/>
              <w:rPr>
                <w:rFonts w:eastAsia="宋体"/>
                <w:lang w:eastAsia="zh-CN"/>
              </w:rPr>
            </w:pPr>
          </w:p>
          <w:p w:rsidR="00563F39" w:rsidRDefault="00563F39" w:rsidP="00551F1F">
            <w:pPr>
              <w:spacing w:before="120" w:after="120"/>
              <w:jc w:val="both"/>
              <w:rPr>
                <w:rFonts w:ascii="Arial" w:hAnsi="Arial" w:cs="Arial"/>
                <w:b/>
              </w:rPr>
            </w:pPr>
            <w:r>
              <w:rPr>
                <w:rFonts w:ascii="Arial" w:hAnsi="Arial" w:cs="Arial"/>
                <w:b/>
              </w:rPr>
              <w:t>3. Date of Next TSG-RAN4 Meetings:</w:t>
            </w:r>
          </w:p>
          <w:p w:rsidR="00563F39" w:rsidRPr="000673BB" w:rsidRDefault="00563F39" w:rsidP="00551F1F">
            <w:pPr>
              <w:spacing w:before="120" w:after="120"/>
              <w:rPr>
                <w:rFonts w:ascii="Arial" w:hAnsi="Arial" w:cs="Arial"/>
                <w:bCs/>
              </w:rPr>
            </w:pPr>
            <w:r>
              <w:rPr>
                <w:rFonts w:ascii="Arial" w:hAnsi="Arial" w:cs="Arial"/>
                <w:bCs/>
              </w:rPr>
              <w:t>TBA</w:t>
            </w:r>
          </w:p>
        </w:tc>
      </w:tr>
    </w:tbl>
    <w:p w:rsidR="00563F39" w:rsidRPr="00DC008E" w:rsidRDefault="00563F39" w:rsidP="00563F39">
      <w:pPr>
        <w:spacing w:before="120" w:after="120"/>
        <w:rPr>
          <w:rFonts w:eastAsia="宋体"/>
          <w:lang w:val="en-US" w:eastAsia="zh-CN"/>
        </w:rPr>
      </w:pPr>
    </w:p>
    <w:sectPr w:rsidR="00563F39" w:rsidRPr="00DC008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6765" w:rsidRDefault="006E6765">
      <w:pPr>
        <w:spacing w:before="120" w:after="120"/>
      </w:pPr>
      <w:r>
        <w:separator/>
      </w:r>
    </w:p>
  </w:endnote>
  <w:endnote w:type="continuationSeparator" w:id="0">
    <w:p w:rsidR="006E6765" w:rsidRDefault="006E676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Qualcomm Office">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Times">
    <w:altName w:val="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50D7" w:rsidRDefault="001650D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1650D7" w:rsidRDefault="001650D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50D7" w:rsidRDefault="001650D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E7182">
      <w:rPr>
        <w:rStyle w:val="af1"/>
      </w:rPr>
      <w:t>7</w:t>
    </w:r>
    <w:r>
      <w:rPr>
        <w:rStyle w:val="af1"/>
      </w:rPr>
      <w:fldChar w:fldCharType="end"/>
    </w:r>
  </w:p>
  <w:p w:rsidR="001650D7" w:rsidRDefault="001650D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6765" w:rsidRDefault="006E6765">
      <w:pPr>
        <w:spacing w:before="120" w:after="120"/>
      </w:pPr>
      <w:r>
        <w:separator/>
      </w:r>
    </w:p>
  </w:footnote>
  <w:footnote w:type="continuationSeparator" w:id="0">
    <w:p w:rsidR="006E6765" w:rsidRDefault="006E6765">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2pt;height:75.15pt" o:bullet="t">
        <v:imagedata r:id="rId1" o:title="artE83B"/>
      </v:shape>
    </w:pict>
  </w:numPicBullet>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93179E"/>
    <w:multiLevelType w:val="hybridMultilevel"/>
    <w:tmpl w:val="779286FC"/>
    <w:lvl w:ilvl="0" w:tplc="FBE41CBC">
      <w:start w:val="1"/>
      <w:numFmt w:val="bullet"/>
      <w:lvlText w:val="•"/>
      <w:lvlJc w:val="left"/>
      <w:pPr>
        <w:tabs>
          <w:tab w:val="num" w:pos="280"/>
        </w:tabs>
        <w:ind w:left="280" w:hanging="360"/>
      </w:pPr>
      <w:rPr>
        <w:rFonts w:ascii="宋体" w:hAnsi="宋体" w:hint="default"/>
      </w:rPr>
    </w:lvl>
    <w:lvl w:ilvl="1" w:tplc="AE125B04">
      <w:numFmt w:val="bullet"/>
      <w:lvlText w:val=""/>
      <w:lvlJc w:val="left"/>
      <w:pPr>
        <w:tabs>
          <w:tab w:val="num" w:pos="1000"/>
        </w:tabs>
        <w:ind w:left="1000" w:hanging="360"/>
      </w:pPr>
      <w:rPr>
        <w:rFonts w:ascii="Wingdings" w:hAnsi="Wingdings" w:hint="default"/>
      </w:rPr>
    </w:lvl>
    <w:lvl w:ilvl="2" w:tplc="309C4BD4" w:tentative="1">
      <w:start w:val="1"/>
      <w:numFmt w:val="bullet"/>
      <w:lvlText w:val="•"/>
      <w:lvlJc w:val="left"/>
      <w:pPr>
        <w:tabs>
          <w:tab w:val="num" w:pos="1720"/>
        </w:tabs>
        <w:ind w:left="1720" w:hanging="360"/>
      </w:pPr>
      <w:rPr>
        <w:rFonts w:ascii="宋体" w:hAnsi="宋体" w:hint="default"/>
      </w:rPr>
    </w:lvl>
    <w:lvl w:ilvl="3" w:tplc="6E54FB70" w:tentative="1">
      <w:start w:val="1"/>
      <w:numFmt w:val="bullet"/>
      <w:lvlText w:val="•"/>
      <w:lvlJc w:val="left"/>
      <w:pPr>
        <w:tabs>
          <w:tab w:val="num" w:pos="2440"/>
        </w:tabs>
        <w:ind w:left="2440" w:hanging="360"/>
      </w:pPr>
      <w:rPr>
        <w:rFonts w:ascii="宋体" w:hAnsi="宋体" w:hint="default"/>
      </w:rPr>
    </w:lvl>
    <w:lvl w:ilvl="4" w:tplc="7B1C574A" w:tentative="1">
      <w:start w:val="1"/>
      <w:numFmt w:val="bullet"/>
      <w:lvlText w:val="•"/>
      <w:lvlJc w:val="left"/>
      <w:pPr>
        <w:tabs>
          <w:tab w:val="num" w:pos="3160"/>
        </w:tabs>
        <w:ind w:left="3160" w:hanging="360"/>
      </w:pPr>
      <w:rPr>
        <w:rFonts w:ascii="宋体" w:hAnsi="宋体" w:hint="default"/>
      </w:rPr>
    </w:lvl>
    <w:lvl w:ilvl="5" w:tplc="47AE3358" w:tentative="1">
      <w:start w:val="1"/>
      <w:numFmt w:val="bullet"/>
      <w:lvlText w:val="•"/>
      <w:lvlJc w:val="left"/>
      <w:pPr>
        <w:tabs>
          <w:tab w:val="num" w:pos="3880"/>
        </w:tabs>
        <w:ind w:left="3880" w:hanging="360"/>
      </w:pPr>
      <w:rPr>
        <w:rFonts w:ascii="宋体" w:hAnsi="宋体" w:hint="default"/>
      </w:rPr>
    </w:lvl>
    <w:lvl w:ilvl="6" w:tplc="190AEED0" w:tentative="1">
      <w:start w:val="1"/>
      <w:numFmt w:val="bullet"/>
      <w:lvlText w:val="•"/>
      <w:lvlJc w:val="left"/>
      <w:pPr>
        <w:tabs>
          <w:tab w:val="num" w:pos="4600"/>
        </w:tabs>
        <w:ind w:left="4600" w:hanging="360"/>
      </w:pPr>
      <w:rPr>
        <w:rFonts w:ascii="宋体" w:hAnsi="宋体" w:hint="default"/>
      </w:rPr>
    </w:lvl>
    <w:lvl w:ilvl="7" w:tplc="26445732" w:tentative="1">
      <w:start w:val="1"/>
      <w:numFmt w:val="bullet"/>
      <w:lvlText w:val="•"/>
      <w:lvlJc w:val="left"/>
      <w:pPr>
        <w:tabs>
          <w:tab w:val="num" w:pos="5320"/>
        </w:tabs>
        <w:ind w:left="5320" w:hanging="360"/>
      </w:pPr>
      <w:rPr>
        <w:rFonts w:ascii="宋体" w:hAnsi="宋体" w:hint="default"/>
      </w:rPr>
    </w:lvl>
    <w:lvl w:ilvl="8" w:tplc="73BA266A" w:tentative="1">
      <w:start w:val="1"/>
      <w:numFmt w:val="bullet"/>
      <w:lvlText w:val="•"/>
      <w:lvlJc w:val="left"/>
      <w:pPr>
        <w:tabs>
          <w:tab w:val="num" w:pos="6040"/>
        </w:tabs>
        <w:ind w:left="6040" w:hanging="360"/>
      </w:pPr>
      <w:rPr>
        <w:rFonts w:ascii="宋体" w:hAnsi="宋体"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4BD7A6F"/>
    <w:multiLevelType w:val="hybridMultilevel"/>
    <w:tmpl w:val="D6CA8956"/>
    <w:lvl w:ilvl="0" w:tplc="7E146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DA10732"/>
    <w:multiLevelType w:val="hybridMultilevel"/>
    <w:tmpl w:val="7F0C66F4"/>
    <w:lvl w:ilvl="0" w:tplc="14846178">
      <w:start w:val="1"/>
      <w:numFmt w:val="bullet"/>
      <w:lvlText w:val=""/>
      <w:lvlPicBulletId w:val="0"/>
      <w:lvlJc w:val="left"/>
      <w:pPr>
        <w:tabs>
          <w:tab w:val="num" w:pos="720"/>
        </w:tabs>
        <w:ind w:left="720" w:hanging="360"/>
      </w:pPr>
      <w:rPr>
        <w:rFonts w:ascii="Symbol" w:hAnsi="Symbol" w:hint="default"/>
      </w:rPr>
    </w:lvl>
    <w:lvl w:ilvl="1" w:tplc="939EC1CA">
      <w:numFmt w:val="bullet"/>
      <w:lvlText w:val="•"/>
      <w:lvlJc w:val="left"/>
      <w:pPr>
        <w:tabs>
          <w:tab w:val="num" w:pos="1440"/>
        </w:tabs>
        <w:ind w:left="1440" w:hanging="360"/>
      </w:pPr>
      <w:rPr>
        <w:rFonts w:ascii="Arial" w:hAnsi="Arial" w:hint="default"/>
      </w:rPr>
    </w:lvl>
    <w:lvl w:ilvl="2" w:tplc="0B982696">
      <w:numFmt w:val="bullet"/>
      <w:lvlText w:val="•"/>
      <w:lvlJc w:val="left"/>
      <w:pPr>
        <w:tabs>
          <w:tab w:val="num" w:pos="2160"/>
        </w:tabs>
        <w:ind w:left="2160" w:hanging="360"/>
      </w:pPr>
      <w:rPr>
        <w:rFonts w:ascii="Arial" w:hAnsi="Arial" w:hint="default"/>
      </w:rPr>
    </w:lvl>
    <w:lvl w:ilvl="3" w:tplc="8FA0773A" w:tentative="1">
      <w:start w:val="1"/>
      <w:numFmt w:val="bullet"/>
      <w:lvlText w:val=""/>
      <w:lvlPicBulletId w:val="0"/>
      <w:lvlJc w:val="left"/>
      <w:pPr>
        <w:tabs>
          <w:tab w:val="num" w:pos="2880"/>
        </w:tabs>
        <w:ind w:left="2880" w:hanging="360"/>
      </w:pPr>
      <w:rPr>
        <w:rFonts w:ascii="Symbol" w:hAnsi="Symbol" w:hint="default"/>
      </w:rPr>
    </w:lvl>
    <w:lvl w:ilvl="4" w:tplc="7C926A4C" w:tentative="1">
      <w:start w:val="1"/>
      <w:numFmt w:val="bullet"/>
      <w:lvlText w:val=""/>
      <w:lvlPicBulletId w:val="0"/>
      <w:lvlJc w:val="left"/>
      <w:pPr>
        <w:tabs>
          <w:tab w:val="num" w:pos="3600"/>
        </w:tabs>
        <w:ind w:left="3600" w:hanging="360"/>
      </w:pPr>
      <w:rPr>
        <w:rFonts w:ascii="Symbol" w:hAnsi="Symbol" w:hint="default"/>
      </w:rPr>
    </w:lvl>
    <w:lvl w:ilvl="5" w:tplc="86C0EA42" w:tentative="1">
      <w:start w:val="1"/>
      <w:numFmt w:val="bullet"/>
      <w:lvlText w:val=""/>
      <w:lvlPicBulletId w:val="0"/>
      <w:lvlJc w:val="left"/>
      <w:pPr>
        <w:tabs>
          <w:tab w:val="num" w:pos="4320"/>
        </w:tabs>
        <w:ind w:left="4320" w:hanging="360"/>
      </w:pPr>
      <w:rPr>
        <w:rFonts w:ascii="Symbol" w:hAnsi="Symbol" w:hint="default"/>
      </w:rPr>
    </w:lvl>
    <w:lvl w:ilvl="6" w:tplc="63342A6E" w:tentative="1">
      <w:start w:val="1"/>
      <w:numFmt w:val="bullet"/>
      <w:lvlText w:val=""/>
      <w:lvlPicBulletId w:val="0"/>
      <w:lvlJc w:val="left"/>
      <w:pPr>
        <w:tabs>
          <w:tab w:val="num" w:pos="5040"/>
        </w:tabs>
        <w:ind w:left="5040" w:hanging="360"/>
      </w:pPr>
      <w:rPr>
        <w:rFonts w:ascii="Symbol" w:hAnsi="Symbol" w:hint="default"/>
      </w:rPr>
    </w:lvl>
    <w:lvl w:ilvl="7" w:tplc="1220AB3C" w:tentative="1">
      <w:start w:val="1"/>
      <w:numFmt w:val="bullet"/>
      <w:lvlText w:val=""/>
      <w:lvlPicBulletId w:val="0"/>
      <w:lvlJc w:val="left"/>
      <w:pPr>
        <w:tabs>
          <w:tab w:val="num" w:pos="5760"/>
        </w:tabs>
        <w:ind w:left="5760" w:hanging="360"/>
      </w:pPr>
      <w:rPr>
        <w:rFonts w:ascii="Symbol" w:hAnsi="Symbol" w:hint="default"/>
      </w:rPr>
    </w:lvl>
    <w:lvl w:ilvl="8" w:tplc="BE38143E"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B1A7090"/>
    <w:multiLevelType w:val="hybridMultilevel"/>
    <w:tmpl w:val="181E9356"/>
    <w:lvl w:ilvl="0" w:tplc="D982CB36">
      <w:start w:val="1"/>
      <w:numFmt w:val="bullet"/>
      <w:lvlText w:val="•"/>
      <w:lvlJc w:val="left"/>
      <w:pPr>
        <w:tabs>
          <w:tab w:val="num" w:pos="720"/>
        </w:tabs>
        <w:ind w:left="720" w:hanging="360"/>
      </w:pPr>
      <w:rPr>
        <w:rFonts w:ascii="Arial" w:hAnsi="Arial" w:hint="default"/>
      </w:rPr>
    </w:lvl>
    <w:lvl w:ilvl="1" w:tplc="8B943BC0">
      <w:start w:val="1"/>
      <w:numFmt w:val="bullet"/>
      <w:lvlText w:val="•"/>
      <w:lvlJc w:val="left"/>
      <w:pPr>
        <w:tabs>
          <w:tab w:val="num" w:pos="1440"/>
        </w:tabs>
        <w:ind w:left="1440" w:hanging="360"/>
      </w:pPr>
      <w:rPr>
        <w:rFonts w:ascii="Arial" w:hAnsi="Arial" w:hint="default"/>
      </w:rPr>
    </w:lvl>
    <w:lvl w:ilvl="2" w:tplc="B0007564">
      <w:numFmt w:val="bullet"/>
      <w:lvlText w:val="•"/>
      <w:lvlJc w:val="left"/>
      <w:pPr>
        <w:tabs>
          <w:tab w:val="num" w:pos="2160"/>
        </w:tabs>
        <w:ind w:left="2160" w:hanging="360"/>
      </w:pPr>
      <w:rPr>
        <w:rFonts w:ascii="Arial" w:hAnsi="Arial" w:hint="default"/>
      </w:rPr>
    </w:lvl>
    <w:lvl w:ilvl="3" w:tplc="F0628804" w:tentative="1">
      <w:start w:val="1"/>
      <w:numFmt w:val="bullet"/>
      <w:lvlText w:val="•"/>
      <w:lvlJc w:val="left"/>
      <w:pPr>
        <w:tabs>
          <w:tab w:val="num" w:pos="2880"/>
        </w:tabs>
        <w:ind w:left="2880" w:hanging="360"/>
      </w:pPr>
      <w:rPr>
        <w:rFonts w:ascii="Arial" w:hAnsi="Arial" w:hint="default"/>
      </w:rPr>
    </w:lvl>
    <w:lvl w:ilvl="4" w:tplc="9D44A480" w:tentative="1">
      <w:start w:val="1"/>
      <w:numFmt w:val="bullet"/>
      <w:lvlText w:val="•"/>
      <w:lvlJc w:val="left"/>
      <w:pPr>
        <w:tabs>
          <w:tab w:val="num" w:pos="3600"/>
        </w:tabs>
        <w:ind w:left="3600" w:hanging="360"/>
      </w:pPr>
      <w:rPr>
        <w:rFonts w:ascii="Arial" w:hAnsi="Arial" w:hint="default"/>
      </w:rPr>
    </w:lvl>
    <w:lvl w:ilvl="5" w:tplc="2DE02FE6" w:tentative="1">
      <w:start w:val="1"/>
      <w:numFmt w:val="bullet"/>
      <w:lvlText w:val="•"/>
      <w:lvlJc w:val="left"/>
      <w:pPr>
        <w:tabs>
          <w:tab w:val="num" w:pos="4320"/>
        </w:tabs>
        <w:ind w:left="4320" w:hanging="360"/>
      </w:pPr>
      <w:rPr>
        <w:rFonts w:ascii="Arial" w:hAnsi="Arial" w:hint="default"/>
      </w:rPr>
    </w:lvl>
    <w:lvl w:ilvl="6" w:tplc="E378FC4E" w:tentative="1">
      <w:start w:val="1"/>
      <w:numFmt w:val="bullet"/>
      <w:lvlText w:val="•"/>
      <w:lvlJc w:val="left"/>
      <w:pPr>
        <w:tabs>
          <w:tab w:val="num" w:pos="5040"/>
        </w:tabs>
        <w:ind w:left="5040" w:hanging="360"/>
      </w:pPr>
      <w:rPr>
        <w:rFonts w:ascii="Arial" w:hAnsi="Arial" w:hint="default"/>
      </w:rPr>
    </w:lvl>
    <w:lvl w:ilvl="7" w:tplc="CE40F584" w:tentative="1">
      <w:start w:val="1"/>
      <w:numFmt w:val="bullet"/>
      <w:lvlText w:val="•"/>
      <w:lvlJc w:val="left"/>
      <w:pPr>
        <w:tabs>
          <w:tab w:val="num" w:pos="5760"/>
        </w:tabs>
        <w:ind w:left="5760" w:hanging="360"/>
      </w:pPr>
      <w:rPr>
        <w:rFonts w:ascii="Arial" w:hAnsi="Arial" w:hint="default"/>
      </w:rPr>
    </w:lvl>
    <w:lvl w:ilvl="8" w:tplc="8E5829D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1"/>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106902"/>
    <w:multiLevelType w:val="hybridMultilevel"/>
    <w:tmpl w:val="5F88565C"/>
    <w:lvl w:ilvl="0" w:tplc="65E8D026">
      <w:start w:val="1"/>
      <w:numFmt w:val="bullet"/>
      <w:lvlText w:val="•"/>
      <w:lvlJc w:val="left"/>
      <w:pPr>
        <w:tabs>
          <w:tab w:val="num" w:pos="720"/>
        </w:tabs>
        <w:ind w:left="720" w:hanging="360"/>
      </w:pPr>
      <w:rPr>
        <w:rFonts w:ascii="宋体" w:hAnsi="宋体" w:hint="default"/>
      </w:rPr>
    </w:lvl>
    <w:lvl w:ilvl="1" w:tplc="BA56F4F2" w:tentative="1">
      <w:start w:val="1"/>
      <w:numFmt w:val="bullet"/>
      <w:lvlText w:val="•"/>
      <w:lvlJc w:val="left"/>
      <w:pPr>
        <w:tabs>
          <w:tab w:val="num" w:pos="1440"/>
        </w:tabs>
        <w:ind w:left="1440" w:hanging="360"/>
      </w:pPr>
      <w:rPr>
        <w:rFonts w:ascii="宋体" w:hAnsi="宋体" w:hint="default"/>
      </w:rPr>
    </w:lvl>
    <w:lvl w:ilvl="2" w:tplc="83328D3A" w:tentative="1">
      <w:start w:val="1"/>
      <w:numFmt w:val="bullet"/>
      <w:lvlText w:val="•"/>
      <w:lvlJc w:val="left"/>
      <w:pPr>
        <w:tabs>
          <w:tab w:val="num" w:pos="2160"/>
        </w:tabs>
        <w:ind w:left="2160" w:hanging="360"/>
      </w:pPr>
      <w:rPr>
        <w:rFonts w:ascii="宋体" w:hAnsi="宋体" w:hint="default"/>
      </w:rPr>
    </w:lvl>
    <w:lvl w:ilvl="3" w:tplc="6DF4AF1C" w:tentative="1">
      <w:start w:val="1"/>
      <w:numFmt w:val="bullet"/>
      <w:lvlText w:val="•"/>
      <w:lvlJc w:val="left"/>
      <w:pPr>
        <w:tabs>
          <w:tab w:val="num" w:pos="2880"/>
        </w:tabs>
        <w:ind w:left="2880" w:hanging="360"/>
      </w:pPr>
      <w:rPr>
        <w:rFonts w:ascii="宋体" w:hAnsi="宋体" w:hint="default"/>
      </w:rPr>
    </w:lvl>
    <w:lvl w:ilvl="4" w:tplc="56CC396C" w:tentative="1">
      <w:start w:val="1"/>
      <w:numFmt w:val="bullet"/>
      <w:lvlText w:val="•"/>
      <w:lvlJc w:val="left"/>
      <w:pPr>
        <w:tabs>
          <w:tab w:val="num" w:pos="3600"/>
        </w:tabs>
        <w:ind w:left="3600" w:hanging="360"/>
      </w:pPr>
      <w:rPr>
        <w:rFonts w:ascii="宋体" w:hAnsi="宋体" w:hint="default"/>
      </w:rPr>
    </w:lvl>
    <w:lvl w:ilvl="5" w:tplc="44946598" w:tentative="1">
      <w:start w:val="1"/>
      <w:numFmt w:val="bullet"/>
      <w:lvlText w:val="•"/>
      <w:lvlJc w:val="left"/>
      <w:pPr>
        <w:tabs>
          <w:tab w:val="num" w:pos="4320"/>
        </w:tabs>
        <w:ind w:left="4320" w:hanging="360"/>
      </w:pPr>
      <w:rPr>
        <w:rFonts w:ascii="宋体" w:hAnsi="宋体" w:hint="default"/>
      </w:rPr>
    </w:lvl>
    <w:lvl w:ilvl="6" w:tplc="10B8BD24" w:tentative="1">
      <w:start w:val="1"/>
      <w:numFmt w:val="bullet"/>
      <w:lvlText w:val="•"/>
      <w:lvlJc w:val="left"/>
      <w:pPr>
        <w:tabs>
          <w:tab w:val="num" w:pos="5040"/>
        </w:tabs>
        <w:ind w:left="5040" w:hanging="360"/>
      </w:pPr>
      <w:rPr>
        <w:rFonts w:ascii="宋体" w:hAnsi="宋体" w:hint="default"/>
      </w:rPr>
    </w:lvl>
    <w:lvl w:ilvl="7" w:tplc="B8368306" w:tentative="1">
      <w:start w:val="1"/>
      <w:numFmt w:val="bullet"/>
      <w:lvlText w:val="•"/>
      <w:lvlJc w:val="left"/>
      <w:pPr>
        <w:tabs>
          <w:tab w:val="num" w:pos="5760"/>
        </w:tabs>
        <w:ind w:left="5760" w:hanging="360"/>
      </w:pPr>
      <w:rPr>
        <w:rFonts w:ascii="宋体" w:hAnsi="宋体" w:hint="default"/>
      </w:rPr>
    </w:lvl>
    <w:lvl w:ilvl="8" w:tplc="1F2E674A"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5" w15:restartNumberingAfterBreak="0">
    <w:nsid w:val="7EDF0BD1"/>
    <w:multiLevelType w:val="hybridMultilevel"/>
    <w:tmpl w:val="E98EA8C0"/>
    <w:lvl w:ilvl="0" w:tplc="4B2AEAE6">
      <w:start w:val="1"/>
      <w:numFmt w:val="bullet"/>
      <w:lvlText w:val="•"/>
      <w:lvlJc w:val="left"/>
      <w:pPr>
        <w:tabs>
          <w:tab w:val="num" w:pos="390"/>
        </w:tabs>
        <w:ind w:left="390" w:hanging="360"/>
      </w:pPr>
      <w:rPr>
        <w:rFonts w:ascii="宋体" w:hAnsi="宋体" w:hint="default"/>
      </w:rPr>
    </w:lvl>
    <w:lvl w:ilvl="1" w:tplc="1122A1DA" w:tentative="1">
      <w:start w:val="1"/>
      <w:numFmt w:val="bullet"/>
      <w:lvlText w:val="•"/>
      <w:lvlJc w:val="left"/>
      <w:pPr>
        <w:tabs>
          <w:tab w:val="num" w:pos="1110"/>
        </w:tabs>
        <w:ind w:left="1110" w:hanging="360"/>
      </w:pPr>
      <w:rPr>
        <w:rFonts w:ascii="宋体" w:hAnsi="宋体" w:hint="default"/>
      </w:rPr>
    </w:lvl>
    <w:lvl w:ilvl="2" w:tplc="98462842" w:tentative="1">
      <w:start w:val="1"/>
      <w:numFmt w:val="bullet"/>
      <w:lvlText w:val="•"/>
      <w:lvlJc w:val="left"/>
      <w:pPr>
        <w:tabs>
          <w:tab w:val="num" w:pos="1830"/>
        </w:tabs>
        <w:ind w:left="1830" w:hanging="360"/>
      </w:pPr>
      <w:rPr>
        <w:rFonts w:ascii="宋体" w:hAnsi="宋体" w:hint="default"/>
      </w:rPr>
    </w:lvl>
    <w:lvl w:ilvl="3" w:tplc="EF982CF4" w:tentative="1">
      <w:start w:val="1"/>
      <w:numFmt w:val="bullet"/>
      <w:lvlText w:val="•"/>
      <w:lvlJc w:val="left"/>
      <w:pPr>
        <w:tabs>
          <w:tab w:val="num" w:pos="2550"/>
        </w:tabs>
        <w:ind w:left="2550" w:hanging="360"/>
      </w:pPr>
      <w:rPr>
        <w:rFonts w:ascii="宋体" w:hAnsi="宋体" w:hint="default"/>
      </w:rPr>
    </w:lvl>
    <w:lvl w:ilvl="4" w:tplc="DBF01608" w:tentative="1">
      <w:start w:val="1"/>
      <w:numFmt w:val="bullet"/>
      <w:lvlText w:val="•"/>
      <w:lvlJc w:val="left"/>
      <w:pPr>
        <w:tabs>
          <w:tab w:val="num" w:pos="3270"/>
        </w:tabs>
        <w:ind w:left="3270" w:hanging="360"/>
      </w:pPr>
      <w:rPr>
        <w:rFonts w:ascii="宋体" w:hAnsi="宋体" w:hint="default"/>
      </w:rPr>
    </w:lvl>
    <w:lvl w:ilvl="5" w:tplc="B46C01F6" w:tentative="1">
      <w:start w:val="1"/>
      <w:numFmt w:val="bullet"/>
      <w:lvlText w:val="•"/>
      <w:lvlJc w:val="left"/>
      <w:pPr>
        <w:tabs>
          <w:tab w:val="num" w:pos="3990"/>
        </w:tabs>
        <w:ind w:left="3990" w:hanging="360"/>
      </w:pPr>
      <w:rPr>
        <w:rFonts w:ascii="宋体" w:hAnsi="宋体" w:hint="default"/>
      </w:rPr>
    </w:lvl>
    <w:lvl w:ilvl="6" w:tplc="B974203E" w:tentative="1">
      <w:start w:val="1"/>
      <w:numFmt w:val="bullet"/>
      <w:lvlText w:val="•"/>
      <w:lvlJc w:val="left"/>
      <w:pPr>
        <w:tabs>
          <w:tab w:val="num" w:pos="4710"/>
        </w:tabs>
        <w:ind w:left="4710" w:hanging="360"/>
      </w:pPr>
      <w:rPr>
        <w:rFonts w:ascii="宋体" w:hAnsi="宋体" w:hint="default"/>
      </w:rPr>
    </w:lvl>
    <w:lvl w:ilvl="7" w:tplc="59F6C9C8" w:tentative="1">
      <w:start w:val="1"/>
      <w:numFmt w:val="bullet"/>
      <w:lvlText w:val="•"/>
      <w:lvlJc w:val="left"/>
      <w:pPr>
        <w:tabs>
          <w:tab w:val="num" w:pos="5430"/>
        </w:tabs>
        <w:ind w:left="5430" w:hanging="360"/>
      </w:pPr>
      <w:rPr>
        <w:rFonts w:ascii="宋体" w:hAnsi="宋体" w:hint="default"/>
      </w:rPr>
    </w:lvl>
    <w:lvl w:ilvl="8" w:tplc="9146D47A" w:tentative="1">
      <w:start w:val="1"/>
      <w:numFmt w:val="bullet"/>
      <w:lvlText w:val="•"/>
      <w:lvlJc w:val="left"/>
      <w:pPr>
        <w:tabs>
          <w:tab w:val="num" w:pos="6150"/>
        </w:tabs>
        <w:ind w:left="6150" w:hanging="360"/>
      </w:pPr>
      <w:rPr>
        <w:rFonts w:ascii="宋体" w:hAnsi="宋体" w:hint="default"/>
      </w:rPr>
    </w:lvl>
  </w:abstractNum>
  <w:abstractNum w:abstractNumId="26"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0"/>
  </w:num>
  <w:num w:numId="2">
    <w:abstractNumId w:val="22"/>
  </w:num>
  <w:num w:numId="3">
    <w:abstractNumId w:val="23"/>
  </w:num>
  <w:num w:numId="4">
    <w:abstractNumId w:val="3"/>
  </w:num>
  <w:num w:numId="5">
    <w:abstractNumId w:val="8"/>
  </w:num>
  <w:num w:numId="6">
    <w:abstractNumId w:val="18"/>
  </w:num>
  <w:num w:numId="7">
    <w:abstractNumId w:val="13"/>
  </w:num>
  <w:num w:numId="8">
    <w:abstractNumId w:val="24"/>
    <w:lvlOverride w:ilvl="0">
      <w:startOverride w:val="1"/>
    </w:lvlOverride>
  </w:num>
  <w:num w:numId="9">
    <w:abstractNumId w:val="16"/>
  </w:num>
  <w:num w:numId="10">
    <w:abstractNumId w:val="9"/>
  </w:num>
  <w:num w:numId="11">
    <w:abstractNumId w:val="7"/>
  </w:num>
  <w:num w:numId="12">
    <w:abstractNumId w:val="26"/>
  </w:num>
  <w:num w:numId="13">
    <w:abstractNumId w:val="0"/>
  </w:num>
  <w:num w:numId="14">
    <w:abstractNumId w:val="12"/>
  </w:num>
  <w:num w:numId="15">
    <w:abstractNumId w:val="4"/>
  </w:num>
  <w:num w:numId="16">
    <w:abstractNumId w:val="11"/>
  </w:num>
  <w:num w:numId="17">
    <w:abstractNumId w:val="21"/>
  </w:num>
  <w:num w:numId="18">
    <w:abstractNumId w:val="17"/>
  </w:num>
  <w:num w:numId="19">
    <w:abstractNumId w:val="25"/>
  </w:num>
  <w:num w:numId="20">
    <w:abstractNumId w:val="10"/>
  </w:num>
  <w:num w:numId="21">
    <w:abstractNumId w:val="10"/>
  </w:num>
  <w:num w:numId="22">
    <w:abstractNumId w:val="14"/>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0"/>
  </w:num>
  <w:num w:numId="26">
    <w:abstractNumId w:val="19"/>
  </w:num>
  <w:num w:numId="27">
    <w:abstractNumId w:val="20"/>
  </w:num>
  <w:num w:numId="28">
    <w:abstractNumId w:val="1"/>
  </w:num>
  <w:num w:numId="29">
    <w:abstractNumId w:val="15"/>
  </w:num>
  <w:num w:numId="30">
    <w:abstractNumId w:val="5"/>
  </w:num>
  <w:num w:numId="31">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287"/>
    <w:rsid w:val="00023410"/>
    <w:rsid w:val="00023990"/>
    <w:rsid w:val="000239F5"/>
    <w:rsid w:val="00023AE6"/>
    <w:rsid w:val="0002463D"/>
    <w:rsid w:val="000246F5"/>
    <w:rsid w:val="000248EA"/>
    <w:rsid w:val="0002499B"/>
    <w:rsid w:val="00024B42"/>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57915"/>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1D4"/>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72F"/>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314"/>
    <w:rsid w:val="000959E6"/>
    <w:rsid w:val="00095FA9"/>
    <w:rsid w:val="00096355"/>
    <w:rsid w:val="000967E7"/>
    <w:rsid w:val="000969FD"/>
    <w:rsid w:val="000972E8"/>
    <w:rsid w:val="00097968"/>
    <w:rsid w:val="000A0965"/>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B7D42"/>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E6"/>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EB2"/>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1D"/>
    <w:rsid w:val="00110653"/>
    <w:rsid w:val="0011072F"/>
    <w:rsid w:val="00110B6F"/>
    <w:rsid w:val="00110E70"/>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0D9"/>
    <w:rsid w:val="001352DA"/>
    <w:rsid w:val="00135819"/>
    <w:rsid w:val="00135E13"/>
    <w:rsid w:val="00136365"/>
    <w:rsid w:val="00136A39"/>
    <w:rsid w:val="00136B55"/>
    <w:rsid w:val="00136BDF"/>
    <w:rsid w:val="001372B1"/>
    <w:rsid w:val="00137423"/>
    <w:rsid w:val="0013763B"/>
    <w:rsid w:val="00137D81"/>
    <w:rsid w:val="00140272"/>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588C"/>
    <w:rsid w:val="00156088"/>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0D7"/>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779DD"/>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6D0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A29"/>
    <w:rsid w:val="001A1B9D"/>
    <w:rsid w:val="001A1D6F"/>
    <w:rsid w:val="001A1F68"/>
    <w:rsid w:val="001A24F6"/>
    <w:rsid w:val="001A2B46"/>
    <w:rsid w:val="001A3193"/>
    <w:rsid w:val="001A32F8"/>
    <w:rsid w:val="001A3A5D"/>
    <w:rsid w:val="001A49F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452"/>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1CB"/>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4FF9"/>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BB2"/>
    <w:rsid w:val="001E6DBA"/>
    <w:rsid w:val="001E6F22"/>
    <w:rsid w:val="001E72D2"/>
    <w:rsid w:val="001E73F9"/>
    <w:rsid w:val="001E7803"/>
    <w:rsid w:val="001E7870"/>
    <w:rsid w:val="001E7B63"/>
    <w:rsid w:val="001E7D78"/>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8C6"/>
    <w:rsid w:val="00225DB0"/>
    <w:rsid w:val="00225E7F"/>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8E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2FB1"/>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E9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2CBC"/>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1B9"/>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ED3"/>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92"/>
    <w:rsid w:val="002B36AF"/>
    <w:rsid w:val="002B3871"/>
    <w:rsid w:val="002B3AE5"/>
    <w:rsid w:val="002B3BEC"/>
    <w:rsid w:val="002B3D2D"/>
    <w:rsid w:val="002B446A"/>
    <w:rsid w:val="002B46B8"/>
    <w:rsid w:val="002B49F3"/>
    <w:rsid w:val="002B4D87"/>
    <w:rsid w:val="002B4E9D"/>
    <w:rsid w:val="002B51C5"/>
    <w:rsid w:val="002B538E"/>
    <w:rsid w:val="002B591F"/>
    <w:rsid w:val="002B5AE1"/>
    <w:rsid w:val="002B6395"/>
    <w:rsid w:val="002B72D7"/>
    <w:rsid w:val="002B738D"/>
    <w:rsid w:val="002B75CC"/>
    <w:rsid w:val="002B7610"/>
    <w:rsid w:val="002B7663"/>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B9C"/>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4E35"/>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438"/>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456"/>
    <w:rsid w:val="003555E5"/>
    <w:rsid w:val="00355B62"/>
    <w:rsid w:val="00355D26"/>
    <w:rsid w:val="00355FAC"/>
    <w:rsid w:val="003561C5"/>
    <w:rsid w:val="00356A8A"/>
    <w:rsid w:val="00356E89"/>
    <w:rsid w:val="00356E93"/>
    <w:rsid w:val="00356EC0"/>
    <w:rsid w:val="00356EDA"/>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51"/>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B34"/>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5BD"/>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447"/>
    <w:rsid w:val="003F3764"/>
    <w:rsid w:val="003F3C05"/>
    <w:rsid w:val="003F3D6B"/>
    <w:rsid w:val="003F45F1"/>
    <w:rsid w:val="003F4831"/>
    <w:rsid w:val="003F491F"/>
    <w:rsid w:val="003F4AC0"/>
    <w:rsid w:val="003F4B91"/>
    <w:rsid w:val="003F5256"/>
    <w:rsid w:val="003F5320"/>
    <w:rsid w:val="003F54D2"/>
    <w:rsid w:val="003F5ADC"/>
    <w:rsid w:val="003F5CF1"/>
    <w:rsid w:val="003F65D5"/>
    <w:rsid w:val="003F69A3"/>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653"/>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0EA"/>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97F"/>
    <w:rsid w:val="00474C2A"/>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3F30"/>
    <w:rsid w:val="00484022"/>
    <w:rsid w:val="00484153"/>
    <w:rsid w:val="0048431F"/>
    <w:rsid w:val="0048441C"/>
    <w:rsid w:val="00484596"/>
    <w:rsid w:val="00484765"/>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038"/>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2C5C"/>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27AC7"/>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1F"/>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3F39"/>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684"/>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84B"/>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767"/>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2B3"/>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DF3"/>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7"/>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526"/>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BD6"/>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CDF"/>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173"/>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3B7"/>
    <w:rsid w:val="006B083A"/>
    <w:rsid w:val="006B0935"/>
    <w:rsid w:val="006B0B48"/>
    <w:rsid w:val="006B13C1"/>
    <w:rsid w:val="006B1C59"/>
    <w:rsid w:val="006B1F95"/>
    <w:rsid w:val="006B242E"/>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765"/>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14"/>
    <w:rsid w:val="006F6496"/>
    <w:rsid w:val="006F64F4"/>
    <w:rsid w:val="006F65AF"/>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64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A5"/>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3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FF"/>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82E"/>
    <w:rsid w:val="00790B6A"/>
    <w:rsid w:val="00790B91"/>
    <w:rsid w:val="00790DB3"/>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B3"/>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412"/>
    <w:rsid w:val="007B198A"/>
    <w:rsid w:val="007B1A38"/>
    <w:rsid w:val="007B24B7"/>
    <w:rsid w:val="007B27D2"/>
    <w:rsid w:val="007B28AF"/>
    <w:rsid w:val="007B2980"/>
    <w:rsid w:val="007B2CAF"/>
    <w:rsid w:val="007B300E"/>
    <w:rsid w:val="007B31A5"/>
    <w:rsid w:val="007B3305"/>
    <w:rsid w:val="007B334C"/>
    <w:rsid w:val="007B3B11"/>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15C"/>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0"/>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AC"/>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81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0A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84E"/>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CC9"/>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5F38"/>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BB1"/>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037"/>
    <w:rsid w:val="0091417E"/>
    <w:rsid w:val="0091428C"/>
    <w:rsid w:val="009142BD"/>
    <w:rsid w:val="00914390"/>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0DD"/>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12"/>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81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6FD"/>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80F"/>
    <w:rsid w:val="009A0A21"/>
    <w:rsid w:val="009A0B7D"/>
    <w:rsid w:val="009A0CF7"/>
    <w:rsid w:val="009A0ED1"/>
    <w:rsid w:val="009A1587"/>
    <w:rsid w:val="009A1ADF"/>
    <w:rsid w:val="009A1C33"/>
    <w:rsid w:val="009A2D3A"/>
    <w:rsid w:val="009A3111"/>
    <w:rsid w:val="009A3305"/>
    <w:rsid w:val="009A37BA"/>
    <w:rsid w:val="009A3B39"/>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32"/>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38E"/>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927"/>
    <w:rsid w:val="00A15A19"/>
    <w:rsid w:val="00A15F04"/>
    <w:rsid w:val="00A16469"/>
    <w:rsid w:val="00A16647"/>
    <w:rsid w:val="00A16651"/>
    <w:rsid w:val="00A1691C"/>
    <w:rsid w:val="00A16948"/>
    <w:rsid w:val="00A169BD"/>
    <w:rsid w:val="00A16AE1"/>
    <w:rsid w:val="00A17080"/>
    <w:rsid w:val="00A1737D"/>
    <w:rsid w:val="00A1762A"/>
    <w:rsid w:val="00A179C1"/>
    <w:rsid w:val="00A20273"/>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5DB"/>
    <w:rsid w:val="00A24673"/>
    <w:rsid w:val="00A248FC"/>
    <w:rsid w:val="00A24C72"/>
    <w:rsid w:val="00A24CDE"/>
    <w:rsid w:val="00A24EF6"/>
    <w:rsid w:val="00A251B2"/>
    <w:rsid w:val="00A25560"/>
    <w:rsid w:val="00A259CA"/>
    <w:rsid w:val="00A25AE9"/>
    <w:rsid w:val="00A25E12"/>
    <w:rsid w:val="00A25F0F"/>
    <w:rsid w:val="00A25F52"/>
    <w:rsid w:val="00A26490"/>
    <w:rsid w:val="00A26497"/>
    <w:rsid w:val="00A26644"/>
    <w:rsid w:val="00A26BC9"/>
    <w:rsid w:val="00A26E81"/>
    <w:rsid w:val="00A2732D"/>
    <w:rsid w:val="00A277BD"/>
    <w:rsid w:val="00A2794D"/>
    <w:rsid w:val="00A27A6E"/>
    <w:rsid w:val="00A27CC2"/>
    <w:rsid w:val="00A300E8"/>
    <w:rsid w:val="00A30289"/>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28BB"/>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07D"/>
    <w:rsid w:val="00A924F0"/>
    <w:rsid w:val="00A92641"/>
    <w:rsid w:val="00A92B74"/>
    <w:rsid w:val="00A92E89"/>
    <w:rsid w:val="00A931A7"/>
    <w:rsid w:val="00A9396B"/>
    <w:rsid w:val="00A93AA6"/>
    <w:rsid w:val="00A93EAF"/>
    <w:rsid w:val="00A94050"/>
    <w:rsid w:val="00A94159"/>
    <w:rsid w:val="00A952EA"/>
    <w:rsid w:val="00A954A4"/>
    <w:rsid w:val="00A956B9"/>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5C7"/>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9CA"/>
    <w:rsid w:val="00AB5F73"/>
    <w:rsid w:val="00AB614D"/>
    <w:rsid w:val="00AB617A"/>
    <w:rsid w:val="00AB6282"/>
    <w:rsid w:val="00AB63FA"/>
    <w:rsid w:val="00AB6943"/>
    <w:rsid w:val="00AB7434"/>
    <w:rsid w:val="00AB7519"/>
    <w:rsid w:val="00AB791B"/>
    <w:rsid w:val="00AC0825"/>
    <w:rsid w:val="00AC0B98"/>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8DD"/>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1F21"/>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39"/>
    <w:rsid w:val="00B23059"/>
    <w:rsid w:val="00B235A6"/>
    <w:rsid w:val="00B239D8"/>
    <w:rsid w:val="00B2429F"/>
    <w:rsid w:val="00B24831"/>
    <w:rsid w:val="00B24983"/>
    <w:rsid w:val="00B24AB8"/>
    <w:rsid w:val="00B24D99"/>
    <w:rsid w:val="00B251D6"/>
    <w:rsid w:val="00B25934"/>
    <w:rsid w:val="00B25B31"/>
    <w:rsid w:val="00B25D53"/>
    <w:rsid w:val="00B25F49"/>
    <w:rsid w:val="00B2656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71F"/>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3F8"/>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114"/>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54"/>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1F58"/>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7F"/>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A1B"/>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4C4"/>
    <w:rsid w:val="00BC35FB"/>
    <w:rsid w:val="00BC3712"/>
    <w:rsid w:val="00BC3756"/>
    <w:rsid w:val="00BC4194"/>
    <w:rsid w:val="00BC4326"/>
    <w:rsid w:val="00BC4830"/>
    <w:rsid w:val="00BC4F3B"/>
    <w:rsid w:val="00BC4FA5"/>
    <w:rsid w:val="00BC508C"/>
    <w:rsid w:val="00BC558A"/>
    <w:rsid w:val="00BC5A1D"/>
    <w:rsid w:val="00BC5B9A"/>
    <w:rsid w:val="00BC6002"/>
    <w:rsid w:val="00BC623C"/>
    <w:rsid w:val="00BC63A0"/>
    <w:rsid w:val="00BC6B91"/>
    <w:rsid w:val="00BC716E"/>
    <w:rsid w:val="00BC7390"/>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3BD"/>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5AB8"/>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6DB7"/>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066"/>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5E8"/>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D16"/>
    <w:rsid w:val="00C71F25"/>
    <w:rsid w:val="00C71F6E"/>
    <w:rsid w:val="00C71FFB"/>
    <w:rsid w:val="00C72324"/>
    <w:rsid w:val="00C725B6"/>
    <w:rsid w:val="00C72A78"/>
    <w:rsid w:val="00C7303C"/>
    <w:rsid w:val="00C733F4"/>
    <w:rsid w:val="00C735FC"/>
    <w:rsid w:val="00C7377E"/>
    <w:rsid w:val="00C73A06"/>
    <w:rsid w:val="00C73BB4"/>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4D4"/>
    <w:rsid w:val="00C917DF"/>
    <w:rsid w:val="00C9278A"/>
    <w:rsid w:val="00C9285C"/>
    <w:rsid w:val="00C9296A"/>
    <w:rsid w:val="00C92C8B"/>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BBA"/>
    <w:rsid w:val="00CA2E9F"/>
    <w:rsid w:val="00CA2EE6"/>
    <w:rsid w:val="00CA3485"/>
    <w:rsid w:val="00CA37F8"/>
    <w:rsid w:val="00CA3D6F"/>
    <w:rsid w:val="00CA3F59"/>
    <w:rsid w:val="00CA406D"/>
    <w:rsid w:val="00CA40ED"/>
    <w:rsid w:val="00CA4220"/>
    <w:rsid w:val="00CA4586"/>
    <w:rsid w:val="00CA46D2"/>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9AB"/>
    <w:rsid w:val="00D21D17"/>
    <w:rsid w:val="00D21E85"/>
    <w:rsid w:val="00D2208E"/>
    <w:rsid w:val="00D223A4"/>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67FA1"/>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08E"/>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A57"/>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7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543"/>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13"/>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CFD"/>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73"/>
    <w:rsid w:val="00EA1781"/>
    <w:rsid w:val="00EA18AF"/>
    <w:rsid w:val="00EA1A80"/>
    <w:rsid w:val="00EA1CE4"/>
    <w:rsid w:val="00EA1E34"/>
    <w:rsid w:val="00EA1EA3"/>
    <w:rsid w:val="00EA2299"/>
    <w:rsid w:val="00EA22B3"/>
    <w:rsid w:val="00EA22D6"/>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182"/>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7C6"/>
    <w:rsid w:val="00F40957"/>
    <w:rsid w:val="00F40963"/>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710"/>
    <w:rsid w:val="00F77883"/>
    <w:rsid w:val="00F77AA2"/>
    <w:rsid w:val="00F77AAE"/>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5F67"/>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3A"/>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Subtitle" w:uiPriority="11" w:qFormat="1"/>
    <w:lsdException w:name="Hyperlink" w:uiPriority="99"/>
    <w:lsdException w:name="Strong" w:uiPriority="22" w:qFormat="1"/>
    <w:lsdException w:name="Emphasis" w:qFormat="1"/>
    <w:lsdException w:name="Normal (Web)" w:uiPriority="99"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0"/>
    <w:next w:val="a"/>
    <w:link w:val="4Char"/>
    <w:qFormat/>
    <w:pPr>
      <w:numPr>
        <w:ilvl w:val="3"/>
      </w:numPr>
      <w:outlineLvl w:val="3"/>
    </w:pPr>
    <w:rPr>
      <w:sz w:val="24"/>
    </w:rPr>
  </w:style>
  <w:style w:type="paragraph" w:styleId="5">
    <w:name w:val="heading 5"/>
    <w:aliases w:val="h5,Heading5,H5,5,mh2,Module heading 2"/>
    <w:basedOn w:val="4"/>
    <w:next w:val="a"/>
    <w:link w:val="5Char"/>
    <w:qFormat/>
    <w:pPr>
      <w:numPr>
        <w:ilvl w:val="5"/>
      </w:numPr>
      <w:outlineLvl w:val="4"/>
    </w:pPr>
    <w:rPr>
      <w:sz w:val="22"/>
    </w:rPr>
  </w:style>
  <w:style w:type="paragraph" w:styleId="6">
    <w:name w:val="heading 6"/>
    <w:basedOn w:val="H6"/>
    <w:next w:val="a"/>
    <w:link w:val="6Char"/>
    <w:qFormat/>
    <w:pPr>
      <w:outlineLvl w:val="5"/>
    </w:pPr>
  </w:style>
  <w:style w:type="paragraph" w:styleId="7">
    <w:name w:val="heading 7"/>
    <w:aliases w:val="7,figure title,No#,No digit heading,h7"/>
    <w:basedOn w:val="H6"/>
    <w:next w:val="a"/>
    <w:link w:val="7Char"/>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link w:val="1Char0"/>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pPr>
      <w:keepLines/>
      <w:spacing w:after="0"/>
    </w:pPr>
  </w:style>
  <w:style w:type="paragraph" w:styleId="22">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2"/>
    <w:pPr>
      <w:ind w:left="568" w:hanging="284"/>
    </w:pPr>
    <w:rPr>
      <w:rFonts w:ascii="Tms Rmn" w:hAnsi="Tms Rmn"/>
    </w:rPr>
  </w:style>
  <w:style w:type="character" w:customStyle="1" w:styleId="Char2">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9"/>
    <w:link w:val="2Char0"/>
    <w:pPr>
      <w:ind w:left="851"/>
    </w:pPr>
  </w:style>
  <w:style w:type="paragraph" w:styleId="a9">
    <w:name w:val="List Bullet"/>
    <w:basedOn w:val="a8"/>
    <w:link w:val="Char3"/>
  </w:style>
  <w:style w:type="character" w:customStyle="1" w:styleId="Char3">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Bullet 3"/>
    <w:basedOn w:val="24"/>
    <w:link w:val="3Char0"/>
    <w:pPr>
      <w:ind w:left="1135"/>
    </w:pPr>
  </w:style>
  <w:style w:type="character" w:customStyle="1" w:styleId="3Char0">
    <w:name w:val="列表项目符号 3 Char"/>
    <w:link w:val="33"/>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4">
    <w:name w:val="List 3"/>
    <w:basedOn w:val="25"/>
    <w:pPr>
      <w:ind w:left="1135"/>
    </w:pPr>
  </w:style>
  <w:style w:type="paragraph" w:styleId="41">
    <w:name w:val="List 4"/>
    <w:basedOn w:val="34"/>
    <w:pPr>
      <w:ind w:left="1418"/>
    </w:pPr>
  </w:style>
  <w:style w:type="paragraph" w:styleId="51">
    <w:name w:val="List 5"/>
    <w:basedOn w:val="41"/>
    <w:pPr>
      <w:ind w:left="1702"/>
    </w:pPr>
  </w:style>
  <w:style w:type="paragraph" w:styleId="42">
    <w:name w:val="List Bullet 4"/>
    <w:basedOn w:val="33"/>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4"/>
    <w:link w:val="B3Char2"/>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link w:val="Char5"/>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6"/>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7"/>
    <w:uiPriority w:val="99"/>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5">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8"/>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link w:val="Char9"/>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a"/>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uiPriority w:val="22"/>
    <w:qFormat/>
    <w:rsid w:val="00AC76A8"/>
    <w:rPr>
      <w:b/>
      <w:bCs/>
    </w:rPr>
  </w:style>
  <w:style w:type="character" w:customStyle="1" w:styleId="Char7">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1">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a">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BA6A1B"/>
    <w:rPr>
      <w:rFonts w:ascii="Times New Roman" w:hAnsi="Times New Roman"/>
      <w:noProof/>
      <w:sz w:val="22"/>
      <w:lang w:val="en-GB" w:eastAsia="en-US"/>
    </w:rPr>
  </w:style>
  <w:style w:type="numbering" w:customStyle="1" w:styleId="13">
    <w:name w:val="无列表1"/>
    <w:next w:val="a2"/>
    <w:uiPriority w:val="99"/>
    <w:semiHidden/>
    <w:rsid w:val="00DC008E"/>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DC008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C008E"/>
    <w:rPr>
      <w:rFonts w:ascii="Arial" w:hAnsi="Arial"/>
      <w:sz w:val="24"/>
      <w:lang w:val="en-GB" w:eastAsia="en-US"/>
    </w:rPr>
  </w:style>
  <w:style w:type="character" w:customStyle="1" w:styleId="5Char">
    <w:name w:val="标题 5 Char"/>
    <w:aliases w:val="h5 Char,Heading5 Char,H5 Char,5 Char,mh2 Char,Module heading 2 Char"/>
    <w:link w:val="5"/>
    <w:rsid w:val="00DC008E"/>
    <w:rPr>
      <w:rFonts w:ascii="Arial" w:hAnsi="Arial"/>
      <w:sz w:val="22"/>
      <w:lang w:val="en-GB" w:eastAsia="en-US"/>
    </w:rPr>
  </w:style>
  <w:style w:type="character" w:customStyle="1" w:styleId="6Char">
    <w:name w:val="标题 6 Char"/>
    <w:link w:val="6"/>
    <w:rsid w:val="00DC008E"/>
    <w:rPr>
      <w:rFonts w:ascii="Arial" w:hAnsi="Arial"/>
      <w:lang w:val="en-GB" w:eastAsia="en-US"/>
    </w:rPr>
  </w:style>
  <w:style w:type="character" w:customStyle="1" w:styleId="7Char">
    <w:name w:val="标题 7 Char"/>
    <w:aliases w:val="7 Char,figure title Char,No# Char,No digit heading Char,h7 Char"/>
    <w:link w:val="7"/>
    <w:rsid w:val="00DC008E"/>
    <w:rPr>
      <w:rFonts w:ascii="Arial" w:hAnsi="Arial"/>
      <w:lang w:val="en-GB" w:eastAsia="en-US"/>
    </w:rPr>
  </w:style>
  <w:style w:type="character" w:customStyle="1" w:styleId="9Char">
    <w:name w:val="标题 9 Char"/>
    <w:aliases w:val="Table Title Char,Stack con't Char,h9 Char,table title Char,heading 9 Char,Table Title&#10; Char"/>
    <w:link w:val="9"/>
    <w:rsid w:val="00DC008E"/>
    <w:rPr>
      <w:rFonts w:ascii="Arial" w:hAnsi="Arial"/>
      <w:sz w:val="36"/>
      <w:lang w:val="en-GB" w:eastAsia="en-US"/>
    </w:rPr>
  </w:style>
  <w:style w:type="character" w:customStyle="1" w:styleId="Char0">
    <w:name w:val="页脚 Char"/>
    <w:link w:val="a4"/>
    <w:rsid w:val="00DC008E"/>
    <w:rPr>
      <w:rFonts w:ascii="Arial" w:hAnsi="Arial"/>
      <w:b/>
      <w:i/>
      <w:noProof/>
      <w:sz w:val="18"/>
    </w:rPr>
  </w:style>
  <w:style w:type="character" w:customStyle="1" w:styleId="TALChar">
    <w:name w:val="TAL Char"/>
    <w:qFormat/>
    <w:rsid w:val="00DC008E"/>
    <w:rPr>
      <w:rFonts w:ascii="Arial" w:hAnsi="Arial"/>
      <w:sz w:val="18"/>
      <w:lang w:val="en-GB" w:eastAsia="en-US"/>
    </w:rPr>
  </w:style>
  <w:style w:type="paragraph" w:customStyle="1" w:styleId="INDENT1">
    <w:name w:val="INDENT1"/>
    <w:basedOn w:val="a"/>
    <w:rsid w:val="00DC008E"/>
    <w:pPr>
      <w:spacing w:beforeLines="0" w:before="0" w:afterLines="0" w:after="180"/>
      <w:ind w:left="851"/>
    </w:pPr>
    <w:rPr>
      <w:rFonts w:eastAsia="宋体"/>
      <w:sz w:val="20"/>
    </w:rPr>
  </w:style>
  <w:style w:type="paragraph" w:customStyle="1" w:styleId="INDENT2">
    <w:name w:val="INDENT2"/>
    <w:basedOn w:val="a"/>
    <w:rsid w:val="00DC008E"/>
    <w:pPr>
      <w:spacing w:beforeLines="0" w:before="0" w:afterLines="0" w:after="180"/>
      <w:ind w:left="1135" w:hanging="284"/>
    </w:pPr>
    <w:rPr>
      <w:rFonts w:eastAsia="宋体"/>
      <w:sz w:val="20"/>
    </w:rPr>
  </w:style>
  <w:style w:type="paragraph" w:customStyle="1" w:styleId="INDENT3">
    <w:name w:val="INDENT3"/>
    <w:basedOn w:val="a"/>
    <w:rsid w:val="00DC008E"/>
    <w:pPr>
      <w:spacing w:beforeLines="0" w:before="0" w:afterLines="0" w:after="180"/>
      <w:ind w:left="1701" w:hanging="567"/>
    </w:pPr>
    <w:rPr>
      <w:rFonts w:eastAsia="宋体"/>
      <w:sz w:val="20"/>
    </w:rPr>
  </w:style>
  <w:style w:type="paragraph" w:customStyle="1" w:styleId="FigureTitle">
    <w:name w:val="Figure_Title"/>
    <w:basedOn w:val="a"/>
    <w:next w:val="a"/>
    <w:rsid w:val="00DC008E"/>
    <w:pPr>
      <w:keepLines/>
      <w:tabs>
        <w:tab w:val="left" w:pos="794"/>
        <w:tab w:val="left" w:pos="1191"/>
        <w:tab w:val="left" w:pos="1588"/>
        <w:tab w:val="left" w:pos="1985"/>
      </w:tabs>
      <w:spacing w:beforeLines="0" w:before="120" w:afterLines="0" w:after="480"/>
      <w:jc w:val="center"/>
    </w:pPr>
    <w:rPr>
      <w:rFonts w:eastAsia="宋体"/>
      <w:b/>
      <w:sz w:val="24"/>
    </w:rPr>
  </w:style>
  <w:style w:type="paragraph" w:styleId="afd">
    <w:name w:val="Block Text"/>
    <w:basedOn w:val="a"/>
    <w:rsid w:val="00DC008E"/>
    <w:pPr>
      <w:spacing w:beforeLines="0" w:before="0" w:afterLines="0" w:after="120"/>
      <w:ind w:left="1440" w:right="1440"/>
    </w:pPr>
    <w:rPr>
      <w:rFonts w:eastAsia="宋体"/>
      <w:sz w:val="20"/>
    </w:rPr>
  </w:style>
  <w:style w:type="paragraph" w:customStyle="1" w:styleId="enumlev2">
    <w:name w:val="enumlev2"/>
    <w:basedOn w:val="a"/>
    <w:rsid w:val="00DC008E"/>
    <w:pPr>
      <w:tabs>
        <w:tab w:val="left" w:pos="794"/>
        <w:tab w:val="left" w:pos="1191"/>
        <w:tab w:val="left" w:pos="1588"/>
        <w:tab w:val="left" w:pos="1985"/>
      </w:tabs>
      <w:spacing w:beforeLines="0" w:before="86" w:afterLines="0" w:after="180"/>
      <w:ind w:left="1588" w:hanging="397"/>
      <w:jc w:val="both"/>
    </w:pPr>
    <w:rPr>
      <w:rFonts w:eastAsia="宋体"/>
      <w:sz w:val="20"/>
      <w:lang w:val="en-US"/>
    </w:rPr>
  </w:style>
  <w:style w:type="paragraph" w:customStyle="1" w:styleId="CouvRecTitle">
    <w:name w:val="Couv Rec Title"/>
    <w:basedOn w:val="a"/>
    <w:rsid w:val="00DC008E"/>
    <w:pPr>
      <w:keepNext/>
      <w:keepLines/>
      <w:spacing w:beforeLines="0" w:before="240" w:afterLines="0" w:after="180"/>
      <w:ind w:left="1418"/>
    </w:pPr>
    <w:rPr>
      <w:rFonts w:ascii="Arial" w:eastAsia="宋体" w:hAnsi="Arial"/>
      <w:b/>
      <w:sz w:val="36"/>
      <w:lang w:val="en-US"/>
    </w:rPr>
  </w:style>
  <w:style w:type="character" w:customStyle="1" w:styleId="Char5">
    <w:name w:val="纯文本 Char"/>
    <w:link w:val="ae"/>
    <w:rsid w:val="00DC008E"/>
    <w:rPr>
      <w:rFonts w:ascii="Courier New" w:hAnsi="Courier New"/>
      <w:sz w:val="22"/>
      <w:lang w:eastAsia="en-US"/>
    </w:rPr>
  </w:style>
  <w:style w:type="paragraph" w:customStyle="1" w:styleId="TAJ">
    <w:name w:val="TAJ"/>
    <w:basedOn w:val="TH"/>
    <w:rsid w:val="00DC008E"/>
    <w:pPr>
      <w:spacing w:beforeLines="0" w:afterLines="0" w:after="180"/>
    </w:pPr>
    <w:rPr>
      <w:rFonts w:eastAsia="宋体"/>
      <w:sz w:val="20"/>
    </w:rPr>
  </w:style>
  <w:style w:type="character" w:customStyle="1" w:styleId="Char8">
    <w:name w:val="批注框文本 Char"/>
    <w:link w:val="af6"/>
    <w:rsid w:val="00DC008E"/>
    <w:rPr>
      <w:rFonts w:ascii="Tahoma" w:hAnsi="Tahoma" w:cs="Tahoma"/>
      <w:sz w:val="16"/>
      <w:szCs w:val="16"/>
      <w:lang w:val="en-GB" w:eastAsia="en-US"/>
    </w:rPr>
  </w:style>
  <w:style w:type="table" w:customStyle="1" w:styleId="36">
    <w:name w:val="网格型3"/>
    <w:basedOn w:val="a1"/>
    <w:next w:val="af4"/>
    <w:rsid w:val="00DC00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rsid w:val="00DC008E"/>
    <w:pPr>
      <w:widowControl w:val="0"/>
      <w:tabs>
        <w:tab w:val="left" w:pos="1701"/>
        <w:tab w:val="right" w:pos="9072"/>
        <w:tab w:val="right" w:pos="10206"/>
      </w:tabs>
      <w:spacing w:beforeLines="0" w:before="0" w:afterLines="0" w:after="0"/>
      <w:jc w:val="both"/>
    </w:pPr>
    <w:rPr>
      <w:rFonts w:ascii="Arial" w:eastAsia="Batang" w:hAnsi="Arial"/>
      <w:b/>
      <w:sz w:val="18"/>
    </w:rPr>
  </w:style>
  <w:style w:type="character" w:customStyle="1" w:styleId="CommentaireCar">
    <w:name w:val="Commentaire Car"/>
    <w:uiPriority w:val="99"/>
    <w:qFormat/>
    <w:rsid w:val="00DC008E"/>
    <w:rPr>
      <w:sz w:val="20"/>
      <w:szCs w:val="20"/>
    </w:rPr>
  </w:style>
  <w:style w:type="character" w:customStyle="1" w:styleId="Char9">
    <w:name w:val="批注主题 Char"/>
    <w:link w:val="af7"/>
    <w:rsid w:val="00DC008E"/>
    <w:rPr>
      <w:rFonts w:ascii="Times New Roman" w:hAnsi="Times New Roman"/>
      <w:b/>
      <w:bCs/>
      <w:sz w:val="22"/>
      <w:lang w:val="en-GB" w:eastAsia="en-US"/>
    </w:rPr>
  </w:style>
  <w:style w:type="paragraph" w:customStyle="1" w:styleId="Default">
    <w:name w:val="Default"/>
    <w:rsid w:val="00DC008E"/>
    <w:pPr>
      <w:autoSpaceDE w:val="0"/>
      <w:autoSpaceDN w:val="0"/>
      <w:adjustRightInd w:val="0"/>
    </w:pPr>
    <w:rPr>
      <w:rFonts w:ascii="Qualcomm Office" w:eastAsia="Calibri" w:hAnsi="Qualcomm Office" w:cs="Qualcomm Office"/>
      <w:color w:val="000000"/>
      <w:sz w:val="24"/>
      <w:szCs w:val="24"/>
      <w:lang w:eastAsia="en-US"/>
    </w:rPr>
  </w:style>
  <w:style w:type="character" w:styleId="afe">
    <w:name w:val="Emphasis"/>
    <w:qFormat/>
    <w:rsid w:val="00DC008E"/>
    <w:rPr>
      <w:i/>
      <w:iCs/>
    </w:rPr>
  </w:style>
  <w:style w:type="character" w:customStyle="1" w:styleId="citationref">
    <w:name w:val="citationref"/>
    <w:rsid w:val="00DC008E"/>
  </w:style>
  <w:style w:type="character" w:customStyle="1" w:styleId="GuidanceChar">
    <w:name w:val="Guidance Char"/>
    <w:qFormat/>
    <w:rsid w:val="00DC008E"/>
    <w:rPr>
      <w:i/>
      <w:color w:val="0000FF"/>
      <w:lang w:eastAsia="en-US"/>
    </w:rPr>
  </w:style>
  <w:style w:type="paragraph" w:customStyle="1" w:styleId="Char1CharCharCharCharChar">
    <w:name w:val="Char1 Char Char Char Char Char"/>
    <w:semiHidden/>
    <w:rsid w:val="00DC008E"/>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rPr>
  </w:style>
  <w:style w:type="paragraph" w:customStyle="1" w:styleId="FinExigence">
    <w:name w:val="FinExigence"/>
    <w:basedOn w:val="a"/>
    <w:next w:val="a"/>
    <w:link w:val="FinExigenceCar"/>
    <w:rsid w:val="00DC008E"/>
    <w:pPr>
      <w:pBdr>
        <w:top w:val="single" w:sz="6" w:space="1" w:color="auto"/>
      </w:pBdr>
      <w:spacing w:beforeLines="0" w:before="120" w:afterLines="0" w:after="0"/>
      <w:jc w:val="right"/>
    </w:pPr>
    <w:rPr>
      <w:rFonts w:eastAsia="宋体"/>
      <w:noProof/>
      <w:sz w:val="16"/>
    </w:rPr>
  </w:style>
  <w:style w:type="character" w:customStyle="1" w:styleId="FinExigenceCar">
    <w:name w:val="FinExigence Car"/>
    <w:link w:val="FinExigence"/>
    <w:rsid w:val="00DC008E"/>
    <w:rPr>
      <w:rFonts w:ascii="Times New Roman" w:eastAsia="宋体" w:hAnsi="Times New Roman"/>
      <w:noProof/>
      <w:sz w:val="16"/>
      <w:lang w:val="en-GB" w:eastAsia="en-US"/>
    </w:rPr>
  </w:style>
  <w:style w:type="paragraph" w:customStyle="1" w:styleId="Cover">
    <w:name w:val="Cover"/>
    <w:basedOn w:val="a"/>
    <w:next w:val="a"/>
    <w:link w:val="CoverCar"/>
    <w:rsid w:val="00DC008E"/>
    <w:pPr>
      <w:spacing w:beforeLines="0" w:before="0" w:afterLines="0" w:after="180"/>
    </w:pPr>
    <w:rPr>
      <w:rFonts w:eastAsia="宋体"/>
      <w:sz w:val="20"/>
    </w:rPr>
  </w:style>
  <w:style w:type="character" w:customStyle="1" w:styleId="CoverCar">
    <w:name w:val="Cover Car"/>
    <w:link w:val="Cover"/>
    <w:rsid w:val="00DC008E"/>
    <w:rPr>
      <w:rFonts w:ascii="Times New Roman" w:eastAsia="宋体" w:hAnsi="Times New Roman"/>
      <w:lang w:val="en-GB" w:eastAsia="en-US"/>
    </w:rPr>
  </w:style>
  <w:style w:type="paragraph" w:customStyle="1" w:styleId="Attribute">
    <w:name w:val="Attribute"/>
    <w:basedOn w:val="a"/>
    <w:next w:val="a"/>
    <w:link w:val="AttributeCar"/>
    <w:rsid w:val="00DC008E"/>
    <w:pPr>
      <w:spacing w:beforeLines="0" w:before="0" w:afterLines="0" w:after="180"/>
    </w:pPr>
    <w:rPr>
      <w:rFonts w:eastAsia="宋体"/>
      <w:sz w:val="20"/>
    </w:rPr>
  </w:style>
  <w:style w:type="character" w:customStyle="1" w:styleId="AttributeCar">
    <w:name w:val="Attribute Car"/>
    <w:link w:val="Attribute"/>
    <w:rsid w:val="00DC008E"/>
    <w:rPr>
      <w:rFonts w:ascii="Times New Roman" w:eastAsia="宋体" w:hAnsi="Times New Roman"/>
      <w:lang w:val="en-GB" w:eastAsia="en-US"/>
    </w:rPr>
  </w:style>
  <w:style w:type="paragraph" w:customStyle="1" w:styleId="numberedlist">
    <w:name w:val="numbered list"/>
    <w:basedOn w:val="a9"/>
    <w:rsid w:val="00DC008E"/>
    <w:pPr>
      <w:tabs>
        <w:tab w:val="num" w:pos="360"/>
        <w:tab w:val="left" w:pos="1247"/>
        <w:tab w:val="left" w:pos="3856"/>
        <w:tab w:val="left" w:pos="5216"/>
        <w:tab w:val="left" w:pos="6464"/>
        <w:tab w:val="left" w:pos="7768"/>
        <w:tab w:val="left" w:pos="9072"/>
        <w:tab w:val="left" w:pos="10206"/>
      </w:tabs>
      <w:spacing w:beforeLines="0" w:before="0" w:afterLines="0" w:after="120"/>
      <w:ind w:left="360" w:hanging="360"/>
      <w:jc w:val="both"/>
    </w:pPr>
    <w:rPr>
      <w:rFonts w:ascii="Calibri" w:eastAsia="Calibri" w:hAnsi="Calibri"/>
      <w:sz w:val="20"/>
      <w:szCs w:val="22"/>
    </w:rPr>
  </w:style>
  <w:style w:type="paragraph" w:customStyle="1" w:styleId="TdocHeading1">
    <w:name w:val="Tdoc_Heading_1"/>
    <w:basedOn w:val="1"/>
    <w:next w:val="a"/>
    <w:autoRedefine/>
    <w:rsid w:val="00DC008E"/>
    <w:pPr>
      <w:keepNext w:val="0"/>
      <w:keepLines w:val="0"/>
      <w:pageBreakBefore/>
      <w:numPr>
        <w:numId w:val="12"/>
      </w:numPr>
      <w:pBdr>
        <w:top w:val="none" w:sz="0" w:space="0" w:color="auto"/>
      </w:pBdr>
      <w:spacing w:before="600" w:after="0" w:line="360" w:lineRule="auto"/>
      <w:contextualSpacing/>
      <w:jc w:val="both"/>
    </w:pPr>
    <w:rPr>
      <w:rFonts w:ascii="Calibri Light" w:eastAsia="MS Gothic" w:hAnsi="Calibri Light"/>
      <w:bCs/>
      <w:iCs/>
      <w:noProof/>
      <w:sz w:val="24"/>
      <w:szCs w:val="32"/>
    </w:rPr>
  </w:style>
  <w:style w:type="paragraph" w:styleId="aff">
    <w:name w:val="Date"/>
    <w:basedOn w:val="a"/>
    <w:next w:val="a"/>
    <w:link w:val="Charb"/>
    <w:rsid w:val="00DC008E"/>
    <w:pPr>
      <w:spacing w:beforeLines="0" w:before="0" w:afterLines="0" w:after="0"/>
      <w:jc w:val="both"/>
    </w:pPr>
    <w:rPr>
      <w:rFonts w:ascii="Calibri" w:eastAsia="Calibri" w:hAnsi="Calibri"/>
      <w:sz w:val="20"/>
      <w:szCs w:val="22"/>
    </w:rPr>
  </w:style>
  <w:style w:type="character" w:customStyle="1" w:styleId="Charb">
    <w:name w:val="日期 Char"/>
    <w:basedOn w:val="a0"/>
    <w:link w:val="aff"/>
    <w:rsid w:val="00DC008E"/>
    <w:rPr>
      <w:rFonts w:ascii="Calibri" w:eastAsia="Calibri" w:hAnsi="Calibri"/>
      <w:szCs w:val="22"/>
      <w:lang w:val="en-GB" w:eastAsia="en-US"/>
    </w:rPr>
  </w:style>
  <w:style w:type="paragraph" w:customStyle="1" w:styleId="Meetingcaption">
    <w:name w:val="Meeting caption"/>
    <w:basedOn w:val="a"/>
    <w:rsid w:val="00DC008E"/>
    <w:pPr>
      <w:framePr w:w="4120" w:hSpace="141" w:wrap="auto" w:vAnchor="text" w:hAnchor="text" w:y="3"/>
      <w:pBdr>
        <w:top w:val="single" w:sz="6" w:space="1" w:color="auto"/>
        <w:left w:val="single" w:sz="6" w:space="1" w:color="auto"/>
        <w:bottom w:val="single" w:sz="6" w:space="1" w:color="auto"/>
        <w:right w:val="single" w:sz="6" w:space="1" w:color="auto"/>
      </w:pBdr>
      <w:spacing w:beforeLines="0" w:before="0" w:afterLines="0" w:after="120"/>
      <w:jc w:val="both"/>
    </w:pPr>
    <w:rPr>
      <w:rFonts w:ascii="Calibri" w:eastAsia="Calibri" w:hAnsi="Calibri"/>
      <w:snapToGrid w:val="0"/>
      <w:sz w:val="20"/>
      <w:szCs w:val="22"/>
    </w:rPr>
  </w:style>
  <w:style w:type="paragraph" w:customStyle="1" w:styleId="Cell">
    <w:name w:val="Cell"/>
    <w:basedOn w:val="a"/>
    <w:rsid w:val="00DC008E"/>
    <w:pPr>
      <w:spacing w:beforeLines="0" w:before="0" w:afterLines="0" w:after="0" w:line="240" w:lineRule="exact"/>
      <w:jc w:val="center"/>
    </w:pPr>
    <w:rPr>
      <w:rFonts w:ascii="Calibri" w:eastAsia="Calibri" w:hAnsi="Calibri"/>
      <w:sz w:val="16"/>
      <w:szCs w:val="22"/>
    </w:rPr>
  </w:style>
  <w:style w:type="paragraph" w:customStyle="1" w:styleId="h60">
    <w:name w:val="h6"/>
    <w:basedOn w:val="a"/>
    <w:rsid w:val="00DC008E"/>
    <w:pPr>
      <w:spacing w:beforeLines="0" w:before="100" w:beforeAutospacing="1" w:afterLines="0" w:after="100" w:afterAutospacing="1"/>
      <w:jc w:val="both"/>
    </w:pPr>
    <w:rPr>
      <w:rFonts w:ascii="Calibri" w:eastAsia="Calibri" w:hAnsi="Calibri"/>
      <w:sz w:val="24"/>
      <w:szCs w:val="24"/>
    </w:rPr>
  </w:style>
  <w:style w:type="paragraph" w:customStyle="1" w:styleId="tah0">
    <w:name w:val="tah"/>
    <w:basedOn w:val="a"/>
    <w:rsid w:val="00DC008E"/>
    <w:pPr>
      <w:keepNext/>
      <w:spacing w:beforeLines="0" w:before="0" w:afterLines="0" w:after="0"/>
      <w:jc w:val="center"/>
    </w:pPr>
    <w:rPr>
      <w:rFonts w:ascii="Arial" w:eastAsia="Batang" w:hAnsi="Arial" w:cs="Arial"/>
      <w:b/>
      <w:bCs/>
      <w:sz w:val="18"/>
      <w:szCs w:val="18"/>
    </w:rPr>
  </w:style>
  <w:style w:type="paragraph" w:customStyle="1" w:styleId="TdocHeading3">
    <w:name w:val="Tdoc_Heading_3"/>
    <w:basedOn w:val="TdocHeading2"/>
    <w:next w:val="a"/>
    <w:rsid w:val="00DC008E"/>
    <w:pPr>
      <w:numPr>
        <w:ilvl w:val="2"/>
      </w:numPr>
      <w:ind w:left="2160" w:hanging="360"/>
    </w:pPr>
    <w:rPr>
      <w:sz w:val="20"/>
    </w:rPr>
  </w:style>
  <w:style w:type="paragraph" w:customStyle="1" w:styleId="TdocHeading2">
    <w:name w:val="Tdoc_Heading_2"/>
    <w:basedOn w:val="TdocHeading1"/>
    <w:next w:val="a"/>
    <w:rsid w:val="00DC008E"/>
    <w:pPr>
      <w:numPr>
        <w:ilvl w:val="1"/>
      </w:numPr>
      <w:spacing w:before="180"/>
      <w:ind w:left="1440" w:hanging="360"/>
    </w:pPr>
    <w:rPr>
      <w:rFonts w:eastAsia="MS Mincho"/>
      <w:noProof w:val="0"/>
      <w:sz w:val="22"/>
    </w:rPr>
  </w:style>
  <w:style w:type="character" w:customStyle="1" w:styleId="MatthewBaker">
    <w:name w:val="Matthew Baker"/>
    <w:semiHidden/>
    <w:rsid w:val="00DC008E"/>
    <w:rPr>
      <w:rFonts w:ascii="Arial" w:hAnsi="Arial" w:cs="Arial"/>
      <w:color w:val="auto"/>
      <w:sz w:val="20"/>
      <w:szCs w:val="20"/>
    </w:rPr>
  </w:style>
  <w:style w:type="paragraph" w:customStyle="1" w:styleId="CM49">
    <w:name w:val="CM49"/>
    <w:basedOn w:val="Default"/>
    <w:next w:val="Default"/>
    <w:rsid w:val="00DC008E"/>
    <w:pPr>
      <w:widowControl w:val="0"/>
      <w:spacing w:before="200"/>
    </w:pPr>
    <w:rPr>
      <w:rFonts w:ascii="Times New Roman" w:eastAsia="Times New Roman" w:hAnsi="Times New Roman" w:cs="Times New Roman"/>
      <w:color w:val="auto"/>
    </w:rPr>
  </w:style>
  <w:style w:type="paragraph" w:customStyle="1" w:styleId="CM51">
    <w:name w:val="CM51"/>
    <w:basedOn w:val="Default"/>
    <w:next w:val="Default"/>
    <w:rsid w:val="00DC008E"/>
    <w:pPr>
      <w:widowControl w:val="0"/>
      <w:spacing w:before="200"/>
    </w:pPr>
    <w:rPr>
      <w:rFonts w:ascii="Times New Roman" w:eastAsia="Times New Roman" w:hAnsi="Times New Roman" w:cs="Times New Roman"/>
      <w:color w:val="auto"/>
    </w:rPr>
  </w:style>
  <w:style w:type="table" w:customStyle="1" w:styleId="EinfacheTabelle11">
    <w:name w:val="Einfache Tabelle 11"/>
    <w:basedOn w:val="a1"/>
    <w:uiPriority w:val="41"/>
    <w:rsid w:val="00DC008E"/>
    <w:rPr>
      <w:rFonts w:ascii="Calibri" w:hAnsi="Calibri"/>
      <w:sz w:val="22"/>
      <w:szCs w:val="22"/>
      <w:lang w:val="sv-SE"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aff0">
    <w:name w:val="No Spacing"/>
    <w:basedOn w:val="a"/>
    <w:link w:val="Charc"/>
    <w:uiPriority w:val="1"/>
    <w:qFormat/>
    <w:rsid w:val="00DC008E"/>
    <w:pPr>
      <w:spacing w:beforeLines="0" w:before="0" w:afterLines="0" w:after="0"/>
      <w:jc w:val="both"/>
    </w:pPr>
    <w:rPr>
      <w:rFonts w:ascii="Calibri" w:eastAsia="Calibri" w:hAnsi="Calibri"/>
      <w:szCs w:val="22"/>
    </w:rPr>
  </w:style>
  <w:style w:type="paragraph" w:customStyle="1" w:styleId="Annex">
    <w:name w:val="Annex"/>
    <w:basedOn w:val="a"/>
    <w:next w:val="a"/>
    <w:link w:val="AnnexChar"/>
    <w:qFormat/>
    <w:rsid w:val="00DC008E"/>
    <w:pPr>
      <w:pageBreakBefore/>
      <w:spacing w:beforeLines="0" w:before="0" w:afterLines="0" w:after="120"/>
      <w:ind w:left="142" w:hanging="142"/>
      <w:jc w:val="both"/>
    </w:pPr>
    <w:rPr>
      <w:rFonts w:ascii="Calibri" w:eastAsia="Calibri" w:hAnsi="Calibri"/>
      <w:b/>
      <w:sz w:val="32"/>
      <w:szCs w:val="22"/>
    </w:rPr>
  </w:style>
  <w:style w:type="character" w:customStyle="1" w:styleId="AnnexChar">
    <w:name w:val="Annex Char"/>
    <w:link w:val="Annex"/>
    <w:rsid w:val="00DC008E"/>
    <w:rPr>
      <w:rFonts w:ascii="Calibri" w:eastAsia="Calibri" w:hAnsi="Calibri"/>
      <w:b/>
      <w:sz w:val="32"/>
      <w:szCs w:val="22"/>
      <w:lang w:val="en-GB" w:eastAsia="en-US"/>
    </w:rPr>
  </w:style>
  <w:style w:type="paragraph" w:styleId="aff1">
    <w:name w:val="Title"/>
    <w:basedOn w:val="a"/>
    <w:next w:val="a"/>
    <w:link w:val="Chard"/>
    <w:uiPriority w:val="10"/>
    <w:qFormat/>
    <w:rsid w:val="00DC008E"/>
    <w:pPr>
      <w:spacing w:beforeLines="0" w:before="0" w:afterLines="0" w:after="120"/>
      <w:jc w:val="both"/>
    </w:pPr>
    <w:rPr>
      <w:rFonts w:ascii="Calibri Light" w:eastAsia="MS Gothic" w:hAnsi="Calibri Light"/>
      <w:b/>
      <w:bCs/>
      <w:i/>
      <w:iCs/>
      <w:spacing w:val="10"/>
      <w:sz w:val="60"/>
      <w:szCs w:val="60"/>
    </w:rPr>
  </w:style>
  <w:style w:type="character" w:customStyle="1" w:styleId="Chard">
    <w:name w:val="标题 Char"/>
    <w:basedOn w:val="a0"/>
    <w:link w:val="aff1"/>
    <w:uiPriority w:val="10"/>
    <w:rsid w:val="00DC008E"/>
    <w:rPr>
      <w:rFonts w:ascii="Calibri Light" w:eastAsia="MS Gothic" w:hAnsi="Calibri Light"/>
      <w:b/>
      <w:bCs/>
      <w:i/>
      <w:iCs/>
      <w:spacing w:val="10"/>
      <w:sz w:val="60"/>
      <w:szCs w:val="60"/>
      <w:lang w:val="en-GB" w:eastAsia="en-US"/>
    </w:rPr>
  </w:style>
  <w:style w:type="paragraph" w:styleId="aff2">
    <w:name w:val="Subtitle"/>
    <w:basedOn w:val="a"/>
    <w:next w:val="a"/>
    <w:link w:val="Chare"/>
    <w:uiPriority w:val="11"/>
    <w:qFormat/>
    <w:rsid w:val="00DC008E"/>
    <w:pPr>
      <w:spacing w:beforeLines="0" w:before="0" w:afterLines="0" w:after="320"/>
      <w:jc w:val="right"/>
    </w:pPr>
    <w:rPr>
      <w:rFonts w:ascii="Calibri" w:eastAsia="Calibri" w:hAnsi="Calibri"/>
      <w:i/>
      <w:iCs/>
      <w:color w:val="808080"/>
      <w:spacing w:val="10"/>
      <w:sz w:val="24"/>
      <w:szCs w:val="24"/>
    </w:rPr>
  </w:style>
  <w:style w:type="character" w:customStyle="1" w:styleId="Chare">
    <w:name w:val="副标题 Char"/>
    <w:basedOn w:val="a0"/>
    <w:link w:val="aff2"/>
    <w:uiPriority w:val="11"/>
    <w:rsid w:val="00DC008E"/>
    <w:rPr>
      <w:rFonts w:ascii="Calibri" w:eastAsia="Calibri" w:hAnsi="Calibri"/>
      <w:i/>
      <w:iCs/>
      <w:color w:val="808080"/>
      <w:spacing w:val="10"/>
      <w:sz w:val="24"/>
      <w:szCs w:val="24"/>
      <w:lang w:val="en-GB" w:eastAsia="en-US"/>
    </w:rPr>
  </w:style>
  <w:style w:type="character" w:customStyle="1" w:styleId="Charc">
    <w:name w:val="无间隔 Char"/>
    <w:link w:val="aff0"/>
    <w:uiPriority w:val="1"/>
    <w:rsid w:val="00DC008E"/>
    <w:rPr>
      <w:rFonts w:ascii="Calibri" w:eastAsia="Calibri" w:hAnsi="Calibri"/>
      <w:sz w:val="22"/>
      <w:szCs w:val="22"/>
      <w:lang w:val="en-GB" w:eastAsia="en-US"/>
    </w:rPr>
  </w:style>
  <w:style w:type="paragraph" w:styleId="aff3">
    <w:name w:val="Quote"/>
    <w:basedOn w:val="a"/>
    <w:next w:val="a"/>
    <w:link w:val="Charf"/>
    <w:uiPriority w:val="29"/>
    <w:qFormat/>
    <w:rsid w:val="00DC008E"/>
    <w:pPr>
      <w:spacing w:beforeLines="0" w:before="0" w:afterLines="0" w:after="120"/>
      <w:jc w:val="both"/>
    </w:pPr>
    <w:rPr>
      <w:rFonts w:ascii="Calibri" w:eastAsia="Calibri" w:hAnsi="Calibri"/>
      <w:color w:val="5A5A5A"/>
      <w:szCs w:val="22"/>
    </w:rPr>
  </w:style>
  <w:style w:type="character" w:customStyle="1" w:styleId="Charf">
    <w:name w:val="引用 Char"/>
    <w:basedOn w:val="a0"/>
    <w:link w:val="aff3"/>
    <w:uiPriority w:val="29"/>
    <w:rsid w:val="00DC008E"/>
    <w:rPr>
      <w:rFonts w:ascii="Calibri" w:eastAsia="Calibri" w:hAnsi="Calibri"/>
      <w:color w:val="5A5A5A"/>
      <w:sz w:val="22"/>
      <w:szCs w:val="22"/>
      <w:lang w:val="en-GB" w:eastAsia="en-US"/>
    </w:rPr>
  </w:style>
  <w:style w:type="paragraph" w:styleId="aff4">
    <w:name w:val="Intense Quote"/>
    <w:basedOn w:val="a"/>
    <w:next w:val="a"/>
    <w:link w:val="Charf0"/>
    <w:uiPriority w:val="30"/>
    <w:qFormat/>
    <w:rsid w:val="00DC008E"/>
    <w:pPr>
      <w:spacing w:beforeLines="0" w:before="320" w:afterLines="0" w:after="480"/>
      <w:ind w:left="720" w:right="720"/>
      <w:jc w:val="center"/>
    </w:pPr>
    <w:rPr>
      <w:rFonts w:ascii="Calibri Light" w:eastAsia="MS Gothic" w:hAnsi="Calibri Light"/>
      <w:i/>
      <w:iCs/>
      <w:sz w:val="20"/>
    </w:rPr>
  </w:style>
  <w:style w:type="character" w:customStyle="1" w:styleId="Charf0">
    <w:name w:val="明显引用 Char"/>
    <w:basedOn w:val="a0"/>
    <w:link w:val="aff4"/>
    <w:uiPriority w:val="30"/>
    <w:rsid w:val="00DC008E"/>
    <w:rPr>
      <w:rFonts w:ascii="Calibri Light" w:eastAsia="MS Gothic" w:hAnsi="Calibri Light"/>
      <w:i/>
      <w:iCs/>
      <w:lang w:val="en-GB" w:eastAsia="en-US"/>
    </w:rPr>
  </w:style>
  <w:style w:type="character" w:styleId="aff5">
    <w:name w:val="Subtle Emphasis"/>
    <w:uiPriority w:val="19"/>
    <w:qFormat/>
    <w:rsid w:val="00DC008E"/>
    <w:rPr>
      <w:i/>
      <w:iCs/>
      <w:color w:val="5A5A5A"/>
    </w:rPr>
  </w:style>
  <w:style w:type="character" w:styleId="aff6">
    <w:name w:val="Intense Emphasis"/>
    <w:uiPriority w:val="21"/>
    <w:qFormat/>
    <w:rsid w:val="00DC008E"/>
    <w:rPr>
      <w:b/>
      <w:bCs/>
      <w:i/>
      <w:iCs/>
      <w:color w:val="auto"/>
      <w:u w:val="single"/>
    </w:rPr>
  </w:style>
  <w:style w:type="character" w:styleId="aff7">
    <w:name w:val="Subtle Reference"/>
    <w:uiPriority w:val="31"/>
    <w:qFormat/>
    <w:rsid w:val="00DC008E"/>
    <w:rPr>
      <w:smallCaps/>
    </w:rPr>
  </w:style>
  <w:style w:type="character" w:styleId="aff8">
    <w:name w:val="Intense Reference"/>
    <w:uiPriority w:val="32"/>
    <w:qFormat/>
    <w:rsid w:val="00DC008E"/>
    <w:rPr>
      <w:b/>
      <w:bCs/>
      <w:smallCaps/>
      <w:color w:val="auto"/>
    </w:rPr>
  </w:style>
  <w:style w:type="character" w:styleId="aff9">
    <w:name w:val="Book Title"/>
    <w:uiPriority w:val="33"/>
    <w:qFormat/>
    <w:rsid w:val="00DC008E"/>
    <w:rPr>
      <w:rFonts w:ascii="Calibri Light" w:eastAsia="MS Gothic" w:hAnsi="Calibri Light" w:cs="Times New Roman"/>
      <w:b/>
      <w:bCs/>
      <w:smallCaps/>
      <w:color w:val="auto"/>
      <w:u w:val="single"/>
    </w:rPr>
  </w:style>
  <w:style w:type="paragraph" w:styleId="TOC">
    <w:name w:val="TOC Heading"/>
    <w:basedOn w:val="1"/>
    <w:next w:val="a"/>
    <w:uiPriority w:val="39"/>
    <w:unhideWhenUsed/>
    <w:qFormat/>
    <w:rsid w:val="00DC008E"/>
    <w:pPr>
      <w:keepNext w:val="0"/>
      <w:keepLines w:val="0"/>
      <w:pageBreakBefore/>
      <w:numPr>
        <w:numId w:val="0"/>
      </w:numPr>
      <w:pBdr>
        <w:top w:val="none" w:sz="0" w:space="0" w:color="auto"/>
      </w:pBdr>
      <w:spacing w:before="600" w:after="0" w:line="360" w:lineRule="auto"/>
      <w:contextualSpacing/>
      <w:jc w:val="both"/>
      <w:outlineLvl w:val="9"/>
    </w:pPr>
    <w:rPr>
      <w:rFonts w:ascii="Calibri Light" w:eastAsia="MS Gothic" w:hAnsi="Calibri Light"/>
      <w:b/>
      <w:bCs/>
      <w:iCs/>
      <w:sz w:val="32"/>
      <w:szCs w:val="32"/>
      <w:lang w:bidi="en-US"/>
    </w:rPr>
  </w:style>
  <w:style w:type="character" w:customStyle="1" w:styleId="1Char0">
    <w:name w:val="目录 1 Char"/>
    <w:link w:val="10"/>
    <w:uiPriority w:val="39"/>
    <w:rsid w:val="00DC008E"/>
    <w:rPr>
      <w:rFonts w:ascii="Times New Roman" w:hAnsi="Times New Roman"/>
      <w:noProof/>
      <w:sz w:val="22"/>
      <w:lang w:eastAsia="en-US"/>
    </w:rPr>
  </w:style>
  <w:style w:type="paragraph" w:customStyle="1" w:styleId="Figure">
    <w:name w:val="Figure"/>
    <w:basedOn w:val="a"/>
    <w:next w:val="a"/>
    <w:rsid w:val="00DC008E"/>
    <w:pPr>
      <w:keepNext/>
      <w:keepLines/>
      <w:autoSpaceDE w:val="0"/>
      <w:autoSpaceDN w:val="0"/>
      <w:adjustRightInd w:val="0"/>
      <w:snapToGrid w:val="0"/>
      <w:spacing w:beforeLines="0" w:before="180" w:afterLines="0" w:after="120"/>
      <w:jc w:val="center"/>
    </w:pPr>
    <w:rPr>
      <w:rFonts w:eastAsia="宋体" w:cs="Arial"/>
      <w:szCs w:val="22"/>
      <w:lang w:val="en-US"/>
    </w:rPr>
  </w:style>
  <w:style w:type="paragraph" w:customStyle="1" w:styleId="3GPPHeader">
    <w:name w:val="3GPP_Header"/>
    <w:basedOn w:val="a"/>
    <w:rsid w:val="00DC008E"/>
    <w:pPr>
      <w:tabs>
        <w:tab w:val="left" w:pos="1701"/>
        <w:tab w:val="right" w:pos="9639"/>
      </w:tabs>
      <w:autoSpaceDE w:val="0"/>
      <w:autoSpaceDN w:val="0"/>
      <w:adjustRightInd w:val="0"/>
      <w:snapToGrid w:val="0"/>
      <w:spacing w:beforeLines="0" w:before="0" w:afterLines="0" w:after="240"/>
      <w:jc w:val="both"/>
    </w:pPr>
    <w:rPr>
      <w:rFonts w:ascii="Arial" w:eastAsia="宋体" w:hAnsi="Arial" w:cs="Arial"/>
      <w:b/>
      <w:sz w:val="24"/>
      <w:szCs w:val="22"/>
      <w:lang w:val="en-US"/>
    </w:rPr>
  </w:style>
  <w:style w:type="paragraph" w:styleId="affa">
    <w:name w:val="table of figures"/>
    <w:basedOn w:val="a"/>
    <w:next w:val="a"/>
    <w:uiPriority w:val="99"/>
    <w:rsid w:val="00DC008E"/>
    <w:pPr>
      <w:autoSpaceDE w:val="0"/>
      <w:autoSpaceDN w:val="0"/>
      <w:adjustRightInd w:val="0"/>
      <w:snapToGrid w:val="0"/>
      <w:spacing w:beforeLines="0" w:before="0" w:afterLines="0" w:after="120"/>
      <w:ind w:left="1701" w:hanging="1701"/>
      <w:jc w:val="both"/>
    </w:pPr>
    <w:rPr>
      <w:rFonts w:ascii="Arial" w:eastAsia="宋体" w:hAnsi="Arial" w:cs="Arial"/>
      <w:b/>
      <w:szCs w:val="22"/>
      <w:lang w:val="en-US"/>
    </w:rPr>
  </w:style>
  <w:style w:type="character" w:customStyle="1" w:styleId="B3Char2">
    <w:name w:val="B3 Char2"/>
    <w:link w:val="B3"/>
    <w:qFormat/>
    <w:rsid w:val="00DC008E"/>
    <w:rPr>
      <w:sz w:val="22"/>
      <w:lang w:val="en-GB" w:eastAsia="en-US"/>
    </w:rPr>
  </w:style>
  <w:style w:type="character" w:customStyle="1" w:styleId="B4Char">
    <w:name w:val="B4 Char"/>
    <w:link w:val="B4"/>
    <w:rsid w:val="00DC008E"/>
    <w:rPr>
      <w:sz w:val="22"/>
      <w:lang w:val="en-GB" w:eastAsia="en-US"/>
    </w:rPr>
  </w:style>
  <w:style w:type="character" w:customStyle="1" w:styleId="B5Char">
    <w:name w:val="B5 Char"/>
    <w:link w:val="B5"/>
    <w:rsid w:val="00DC008E"/>
    <w:rPr>
      <w:sz w:val="22"/>
      <w:lang w:val="en-GB" w:eastAsia="en-US"/>
    </w:rPr>
  </w:style>
  <w:style w:type="paragraph" w:customStyle="1" w:styleId="B6">
    <w:name w:val="B6"/>
    <w:basedOn w:val="B5"/>
    <w:link w:val="B6Char"/>
    <w:rsid w:val="00DC008E"/>
    <w:pPr>
      <w:autoSpaceDE w:val="0"/>
      <w:autoSpaceDN w:val="0"/>
      <w:adjustRightInd w:val="0"/>
      <w:snapToGrid w:val="0"/>
      <w:spacing w:beforeLines="0" w:before="0" w:afterLines="0" w:after="120"/>
      <w:ind w:left="1985"/>
      <w:jc w:val="both"/>
    </w:pPr>
    <w:rPr>
      <w:rFonts w:ascii="Times New Roman" w:eastAsia="宋体" w:hAnsi="Times New Roman" w:cs="Arial"/>
      <w:szCs w:val="22"/>
      <w:lang w:val="en-US" w:eastAsia="ja-JP"/>
    </w:rPr>
  </w:style>
  <w:style w:type="character" w:customStyle="1" w:styleId="B6Char">
    <w:name w:val="B6 Char"/>
    <w:link w:val="B6"/>
    <w:rsid w:val="00DC008E"/>
    <w:rPr>
      <w:rFonts w:ascii="Times New Roman" w:eastAsia="宋体" w:hAnsi="Times New Roman" w:cs="Arial"/>
      <w:sz w:val="22"/>
      <w:szCs w:val="22"/>
      <w:lang w:eastAsia="ja-JP"/>
    </w:rPr>
  </w:style>
  <w:style w:type="paragraph" w:customStyle="1" w:styleId="B7">
    <w:name w:val="B7"/>
    <w:basedOn w:val="B6"/>
    <w:link w:val="B7Char"/>
    <w:rsid w:val="00DC008E"/>
    <w:pPr>
      <w:ind w:left="2269"/>
    </w:pPr>
  </w:style>
  <w:style w:type="character" w:customStyle="1" w:styleId="B7Char">
    <w:name w:val="B7 Char"/>
    <w:link w:val="B7"/>
    <w:rsid w:val="00DC008E"/>
    <w:rPr>
      <w:rFonts w:ascii="Times New Roman" w:eastAsia="宋体" w:hAnsi="Times New Roman" w:cs="Arial"/>
      <w:sz w:val="22"/>
      <w:szCs w:val="22"/>
      <w:lang w:eastAsia="ja-JP"/>
    </w:rPr>
  </w:style>
  <w:style w:type="paragraph" w:customStyle="1" w:styleId="B8">
    <w:name w:val="B8"/>
    <w:basedOn w:val="B7"/>
    <w:qFormat/>
    <w:rsid w:val="00DC008E"/>
    <w:pPr>
      <w:ind w:left="2552"/>
    </w:pPr>
  </w:style>
  <w:style w:type="character" w:customStyle="1" w:styleId="CRCoverPageZchn">
    <w:name w:val="CR Cover Page Zchn"/>
    <w:rsid w:val="00DC008E"/>
    <w:rPr>
      <w:rFonts w:ascii="Arial" w:eastAsia="MS Mincho" w:hAnsi="Arial"/>
      <w:lang w:val="en-GB"/>
    </w:rPr>
  </w:style>
  <w:style w:type="character" w:customStyle="1" w:styleId="Char6">
    <w:name w:val="文档结构图 Char"/>
    <w:link w:val="af"/>
    <w:rsid w:val="00DC008E"/>
    <w:rPr>
      <w:rFonts w:ascii="Tahoma" w:hAnsi="Tahoma"/>
      <w:sz w:val="22"/>
      <w:shd w:val="clear" w:color="auto" w:fill="000080"/>
      <w:lang w:val="en-GB" w:eastAsia="en-US"/>
    </w:rPr>
  </w:style>
  <w:style w:type="character" w:customStyle="1" w:styleId="EditorsNoteChar">
    <w:name w:val="Editor's Note Char"/>
    <w:link w:val="EditorsNote"/>
    <w:rsid w:val="00DC008E"/>
    <w:rPr>
      <w:color w:val="FF0000"/>
      <w:sz w:val="22"/>
      <w:lang w:val="en-GB" w:eastAsia="en-US"/>
    </w:rPr>
  </w:style>
  <w:style w:type="paragraph" w:customStyle="1" w:styleId="EmailDiscussion">
    <w:name w:val="EmailDiscussion"/>
    <w:basedOn w:val="a"/>
    <w:next w:val="a"/>
    <w:rsid w:val="00DC008E"/>
    <w:pPr>
      <w:numPr>
        <w:numId w:val="14"/>
      </w:numPr>
      <w:tabs>
        <w:tab w:val="clear" w:pos="1619"/>
      </w:tabs>
      <w:autoSpaceDE w:val="0"/>
      <w:autoSpaceDN w:val="0"/>
      <w:adjustRightInd w:val="0"/>
      <w:snapToGrid w:val="0"/>
      <w:spacing w:beforeLines="0" w:before="40" w:afterLines="0" w:after="120"/>
      <w:ind w:left="720"/>
      <w:jc w:val="both"/>
    </w:pPr>
    <w:rPr>
      <w:rFonts w:ascii="Arial" w:hAnsi="Arial" w:cs="Arial"/>
      <w:b/>
      <w:szCs w:val="22"/>
      <w:lang w:val="en-US" w:eastAsia="en-GB"/>
    </w:rPr>
  </w:style>
  <w:style w:type="character" w:customStyle="1" w:styleId="nobreakCar2">
    <w:name w:val="no break Car2"/>
    <w:aliases w:val="H3 Car2,Underrubrik2 Car2,h3 Car2,Memo Heading 3 Car2,hello Car2,no break Car Car1,H3 Car Car1,Underrubrik2 Car Car1,h3 Car Car1,Memo Heading 3 Car Car1,hello Car Car1,Heading 3 Char Car Car1,no break Char Car Car1"/>
    <w:rsid w:val="00DC008E"/>
    <w:rPr>
      <w:rFonts w:ascii="Calibri" w:eastAsia="黑体" w:hAnsi="Calibri" w:cs="Arial"/>
      <w:bCs/>
      <w:kern w:val="2"/>
      <w:sz w:val="24"/>
      <w:szCs w:val="32"/>
      <w:lang w:val="en-US" w:eastAsia="en-US"/>
    </w:rPr>
  </w:style>
  <w:style w:type="character" w:styleId="HTML">
    <w:name w:val="HTML Code"/>
    <w:uiPriority w:val="99"/>
    <w:unhideWhenUsed/>
    <w:rsid w:val="00DC008E"/>
    <w:rPr>
      <w:rFonts w:ascii="Courier New" w:eastAsia="Times New Roman" w:hAnsi="Courier New" w:cs="Courier New"/>
      <w:sz w:val="20"/>
      <w:szCs w:val="20"/>
    </w:rPr>
  </w:style>
  <w:style w:type="paragraph" w:styleId="3">
    <w:name w:val="List Number 3"/>
    <w:basedOn w:val="23"/>
    <w:rsid w:val="00DC008E"/>
    <w:pPr>
      <w:numPr>
        <w:numId w:val="13"/>
      </w:numPr>
      <w:autoSpaceDE w:val="0"/>
      <w:autoSpaceDN w:val="0"/>
      <w:adjustRightInd w:val="0"/>
      <w:snapToGrid w:val="0"/>
      <w:spacing w:beforeLines="0" w:before="0" w:afterLines="0" w:after="120"/>
      <w:ind w:left="720"/>
      <w:contextualSpacing/>
      <w:jc w:val="both"/>
    </w:pPr>
    <w:rPr>
      <w:rFonts w:ascii="Arial" w:eastAsia="宋体" w:hAnsi="Arial" w:cs="Arial"/>
      <w:szCs w:val="22"/>
      <w:lang w:val="en-US" w:eastAsia="ja-JP"/>
    </w:rPr>
  </w:style>
  <w:style w:type="character" w:customStyle="1" w:styleId="bulletChar">
    <w:name w:val="bullet Char"/>
    <w:link w:val="bullet"/>
    <w:locked/>
    <w:rsid w:val="00DC008E"/>
    <w:rPr>
      <w:rFonts w:ascii="Calibri" w:hAnsi="Calibri"/>
      <w:sz w:val="22"/>
      <w:szCs w:val="22"/>
      <w:lang w:eastAsia="en-US"/>
    </w:rPr>
  </w:style>
  <w:style w:type="paragraph" w:customStyle="1" w:styleId="bullet">
    <w:name w:val="bullet"/>
    <w:basedOn w:val="af8"/>
    <w:link w:val="bulletChar"/>
    <w:qFormat/>
    <w:rsid w:val="00DC008E"/>
    <w:pPr>
      <w:numPr>
        <w:numId w:val="15"/>
      </w:numPr>
      <w:autoSpaceDE w:val="0"/>
      <w:autoSpaceDN w:val="0"/>
      <w:adjustRightInd w:val="0"/>
      <w:snapToGrid w:val="0"/>
      <w:spacing w:beforeLines="0" w:before="0" w:afterLines="0" w:after="120" w:line="256" w:lineRule="auto"/>
      <w:ind w:left="720"/>
      <w:contextualSpacing/>
      <w:jc w:val="both"/>
    </w:pPr>
    <w:rPr>
      <w:rFonts w:ascii="Calibri" w:eastAsia="MS Mincho" w:hAnsi="Calibri"/>
      <w:szCs w:val="22"/>
    </w:rPr>
  </w:style>
  <w:style w:type="paragraph" w:customStyle="1" w:styleId="IvDbodytext">
    <w:name w:val="IvD bodytext"/>
    <w:basedOn w:val="a"/>
    <w:link w:val="IvDbodytextChar"/>
    <w:qFormat/>
    <w:rsid w:val="00DC008E"/>
    <w:pPr>
      <w:tabs>
        <w:tab w:val="left" w:pos="2552"/>
        <w:tab w:val="left" w:pos="3856"/>
        <w:tab w:val="left" w:pos="5216"/>
        <w:tab w:val="left" w:pos="6464"/>
        <w:tab w:val="left" w:pos="7768"/>
        <w:tab w:val="left" w:pos="9072"/>
        <w:tab w:val="left" w:pos="9639"/>
      </w:tabs>
      <w:autoSpaceDE w:val="0"/>
      <w:autoSpaceDN w:val="0"/>
      <w:adjustRightInd w:val="0"/>
      <w:snapToGrid w:val="0"/>
      <w:spacing w:beforeLines="0" w:before="240" w:afterLines="0" w:after="120"/>
      <w:jc w:val="both"/>
    </w:pPr>
    <w:rPr>
      <w:rFonts w:ascii="Arial" w:eastAsia="宋体" w:hAnsi="Arial" w:cs="Arial"/>
      <w:spacing w:val="2"/>
      <w:szCs w:val="22"/>
      <w:lang w:val="en-US"/>
    </w:rPr>
  </w:style>
  <w:style w:type="character" w:customStyle="1" w:styleId="IvDbodytextChar">
    <w:name w:val="IvD bodytext Char"/>
    <w:link w:val="IvDbodytext"/>
    <w:rsid w:val="00DC008E"/>
    <w:rPr>
      <w:rFonts w:ascii="Arial" w:eastAsia="宋体" w:hAnsi="Arial" w:cs="Arial"/>
      <w:spacing w:val="2"/>
      <w:sz w:val="22"/>
      <w:szCs w:val="22"/>
      <w:lang w:eastAsia="en-US"/>
    </w:rPr>
  </w:style>
  <w:style w:type="table" w:customStyle="1" w:styleId="affb">
    <w:name w:val="表样式"/>
    <w:basedOn w:val="a1"/>
    <w:rsid w:val="00DC008E"/>
    <w:pPr>
      <w:jc w:val="both"/>
    </w:pPr>
    <w:rPr>
      <w:rFonts w:ascii="Times New Roman" w:eastAsia="宋体"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1">
    <w:name w:val="Grille du tableau1"/>
    <w:basedOn w:val="a1"/>
    <w:next w:val="af4"/>
    <w:rsid w:val="00DC008E"/>
    <w:pPr>
      <w:widowControl w:val="0"/>
      <w:autoSpaceDE w:val="0"/>
      <w:autoSpaceDN w:val="0"/>
      <w:adjustRightInd w:val="0"/>
      <w:spacing w:line="360" w:lineRule="auto"/>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2"/>
    <w:uiPriority w:val="99"/>
    <w:semiHidden/>
    <w:rsid w:val="00DC008E"/>
  </w:style>
  <w:style w:type="table" w:customStyle="1" w:styleId="Grilledutableau2">
    <w:name w:val="Grille du tableau2"/>
    <w:basedOn w:val="a1"/>
    <w:next w:val="af4"/>
    <w:rsid w:val="00DC008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4">
    <w:name w:val="xl154"/>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5">
    <w:name w:val="xl155"/>
    <w:basedOn w:val="a"/>
    <w:rsid w:val="00DC008E"/>
    <w:pPr>
      <w:pBdr>
        <w:top w:val="single" w:sz="8" w:space="0" w:color="auto"/>
        <w:left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6">
    <w:name w:val="xl156"/>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7">
    <w:name w:val="xl157"/>
    <w:basedOn w:val="a"/>
    <w:rsid w:val="00DC008E"/>
    <w:pPr>
      <w:pBdr>
        <w:top w:val="single" w:sz="8" w:space="0" w:color="auto"/>
        <w:left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8">
    <w:name w:val="xl158"/>
    <w:basedOn w:val="a"/>
    <w:rsid w:val="00DC008E"/>
    <w:pPr>
      <w:pBdr>
        <w:top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9">
    <w:name w:val="xl159"/>
    <w:basedOn w:val="a"/>
    <w:rsid w:val="00DC008E"/>
    <w:pPr>
      <w:pBdr>
        <w:top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60">
    <w:name w:val="xl160"/>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1">
    <w:name w:val="xl161"/>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2">
    <w:name w:val="xl162"/>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3">
    <w:name w:val="xl163"/>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39479595">
      <w:bodyDiv w:val="1"/>
      <w:marLeft w:val="0"/>
      <w:marRight w:val="0"/>
      <w:marTop w:val="0"/>
      <w:marBottom w:val="0"/>
      <w:divBdr>
        <w:top w:val="none" w:sz="0" w:space="0" w:color="auto"/>
        <w:left w:val="none" w:sz="0" w:space="0" w:color="auto"/>
        <w:bottom w:val="none" w:sz="0" w:space="0" w:color="auto"/>
        <w:right w:val="none" w:sz="0" w:space="0" w:color="auto"/>
      </w:divBdr>
      <w:divsChild>
        <w:div w:id="1557232498">
          <w:marLeft w:val="360"/>
          <w:marRight w:val="0"/>
          <w:marTop w:val="200"/>
          <w:marBottom w:val="0"/>
          <w:divBdr>
            <w:top w:val="none" w:sz="0" w:space="0" w:color="auto"/>
            <w:left w:val="none" w:sz="0" w:space="0" w:color="auto"/>
            <w:bottom w:val="none" w:sz="0" w:space="0" w:color="auto"/>
            <w:right w:val="none" w:sz="0" w:space="0" w:color="auto"/>
          </w:divBdr>
        </w:div>
      </w:divsChild>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6870071">
      <w:bodyDiv w:val="1"/>
      <w:marLeft w:val="0"/>
      <w:marRight w:val="0"/>
      <w:marTop w:val="0"/>
      <w:marBottom w:val="0"/>
      <w:divBdr>
        <w:top w:val="none" w:sz="0" w:space="0" w:color="auto"/>
        <w:left w:val="none" w:sz="0" w:space="0" w:color="auto"/>
        <w:bottom w:val="none" w:sz="0" w:space="0" w:color="auto"/>
        <w:right w:val="none" w:sz="0" w:space="0" w:color="auto"/>
      </w:divBdr>
      <w:divsChild>
        <w:div w:id="640696693">
          <w:marLeft w:val="360"/>
          <w:marRight w:val="0"/>
          <w:marTop w:val="200"/>
          <w:marBottom w:val="0"/>
          <w:divBdr>
            <w:top w:val="none" w:sz="0" w:space="0" w:color="auto"/>
            <w:left w:val="none" w:sz="0" w:space="0" w:color="auto"/>
            <w:bottom w:val="none" w:sz="0" w:space="0" w:color="auto"/>
            <w:right w:val="none" w:sz="0" w:space="0" w:color="auto"/>
          </w:divBdr>
        </w:div>
        <w:div w:id="631247482">
          <w:marLeft w:val="360"/>
          <w:marRight w:val="0"/>
          <w:marTop w:val="200"/>
          <w:marBottom w:val="0"/>
          <w:divBdr>
            <w:top w:val="none" w:sz="0" w:space="0" w:color="auto"/>
            <w:left w:val="none" w:sz="0" w:space="0" w:color="auto"/>
            <w:bottom w:val="none" w:sz="0" w:space="0" w:color="auto"/>
            <w:right w:val="none" w:sz="0" w:space="0" w:color="auto"/>
          </w:divBdr>
        </w:div>
        <w:div w:id="836699128">
          <w:marLeft w:val="360"/>
          <w:marRight w:val="0"/>
          <w:marTop w:val="200"/>
          <w:marBottom w:val="0"/>
          <w:divBdr>
            <w:top w:val="none" w:sz="0" w:space="0" w:color="auto"/>
            <w:left w:val="none" w:sz="0" w:space="0" w:color="auto"/>
            <w:bottom w:val="none" w:sz="0" w:space="0" w:color="auto"/>
            <w:right w:val="none" w:sz="0" w:space="0" w:color="auto"/>
          </w:divBdr>
        </w:div>
        <w:div w:id="671418998">
          <w:marLeft w:val="1080"/>
          <w:marRight w:val="0"/>
          <w:marTop w:val="100"/>
          <w:marBottom w:val="0"/>
          <w:divBdr>
            <w:top w:val="none" w:sz="0" w:space="0" w:color="auto"/>
            <w:left w:val="none" w:sz="0" w:space="0" w:color="auto"/>
            <w:bottom w:val="none" w:sz="0" w:space="0" w:color="auto"/>
            <w:right w:val="none" w:sz="0" w:space="0" w:color="auto"/>
          </w:divBdr>
        </w:div>
        <w:div w:id="1473673438">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5542566">
      <w:bodyDiv w:val="1"/>
      <w:marLeft w:val="0"/>
      <w:marRight w:val="0"/>
      <w:marTop w:val="0"/>
      <w:marBottom w:val="0"/>
      <w:divBdr>
        <w:top w:val="none" w:sz="0" w:space="0" w:color="auto"/>
        <w:left w:val="none" w:sz="0" w:space="0" w:color="auto"/>
        <w:bottom w:val="none" w:sz="0" w:space="0" w:color="auto"/>
        <w:right w:val="none" w:sz="0" w:space="0" w:color="auto"/>
      </w:divBdr>
      <w:divsChild>
        <w:div w:id="235946258">
          <w:marLeft w:val="547"/>
          <w:marRight w:val="0"/>
          <w:marTop w:val="43"/>
          <w:marBottom w:val="0"/>
          <w:divBdr>
            <w:top w:val="none" w:sz="0" w:space="0" w:color="auto"/>
            <w:left w:val="none" w:sz="0" w:space="0" w:color="auto"/>
            <w:bottom w:val="none" w:sz="0" w:space="0" w:color="auto"/>
            <w:right w:val="none" w:sz="0" w:space="0" w:color="auto"/>
          </w:divBdr>
        </w:div>
        <w:div w:id="564491274">
          <w:marLeft w:val="547"/>
          <w:marRight w:val="0"/>
          <w:marTop w:val="43"/>
          <w:marBottom w:val="0"/>
          <w:divBdr>
            <w:top w:val="none" w:sz="0" w:space="0" w:color="auto"/>
            <w:left w:val="none" w:sz="0" w:space="0" w:color="auto"/>
            <w:bottom w:val="none" w:sz="0" w:space="0" w:color="auto"/>
            <w:right w:val="none" w:sz="0" w:space="0" w:color="auto"/>
          </w:divBdr>
        </w:div>
        <w:div w:id="1042708999">
          <w:marLeft w:val="547"/>
          <w:marRight w:val="0"/>
          <w:marTop w:val="43"/>
          <w:marBottom w:val="0"/>
          <w:divBdr>
            <w:top w:val="none" w:sz="0" w:space="0" w:color="auto"/>
            <w:left w:val="none" w:sz="0" w:space="0" w:color="auto"/>
            <w:bottom w:val="none" w:sz="0" w:space="0" w:color="auto"/>
            <w:right w:val="none" w:sz="0" w:space="0" w:color="auto"/>
          </w:divBdr>
        </w:div>
        <w:div w:id="222328043">
          <w:marLeft w:val="1166"/>
          <w:marRight w:val="0"/>
          <w:marTop w:val="43"/>
          <w:marBottom w:val="0"/>
          <w:divBdr>
            <w:top w:val="none" w:sz="0" w:space="0" w:color="auto"/>
            <w:left w:val="none" w:sz="0" w:space="0" w:color="auto"/>
            <w:bottom w:val="none" w:sz="0" w:space="0" w:color="auto"/>
            <w:right w:val="none" w:sz="0" w:space="0" w:color="auto"/>
          </w:divBdr>
        </w:div>
        <w:div w:id="1082290501">
          <w:marLeft w:val="547"/>
          <w:marRight w:val="0"/>
          <w:marTop w:val="43"/>
          <w:marBottom w:val="0"/>
          <w:divBdr>
            <w:top w:val="none" w:sz="0" w:space="0" w:color="auto"/>
            <w:left w:val="none" w:sz="0" w:space="0" w:color="auto"/>
            <w:bottom w:val="none" w:sz="0" w:space="0" w:color="auto"/>
            <w:right w:val="none" w:sz="0" w:space="0" w:color="auto"/>
          </w:divBdr>
        </w:div>
        <w:div w:id="956251951">
          <w:marLeft w:val="1166"/>
          <w:marRight w:val="0"/>
          <w:marTop w:val="43"/>
          <w:marBottom w:val="0"/>
          <w:divBdr>
            <w:top w:val="none" w:sz="0" w:space="0" w:color="auto"/>
            <w:left w:val="none" w:sz="0" w:space="0" w:color="auto"/>
            <w:bottom w:val="none" w:sz="0" w:space="0" w:color="auto"/>
            <w:right w:val="none" w:sz="0" w:space="0" w:color="auto"/>
          </w:divBdr>
        </w:div>
        <w:div w:id="555314815">
          <w:marLeft w:val="547"/>
          <w:marRight w:val="0"/>
          <w:marTop w:val="43"/>
          <w:marBottom w:val="0"/>
          <w:divBdr>
            <w:top w:val="none" w:sz="0" w:space="0" w:color="auto"/>
            <w:left w:val="none" w:sz="0" w:space="0" w:color="auto"/>
            <w:bottom w:val="none" w:sz="0" w:space="0" w:color="auto"/>
            <w:right w:val="none" w:sz="0" w:space="0" w:color="auto"/>
          </w:divBdr>
        </w:div>
        <w:div w:id="1296178390">
          <w:marLeft w:val="547"/>
          <w:marRight w:val="0"/>
          <w:marTop w:val="43"/>
          <w:marBottom w:val="0"/>
          <w:divBdr>
            <w:top w:val="none" w:sz="0" w:space="0" w:color="auto"/>
            <w:left w:val="none" w:sz="0" w:space="0" w:color="auto"/>
            <w:bottom w:val="none" w:sz="0" w:space="0" w:color="auto"/>
            <w:right w:val="none" w:sz="0" w:space="0" w:color="auto"/>
          </w:divBdr>
        </w:div>
        <w:div w:id="1371296364">
          <w:marLeft w:val="547"/>
          <w:marRight w:val="0"/>
          <w:marTop w:val="43"/>
          <w:marBottom w:val="0"/>
          <w:divBdr>
            <w:top w:val="none" w:sz="0" w:space="0" w:color="auto"/>
            <w:left w:val="none" w:sz="0" w:space="0" w:color="auto"/>
            <w:bottom w:val="none" w:sz="0" w:space="0" w:color="auto"/>
            <w:right w:val="none" w:sz="0" w:space="0" w:color="auto"/>
          </w:divBdr>
        </w:div>
        <w:div w:id="99958198">
          <w:marLeft w:val="547"/>
          <w:marRight w:val="0"/>
          <w:marTop w:val="43"/>
          <w:marBottom w:val="0"/>
          <w:divBdr>
            <w:top w:val="none" w:sz="0" w:space="0" w:color="auto"/>
            <w:left w:val="none" w:sz="0" w:space="0" w:color="auto"/>
            <w:bottom w:val="none" w:sz="0" w:space="0" w:color="auto"/>
            <w:right w:val="none" w:sz="0" w:space="0" w:color="auto"/>
          </w:divBdr>
        </w:div>
        <w:div w:id="234317869">
          <w:marLeft w:val="547"/>
          <w:marRight w:val="0"/>
          <w:marTop w:val="43"/>
          <w:marBottom w:val="0"/>
          <w:divBdr>
            <w:top w:val="none" w:sz="0" w:space="0" w:color="auto"/>
            <w:left w:val="none" w:sz="0" w:space="0" w:color="auto"/>
            <w:bottom w:val="none" w:sz="0" w:space="0" w:color="auto"/>
            <w:right w:val="none" w:sz="0" w:space="0" w:color="auto"/>
          </w:divBdr>
        </w:div>
        <w:div w:id="55904799">
          <w:marLeft w:val="547"/>
          <w:marRight w:val="0"/>
          <w:marTop w:val="43"/>
          <w:marBottom w:val="0"/>
          <w:divBdr>
            <w:top w:val="none" w:sz="0" w:space="0" w:color="auto"/>
            <w:left w:val="none" w:sz="0" w:space="0" w:color="auto"/>
            <w:bottom w:val="none" w:sz="0" w:space="0" w:color="auto"/>
            <w:right w:val="none" w:sz="0" w:space="0" w:color="auto"/>
          </w:divBdr>
        </w:div>
        <w:div w:id="727075341">
          <w:marLeft w:val="547"/>
          <w:marRight w:val="0"/>
          <w:marTop w:val="43"/>
          <w:marBottom w:val="0"/>
          <w:divBdr>
            <w:top w:val="none" w:sz="0" w:space="0" w:color="auto"/>
            <w:left w:val="none" w:sz="0" w:space="0" w:color="auto"/>
            <w:bottom w:val="none" w:sz="0" w:space="0" w:color="auto"/>
            <w:right w:val="none" w:sz="0" w:space="0" w:color="auto"/>
          </w:divBdr>
        </w:div>
        <w:div w:id="1446003516">
          <w:marLeft w:val="547"/>
          <w:marRight w:val="0"/>
          <w:marTop w:val="43"/>
          <w:marBottom w:val="0"/>
          <w:divBdr>
            <w:top w:val="none" w:sz="0" w:space="0" w:color="auto"/>
            <w:left w:val="none" w:sz="0" w:space="0" w:color="auto"/>
            <w:bottom w:val="none" w:sz="0" w:space="0" w:color="auto"/>
            <w:right w:val="none" w:sz="0" w:space="0" w:color="auto"/>
          </w:divBdr>
        </w:div>
        <w:div w:id="218131462">
          <w:marLeft w:val="547"/>
          <w:marRight w:val="0"/>
          <w:marTop w:val="43"/>
          <w:marBottom w:val="0"/>
          <w:divBdr>
            <w:top w:val="none" w:sz="0" w:space="0" w:color="auto"/>
            <w:left w:val="none" w:sz="0" w:space="0" w:color="auto"/>
            <w:bottom w:val="none" w:sz="0" w:space="0" w:color="auto"/>
            <w:right w:val="none" w:sz="0" w:space="0" w:color="auto"/>
          </w:divBdr>
        </w:div>
        <w:div w:id="1854032741">
          <w:marLeft w:val="547"/>
          <w:marRight w:val="0"/>
          <w:marTop w:val="43"/>
          <w:marBottom w:val="0"/>
          <w:divBdr>
            <w:top w:val="none" w:sz="0" w:space="0" w:color="auto"/>
            <w:left w:val="none" w:sz="0" w:space="0" w:color="auto"/>
            <w:bottom w:val="none" w:sz="0" w:space="0" w:color="auto"/>
            <w:right w:val="none" w:sz="0" w:space="0" w:color="auto"/>
          </w:divBdr>
        </w:div>
        <w:div w:id="677198867">
          <w:marLeft w:val="547"/>
          <w:marRight w:val="0"/>
          <w:marTop w:val="43"/>
          <w:marBottom w:val="0"/>
          <w:divBdr>
            <w:top w:val="none" w:sz="0" w:space="0" w:color="auto"/>
            <w:left w:val="none" w:sz="0" w:space="0" w:color="auto"/>
            <w:bottom w:val="none" w:sz="0" w:space="0" w:color="auto"/>
            <w:right w:val="none" w:sz="0" w:space="0" w:color="auto"/>
          </w:divBdr>
        </w:div>
        <w:div w:id="786970114">
          <w:marLeft w:val="547"/>
          <w:marRight w:val="0"/>
          <w:marTop w:val="43"/>
          <w:marBottom w:val="0"/>
          <w:divBdr>
            <w:top w:val="none" w:sz="0" w:space="0" w:color="auto"/>
            <w:left w:val="none" w:sz="0" w:space="0" w:color="auto"/>
            <w:bottom w:val="none" w:sz="0" w:space="0" w:color="auto"/>
            <w:right w:val="none" w:sz="0" w:space="0" w:color="auto"/>
          </w:divBdr>
        </w:div>
      </w:divsChild>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1864796">
      <w:bodyDiv w:val="1"/>
      <w:marLeft w:val="0"/>
      <w:marRight w:val="0"/>
      <w:marTop w:val="0"/>
      <w:marBottom w:val="0"/>
      <w:divBdr>
        <w:top w:val="none" w:sz="0" w:space="0" w:color="auto"/>
        <w:left w:val="none" w:sz="0" w:space="0" w:color="auto"/>
        <w:bottom w:val="none" w:sz="0" w:space="0" w:color="auto"/>
        <w:right w:val="none" w:sz="0" w:space="0" w:color="auto"/>
      </w:divBdr>
      <w:divsChild>
        <w:div w:id="108009664">
          <w:marLeft w:val="360"/>
          <w:marRight w:val="0"/>
          <w:marTop w:val="200"/>
          <w:marBottom w:val="0"/>
          <w:divBdr>
            <w:top w:val="none" w:sz="0" w:space="0" w:color="auto"/>
            <w:left w:val="none" w:sz="0" w:space="0" w:color="auto"/>
            <w:bottom w:val="none" w:sz="0" w:space="0" w:color="auto"/>
            <w:right w:val="none" w:sz="0" w:space="0" w:color="auto"/>
          </w:divBdr>
        </w:div>
        <w:div w:id="1046104506">
          <w:marLeft w:val="360"/>
          <w:marRight w:val="0"/>
          <w:marTop w:val="200"/>
          <w:marBottom w:val="0"/>
          <w:divBdr>
            <w:top w:val="none" w:sz="0" w:space="0" w:color="auto"/>
            <w:left w:val="none" w:sz="0" w:space="0" w:color="auto"/>
            <w:bottom w:val="none" w:sz="0" w:space="0" w:color="auto"/>
            <w:right w:val="none" w:sz="0" w:space="0" w:color="auto"/>
          </w:divBdr>
        </w:div>
      </w:divsChild>
    </w:div>
    <w:div w:id="208273810">
      <w:bodyDiv w:val="1"/>
      <w:marLeft w:val="0"/>
      <w:marRight w:val="0"/>
      <w:marTop w:val="0"/>
      <w:marBottom w:val="0"/>
      <w:divBdr>
        <w:top w:val="none" w:sz="0" w:space="0" w:color="auto"/>
        <w:left w:val="none" w:sz="0" w:space="0" w:color="auto"/>
        <w:bottom w:val="none" w:sz="0" w:space="0" w:color="auto"/>
        <w:right w:val="none" w:sz="0" w:space="0" w:color="auto"/>
      </w:divBdr>
      <w:divsChild>
        <w:div w:id="363605329">
          <w:marLeft w:val="360"/>
          <w:marRight w:val="0"/>
          <w:marTop w:val="200"/>
          <w:marBottom w:val="0"/>
          <w:divBdr>
            <w:top w:val="none" w:sz="0" w:space="0" w:color="auto"/>
            <w:left w:val="none" w:sz="0" w:space="0" w:color="auto"/>
            <w:bottom w:val="none" w:sz="0" w:space="0" w:color="auto"/>
            <w:right w:val="none" w:sz="0" w:space="0" w:color="auto"/>
          </w:divBdr>
        </w:div>
        <w:div w:id="59644977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130195">
      <w:bodyDiv w:val="1"/>
      <w:marLeft w:val="0"/>
      <w:marRight w:val="0"/>
      <w:marTop w:val="0"/>
      <w:marBottom w:val="0"/>
      <w:divBdr>
        <w:top w:val="none" w:sz="0" w:space="0" w:color="auto"/>
        <w:left w:val="none" w:sz="0" w:space="0" w:color="auto"/>
        <w:bottom w:val="none" w:sz="0" w:space="0" w:color="auto"/>
        <w:right w:val="none" w:sz="0" w:space="0" w:color="auto"/>
      </w:divBdr>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0794470">
      <w:bodyDiv w:val="1"/>
      <w:marLeft w:val="0"/>
      <w:marRight w:val="0"/>
      <w:marTop w:val="0"/>
      <w:marBottom w:val="0"/>
      <w:divBdr>
        <w:top w:val="none" w:sz="0" w:space="0" w:color="auto"/>
        <w:left w:val="none" w:sz="0" w:space="0" w:color="auto"/>
        <w:bottom w:val="none" w:sz="0" w:space="0" w:color="auto"/>
        <w:right w:val="none" w:sz="0" w:space="0" w:color="auto"/>
      </w:divBdr>
      <w:divsChild>
        <w:div w:id="361787114">
          <w:marLeft w:val="547"/>
          <w:marRight w:val="0"/>
          <w:marTop w:val="0"/>
          <w:marBottom w:val="0"/>
          <w:divBdr>
            <w:top w:val="none" w:sz="0" w:space="0" w:color="auto"/>
            <w:left w:val="none" w:sz="0" w:space="0" w:color="auto"/>
            <w:bottom w:val="none" w:sz="0" w:space="0" w:color="auto"/>
            <w:right w:val="none" w:sz="0" w:space="0" w:color="auto"/>
          </w:divBdr>
        </w:div>
        <w:div w:id="948048117">
          <w:marLeft w:val="1166"/>
          <w:marRight w:val="0"/>
          <w:marTop w:val="0"/>
          <w:marBottom w:val="0"/>
          <w:divBdr>
            <w:top w:val="none" w:sz="0" w:space="0" w:color="auto"/>
            <w:left w:val="none" w:sz="0" w:space="0" w:color="auto"/>
            <w:bottom w:val="none" w:sz="0" w:space="0" w:color="auto"/>
            <w:right w:val="none" w:sz="0" w:space="0" w:color="auto"/>
          </w:divBdr>
        </w:div>
        <w:div w:id="1020163169">
          <w:marLeft w:val="1166"/>
          <w:marRight w:val="0"/>
          <w:marTop w:val="0"/>
          <w:marBottom w:val="0"/>
          <w:divBdr>
            <w:top w:val="none" w:sz="0" w:space="0" w:color="auto"/>
            <w:left w:val="none" w:sz="0" w:space="0" w:color="auto"/>
            <w:bottom w:val="none" w:sz="0" w:space="0" w:color="auto"/>
            <w:right w:val="none" w:sz="0" w:space="0" w:color="auto"/>
          </w:divBdr>
        </w:div>
        <w:div w:id="1646199329">
          <w:marLeft w:val="1166"/>
          <w:marRight w:val="0"/>
          <w:marTop w:val="0"/>
          <w:marBottom w:val="0"/>
          <w:divBdr>
            <w:top w:val="none" w:sz="0" w:space="0" w:color="auto"/>
            <w:left w:val="none" w:sz="0" w:space="0" w:color="auto"/>
            <w:bottom w:val="none" w:sz="0" w:space="0" w:color="auto"/>
            <w:right w:val="none" w:sz="0" w:space="0" w:color="auto"/>
          </w:divBdr>
        </w:div>
        <w:div w:id="495152501">
          <w:marLeft w:val="1166"/>
          <w:marRight w:val="0"/>
          <w:marTop w:val="0"/>
          <w:marBottom w:val="0"/>
          <w:divBdr>
            <w:top w:val="none" w:sz="0" w:space="0" w:color="auto"/>
            <w:left w:val="none" w:sz="0" w:space="0" w:color="auto"/>
            <w:bottom w:val="none" w:sz="0" w:space="0" w:color="auto"/>
            <w:right w:val="none" w:sz="0" w:space="0" w:color="auto"/>
          </w:divBdr>
        </w:div>
        <w:div w:id="49967623">
          <w:marLeft w:val="547"/>
          <w:marRight w:val="0"/>
          <w:marTop w:val="0"/>
          <w:marBottom w:val="0"/>
          <w:divBdr>
            <w:top w:val="none" w:sz="0" w:space="0" w:color="auto"/>
            <w:left w:val="none" w:sz="0" w:space="0" w:color="auto"/>
            <w:bottom w:val="none" w:sz="0" w:space="0" w:color="auto"/>
            <w:right w:val="none" w:sz="0" w:space="0" w:color="auto"/>
          </w:divBdr>
        </w:div>
        <w:div w:id="698510638">
          <w:marLeft w:val="1166"/>
          <w:marRight w:val="0"/>
          <w:marTop w:val="0"/>
          <w:marBottom w:val="0"/>
          <w:divBdr>
            <w:top w:val="none" w:sz="0" w:space="0" w:color="auto"/>
            <w:left w:val="none" w:sz="0" w:space="0" w:color="auto"/>
            <w:bottom w:val="none" w:sz="0" w:space="0" w:color="auto"/>
            <w:right w:val="none" w:sz="0" w:space="0" w:color="auto"/>
          </w:divBdr>
        </w:div>
        <w:div w:id="1236549626">
          <w:marLeft w:val="1166"/>
          <w:marRight w:val="0"/>
          <w:marTop w:val="0"/>
          <w:marBottom w:val="0"/>
          <w:divBdr>
            <w:top w:val="none" w:sz="0" w:space="0" w:color="auto"/>
            <w:left w:val="none" w:sz="0" w:space="0" w:color="auto"/>
            <w:bottom w:val="none" w:sz="0" w:space="0" w:color="auto"/>
            <w:right w:val="none" w:sz="0" w:space="0" w:color="auto"/>
          </w:divBdr>
        </w:div>
        <w:div w:id="3631836">
          <w:marLeft w:val="1166"/>
          <w:marRight w:val="0"/>
          <w:marTop w:val="0"/>
          <w:marBottom w:val="0"/>
          <w:divBdr>
            <w:top w:val="none" w:sz="0" w:space="0" w:color="auto"/>
            <w:left w:val="none" w:sz="0" w:space="0" w:color="auto"/>
            <w:bottom w:val="none" w:sz="0" w:space="0" w:color="auto"/>
            <w:right w:val="none" w:sz="0" w:space="0" w:color="auto"/>
          </w:divBdr>
        </w:div>
        <w:div w:id="1061640571">
          <w:marLeft w:val="1166"/>
          <w:marRight w:val="0"/>
          <w:marTop w:val="0"/>
          <w:marBottom w:val="0"/>
          <w:divBdr>
            <w:top w:val="none" w:sz="0" w:space="0" w:color="auto"/>
            <w:left w:val="none" w:sz="0" w:space="0" w:color="auto"/>
            <w:bottom w:val="none" w:sz="0" w:space="0" w:color="auto"/>
            <w:right w:val="none" w:sz="0" w:space="0" w:color="auto"/>
          </w:divBdr>
        </w:div>
        <w:div w:id="989944217">
          <w:marLeft w:val="547"/>
          <w:marRight w:val="0"/>
          <w:marTop w:val="0"/>
          <w:marBottom w:val="0"/>
          <w:divBdr>
            <w:top w:val="none" w:sz="0" w:space="0" w:color="auto"/>
            <w:left w:val="none" w:sz="0" w:space="0" w:color="auto"/>
            <w:bottom w:val="none" w:sz="0" w:space="0" w:color="auto"/>
            <w:right w:val="none" w:sz="0" w:space="0" w:color="auto"/>
          </w:divBdr>
        </w:div>
        <w:div w:id="2040351272">
          <w:marLeft w:val="547"/>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3225806">
      <w:bodyDiv w:val="1"/>
      <w:marLeft w:val="0"/>
      <w:marRight w:val="0"/>
      <w:marTop w:val="0"/>
      <w:marBottom w:val="0"/>
      <w:divBdr>
        <w:top w:val="none" w:sz="0" w:space="0" w:color="auto"/>
        <w:left w:val="none" w:sz="0" w:space="0" w:color="auto"/>
        <w:bottom w:val="none" w:sz="0" w:space="0" w:color="auto"/>
        <w:right w:val="none" w:sz="0" w:space="0" w:color="auto"/>
      </w:divBdr>
      <w:divsChild>
        <w:div w:id="1366826233">
          <w:marLeft w:val="547"/>
          <w:marRight w:val="0"/>
          <w:marTop w:val="0"/>
          <w:marBottom w:val="0"/>
          <w:divBdr>
            <w:top w:val="none" w:sz="0" w:space="0" w:color="auto"/>
            <w:left w:val="none" w:sz="0" w:space="0" w:color="auto"/>
            <w:bottom w:val="none" w:sz="0" w:space="0" w:color="auto"/>
            <w:right w:val="none" w:sz="0" w:space="0" w:color="auto"/>
          </w:divBdr>
        </w:div>
        <w:div w:id="584070658">
          <w:marLeft w:val="547"/>
          <w:marRight w:val="0"/>
          <w:marTop w:val="0"/>
          <w:marBottom w:val="0"/>
          <w:divBdr>
            <w:top w:val="none" w:sz="0" w:space="0" w:color="auto"/>
            <w:left w:val="none" w:sz="0" w:space="0" w:color="auto"/>
            <w:bottom w:val="none" w:sz="0" w:space="0" w:color="auto"/>
            <w:right w:val="none" w:sz="0" w:space="0" w:color="auto"/>
          </w:divBdr>
        </w:div>
        <w:div w:id="275211666">
          <w:marLeft w:val="547"/>
          <w:marRight w:val="0"/>
          <w:marTop w:val="0"/>
          <w:marBottom w:val="0"/>
          <w:divBdr>
            <w:top w:val="none" w:sz="0" w:space="0" w:color="auto"/>
            <w:left w:val="none" w:sz="0" w:space="0" w:color="auto"/>
            <w:bottom w:val="none" w:sz="0" w:space="0" w:color="auto"/>
            <w:right w:val="none" w:sz="0" w:space="0" w:color="auto"/>
          </w:divBdr>
        </w:div>
        <w:div w:id="372459257">
          <w:marLeft w:val="547"/>
          <w:marRight w:val="0"/>
          <w:marTop w:val="0"/>
          <w:marBottom w:val="0"/>
          <w:divBdr>
            <w:top w:val="none" w:sz="0" w:space="0" w:color="auto"/>
            <w:left w:val="none" w:sz="0" w:space="0" w:color="auto"/>
            <w:bottom w:val="none" w:sz="0" w:space="0" w:color="auto"/>
            <w:right w:val="none" w:sz="0" w:space="0" w:color="auto"/>
          </w:divBdr>
        </w:div>
        <w:div w:id="991569039">
          <w:marLeft w:val="547"/>
          <w:marRight w:val="0"/>
          <w:marTop w:val="0"/>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162075">
      <w:bodyDiv w:val="1"/>
      <w:marLeft w:val="0"/>
      <w:marRight w:val="0"/>
      <w:marTop w:val="0"/>
      <w:marBottom w:val="0"/>
      <w:divBdr>
        <w:top w:val="none" w:sz="0" w:space="0" w:color="auto"/>
        <w:left w:val="none" w:sz="0" w:space="0" w:color="auto"/>
        <w:bottom w:val="none" w:sz="0" w:space="0" w:color="auto"/>
        <w:right w:val="none" w:sz="0" w:space="0" w:color="auto"/>
      </w:divBdr>
      <w:divsChild>
        <w:div w:id="1484663068">
          <w:marLeft w:val="547"/>
          <w:marRight w:val="0"/>
          <w:marTop w:val="43"/>
          <w:marBottom w:val="0"/>
          <w:divBdr>
            <w:top w:val="none" w:sz="0" w:space="0" w:color="auto"/>
            <w:left w:val="none" w:sz="0" w:space="0" w:color="auto"/>
            <w:bottom w:val="none" w:sz="0" w:space="0" w:color="auto"/>
            <w:right w:val="none" w:sz="0" w:space="0" w:color="auto"/>
          </w:divBdr>
        </w:div>
        <w:div w:id="1659964664">
          <w:marLeft w:val="547"/>
          <w:marRight w:val="0"/>
          <w:marTop w:val="43"/>
          <w:marBottom w:val="0"/>
          <w:divBdr>
            <w:top w:val="none" w:sz="0" w:space="0" w:color="auto"/>
            <w:left w:val="none" w:sz="0" w:space="0" w:color="auto"/>
            <w:bottom w:val="none" w:sz="0" w:space="0" w:color="auto"/>
            <w:right w:val="none" w:sz="0" w:space="0" w:color="auto"/>
          </w:divBdr>
        </w:div>
        <w:div w:id="1577781652">
          <w:marLeft w:val="547"/>
          <w:marRight w:val="0"/>
          <w:marTop w:val="43"/>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9578046">
      <w:bodyDiv w:val="1"/>
      <w:marLeft w:val="0"/>
      <w:marRight w:val="0"/>
      <w:marTop w:val="0"/>
      <w:marBottom w:val="0"/>
      <w:divBdr>
        <w:top w:val="none" w:sz="0" w:space="0" w:color="auto"/>
        <w:left w:val="none" w:sz="0" w:space="0" w:color="auto"/>
        <w:bottom w:val="none" w:sz="0" w:space="0" w:color="auto"/>
        <w:right w:val="none" w:sz="0" w:space="0" w:color="auto"/>
      </w:divBdr>
      <w:divsChild>
        <w:div w:id="41487243">
          <w:marLeft w:val="547"/>
          <w:marRight w:val="0"/>
          <w:marTop w:val="0"/>
          <w:marBottom w:val="0"/>
          <w:divBdr>
            <w:top w:val="none" w:sz="0" w:space="0" w:color="auto"/>
            <w:left w:val="none" w:sz="0" w:space="0" w:color="auto"/>
            <w:bottom w:val="none" w:sz="0" w:space="0" w:color="auto"/>
            <w:right w:val="none" w:sz="0" w:space="0" w:color="auto"/>
          </w:divBdr>
        </w:div>
        <w:div w:id="1724909394">
          <w:marLeft w:val="547"/>
          <w:marRight w:val="0"/>
          <w:marTop w:val="0"/>
          <w:marBottom w:val="0"/>
          <w:divBdr>
            <w:top w:val="none" w:sz="0" w:space="0" w:color="auto"/>
            <w:left w:val="none" w:sz="0" w:space="0" w:color="auto"/>
            <w:bottom w:val="none" w:sz="0" w:space="0" w:color="auto"/>
            <w:right w:val="none" w:sz="0" w:space="0" w:color="auto"/>
          </w:divBdr>
        </w:div>
        <w:div w:id="2120879045">
          <w:marLeft w:val="547"/>
          <w:marRight w:val="0"/>
          <w:marTop w:val="0"/>
          <w:marBottom w:val="0"/>
          <w:divBdr>
            <w:top w:val="none" w:sz="0" w:space="0" w:color="auto"/>
            <w:left w:val="none" w:sz="0" w:space="0" w:color="auto"/>
            <w:bottom w:val="none" w:sz="0" w:space="0" w:color="auto"/>
            <w:right w:val="none" w:sz="0" w:space="0" w:color="auto"/>
          </w:divBdr>
        </w:div>
        <w:div w:id="881864630">
          <w:marLeft w:val="547"/>
          <w:marRight w:val="0"/>
          <w:marTop w:val="0"/>
          <w:marBottom w:val="0"/>
          <w:divBdr>
            <w:top w:val="none" w:sz="0" w:space="0" w:color="auto"/>
            <w:left w:val="none" w:sz="0" w:space="0" w:color="auto"/>
            <w:bottom w:val="none" w:sz="0" w:space="0" w:color="auto"/>
            <w:right w:val="none" w:sz="0" w:space="0" w:color="auto"/>
          </w:divBdr>
        </w:div>
        <w:div w:id="318121003">
          <w:marLeft w:val="547"/>
          <w:marRight w:val="0"/>
          <w:marTop w:val="0"/>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176545">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44257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352">
          <w:marLeft w:val="547"/>
          <w:marRight w:val="0"/>
          <w:marTop w:val="0"/>
          <w:marBottom w:val="0"/>
          <w:divBdr>
            <w:top w:val="none" w:sz="0" w:space="0" w:color="auto"/>
            <w:left w:val="none" w:sz="0" w:space="0" w:color="auto"/>
            <w:bottom w:val="none" w:sz="0" w:space="0" w:color="auto"/>
            <w:right w:val="none" w:sz="0" w:space="0" w:color="auto"/>
          </w:divBdr>
        </w:div>
        <w:div w:id="929124771">
          <w:marLeft w:val="1166"/>
          <w:marRight w:val="0"/>
          <w:marTop w:val="0"/>
          <w:marBottom w:val="0"/>
          <w:divBdr>
            <w:top w:val="none" w:sz="0" w:space="0" w:color="auto"/>
            <w:left w:val="none" w:sz="0" w:space="0" w:color="auto"/>
            <w:bottom w:val="none" w:sz="0" w:space="0" w:color="auto"/>
            <w:right w:val="none" w:sz="0" w:space="0" w:color="auto"/>
          </w:divBdr>
        </w:div>
        <w:div w:id="1108549015">
          <w:marLeft w:val="1166"/>
          <w:marRight w:val="0"/>
          <w:marTop w:val="0"/>
          <w:marBottom w:val="0"/>
          <w:divBdr>
            <w:top w:val="none" w:sz="0" w:space="0" w:color="auto"/>
            <w:left w:val="none" w:sz="0" w:space="0" w:color="auto"/>
            <w:bottom w:val="none" w:sz="0" w:space="0" w:color="auto"/>
            <w:right w:val="none" w:sz="0" w:space="0" w:color="auto"/>
          </w:divBdr>
        </w:div>
        <w:div w:id="465315898">
          <w:marLeft w:val="1166"/>
          <w:marRight w:val="0"/>
          <w:marTop w:val="0"/>
          <w:marBottom w:val="0"/>
          <w:divBdr>
            <w:top w:val="none" w:sz="0" w:space="0" w:color="auto"/>
            <w:left w:val="none" w:sz="0" w:space="0" w:color="auto"/>
            <w:bottom w:val="none" w:sz="0" w:space="0" w:color="auto"/>
            <w:right w:val="none" w:sz="0" w:space="0" w:color="auto"/>
          </w:divBdr>
        </w:div>
        <w:div w:id="1049836885">
          <w:marLeft w:val="1166"/>
          <w:marRight w:val="0"/>
          <w:marTop w:val="0"/>
          <w:marBottom w:val="0"/>
          <w:divBdr>
            <w:top w:val="none" w:sz="0" w:space="0" w:color="auto"/>
            <w:left w:val="none" w:sz="0" w:space="0" w:color="auto"/>
            <w:bottom w:val="none" w:sz="0" w:space="0" w:color="auto"/>
            <w:right w:val="none" w:sz="0" w:space="0" w:color="auto"/>
          </w:divBdr>
        </w:div>
        <w:div w:id="1754664651">
          <w:marLeft w:val="547"/>
          <w:marRight w:val="0"/>
          <w:marTop w:val="0"/>
          <w:marBottom w:val="0"/>
          <w:divBdr>
            <w:top w:val="none" w:sz="0" w:space="0" w:color="auto"/>
            <w:left w:val="none" w:sz="0" w:space="0" w:color="auto"/>
            <w:bottom w:val="none" w:sz="0" w:space="0" w:color="auto"/>
            <w:right w:val="none" w:sz="0" w:space="0" w:color="auto"/>
          </w:divBdr>
        </w:div>
        <w:div w:id="1085301544">
          <w:marLeft w:val="1166"/>
          <w:marRight w:val="0"/>
          <w:marTop w:val="0"/>
          <w:marBottom w:val="0"/>
          <w:divBdr>
            <w:top w:val="none" w:sz="0" w:space="0" w:color="auto"/>
            <w:left w:val="none" w:sz="0" w:space="0" w:color="auto"/>
            <w:bottom w:val="none" w:sz="0" w:space="0" w:color="auto"/>
            <w:right w:val="none" w:sz="0" w:space="0" w:color="auto"/>
          </w:divBdr>
        </w:div>
        <w:div w:id="1638878431">
          <w:marLeft w:val="1166"/>
          <w:marRight w:val="0"/>
          <w:marTop w:val="0"/>
          <w:marBottom w:val="0"/>
          <w:divBdr>
            <w:top w:val="none" w:sz="0" w:space="0" w:color="auto"/>
            <w:left w:val="none" w:sz="0" w:space="0" w:color="auto"/>
            <w:bottom w:val="none" w:sz="0" w:space="0" w:color="auto"/>
            <w:right w:val="none" w:sz="0" w:space="0" w:color="auto"/>
          </w:divBdr>
        </w:div>
        <w:div w:id="482088055">
          <w:marLeft w:val="1166"/>
          <w:marRight w:val="0"/>
          <w:marTop w:val="0"/>
          <w:marBottom w:val="0"/>
          <w:divBdr>
            <w:top w:val="none" w:sz="0" w:space="0" w:color="auto"/>
            <w:left w:val="none" w:sz="0" w:space="0" w:color="auto"/>
            <w:bottom w:val="none" w:sz="0" w:space="0" w:color="auto"/>
            <w:right w:val="none" w:sz="0" w:space="0" w:color="auto"/>
          </w:divBdr>
        </w:div>
        <w:div w:id="1184588179">
          <w:marLeft w:val="1166"/>
          <w:marRight w:val="0"/>
          <w:marTop w:val="0"/>
          <w:marBottom w:val="0"/>
          <w:divBdr>
            <w:top w:val="none" w:sz="0" w:space="0" w:color="auto"/>
            <w:left w:val="none" w:sz="0" w:space="0" w:color="auto"/>
            <w:bottom w:val="none" w:sz="0" w:space="0" w:color="auto"/>
            <w:right w:val="none" w:sz="0" w:space="0" w:color="auto"/>
          </w:divBdr>
        </w:div>
        <w:div w:id="284312313">
          <w:marLeft w:val="547"/>
          <w:marRight w:val="0"/>
          <w:marTop w:val="0"/>
          <w:marBottom w:val="0"/>
          <w:divBdr>
            <w:top w:val="none" w:sz="0" w:space="0" w:color="auto"/>
            <w:left w:val="none" w:sz="0" w:space="0" w:color="auto"/>
            <w:bottom w:val="none" w:sz="0" w:space="0" w:color="auto"/>
            <w:right w:val="none" w:sz="0" w:space="0" w:color="auto"/>
          </w:divBdr>
        </w:div>
        <w:div w:id="2050569183">
          <w:marLeft w:val="547"/>
          <w:marRight w:val="0"/>
          <w:marTop w:val="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7239949">
      <w:bodyDiv w:val="1"/>
      <w:marLeft w:val="0"/>
      <w:marRight w:val="0"/>
      <w:marTop w:val="0"/>
      <w:marBottom w:val="0"/>
      <w:divBdr>
        <w:top w:val="none" w:sz="0" w:space="0" w:color="auto"/>
        <w:left w:val="none" w:sz="0" w:space="0" w:color="auto"/>
        <w:bottom w:val="none" w:sz="0" w:space="0" w:color="auto"/>
        <w:right w:val="none" w:sz="0" w:space="0" w:color="auto"/>
      </w:divBdr>
      <w:divsChild>
        <w:div w:id="1688100286">
          <w:marLeft w:val="547"/>
          <w:marRight w:val="0"/>
          <w:marTop w:val="0"/>
          <w:marBottom w:val="0"/>
          <w:divBdr>
            <w:top w:val="none" w:sz="0" w:space="0" w:color="auto"/>
            <w:left w:val="none" w:sz="0" w:space="0" w:color="auto"/>
            <w:bottom w:val="none" w:sz="0" w:space="0" w:color="auto"/>
            <w:right w:val="none" w:sz="0" w:space="0" w:color="auto"/>
          </w:divBdr>
        </w:div>
        <w:div w:id="382216022">
          <w:marLeft w:val="547"/>
          <w:marRight w:val="0"/>
          <w:marTop w:val="0"/>
          <w:marBottom w:val="0"/>
          <w:divBdr>
            <w:top w:val="none" w:sz="0" w:space="0" w:color="auto"/>
            <w:left w:val="none" w:sz="0" w:space="0" w:color="auto"/>
            <w:bottom w:val="none" w:sz="0" w:space="0" w:color="auto"/>
            <w:right w:val="none" w:sz="0" w:space="0" w:color="auto"/>
          </w:divBdr>
        </w:div>
        <w:div w:id="1648976344">
          <w:marLeft w:val="547"/>
          <w:marRight w:val="0"/>
          <w:marTop w:val="0"/>
          <w:marBottom w:val="0"/>
          <w:divBdr>
            <w:top w:val="none" w:sz="0" w:space="0" w:color="auto"/>
            <w:left w:val="none" w:sz="0" w:space="0" w:color="auto"/>
            <w:bottom w:val="none" w:sz="0" w:space="0" w:color="auto"/>
            <w:right w:val="none" w:sz="0" w:space="0" w:color="auto"/>
          </w:divBdr>
        </w:div>
        <w:div w:id="2079663794">
          <w:marLeft w:val="547"/>
          <w:marRight w:val="0"/>
          <w:marTop w:val="0"/>
          <w:marBottom w:val="0"/>
          <w:divBdr>
            <w:top w:val="none" w:sz="0" w:space="0" w:color="auto"/>
            <w:left w:val="none" w:sz="0" w:space="0" w:color="auto"/>
            <w:bottom w:val="none" w:sz="0" w:space="0" w:color="auto"/>
            <w:right w:val="none" w:sz="0" w:space="0" w:color="auto"/>
          </w:divBdr>
        </w:div>
        <w:div w:id="703946205">
          <w:marLeft w:val="547"/>
          <w:marRight w:val="0"/>
          <w:marTop w:val="0"/>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9586621">
      <w:bodyDiv w:val="1"/>
      <w:marLeft w:val="0"/>
      <w:marRight w:val="0"/>
      <w:marTop w:val="0"/>
      <w:marBottom w:val="0"/>
      <w:divBdr>
        <w:top w:val="none" w:sz="0" w:space="0" w:color="auto"/>
        <w:left w:val="none" w:sz="0" w:space="0" w:color="auto"/>
        <w:bottom w:val="none" w:sz="0" w:space="0" w:color="auto"/>
        <w:right w:val="none" w:sz="0" w:space="0" w:color="auto"/>
      </w:divBdr>
      <w:divsChild>
        <w:div w:id="1917783110">
          <w:marLeft w:val="360"/>
          <w:marRight w:val="0"/>
          <w:marTop w:val="200"/>
          <w:marBottom w:val="0"/>
          <w:divBdr>
            <w:top w:val="none" w:sz="0" w:space="0" w:color="auto"/>
            <w:left w:val="none" w:sz="0" w:space="0" w:color="auto"/>
            <w:bottom w:val="none" w:sz="0" w:space="0" w:color="auto"/>
            <w:right w:val="none" w:sz="0" w:space="0" w:color="auto"/>
          </w:divBdr>
        </w:div>
        <w:div w:id="1221207334">
          <w:marLeft w:val="360"/>
          <w:marRight w:val="0"/>
          <w:marTop w:val="200"/>
          <w:marBottom w:val="0"/>
          <w:divBdr>
            <w:top w:val="none" w:sz="0" w:space="0" w:color="auto"/>
            <w:left w:val="none" w:sz="0" w:space="0" w:color="auto"/>
            <w:bottom w:val="none" w:sz="0" w:space="0" w:color="auto"/>
            <w:right w:val="none" w:sz="0" w:space="0" w:color="auto"/>
          </w:divBdr>
        </w:div>
        <w:div w:id="1981567423">
          <w:marLeft w:val="360"/>
          <w:marRight w:val="0"/>
          <w:marTop w:val="200"/>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73691308">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323730">
      <w:bodyDiv w:val="1"/>
      <w:marLeft w:val="0"/>
      <w:marRight w:val="0"/>
      <w:marTop w:val="0"/>
      <w:marBottom w:val="0"/>
      <w:divBdr>
        <w:top w:val="none" w:sz="0" w:space="0" w:color="auto"/>
        <w:left w:val="none" w:sz="0" w:space="0" w:color="auto"/>
        <w:bottom w:val="none" w:sz="0" w:space="0" w:color="auto"/>
        <w:right w:val="none" w:sz="0" w:space="0" w:color="auto"/>
      </w:divBdr>
      <w:divsChild>
        <w:div w:id="1952544345">
          <w:marLeft w:val="360"/>
          <w:marRight w:val="0"/>
          <w:marTop w:val="200"/>
          <w:marBottom w:val="0"/>
          <w:divBdr>
            <w:top w:val="none" w:sz="0" w:space="0" w:color="auto"/>
            <w:left w:val="none" w:sz="0" w:space="0" w:color="auto"/>
            <w:bottom w:val="none" w:sz="0" w:space="0" w:color="auto"/>
            <w:right w:val="none" w:sz="0" w:space="0" w:color="auto"/>
          </w:divBdr>
        </w:div>
        <w:div w:id="551189199">
          <w:marLeft w:val="360"/>
          <w:marRight w:val="0"/>
          <w:marTop w:val="200"/>
          <w:marBottom w:val="0"/>
          <w:divBdr>
            <w:top w:val="none" w:sz="0" w:space="0" w:color="auto"/>
            <w:left w:val="none" w:sz="0" w:space="0" w:color="auto"/>
            <w:bottom w:val="none" w:sz="0" w:space="0" w:color="auto"/>
            <w:right w:val="none" w:sz="0" w:space="0" w:color="auto"/>
          </w:divBdr>
        </w:div>
        <w:div w:id="629867364">
          <w:marLeft w:val="360"/>
          <w:marRight w:val="0"/>
          <w:marTop w:val="200"/>
          <w:marBottom w:val="0"/>
          <w:divBdr>
            <w:top w:val="none" w:sz="0" w:space="0" w:color="auto"/>
            <w:left w:val="none" w:sz="0" w:space="0" w:color="auto"/>
            <w:bottom w:val="none" w:sz="0" w:space="0" w:color="auto"/>
            <w:right w:val="none" w:sz="0" w:space="0" w:color="auto"/>
          </w:divBdr>
        </w:div>
        <w:div w:id="1287349641">
          <w:marLeft w:val="360"/>
          <w:marRight w:val="0"/>
          <w:marTop w:val="200"/>
          <w:marBottom w:val="0"/>
          <w:divBdr>
            <w:top w:val="none" w:sz="0" w:space="0" w:color="auto"/>
            <w:left w:val="none" w:sz="0" w:space="0" w:color="auto"/>
            <w:bottom w:val="none" w:sz="0" w:space="0" w:color="auto"/>
            <w:right w:val="none" w:sz="0" w:space="0" w:color="auto"/>
          </w:divBdr>
        </w:div>
        <w:div w:id="1143624238">
          <w:marLeft w:val="1080"/>
          <w:marRight w:val="0"/>
          <w:marTop w:val="100"/>
          <w:marBottom w:val="0"/>
          <w:divBdr>
            <w:top w:val="none" w:sz="0" w:space="0" w:color="auto"/>
            <w:left w:val="none" w:sz="0" w:space="0" w:color="auto"/>
            <w:bottom w:val="none" w:sz="0" w:space="0" w:color="auto"/>
            <w:right w:val="none" w:sz="0" w:space="0" w:color="auto"/>
          </w:divBdr>
        </w:div>
        <w:div w:id="1988509865">
          <w:marLeft w:val="1080"/>
          <w:marRight w:val="0"/>
          <w:marTop w:val="1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325408">
      <w:bodyDiv w:val="1"/>
      <w:marLeft w:val="0"/>
      <w:marRight w:val="0"/>
      <w:marTop w:val="0"/>
      <w:marBottom w:val="0"/>
      <w:divBdr>
        <w:top w:val="none" w:sz="0" w:space="0" w:color="auto"/>
        <w:left w:val="none" w:sz="0" w:space="0" w:color="auto"/>
        <w:bottom w:val="none" w:sz="0" w:space="0" w:color="auto"/>
        <w:right w:val="none" w:sz="0" w:space="0" w:color="auto"/>
      </w:divBdr>
      <w:divsChild>
        <w:div w:id="1044713255">
          <w:marLeft w:val="360"/>
          <w:marRight w:val="0"/>
          <w:marTop w:val="200"/>
          <w:marBottom w:val="0"/>
          <w:divBdr>
            <w:top w:val="none" w:sz="0" w:space="0" w:color="auto"/>
            <w:left w:val="none" w:sz="0" w:space="0" w:color="auto"/>
            <w:bottom w:val="none" w:sz="0" w:space="0" w:color="auto"/>
            <w:right w:val="none" w:sz="0" w:space="0" w:color="auto"/>
          </w:divBdr>
        </w:div>
        <w:div w:id="800466939">
          <w:marLeft w:val="1080"/>
          <w:marRight w:val="0"/>
          <w:marTop w:val="100"/>
          <w:marBottom w:val="0"/>
          <w:divBdr>
            <w:top w:val="none" w:sz="0" w:space="0" w:color="auto"/>
            <w:left w:val="none" w:sz="0" w:space="0" w:color="auto"/>
            <w:bottom w:val="none" w:sz="0" w:space="0" w:color="auto"/>
            <w:right w:val="none" w:sz="0" w:space="0" w:color="auto"/>
          </w:divBdr>
        </w:div>
        <w:div w:id="1349332970">
          <w:marLeft w:val="1800"/>
          <w:marRight w:val="0"/>
          <w:marTop w:val="100"/>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1244019">
      <w:bodyDiv w:val="1"/>
      <w:marLeft w:val="0"/>
      <w:marRight w:val="0"/>
      <w:marTop w:val="0"/>
      <w:marBottom w:val="0"/>
      <w:divBdr>
        <w:top w:val="none" w:sz="0" w:space="0" w:color="auto"/>
        <w:left w:val="none" w:sz="0" w:space="0" w:color="auto"/>
        <w:bottom w:val="none" w:sz="0" w:space="0" w:color="auto"/>
        <w:right w:val="none" w:sz="0" w:space="0" w:color="auto"/>
      </w:divBdr>
      <w:divsChild>
        <w:div w:id="831799445">
          <w:marLeft w:val="547"/>
          <w:marRight w:val="0"/>
          <w:marTop w:val="43"/>
          <w:marBottom w:val="0"/>
          <w:divBdr>
            <w:top w:val="none" w:sz="0" w:space="0" w:color="auto"/>
            <w:left w:val="none" w:sz="0" w:space="0" w:color="auto"/>
            <w:bottom w:val="none" w:sz="0" w:space="0" w:color="auto"/>
            <w:right w:val="none" w:sz="0" w:space="0" w:color="auto"/>
          </w:divBdr>
        </w:div>
        <w:div w:id="1940677168">
          <w:marLeft w:val="547"/>
          <w:marRight w:val="0"/>
          <w:marTop w:val="43"/>
          <w:marBottom w:val="0"/>
          <w:divBdr>
            <w:top w:val="none" w:sz="0" w:space="0" w:color="auto"/>
            <w:left w:val="none" w:sz="0" w:space="0" w:color="auto"/>
            <w:bottom w:val="none" w:sz="0" w:space="0" w:color="auto"/>
            <w:right w:val="none" w:sz="0" w:space="0" w:color="auto"/>
          </w:divBdr>
        </w:div>
        <w:div w:id="829633969">
          <w:marLeft w:val="547"/>
          <w:marRight w:val="0"/>
          <w:marTop w:val="43"/>
          <w:marBottom w:val="0"/>
          <w:divBdr>
            <w:top w:val="none" w:sz="0" w:space="0" w:color="auto"/>
            <w:left w:val="none" w:sz="0" w:space="0" w:color="auto"/>
            <w:bottom w:val="none" w:sz="0" w:space="0" w:color="auto"/>
            <w:right w:val="none" w:sz="0" w:space="0" w:color="auto"/>
          </w:divBdr>
        </w:div>
      </w:divsChild>
    </w:div>
    <w:div w:id="1396582255">
      <w:bodyDiv w:val="1"/>
      <w:marLeft w:val="0"/>
      <w:marRight w:val="0"/>
      <w:marTop w:val="0"/>
      <w:marBottom w:val="0"/>
      <w:divBdr>
        <w:top w:val="none" w:sz="0" w:space="0" w:color="auto"/>
        <w:left w:val="none" w:sz="0" w:space="0" w:color="auto"/>
        <w:bottom w:val="none" w:sz="0" w:space="0" w:color="auto"/>
        <w:right w:val="none" w:sz="0" w:space="0" w:color="auto"/>
      </w:divBdr>
      <w:divsChild>
        <w:div w:id="830218810">
          <w:marLeft w:val="360"/>
          <w:marRight w:val="0"/>
          <w:marTop w:val="200"/>
          <w:marBottom w:val="0"/>
          <w:divBdr>
            <w:top w:val="none" w:sz="0" w:space="0" w:color="auto"/>
            <w:left w:val="none" w:sz="0" w:space="0" w:color="auto"/>
            <w:bottom w:val="none" w:sz="0" w:space="0" w:color="auto"/>
            <w:right w:val="none" w:sz="0" w:space="0" w:color="auto"/>
          </w:divBdr>
        </w:div>
        <w:div w:id="354118440">
          <w:marLeft w:val="360"/>
          <w:marRight w:val="0"/>
          <w:marTop w:val="200"/>
          <w:marBottom w:val="0"/>
          <w:divBdr>
            <w:top w:val="none" w:sz="0" w:space="0" w:color="auto"/>
            <w:left w:val="none" w:sz="0" w:space="0" w:color="auto"/>
            <w:bottom w:val="none" w:sz="0" w:space="0" w:color="auto"/>
            <w:right w:val="none" w:sz="0" w:space="0" w:color="auto"/>
          </w:divBdr>
        </w:div>
        <w:div w:id="1514219559">
          <w:marLeft w:val="1080"/>
          <w:marRight w:val="0"/>
          <w:marTop w:val="100"/>
          <w:marBottom w:val="0"/>
          <w:divBdr>
            <w:top w:val="none" w:sz="0" w:space="0" w:color="auto"/>
            <w:left w:val="none" w:sz="0" w:space="0" w:color="auto"/>
            <w:bottom w:val="none" w:sz="0" w:space="0" w:color="auto"/>
            <w:right w:val="none" w:sz="0" w:space="0" w:color="auto"/>
          </w:divBdr>
        </w:div>
        <w:div w:id="1626278731">
          <w:marLeft w:val="1800"/>
          <w:marRight w:val="0"/>
          <w:marTop w:val="100"/>
          <w:marBottom w:val="0"/>
          <w:divBdr>
            <w:top w:val="none" w:sz="0" w:space="0" w:color="auto"/>
            <w:left w:val="none" w:sz="0" w:space="0" w:color="auto"/>
            <w:bottom w:val="none" w:sz="0" w:space="0" w:color="auto"/>
            <w:right w:val="none" w:sz="0" w:space="0" w:color="auto"/>
          </w:divBdr>
        </w:div>
        <w:div w:id="168645432">
          <w:marLeft w:val="1800"/>
          <w:marRight w:val="0"/>
          <w:marTop w:val="100"/>
          <w:marBottom w:val="0"/>
          <w:divBdr>
            <w:top w:val="none" w:sz="0" w:space="0" w:color="auto"/>
            <w:left w:val="none" w:sz="0" w:space="0" w:color="auto"/>
            <w:bottom w:val="none" w:sz="0" w:space="0" w:color="auto"/>
            <w:right w:val="none" w:sz="0" w:space="0" w:color="auto"/>
          </w:divBdr>
        </w:div>
        <w:div w:id="1828983769">
          <w:marLeft w:val="1080"/>
          <w:marRight w:val="0"/>
          <w:marTop w:val="100"/>
          <w:marBottom w:val="0"/>
          <w:divBdr>
            <w:top w:val="none" w:sz="0" w:space="0" w:color="auto"/>
            <w:left w:val="none" w:sz="0" w:space="0" w:color="auto"/>
            <w:bottom w:val="none" w:sz="0" w:space="0" w:color="auto"/>
            <w:right w:val="none" w:sz="0" w:space="0" w:color="auto"/>
          </w:divBdr>
        </w:div>
        <w:div w:id="448665348">
          <w:marLeft w:val="1080"/>
          <w:marRight w:val="0"/>
          <w:marTop w:val="100"/>
          <w:marBottom w:val="0"/>
          <w:divBdr>
            <w:top w:val="none" w:sz="0" w:space="0" w:color="auto"/>
            <w:left w:val="none" w:sz="0" w:space="0" w:color="auto"/>
            <w:bottom w:val="none" w:sz="0" w:space="0" w:color="auto"/>
            <w:right w:val="none" w:sz="0" w:space="0" w:color="auto"/>
          </w:divBdr>
        </w:div>
        <w:div w:id="324283300">
          <w:marLeft w:val="1080"/>
          <w:marRight w:val="0"/>
          <w:marTop w:val="10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70972085">
      <w:bodyDiv w:val="1"/>
      <w:marLeft w:val="0"/>
      <w:marRight w:val="0"/>
      <w:marTop w:val="0"/>
      <w:marBottom w:val="0"/>
      <w:divBdr>
        <w:top w:val="none" w:sz="0" w:space="0" w:color="auto"/>
        <w:left w:val="none" w:sz="0" w:space="0" w:color="auto"/>
        <w:bottom w:val="none" w:sz="0" w:space="0" w:color="auto"/>
        <w:right w:val="none" w:sz="0" w:space="0" w:color="auto"/>
      </w:divBdr>
      <w:divsChild>
        <w:div w:id="826894948">
          <w:marLeft w:val="547"/>
          <w:marRight w:val="0"/>
          <w:marTop w:val="43"/>
          <w:marBottom w:val="0"/>
          <w:divBdr>
            <w:top w:val="none" w:sz="0" w:space="0" w:color="auto"/>
            <w:left w:val="none" w:sz="0" w:space="0" w:color="auto"/>
            <w:bottom w:val="none" w:sz="0" w:space="0" w:color="auto"/>
            <w:right w:val="none" w:sz="0" w:space="0" w:color="auto"/>
          </w:divBdr>
        </w:div>
        <w:div w:id="1922106865">
          <w:marLeft w:val="547"/>
          <w:marRight w:val="0"/>
          <w:marTop w:val="43"/>
          <w:marBottom w:val="0"/>
          <w:divBdr>
            <w:top w:val="none" w:sz="0" w:space="0" w:color="auto"/>
            <w:left w:val="none" w:sz="0" w:space="0" w:color="auto"/>
            <w:bottom w:val="none" w:sz="0" w:space="0" w:color="auto"/>
            <w:right w:val="none" w:sz="0" w:space="0" w:color="auto"/>
          </w:divBdr>
        </w:div>
        <w:div w:id="958419652">
          <w:marLeft w:val="547"/>
          <w:marRight w:val="0"/>
          <w:marTop w:val="43"/>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82193417">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3276118">
      <w:bodyDiv w:val="1"/>
      <w:marLeft w:val="0"/>
      <w:marRight w:val="0"/>
      <w:marTop w:val="0"/>
      <w:marBottom w:val="0"/>
      <w:divBdr>
        <w:top w:val="none" w:sz="0" w:space="0" w:color="auto"/>
        <w:left w:val="none" w:sz="0" w:space="0" w:color="auto"/>
        <w:bottom w:val="none" w:sz="0" w:space="0" w:color="auto"/>
        <w:right w:val="none" w:sz="0" w:space="0" w:color="auto"/>
      </w:divBdr>
      <w:divsChild>
        <w:div w:id="338118692">
          <w:marLeft w:val="1080"/>
          <w:marRight w:val="0"/>
          <w:marTop w:val="100"/>
          <w:marBottom w:val="0"/>
          <w:divBdr>
            <w:top w:val="none" w:sz="0" w:space="0" w:color="auto"/>
            <w:left w:val="none" w:sz="0" w:space="0" w:color="auto"/>
            <w:bottom w:val="none" w:sz="0" w:space="0" w:color="auto"/>
            <w:right w:val="none" w:sz="0" w:space="0" w:color="auto"/>
          </w:divBdr>
        </w:div>
        <w:div w:id="2045518055">
          <w:marLeft w:val="1800"/>
          <w:marRight w:val="0"/>
          <w:marTop w:val="100"/>
          <w:marBottom w:val="0"/>
          <w:divBdr>
            <w:top w:val="none" w:sz="0" w:space="0" w:color="auto"/>
            <w:left w:val="none" w:sz="0" w:space="0" w:color="auto"/>
            <w:bottom w:val="none" w:sz="0" w:space="0" w:color="auto"/>
            <w:right w:val="none" w:sz="0" w:space="0" w:color="auto"/>
          </w:divBdr>
        </w:div>
        <w:div w:id="488448815">
          <w:marLeft w:val="1080"/>
          <w:marRight w:val="0"/>
          <w:marTop w:val="100"/>
          <w:marBottom w:val="0"/>
          <w:divBdr>
            <w:top w:val="none" w:sz="0" w:space="0" w:color="auto"/>
            <w:left w:val="none" w:sz="0" w:space="0" w:color="auto"/>
            <w:bottom w:val="none" w:sz="0" w:space="0" w:color="auto"/>
            <w:right w:val="none" w:sz="0" w:space="0" w:color="auto"/>
          </w:divBdr>
        </w:div>
        <w:div w:id="59595241">
          <w:marLeft w:val="1800"/>
          <w:marRight w:val="0"/>
          <w:marTop w:val="100"/>
          <w:marBottom w:val="0"/>
          <w:divBdr>
            <w:top w:val="none" w:sz="0" w:space="0" w:color="auto"/>
            <w:left w:val="none" w:sz="0" w:space="0" w:color="auto"/>
            <w:bottom w:val="none" w:sz="0" w:space="0" w:color="auto"/>
            <w:right w:val="none" w:sz="0" w:space="0" w:color="auto"/>
          </w:divBdr>
        </w:div>
      </w:divsChild>
    </w:div>
    <w:div w:id="157774400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9872485">
      <w:bodyDiv w:val="1"/>
      <w:marLeft w:val="0"/>
      <w:marRight w:val="0"/>
      <w:marTop w:val="0"/>
      <w:marBottom w:val="0"/>
      <w:divBdr>
        <w:top w:val="none" w:sz="0" w:space="0" w:color="auto"/>
        <w:left w:val="none" w:sz="0" w:space="0" w:color="auto"/>
        <w:bottom w:val="none" w:sz="0" w:space="0" w:color="auto"/>
        <w:right w:val="none" w:sz="0" w:space="0" w:color="auto"/>
      </w:divBdr>
      <w:divsChild>
        <w:div w:id="833225081">
          <w:marLeft w:val="360"/>
          <w:marRight w:val="0"/>
          <w:marTop w:val="200"/>
          <w:marBottom w:val="0"/>
          <w:divBdr>
            <w:top w:val="none" w:sz="0" w:space="0" w:color="auto"/>
            <w:left w:val="none" w:sz="0" w:space="0" w:color="auto"/>
            <w:bottom w:val="none" w:sz="0" w:space="0" w:color="auto"/>
            <w:right w:val="none" w:sz="0" w:space="0" w:color="auto"/>
          </w:divBdr>
        </w:div>
        <w:div w:id="235551494">
          <w:marLeft w:val="360"/>
          <w:marRight w:val="0"/>
          <w:marTop w:val="200"/>
          <w:marBottom w:val="0"/>
          <w:divBdr>
            <w:top w:val="none" w:sz="0" w:space="0" w:color="auto"/>
            <w:left w:val="none" w:sz="0" w:space="0" w:color="auto"/>
            <w:bottom w:val="none" w:sz="0" w:space="0" w:color="auto"/>
            <w:right w:val="none" w:sz="0" w:space="0" w:color="auto"/>
          </w:divBdr>
        </w:div>
        <w:div w:id="393742862">
          <w:marLeft w:val="1080"/>
          <w:marRight w:val="0"/>
          <w:marTop w:val="100"/>
          <w:marBottom w:val="0"/>
          <w:divBdr>
            <w:top w:val="none" w:sz="0" w:space="0" w:color="auto"/>
            <w:left w:val="none" w:sz="0" w:space="0" w:color="auto"/>
            <w:bottom w:val="none" w:sz="0" w:space="0" w:color="auto"/>
            <w:right w:val="none" w:sz="0" w:space="0" w:color="auto"/>
          </w:divBdr>
        </w:div>
        <w:div w:id="1978758150">
          <w:marLeft w:val="1080"/>
          <w:marRight w:val="0"/>
          <w:marTop w:val="100"/>
          <w:marBottom w:val="0"/>
          <w:divBdr>
            <w:top w:val="none" w:sz="0" w:space="0" w:color="auto"/>
            <w:left w:val="none" w:sz="0" w:space="0" w:color="auto"/>
            <w:bottom w:val="none" w:sz="0" w:space="0" w:color="auto"/>
            <w:right w:val="none" w:sz="0" w:space="0" w:color="auto"/>
          </w:divBdr>
        </w:div>
        <w:div w:id="1147625441">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1411683">
      <w:bodyDiv w:val="1"/>
      <w:marLeft w:val="0"/>
      <w:marRight w:val="0"/>
      <w:marTop w:val="0"/>
      <w:marBottom w:val="0"/>
      <w:divBdr>
        <w:top w:val="none" w:sz="0" w:space="0" w:color="auto"/>
        <w:left w:val="none" w:sz="0" w:space="0" w:color="auto"/>
        <w:bottom w:val="none" w:sz="0" w:space="0" w:color="auto"/>
        <w:right w:val="none" w:sz="0" w:space="0" w:color="auto"/>
      </w:divBdr>
      <w:divsChild>
        <w:div w:id="344599154">
          <w:marLeft w:val="547"/>
          <w:marRight w:val="0"/>
          <w:marTop w:val="0"/>
          <w:marBottom w:val="0"/>
          <w:divBdr>
            <w:top w:val="none" w:sz="0" w:space="0" w:color="auto"/>
            <w:left w:val="none" w:sz="0" w:space="0" w:color="auto"/>
            <w:bottom w:val="none" w:sz="0" w:space="0" w:color="auto"/>
            <w:right w:val="none" w:sz="0" w:space="0" w:color="auto"/>
          </w:divBdr>
        </w:div>
        <w:div w:id="40711799">
          <w:marLeft w:val="1166"/>
          <w:marRight w:val="0"/>
          <w:marTop w:val="0"/>
          <w:marBottom w:val="0"/>
          <w:divBdr>
            <w:top w:val="none" w:sz="0" w:space="0" w:color="auto"/>
            <w:left w:val="none" w:sz="0" w:space="0" w:color="auto"/>
            <w:bottom w:val="none" w:sz="0" w:space="0" w:color="auto"/>
            <w:right w:val="none" w:sz="0" w:space="0" w:color="auto"/>
          </w:divBdr>
        </w:div>
        <w:div w:id="1841575880">
          <w:marLeft w:val="1166"/>
          <w:marRight w:val="0"/>
          <w:marTop w:val="0"/>
          <w:marBottom w:val="0"/>
          <w:divBdr>
            <w:top w:val="none" w:sz="0" w:space="0" w:color="auto"/>
            <w:left w:val="none" w:sz="0" w:space="0" w:color="auto"/>
            <w:bottom w:val="none" w:sz="0" w:space="0" w:color="auto"/>
            <w:right w:val="none" w:sz="0" w:space="0" w:color="auto"/>
          </w:divBdr>
        </w:div>
        <w:div w:id="1567178505">
          <w:marLeft w:val="1166"/>
          <w:marRight w:val="0"/>
          <w:marTop w:val="0"/>
          <w:marBottom w:val="0"/>
          <w:divBdr>
            <w:top w:val="none" w:sz="0" w:space="0" w:color="auto"/>
            <w:left w:val="none" w:sz="0" w:space="0" w:color="auto"/>
            <w:bottom w:val="none" w:sz="0" w:space="0" w:color="auto"/>
            <w:right w:val="none" w:sz="0" w:space="0" w:color="auto"/>
          </w:divBdr>
        </w:div>
        <w:div w:id="1603300355">
          <w:marLeft w:val="1166"/>
          <w:marRight w:val="0"/>
          <w:marTop w:val="0"/>
          <w:marBottom w:val="0"/>
          <w:divBdr>
            <w:top w:val="none" w:sz="0" w:space="0" w:color="auto"/>
            <w:left w:val="none" w:sz="0" w:space="0" w:color="auto"/>
            <w:bottom w:val="none" w:sz="0" w:space="0" w:color="auto"/>
            <w:right w:val="none" w:sz="0" w:space="0" w:color="auto"/>
          </w:divBdr>
        </w:div>
        <w:div w:id="242186975">
          <w:marLeft w:val="547"/>
          <w:marRight w:val="0"/>
          <w:marTop w:val="0"/>
          <w:marBottom w:val="0"/>
          <w:divBdr>
            <w:top w:val="none" w:sz="0" w:space="0" w:color="auto"/>
            <w:left w:val="none" w:sz="0" w:space="0" w:color="auto"/>
            <w:bottom w:val="none" w:sz="0" w:space="0" w:color="auto"/>
            <w:right w:val="none" w:sz="0" w:space="0" w:color="auto"/>
          </w:divBdr>
        </w:div>
        <w:div w:id="1400709792">
          <w:marLeft w:val="1166"/>
          <w:marRight w:val="0"/>
          <w:marTop w:val="0"/>
          <w:marBottom w:val="0"/>
          <w:divBdr>
            <w:top w:val="none" w:sz="0" w:space="0" w:color="auto"/>
            <w:left w:val="none" w:sz="0" w:space="0" w:color="auto"/>
            <w:bottom w:val="none" w:sz="0" w:space="0" w:color="auto"/>
            <w:right w:val="none" w:sz="0" w:space="0" w:color="auto"/>
          </w:divBdr>
        </w:div>
        <w:div w:id="670255036">
          <w:marLeft w:val="1166"/>
          <w:marRight w:val="0"/>
          <w:marTop w:val="0"/>
          <w:marBottom w:val="0"/>
          <w:divBdr>
            <w:top w:val="none" w:sz="0" w:space="0" w:color="auto"/>
            <w:left w:val="none" w:sz="0" w:space="0" w:color="auto"/>
            <w:bottom w:val="none" w:sz="0" w:space="0" w:color="auto"/>
            <w:right w:val="none" w:sz="0" w:space="0" w:color="auto"/>
          </w:divBdr>
        </w:div>
        <w:div w:id="765350820">
          <w:marLeft w:val="1166"/>
          <w:marRight w:val="0"/>
          <w:marTop w:val="0"/>
          <w:marBottom w:val="0"/>
          <w:divBdr>
            <w:top w:val="none" w:sz="0" w:space="0" w:color="auto"/>
            <w:left w:val="none" w:sz="0" w:space="0" w:color="auto"/>
            <w:bottom w:val="none" w:sz="0" w:space="0" w:color="auto"/>
            <w:right w:val="none" w:sz="0" w:space="0" w:color="auto"/>
          </w:divBdr>
        </w:div>
        <w:div w:id="139736579">
          <w:marLeft w:val="1166"/>
          <w:marRight w:val="0"/>
          <w:marTop w:val="0"/>
          <w:marBottom w:val="0"/>
          <w:divBdr>
            <w:top w:val="none" w:sz="0" w:space="0" w:color="auto"/>
            <w:left w:val="none" w:sz="0" w:space="0" w:color="auto"/>
            <w:bottom w:val="none" w:sz="0" w:space="0" w:color="auto"/>
            <w:right w:val="none" w:sz="0" w:space="0" w:color="auto"/>
          </w:divBdr>
        </w:div>
        <w:div w:id="846557785">
          <w:marLeft w:val="547"/>
          <w:marRight w:val="0"/>
          <w:marTop w:val="0"/>
          <w:marBottom w:val="0"/>
          <w:divBdr>
            <w:top w:val="none" w:sz="0" w:space="0" w:color="auto"/>
            <w:left w:val="none" w:sz="0" w:space="0" w:color="auto"/>
            <w:bottom w:val="none" w:sz="0" w:space="0" w:color="auto"/>
            <w:right w:val="none" w:sz="0" w:space="0" w:color="auto"/>
          </w:divBdr>
        </w:div>
        <w:div w:id="1505898378">
          <w:marLeft w:val="547"/>
          <w:marRight w:val="0"/>
          <w:marTop w:val="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04151902">
      <w:bodyDiv w:val="1"/>
      <w:marLeft w:val="0"/>
      <w:marRight w:val="0"/>
      <w:marTop w:val="0"/>
      <w:marBottom w:val="0"/>
      <w:divBdr>
        <w:top w:val="none" w:sz="0" w:space="0" w:color="auto"/>
        <w:left w:val="none" w:sz="0" w:space="0" w:color="auto"/>
        <w:bottom w:val="none" w:sz="0" w:space="0" w:color="auto"/>
        <w:right w:val="none" w:sz="0" w:space="0" w:color="auto"/>
      </w:divBdr>
      <w:divsChild>
        <w:div w:id="961956282">
          <w:marLeft w:val="547"/>
          <w:marRight w:val="0"/>
          <w:marTop w:val="43"/>
          <w:marBottom w:val="0"/>
          <w:divBdr>
            <w:top w:val="none" w:sz="0" w:space="0" w:color="auto"/>
            <w:left w:val="none" w:sz="0" w:space="0" w:color="auto"/>
            <w:bottom w:val="none" w:sz="0" w:space="0" w:color="auto"/>
            <w:right w:val="none" w:sz="0" w:space="0" w:color="auto"/>
          </w:divBdr>
        </w:div>
        <w:div w:id="631329540">
          <w:marLeft w:val="547"/>
          <w:marRight w:val="0"/>
          <w:marTop w:val="43"/>
          <w:marBottom w:val="0"/>
          <w:divBdr>
            <w:top w:val="none" w:sz="0" w:space="0" w:color="auto"/>
            <w:left w:val="none" w:sz="0" w:space="0" w:color="auto"/>
            <w:bottom w:val="none" w:sz="0" w:space="0" w:color="auto"/>
            <w:right w:val="none" w:sz="0" w:space="0" w:color="auto"/>
          </w:divBdr>
        </w:div>
        <w:div w:id="1010376749">
          <w:marLeft w:val="547"/>
          <w:marRight w:val="0"/>
          <w:marTop w:val="43"/>
          <w:marBottom w:val="0"/>
          <w:divBdr>
            <w:top w:val="none" w:sz="0" w:space="0" w:color="auto"/>
            <w:left w:val="none" w:sz="0" w:space="0" w:color="auto"/>
            <w:bottom w:val="none" w:sz="0" w:space="0" w:color="auto"/>
            <w:right w:val="none" w:sz="0" w:space="0" w:color="auto"/>
          </w:divBdr>
        </w:div>
      </w:divsChild>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0318340">
      <w:bodyDiv w:val="1"/>
      <w:marLeft w:val="0"/>
      <w:marRight w:val="0"/>
      <w:marTop w:val="0"/>
      <w:marBottom w:val="0"/>
      <w:divBdr>
        <w:top w:val="none" w:sz="0" w:space="0" w:color="auto"/>
        <w:left w:val="none" w:sz="0" w:space="0" w:color="auto"/>
        <w:bottom w:val="none" w:sz="0" w:space="0" w:color="auto"/>
        <w:right w:val="none" w:sz="0" w:space="0" w:color="auto"/>
      </w:divBdr>
      <w:divsChild>
        <w:div w:id="1567841238">
          <w:marLeft w:val="360"/>
          <w:marRight w:val="0"/>
          <w:marTop w:val="200"/>
          <w:marBottom w:val="0"/>
          <w:divBdr>
            <w:top w:val="none" w:sz="0" w:space="0" w:color="auto"/>
            <w:left w:val="none" w:sz="0" w:space="0" w:color="auto"/>
            <w:bottom w:val="none" w:sz="0" w:space="0" w:color="auto"/>
            <w:right w:val="none" w:sz="0" w:space="0" w:color="auto"/>
          </w:divBdr>
        </w:div>
        <w:div w:id="1774472504">
          <w:marLeft w:val="360"/>
          <w:marRight w:val="0"/>
          <w:marTop w:val="200"/>
          <w:marBottom w:val="0"/>
          <w:divBdr>
            <w:top w:val="none" w:sz="0" w:space="0" w:color="auto"/>
            <w:left w:val="none" w:sz="0" w:space="0" w:color="auto"/>
            <w:bottom w:val="none" w:sz="0" w:space="0" w:color="auto"/>
            <w:right w:val="none" w:sz="0" w:space="0" w:color="auto"/>
          </w:divBdr>
        </w:div>
        <w:div w:id="1452095516">
          <w:marLeft w:val="1080"/>
          <w:marRight w:val="0"/>
          <w:marTop w:val="100"/>
          <w:marBottom w:val="0"/>
          <w:divBdr>
            <w:top w:val="none" w:sz="0" w:space="0" w:color="auto"/>
            <w:left w:val="none" w:sz="0" w:space="0" w:color="auto"/>
            <w:bottom w:val="none" w:sz="0" w:space="0" w:color="auto"/>
            <w:right w:val="none" w:sz="0" w:space="0" w:color="auto"/>
          </w:divBdr>
        </w:div>
        <w:div w:id="7409937">
          <w:marLeft w:val="1080"/>
          <w:marRight w:val="0"/>
          <w:marTop w:val="100"/>
          <w:marBottom w:val="0"/>
          <w:divBdr>
            <w:top w:val="none" w:sz="0" w:space="0" w:color="auto"/>
            <w:left w:val="none" w:sz="0" w:space="0" w:color="auto"/>
            <w:bottom w:val="none" w:sz="0" w:space="0" w:color="auto"/>
            <w:right w:val="none" w:sz="0" w:space="0" w:color="auto"/>
          </w:divBdr>
        </w:div>
        <w:div w:id="2101948349">
          <w:marLeft w:val="1080"/>
          <w:marRight w:val="0"/>
          <w:marTop w:val="100"/>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28010173">
      <w:bodyDiv w:val="1"/>
      <w:marLeft w:val="0"/>
      <w:marRight w:val="0"/>
      <w:marTop w:val="0"/>
      <w:marBottom w:val="0"/>
      <w:divBdr>
        <w:top w:val="none" w:sz="0" w:space="0" w:color="auto"/>
        <w:left w:val="none" w:sz="0" w:space="0" w:color="auto"/>
        <w:bottom w:val="none" w:sz="0" w:space="0" w:color="auto"/>
        <w:right w:val="none" w:sz="0" w:space="0" w:color="auto"/>
      </w:divBdr>
      <w:divsChild>
        <w:div w:id="553196979">
          <w:marLeft w:val="547"/>
          <w:marRight w:val="0"/>
          <w:marTop w:val="43"/>
          <w:marBottom w:val="0"/>
          <w:divBdr>
            <w:top w:val="none" w:sz="0" w:space="0" w:color="auto"/>
            <w:left w:val="none" w:sz="0" w:space="0" w:color="auto"/>
            <w:bottom w:val="none" w:sz="0" w:space="0" w:color="auto"/>
            <w:right w:val="none" w:sz="0" w:space="0" w:color="auto"/>
          </w:divBdr>
        </w:div>
        <w:div w:id="1846163345">
          <w:marLeft w:val="547"/>
          <w:marRight w:val="0"/>
          <w:marTop w:val="43"/>
          <w:marBottom w:val="0"/>
          <w:divBdr>
            <w:top w:val="none" w:sz="0" w:space="0" w:color="auto"/>
            <w:left w:val="none" w:sz="0" w:space="0" w:color="auto"/>
            <w:bottom w:val="none" w:sz="0" w:space="0" w:color="auto"/>
            <w:right w:val="none" w:sz="0" w:space="0" w:color="auto"/>
          </w:divBdr>
        </w:div>
        <w:div w:id="1209027112">
          <w:marLeft w:val="547"/>
          <w:marRight w:val="0"/>
          <w:marTop w:val="43"/>
          <w:marBottom w:val="0"/>
          <w:divBdr>
            <w:top w:val="none" w:sz="0" w:space="0" w:color="auto"/>
            <w:left w:val="none" w:sz="0" w:space="0" w:color="auto"/>
            <w:bottom w:val="none" w:sz="0" w:space="0" w:color="auto"/>
            <w:right w:val="none" w:sz="0" w:space="0" w:color="auto"/>
          </w:divBdr>
        </w:div>
      </w:divsChild>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896117356">
      <w:bodyDiv w:val="1"/>
      <w:marLeft w:val="0"/>
      <w:marRight w:val="0"/>
      <w:marTop w:val="0"/>
      <w:marBottom w:val="0"/>
      <w:divBdr>
        <w:top w:val="none" w:sz="0" w:space="0" w:color="auto"/>
        <w:left w:val="none" w:sz="0" w:space="0" w:color="auto"/>
        <w:bottom w:val="none" w:sz="0" w:space="0" w:color="auto"/>
        <w:right w:val="none" w:sz="0" w:space="0" w:color="auto"/>
      </w:divBdr>
      <w:divsChild>
        <w:div w:id="1447315271">
          <w:marLeft w:val="547"/>
          <w:marRight w:val="0"/>
          <w:marTop w:val="43"/>
          <w:marBottom w:val="0"/>
          <w:divBdr>
            <w:top w:val="none" w:sz="0" w:space="0" w:color="auto"/>
            <w:left w:val="none" w:sz="0" w:space="0" w:color="auto"/>
            <w:bottom w:val="none" w:sz="0" w:space="0" w:color="auto"/>
            <w:right w:val="none" w:sz="0" w:space="0" w:color="auto"/>
          </w:divBdr>
        </w:div>
        <w:div w:id="1126659572">
          <w:marLeft w:val="547"/>
          <w:marRight w:val="0"/>
          <w:marTop w:val="43"/>
          <w:marBottom w:val="0"/>
          <w:divBdr>
            <w:top w:val="none" w:sz="0" w:space="0" w:color="auto"/>
            <w:left w:val="none" w:sz="0" w:space="0" w:color="auto"/>
            <w:bottom w:val="none" w:sz="0" w:space="0" w:color="auto"/>
            <w:right w:val="none" w:sz="0" w:space="0" w:color="auto"/>
          </w:divBdr>
        </w:div>
        <w:div w:id="70590078">
          <w:marLeft w:val="547"/>
          <w:marRight w:val="0"/>
          <w:marTop w:val="43"/>
          <w:marBottom w:val="0"/>
          <w:divBdr>
            <w:top w:val="none" w:sz="0" w:space="0" w:color="auto"/>
            <w:left w:val="none" w:sz="0" w:space="0" w:color="auto"/>
            <w:bottom w:val="none" w:sz="0" w:space="0" w:color="auto"/>
            <w:right w:val="none" w:sz="0" w:space="0" w:color="auto"/>
          </w:divBdr>
        </w:div>
        <w:div w:id="2073698790">
          <w:marLeft w:val="1166"/>
          <w:marRight w:val="0"/>
          <w:marTop w:val="43"/>
          <w:marBottom w:val="0"/>
          <w:divBdr>
            <w:top w:val="none" w:sz="0" w:space="0" w:color="auto"/>
            <w:left w:val="none" w:sz="0" w:space="0" w:color="auto"/>
            <w:bottom w:val="none" w:sz="0" w:space="0" w:color="auto"/>
            <w:right w:val="none" w:sz="0" w:space="0" w:color="auto"/>
          </w:divBdr>
        </w:div>
        <w:div w:id="952056661">
          <w:marLeft w:val="547"/>
          <w:marRight w:val="0"/>
          <w:marTop w:val="43"/>
          <w:marBottom w:val="0"/>
          <w:divBdr>
            <w:top w:val="none" w:sz="0" w:space="0" w:color="auto"/>
            <w:left w:val="none" w:sz="0" w:space="0" w:color="auto"/>
            <w:bottom w:val="none" w:sz="0" w:space="0" w:color="auto"/>
            <w:right w:val="none" w:sz="0" w:space="0" w:color="auto"/>
          </w:divBdr>
        </w:div>
        <w:div w:id="94372891">
          <w:marLeft w:val="1166"/>
          <w:marRight w:val="0"/>
          <w:marTop w:val="43"/>
          <w:marBottom w:val="0"/>
          <w:divBdr>
            <w:top w:val="none" w:sz="0" w:space="0" w:color="auto"/>
            <w:left w:val="none" w:sz="0" w:space="0" w:color="auto"/>
            <w:bottom w:val="none" w:sz="0" w:space="0" w:color="auto"/>
            <w:right w:val="none" w:sz="0" w:space="0" w:color="auto"/>
          </w:divBdr>
        </w:div>
        <w:div w:id="1080757933">
          <w:marLeft w:val="547"/>
          <w:marRight w:val="0"/>
          <w:marTop w:val="43"/>
          <w:marBottom w:val="0"/>
          <w:divBdr>
            <w:top w:val="none" w:sz="0" w:space="0" w:color="auto"/>
            <w:left w:val="none" w:sz="0" w:space="0" w:color="auto"/>
            <w:bottom w:val="none" w:sz="0" w:space="0" w:color="auto"/>
            <w:right w:val="none" w:sz="0" w:space="0" w:color="auto"/>
          </w:divBdr>
        </w:div>
        <w:div w:id="1231312956">
          <w:marLeft w:val="547"/>
          <w:marRight w:val="0"/>
          <w:marTop w:val="43"/>
          <w:marBottom w:val="0"/>
          <w:divBdr>
            <w:top w:val="none" w:sz="0" w:space="0" w:color="auto"/>
            <w:left w:val="none" w:sz="0" w:space="0" w:color="auto"/>
            <w:bottom w:val="none" w:sz="0" w:space="0" w:color="auto"/>
            <w:right w:val="none" w:sz="0" w:space="0" w:color="auto"/>
          </w:divBdr>
        </w:div>
        <w:div w:id="779031097">
          <w:marLeft w:val="547"/>
          <w:marRight w:val="0"/>
          <w:marTop w:val="43"/>
          <w:marBottom w:val="0"/>
          <w:divBdr>
            <w:top w:val="none" w:sz="0" w:space="0" w:color="auto"/>
            <w:left w:val="none" w:sz="0" w:space="0" w:color="auto"/>
            <w:bottom w:val="none" w:sz="0" w:space="0" w:color="auto"/>
            <w:right w:val="none" w:sz="0" w:space="0" w:color="auto"/>
          </w:divBdr>
        </w:div>
        <w:div w:id="708533706">
          <w:marLeft w:val="547"/>
          <w:marRight w:val="0"/>
          <w:marTop w:val="43"/>
          <w:marBottom w:val="0"/>
          <w:divBdr>
            <w:top w:val="none" w:sz="0" w:space="0" w:color="auto"/>
            <w:left w:val="none" w:sz="0" w:space="0" w:color="auto"/>
            <w:bottom w:val="none" w:sz="0" w:space="0" w:color="auto"/>
            <w:right w:val="none" w:sz="0" w:space="0" w:color="auto"/>
          </w:divBdr>
        </w:div>
        <w:div w:id="637415751">
          <w:marLeft w:val="547"/>
          <w:marRight w:val="0"/>
          <w:marTop w:val="43"/>
          <w:marBottom w:val="0"/>
          <w:divBdr>
            <w:top w:val="none" w:sz="0" w:space="0" w:color="auto"/>
            <w:left w:val="none" w:sz="0" w:space="0" w:color="auto"/>
            <w:bottom w:val="none" w:sz="0" w:space="0" w:color="auto"/>
            <w:right w:val="none" w:sz="0" w:space="0" w:color="auto"/>
          </w:divBdr>
        </w:div>
        <w:div w:id="1219584778">
          <w:marLeft w:val="547"/>
          <w:marRight w:val="0"/>
          <w:marTop w:val="43"/>
          <w:marBottom w:val="0"/>
          <w:divBdr>
            <w:top w:val="none" w:sz="0" w:space="0" w:color="auto"/>
            <w:left w:val="none" w:sz="0" w:space="0" w:color="auto"/>
            <w:bottom w:val="none" w:sz="0" w:space="0" w:color="auto"/>
            <w:right w:val="none" w:sz="0" w:space="0" w:color="auto"/>
          </w:divBdr>
        </w:div>
        <w:div w:id="689600011">
          <w:marLeft w:val="547"/>
          <w:marRight w:val="0"/>
          <w:marTop w:val="43"/>
          <w:marBottom w:val="0"/>
          <w:divBdr>
            <w:top w:val="none" w:sz="0" w:space="0" w:color="auto"/>
            <w:left w:val="none" w:sz="0" w:space="0" w:color="auto"/>
            <w:bottom w:val="none" w:sz="0" w:space="0" w:color="auto"/>
            <w:right w:val="none" w:sz="0" w:space="0" w:color="auto"/>
          </w:divBdr>
        </w:div>
        <w:div w:id="1187401228">
          <w:marLeft w:val="547"/>
          <w:marRight w:val="0"/>
          <w:marTop w:val="43"/>
          <w:marBottom w:val="0"/>
          <w:divBdr>
            <w:top w:val="none" w:sz="0" w:space="0" w:color="auto"/>
            <w:left w:val="none" w:sz="0" w:space="0" w:color="auto"/>
            <w:bottom w:val="none" w:sz="0" w:space="0" w:color="auto"/>
            <w:right w:val="none" w:sz="0" w:space="0" w:color="auto"/>
          </w:divBdr>
        </w:div>
        <w:div w:id="255866871">
          <w:marLeft w:val="547"/>
          <w:marRight w:val="0"/>
          <w:marTop w:val="43"/>
          <w:marBottom w:val="0"/>
          <w:divBdr>
            <w:top w:val="none" w:sz="0" w:space="0" w:color="auto"/>
            <w:left w:val="none" w:sz="0" w:space="0" w:color="auto"/>
            <w:bottom w:val="none" w:sz="0" w:space="0" w:color="auto"/>
            <w:right w:val="none" w:sz="0" w:space="0" w:color="auto"/>
          </w:divBdr>
        </w:div>
        <w:div w:id="1202475270">
          <w:marLeft w:val="547"/>
          <w:marRight w:val="0"/>
          <w:marTop w:val="43"/>
          <w:marBottom w:val="0"/>
          <w:divBdr>
            <w:top w:val="none" w:sz="0" w:space="0" w:color="auto"/>
            <w:left w:val="none" w:sz="0" w:space="0" w:color="auto"/>
            <w:bottom w:val="none" w:sz="0" w:space="0" w:color="auto"/>
            <w:right w:val="none" w:sz="0" w:space="0" w:color="auto"/>
          </w:divBdr>
        </w:div>
        <w:div w:id="1148209922">
          <w:marLeft w:val="547"/>
          <w:marRight w:val="0"/>
          <w:marTop w:val="43"/>
          <w:marBottom w:val="0"/>
          <w:divBdr>
            <w:top w:val="none" w:sz="0" w:space="0" w:color="auto"/>
            <w:left w:val="none" w:sz="0" w:space="0" w:color="auto"/>
            <w:bottom w:val="none" w:sz="0" w:space="0" w:color="auto"/>
            <w:right w:val="none" w:sz="0" w:space="0" w:color="auto"/>
          </w:divBdr>
        </w:div>
        <w:div w:id="569121410">
          <w:marLeft w:val="547"/>
          <w:marRight w:val="0"/>
          <w:marTop w:val="43"/>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41300A3E-8054-40FE-9705-8BF036103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39824</TotalTime>
  <Pages>1</Pages>
  <Words>2644</Words>
  <Characters>15075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99</cp:revision>
  <cp:lastPrinted>2009-04-22T06:01:00Z</cp:lastPrinted>
  <dcterms:created xsi:type="dcterms:W3CDTF">2020-07-07T06:33:00Z</dcterms:created>
  <dcterms:modified xsi:type="dcterms:W3CDTF">2021-10-22T18:05:00Z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(3)pB398v2/QlcuFZ1AXucvuZQtyQvTz8sbqc/GNdUAoo3j19+akKqeh6tGyJ9Jq+hnFHwueiy2
3wLVOF8ZyZx0PSWlvi2kJGN4wqT9esZtC8y7F0/SBnfJQ2kCP6F1a/k15VJ52pU2AMe5IhYr
6X130mgK85V5tkGt9lCHsxNHcA1yiLQqnwdornExV/2ILn2x53ykZyr6TZgLSgNamY4KEW9p
hCzEONGSip2+FqAeaY</vt:lpwstr>
  </property>
  <property fmtid="{D5CDD505-2E9C-101B-9397-08002B2CF9AE}" pid="17" name="_2015_ms_pID_725343_00">
    <vt:lpwstr>_2015_ms_pID_725343</vt:lpwstr>
  </property>
  <property fmtid="{D5CDD505-2E9C-101B-9397-08002B2CF9AE}" pid="18" name="_2015_ms_pID_7253431">
    <vt:lpwstr>2YnNuEteFJ9TSbi2fxIzML2GYrGYdpPP244vjgxr3xKrjBwCkaNUWX
chehgEce84zjYpNlZvAPhTcEMRqujGBUtBzYdd1BtFgb1/eroa/f63OOfJJllM09Zu/F4Wa8
tgTc8G7+aj7ZlCemoD5aX1mm4vKbxDHPjvqdyNGS/glHdvX8HmV78XK1SG6LxWfMvNotaQpl
Qj+n9Tean44iwnLAv2kegQXxIpgT/oRECDxk</vt:lpwstr>
  </property>
  <property fmtid="{D5CDD505-2E9C-101B-9397-08002B2CF9AE}" pid="19" name="_2015_ms_pID_7253431_00">
    <vt:lpwstr>_2015_ms_pID_7253431</vt:lpwstr>
  </property>
  <property fmtid="{D5CDD505-2E9C-101B-9397-08002B2CF9AE}" pid="20" name="_2015_ms_pID_7253432">
    <vt:lpwstr>/HETwhSHlh5rfbSvdEqeAa2U9vBiTgOhm+IE
7doVjJzcEjFG9W6qc+k6d1bHD7rdrMeOd+TapueWPKmjF1AW8lQ=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