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bookmarkEnd w:id="0"/>
    <w:p>
      <w:pPr>
        <w:tabs>
          <w:tab w:val="right" w:pos="9639"/>
        </w:tabs>
        <w:spacing w:after="0"/>
        <w:rPr>
          <w:rFonts w:hint="default" w:ascii="Arial" w:hAnsi="Arial" w:eastAsia="宋体"/>
          <w:b/>
          <w:sz w:val="24"/>
          <w:szCs w:val="22"/>
          <w:lang w:val="en-US" w:eastAsia="zh-CN"/>
        </w:rPr>
      </w:pPr>
      <w:bookmarkStart w:id="1" w:name="_Toc37178830"/>
      <w:bookmarkStart w:id="2" w:name="_Toc61111524"/>
      <w:bookmarkStart w:id="3" w:name="_Toc21092183"/>
      <w:bookmarkStart w:id="4" w:name="_Toc36026503"/>
      <w:bookmarkStart w:id="5" w:name="_Toc29762398"/>
      <w:bookmarkStart w:id="6" w:name="_Toc46222711"/>
      <w:bookmarkStart w:id="7" w:name="_Toc74835924"/>
      <w:bookmarkStart w:id="8" w:name="_Toc66810086"/>
      <w:bookmarkStart w:id="9" w:name="_Toc7650286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R4-2119272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04</w:t>
            </w:r>
          </w:p>
        </w:tc>
        <w:tc>
          <w:tcPr>
            <w:tcW w:w="709" w:type="dxa"/>
          </w:tcPr>
          <w:p>
            <w:pPr>
              <w:pStyle w:val="105"/>
              <w:spacing w:after="0"/>
              <w:jc w:val="center"/>
            </w:pPr>
            <w:r>
              <w:rPr>
                <w:b/>
                <w:sz w:val="28"/>
              </w:rPr>
              <w:t>CR</w:t>
            </w:r>
          </w:p>
        </w:tc>
        <w:tc>
          <w:tcPr>
            <w:tcW w:w="1276" w:type="dxa"/>
            <w:shd w:val="pct30" w:color="FFFF00" w:fill="auto"/>
          </w:tcPr>
          <w:p>
            <w:pPr>
              <w:pStyle w:val="105"/>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0" w:name="_Hlt497126619"/>
            <w:r>
              <w:rPr>
                <w:rStyle w:val="47"/>
                <w:rFonts w:cs="Arial"/>
                <w:b/>
                <w:i/>
                <w:color w:val="FF0000"/>
              </w:rPr>
              <w:t>L</w:t>
            </w:r>
            <w:bookmarkEnd w:id="1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Maintenance CR for TS 37.104 section 6.6.1.3.1 and 6.6.1.4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lang w:val="en-US"/>
              </w:rPr>
            </w:pPr>
            <w:r>
              <w:rPr>
                <w:rFonts w:hint="eastAsia" w:ascii="Arial" w:hAnsi="Arial" w:eastAsia="宋体" w:cs="Arial"/>
                <w:sz w:val="21"/>
                <w:szCs w:val="21"/>
                <w:lang w:val="en-US" w:eastAsia="zh-CN"/>
              </w:rPr>
              <w:t>NR_newRAT-Core</w:t>
            </w:r>
            <w:bookmarkStart w:id="30" w:name="_GoBack"/>
            <w:bookmarkEnd w:id="3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requirements for n79 is missing and  Note for E-UTRA band 22 is not correct;</w:t>
            </w:r>
          </w:p>
          <w:p>
            <w:pPr>
              <w:pStyle w:val="105"/>
              <w:numPr>
                <w:ilvl w:val="0"/>
                <w:numId w:val="1"/>
              </w:numPr>
              <w:spacing w:after="0"/>
              <w:ind w:left="10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requirement for n79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2"/>
              </w:numPr>
              <w:spacing w:after="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xml:space="preserve">, add requirement for n79 and  update Note for E-UTRA 22 </w:t>
            </w:r>
          </w:p>
          <w:p>
            <w:pPr>
              <w:pStyle w:val="105"/>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add requirement for n79.</w:t>
            </w:r>
          </w:p>
          <w:p>
            <w:pPr>
              <w:pStyle w:val="105"/>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 xml:space="preserve">Requirement for n79 is missing and Note for E-UTRA band 22 in Table </w:t>
            </w:r>
            <w:r>
              <w:t>6.6.1.3.1-1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t>6.6.1.3.1</w:t>
            </w:r>
            <w:r>
              <w:rPr>
                <w:rFonts w:hint="eastAsia" w:eastAsia="宋体"/>
                <w:lang w:val="en-US" w:eastAsia="zh-CN"/>
              </w:rPr>
              <w:t xml:space="preserve">, </w:t>
            </w:r>
            <w:r>
              <w:t>6.6.1.4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5"/>
        <w:bidi w:val="0"/>
      </w:pPr>
    </w:p>
    <w:p>
      <w:pPr>
        <w:pStyle w:val="6"/>
      </w:pPr>
      <w:r>
        <w:t>6.6.1.3.1</w:t>
      </w:r>
      <w:r>
        <w:tab/>
      </w:r>
      <w:r>
        <w:t>Minimum Requirement</w:t>
      </w:r>
      <w:bookmarkEnd w:id="1"/>
      <w:bookmarkEnd w:id="2"/>
      <w:bookmarkEnd w:id="3"/>
      <w:bookmarkEnd w:id="4"/>
      <w:bookmarkEnd w:id="5"/>
      <w:bookmarkEnd w:id="6"/>
      <w:bookmarkEnd w:id="7"/>
      <w:bookmarkEnd w:id="8"/>
      <w:bookmarkEnd w:id="9"/>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6.6.1.3.</w:t>
      </w:r>
      <w:r>
        <w:rPr>
          <w:rStyle w:val="92"/>
          <w:lang w:eastAsia="zh-CN"/>
        </w:rPr>
        <w:t>1</w:t>
      </w:r>
      <w:r>
        <w:rPr>
          <w:rStyle w:val="92"/>
        </w:rPr>
        <w:t xml:space="preserve">-1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6.6.1.3.1-1: BS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489"/>
        <w:gridCol w:w="813"/>
        <w:gridCol w:w="489"/>
        <w:gridCol w:w="1212"/>
        <w:gridCol w:w="489"/>
        <w:gridCol w:w="503"/>
        <w:gridCol w:w="489"/>
        <w:gridCol w:w="787"/>
        <w:gridCol w:w="489"/>
        <w:gridCol w:w="3933"/>
        <w:gridCol w:w="48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shd w:val="clear" w:color="auto" w:fill="auto"/>
          </w:tcPr>
          <w:p>
            <w:pPr>
              <w:pStyle w:val="59"/>
              <w:rPr>
                <w:rFonts w:cs="Arial"/>
                <w:lang w:eastAsia="en-US"/>
              </w:rPr>
            </w:pPr>
            <w:r>
              <w:rPr>
                <w:rFonts w:cs="Arial"/>
                <w:lang w:eastAsia="en-US"/>
              </w:rPr>
              <w:t>System type to co-exist with</w:t>
            </w:r>
          </w:p>
        </w:tc>
        <w:tc>
          <w:tcPr>
            <w:tcW w:w="1701" w:type="dxa"/>
            <w:gridSpan w:val="2"/>
            <w:shd w:val="clear" w:color="auto" w:fill="auto"/>
          </w:tcPr>
          <w:p>
            <w:pPr>
              <w:pStyle w:val="59"/>
              <w:rPr>
                <w:rFonts w:cs="Arial"/>
                <w:lang w:eastAsia="en-US"/>
              </w:rPr>
            </w:pPr>
            <w:r>
              <w:rPr>
                <w:rFonts w:cs="Arial"/>
                <w:lang w:eastAsia="en-US"/>
              </w:rPr>
              <w:t>Frequency range for co-existence requirement</w:t>
            </w:r>
          </w:p>
        </w:tc>
        <w:tc>
          <w:tcPr>
            <w:tcW w:w="992" w:type="dxa"/>
            <w:gridSpan w:val="2"/>
            <w:shd w:val="clear" w:color="auto" w:fill="auto"/>
          </w:tcPr>
          <w:p>
            <w:pPr>
              <w:pStyle w:val="59"/>
              <w:rPr>
                <w:rFonts w:cs="Arial"/>
                <w:lang w:eastAsia="en-US"/>
              </w:rPr>
            </w:pPr>
            <w:r>
              <w:rPr>
                <w:rFonts w:cs="Arial"/>
                <w:lang w:eastAsia="en-US"/>
              </w:rPr>
              <w:t>Maximum Level</w:t>
            </w:r>
          </w:p>
        </w:tc>
        <w:tc>
          <w:tcPr>
            <w:tcW w:w="1276" w:type="dxa"/>
            <w:gridSpan w:val="2"/>
            <w:shd w:val="clear" w:color="auto" w:fill="auto"/>
          </w:tcPr>
          <w:p>
            <w:pPr>
              <w:pStyle w:val="59"/>
              <w:rPr>
                <w:rFonts w:cs="Arial"/>
                <w:lang w:eastAsia="en-US"/>
              </w:rPr>
            </w:pPr>
            <w:r>
              <w:rPr>
                <w:rFonts w:cs="Arial"/>
                <w:lang w:eastAsia="en-US"/>
              </w:rPr>
              <w:t>Measurement Bandwidth</w:t>
            </w:r>
          </w:p>
        </w:tc>
        <w:tc>
          <w:tcPr>
            <w:tcW w:w="4422" w:type="dxa"/>
            <w:gridSpan w:val="2"/>
            <w:shd w:val="clear" w:color="auto" w:fill="auto"/>
          </w:tcPr>
          <w:p>
            <w:pPr>
              <w:pStyle w:val="59"/>
              <w:rPr>
                <w:rFonts w:cs="Arial"/>
                <w:lang w:eastAsia="en-US"/>
              </w:rPr>
            </w:pPr>
            <w:r>
              <w:rPr>
                <w:rFonts w:cs="Arial"/>
                <w:lang w:eastAsia="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GSM900</w:t>
            </w:r>
          </w:p>
        </w:tc>
        <w:tc>
          <w:tcPr>
            <w:tcW w:w="1701" w:type="dxa"/>
            <w:gridSpan w:val="2"/>
            <w:shd w:val="clear" w:color="auto" w:fill="auto"/>
          </w:tcPr>
          <w:p>
            <w:pPr>
              <w:pStyle w:val="60"/>
              <w:rPr>
                <w:rFonts w:cs="Arial"/>
                <w:lang w:eastAsia="en-US"/>
              </w:rPr>
            </w:pPr>
            <w:r>
              <w:rPr>
                <w:rFonts w:cs="v5.0.0"/>
                <w:lang w:eastAsia="en-US"/>
              </w:rPr>
              <w:t xml:space="preserve">921 </w:t>
            </w:r>
            <w:r>
              <w:rPr>
                <w:rFonts w:cs="v5.0.0"/>
                <w:lang w:eastAsia="en-US"/>
              </w:rPr>
              <w:noBreakHyphen/>
            </w:r>
            <w:r>
              <w:rPr>
                <w:rFonts w:cs="v5.0.0"/>
                <w:lang w:eastAsia="en-US"/>
              </w:rPr>
              <w:t xml:space="preserve"> 960 MHz</w:t>
            </w:r>
          </w:p>
        </w:tc>
        <w:tc>
          <w:tcPr>
            <w:tcW w:w="992" w:type="dxa"/>
            <w:gridSpan w:val="2"/>
            <w:shd w:val="clear" w:color="auto" w:fill="auto"/>
          </w:tcPr>
          <w:p>
            <w:pPr>
              <w:pStyle w:val="60"/>
              <w:rPr>
                <w:rFonts w:cs="Arial"/>
                <w:lang w:eastAsia="en-US"/>
              </w:rPr>
            </w:pPr>
            <w:r>
              <w:rPr>
                <w:rFonts w:cs="v5.0.0"/>
                <w:lang w:eastAsia="en-US"/>
              </w:rPr>
              <w:t>-57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v5.0.0"/>
                <w:lang w:eastAsia="en-US"/>
              </w:rPr>
            </w:pPr>
            <w:r>
              <w:rPr>
                <w:rFonts w:cs="Arial"/>
                <w:lang w:eastAsia="en-US"/>
              </w:rPr>
              <w:t>876 - 915 MHz</w:t>
            </w:r>
          </w:p>
        </w:tc>
        <w:tc>
          <w:tcPr>
            <w:tcW w:w="992" w:type="dxa"/>
            <w:gridSpan w:val="2"/>
            <w:shd w:val="clear" w:color="auto" w:fill="auto"/>
          </w:tcPr>
          <w:p>
            <w:pPr>
              <w:pStyle w:val="60"/>
              <w:rPr>
                <w:rFonts w:cs="v5.0.0"/>
                <w:lang w:eastAsia="en-US"/>
              </w:rPr>
            </w:pPr>
            <w:r>
              <w:rPr>
                <w:rFonts w:cs="Arial"/>
                <w:lang w:eastAsia="en-US"/>
              </w:rPr>
              <w:t>-61 dBm</w:t>
            </w:r>
          </w:p>
        </w:tc>
        <w:tc>
          <w:tcPr>
            <w:tcW w:w="1276" w:type="dxa"/>
            <w:gridSpan w:val="2"/>
            <w:shd w:val="clear" w:color="auto" w:fill="auto"/>
          </w:tcPr>
          <w:p>
            <w:pPr>
              <w:pStyle w:val="60"/>
              <w:rPr>
                <w:rFonts w:cs="v5.0.0"/>
                <w:lang w:eastAsia="en-US"/>
              </w:rPr>
            </w:pPr>
            <w:r>
              <w:rPr>
                <w:rFonts w:cs="Arial"/>
                <w:lang w:eastAsia="en-US"/>
              </w:rPr>
              <w:t>100 kHz</w:t>
            </w:r>
          </w:p>
        </w:tc>
        <w:tc>
          <w:tcPr>
            <w:tcW w:w="4422" w:type="dxa"/>
            <w:gridSpan w:val="2"/>
            <w:shd w:val="clear" w:color="auto" w:fill="auto"/>
          </w:tcPr>
          <w:p>
            <w:pPr>
              <w:pStyle w:val="60"/>
              <w:jc w:val="left"/>
              <w:rPr>
                <w:rFonts w:cs="Arial"/>
                <w:lang w:eastAsia="en-US"/>
              </w:rPr>
            </w:pPr>
            <w:r>
              <w:rPr>
                <w:rFonts w:cs="Arial"/>
                <w:lang w:eastAsia="en-US"/>
              </w:rPr>
              <w:t xml:space="preserve">For the frequency range 880-915 MHz, </w:t>
            </w:r>
            <w:r>
              <w:rPr>
                <w:rFonts w:cs="v5.0.0"/>
                <w:lang w:eastAsia="en-US"/>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DCS1800 </w:t>
            </w:r>
            <w:r>
              <w:rPr>
                <w:rFonts w:cs="Arial"/>
                <w:lang w:eastAsia="en-US"/>
              </w:rPr>
              <w:br w:type="textWrapping"/>
            </w:r>
            <w:r>
              <w:rPr>
                <w:rFonts w:cs="Arial"/>
                <w:lang w:eastAsia="en-US"/>
              </w:rPr>
              <w:t>(Note 3)</w:t>
            </w:r>
          </w:p>
        </w:tc>
        <w:tc>
          <w:tcPr>
            <w:tcW w:w="1701" w:type="dxa"/>
            <w:gridSpan w:val="2"/>
            <w:shd w:val="clear" w:color="auto" w:fill="auto"/>
          </w:tcPr>
          <w:p>
            <w:pPr>
              <w:pStyle w:val="60"/>
              <w:rPr>
                <w:rFonts w:cs="Arial"/>
                <w:lang w:eastAsia="zh-CN"/>
              </w:rPr>
            </w:pPr>
            <w:r>
              <w:rPr>
                <w:rFonts w:cs="v5.0.0"/>
                <w:lang w:eastAsia="en-US"/>
              </w:rPr>
              <w:t xml:space="preserve">1805 </w:t>
            </w:r>
            <w:r>
              <w:rPr>
                <w:rFonts w:cs="v5.0.0"/>
                <w:lang w:eastAsia="en-US"/>
              </w:rPr>
              <w:noBreakHyphen/>
            </w:r>
            <w:r>
              <w:rPr>
                <w:rFonts w:cs="v5.0.0"/>
                <w:lang w:eastAsia="en-US"/>
              </w:rPr>
              <w:t xml:space="preserve"> 1880 MHz</w:t>
            </w:r>
          </w:p>
        </w:tc>
        <w:tc>
          <w:tcPr>
            <w:tcW w:w="992" w:type="dxa"/>
            <w:gridSpan w:val="2"/>
            <w:shd w:val="clear" w:color="auto" w:fill="auto"/>
          </w:tcPr>
          <w:p>
            <w:pPr>
              <w:pStyle w:val="60"/>
              <w:rPr>
                <w:rFonts w:cs="Arial"/>
                <w:lang w:eastAsia="en-US"/>
              </w:rPr>
            </w:pPr>
            <w:r>
              <w:rPr>
                <w:rFonts w:cs="v5.0.0"/>
                <w:lang w:eastAsia="en-US"/>
              </w:rPr>
              <w:t>-47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zh-CN"/>
              </w:rPr>
            </w:pPr>
            <w:r>
              <w:rPr>
                <w:rFonts w:cs="v5.0.0"/>
                <w:lang w:eastAsia="en-US"/>
              </w:rPr>
              <w:t>This requirement does not apply to BS operating in band 3</w:t>
            </w:r>
            <w:r>
              <w:rPr>
                <w:rFonts w:cs="Arial"/>
                <w:lang w:eastAsia="en-US"/>
              </w:rPr>
              <w:t>.</w:t>
            </w:r>
            <w:r>
              <w:rPr>
                <w:rFonts w:cs="v5.0.0"/>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1710 - 1785 MHz</w:t>
            </w:r>
          </w:p>
        </w:tc>
        <w:tc>
          <w:tcPr>
            <w:tcW w:w="992" w:type="dxa"/>
            <w:gridSpan w:val="2"/>
            <w:shd w:val="clear" w:color="auto" w:fill="auto"/>
          </w:tcPr>
          <w:p>
            <w:pPr>
              <w:pStyle w:val="60"/>
              <w:rPr>
                <w:rFonts w:cs="Arial"/>
                <w:lang w:eastAsia="en-US"/>
              </w:rPr>
            </w:pPr>
            <w:r>
              <w:rPr>
                <w:rFonts w:cs="Arial"/>
                <w:lang w:eastAsia="en-US"/>
              </w:rPr>
              <w:t>-61 dBm</w:t>
            </w:r>
          </w:p>
        </w:tc>
        <w:tc>
          <w:tcPr>
            <w:tcW w:w="1276" w:type="dxa"/>
            <w:gridSpan w:val="2"/>
            <w:shd w:val="clear" w:color="auto" w:fill="auto"/>
          </w:tcPr>
          <w:p>
            <w:pPr>
              <w:pStyle w:val="60"/>
              <w:rPr>
                <w:rFonts w:cs="Arial"/>
                <w:lang w:eastAsia="en-US"/>
              </w:rPr>
            </w:pPr>
            <w:r>
              <w:rPr>
                <w:rFonts w:cs="Arial"/>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PCS1900</w:t>
            </w:r>
          </w:p>
        </w:tc>
        <w:tc>
          <w:tcPr>
            <w:tcW w:w="1701" w:type="dxa"/>
            <w:gridSpan w:val="2"/>
            <w:shd w:val="clear" w:color="auto" w:fill="auto"/>
          </w:tcPr>
          <w:p>
            <w:pPr>
              <w:pStyle w:val="60"/>
              <w:rPr>
                <w:rFonts w:cs="v5.0.0"/>
                <w:lang w:eastAsia="zh-CN"/>
              </w:rPr>
            </w:pPr>
            <w:r>
              <w:rPr>
                <w:rFonts w:cs="v5.0.0"/>
                <w:lang w:eastAsia="en-US"/>
              </w:rPr>
              <w:t xml:space="preserve">1930 </w:t>
            </w:r>
            <w:r>
              <w:rPr>
                <w:rFonts w:cs="v5.0.0"/>
                <w:lang w:eastAsia="en-US"/>
              </w:rPr>
              <w:noBreakHyphen/>
            </w:r>
            <w:r>
              <w:rPr>
                <w:rFonts w:cs="v5.0.0"/>
                <w:lang w:eastAsia="en-US"/>
              </w:rPr>
              <w:t xml:space="preserve"> 1990 MHz</w:t>
            </w:r>
          </w:p>
          <w:p>
            <w:pPr>
              <w:pStyle w:val="60"/>
              <w:rPr>
                <w:rFonts w:cs="Arial"/>
                <w:lang w:eastAsia="zh-CN"/>
              </w:rPr>
            </w:pPr>
          </w:p>
        </w:tc>
        <w:tc>
          <w:tcPr>
            <w:tcW w:w="992" w:type="dxa"/>
            <w:gridSpan w:val="2"/>
            <w:shd w:val="clear" w:color="auto" w:fill="auto"/>
          </w:tcPr>
          <w:p>
            <w:pPr>
              <w:pStyle w:val="60"/>
              <w:rPr>
                <w:rFonts w:cs="Arial"/>
                <w:lang w:eastAsia="en-US"/>
              </w:rPr>
            </w:pPr>
            <w:r>
              <w:rPr>
                <w:rFonts w:cs="v5.0.0"/>
                <w:lang w:eastAsia="en-US"/>
              </w:rPr>
              <w:t>-47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2</w:t>
            </w:r>
            <w:r>
              <w:rPr>
                <w:rFonts w:cs="v5.0.0"/>
                <w:lang w:eastAsia="zh-CN"/>
              </w:rPr>
              <w:t>, 25</w:t>
            </w:r>
            <w:r>
              <w:rPr>
                <w:rFonts w:cs="v5.0.0"/>
                <w:lang w:eastAsia="en-US"/>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v5.0.0"/>
                <w:lang w:eastAsia="zh-CN"/>
              </w:rPr>
            </w:pPr>
            <w:r>
              <w:rPr>
                <w:rFonts w:cs="v5.0.0"/>
                <w:lang w:eastAsia="en-US"/>
              </w:rPr>
              <w:t xml:space="preserve">1850 </w:t>
            </w:r>
            <w:r>
              <w:rPr>
                <w:rFonts w:cs="v5.0.0"/>
                <w:lang w:eastAsia="en-US"/>
              </w:rPr>
              <w:noBreakHyphen/>
            </w:r>
            <w:r>
              <w:rPr>
                <w:rFonts w:cs="v5.0.0"/>
                <w:lang w:eastAsia="en-US"/>
              </w:rPr>
              <w:t xml:space="preserve"> 1910 MHz</w:t>
            </w:r>
          </w:p>
          <w:p>
            <w:pPr>
              <w:pStyle w:val="60"/>
              <w:rPr>
                <w:rFonts w:cs="Arial"/>
                <w:lang w:eastAsia="zh-CN"/>
              </w:rPr>
            </w:pPr>
          </w:p>
        </w:tc>
        <w:tc>
          <w:tcPr>
            <w:tcW w:w="992" w:type="dxa"/>
            <w:gridSpan w:val="2"/>
            <w:shd w:val="clear" w:color="auto" w:fill="auto"/>
          </w:tcPr>
          <w:p>
            <w:pPr>
              <w:pStyle w:val="60"/>
              <w:rPr>
                <w:rFonts w:cs="Arial"/>
                <w:lang w:eastAsia="en-US"/>
              </w:rPr>
            </w:pPr>
            <w:r>
              <w:rPr>
                <w:rFonts w:cs="v5.0.0"/>
                <w:lang w:eastAsia="en-US"/>
              </w:rPr>
              <w:t>-61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2</w:t>
            </w:r>
            <w:r>
              <w:rPr>
                <w:rFonts w:cs="v5.0.0"/>
                <w:lang w:eastAsia="zh-CN"/>
              </w:rPr>
              <w:t xml:space="preserve"> or 25</w:t>
            </w:r>
            <w:r>
              <w:rPr>
                <w:rFonts w:cs="v5.0.0"/>
                <w:lang w:eastAsia="en-US"/>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GSM850</w:t>
            </w:r>
            <w:r>
              <w:rPr>
                <w:rFonts w:cs="v5.0.0"/>
                <w:lang w:eastAsia="en-US"/>
              </w:rPr>
              <w:t xml:space="preserve"> or CDMA850</w:t>
            </w:r>
          </w:p>
        </w:tc>
        <w:tc>
          <w:tcPr>
            <w:tcW w:w="1701" w:type="dxa"/>
            <w:gridSpan w:val="2"/>
            <w:shd w:val="clear" w:color="auto" w:fill="auto"/>
          </w:tcPr>
          <w:p>
            <w:pPr>
              <w:pStyle w:val="60"/>
              <w:rPr>
                <w:rFonts w:cs="Arial"/>
                <w:lang w:eastAsia="en-US"/>
              </w:rPr>
            </w:pPr>
            <w:r>
              <w:rPr>
                <w:rFonts w:cs="v5.0.0"/>
                <w:lang w:eastAsia="en-US"/>
              </w:rPr>
              <w:t>869 - 894 MHz</w:t>
            </w:r>
          </w:p>
        </w:tc>
        <w:tc>
          <w:tcPr>
            <w:tcW w:w="992" w:type="dxa"/>
            <w:gridSpan w:val="2"/>
            <w:shd w:val="clear" w:color="auto" w:fill="auto"/>
          </w:tcPr>
          <w:p>
            <w:pPr>
              <w:pStyle w:val="60"/>
              <w:rPr>
                <w:rFonts w:cs="Arial"/>
                <w:lang w:eastAsia="en-US"/>
              </w:rPr>
            </w:pPr>
            <w:r>
              <w:rPr>
                <w:rFonts w:cs="v5.0.0"/>
                <w:lang w:eastAsia="en-US"/>
              </w:rPr>
              <w:t>-57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5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v5.0.0"/>
                <w:lang w:eastAsia="en-US"/>
              </w:rPr>
            </w:pPr>
            <w:r>
              <w:rPr>
                <w:rFonts w:cs="v5.0.0"/>
                <w:lang w:eastAsia="en-US"/>
              </w:rPr>
              <w:t xml:space="preserve">824 </w:t>
            </w:r>
            <w:r>
              <w:rPr>
                <w:rFonts w:cs="v5.0.0"/>
                <w:lang w:eastAsia="en-US"/>
              </w:rPr>
              <w:noBreakHyphen/>
            </w:r>
            <w:r>
              <w:rPr>
                <w:rFonts w:cs="v5.0.0"/>
                <w:lang w:eastAsia="en-US"/>
              </w:rPr>
              <w:t xml:space="preserve"> 849 MHz</w:t>
            </w:r>
          </w:p>
        </w:tc>
        <w:tc>
          <w:tcPr>
            <w:tcW w:w="992" w:type="dxa"/>
            <w:gridSpan w:val="2"/>
            <w:shd w:val="clear" w:color="auto" w:fill="auto"/>
          </w:tcPr>
          <w:p>
            <w:pPr>
              <w:pStyle w:val="60"/>
              <w:rPr>
                <w:rFonts w:cs="v5.0.0"/>
                <w:lang w:eastAsia="en-US"/>
              </w:rPr>
            </w:pPr>
            <w:r>
              <w:rPr>
                <w:rFonts w:cs="v5.0.0"/>
                <w:lang w:eastAsia="en-US"/>
              </w:rPr>
              <w:t>-61 dBm</w:t>
            </w:r>
          </w:p>
        </w:tc>
        <w:tc>
          <w:tcPr>
            <w:tcW w:w="1276" w:type="dxa"/>
            <w:gridSpan w:val="2"/>
            <w:shd w:val="clear" w:color="auto" w:fill="auto"/>
          </w:tcPr>
          <w:p>
            <w:pPr>
              <w:pStyle w:val="60"/>
              <w:rPr>
                <w:rFonts w:cs="v5.0.0"/>
                <w:lang w:eastAsia="en-US"/>
              </w:rPr>
            </w:pPr>
            <w:r>
              <w:rPr>
                <w:rFonts w:cs="v5.0.0"/>
                <w:lang w:eastAsia="en-US"/>
              </w:rPr>
              <w:t>100 kHz</w:t>
            </w:r>
          </w:p>
        </w:tc>
        <w:tc>
          <w:tcPr>
            <w:tcW w:w="4422" w:type="dxa"/>
            <w:gridSpan w:val="2"/>
            <w:shd w:val="clear" w:color="auto" w:fill="auto"/>
          </w:tcPr>
          <w:p>
            <w:pPr>
              <w:pStyle w:val="60"/>
              <w:jc w:val="left"/>
              <w:rPr>
                <w:rFonts w:cs="v5.0.0"/>
                <w:lang w:eastAsia="en-US"/>
              </w:rPr>
            </w:pPr>
            <w:r>
              <w:rPr>
                <w:rFonts w:cs="v5.0.0"/>
                <w:lang w:eastAsia="en-US"/>
              </w:rPr>
              <w:t>This requirement does not apply to BS operating in band 5 or 26, since it is already covered by the requirement in sub-clause 6.6.1.2.</w:t>
            </w:r>
            <w:r>
              <w:rPr>
                <w:rFonts w:cs="Arial"/>
                <w:lang w:eastAsia="en-US"/>
              </w:rPr>
              <w:t xml:space="preserve">  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I or </w:t>
            </w:r>
          </w:p>
          <w:p>
            <w:pPr>
              <w:pStyle w:val="60"/>
              <w:rPr>
                <w:rFonts w:cs="Arial"/>
                <w:lang w:eastAsia="en-US"/>
              </w:rPr>
            </w:pPr>
            <w:r>
              <w:rPr>
                <w:rFonts w:cs="Arial"/>
                <w:lang w:eastAsia="en-US"/>
              </w:rPr>
              <w:t>E-UTRA Band 1 or NR Band n1</w:t>
            </w:r>
          </w:p>
        </w:tc>
        <w:tc>
          <w:tcPr>
            <w:tcW w:w="1701" w:type="dxa"/>
            <w:gridSpan w:val="2"/>
            <w:shd w:val="clear" w:color="auto" w:fill="auto"/>
          </w:tcPr>
          <w:p>
            <w:pPr>
              <w:pStyle w:val="60"/>
              <w:rPr>
                <w:rFonts w:cs="Arial"/>
                <w:lang w:eastAsia="en-US"/>
              </w:rPr>
            </w:pPr>
            <w:r>
              <w:rPr>
                <w:rFonts w:cs="Arial"/>
                <w:lang w:eastAsia="en-US"/>
              </w:rPr>
              <w:t>2110 - 2170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zh-CN"/>
              </w:rPr>
            </w:pPr>
            <w:r>
              <w:rPr>
                <w:rFonts w:cs="Arial"/>
                <w:lang w:eastAsia="en-US"/>
              </w:rPr>
              <w:t>1920 - 1980 MHz</w:t>
            </w:r>
          </w:p>
          <w:p>
            <w:pPr>
              <w:pStyle w:val="60"/>
              <w:rPr>
                <w:rFonts w:cs="Arial"/>
                <w:lang w:eastAsia="zh-CN"/>
              </w:rPr>
            </w:pP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 or 65,</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II or </w:t>
            </w:r>
          </w:p>
          <w:p>
            <w:pPr>
              <w:pStyle w:val="60"/>
              <w:rPr>
                <w:rFonts w:cs="Arial"/>
                <w:lang w:eastAsia="en-US"/>
              </w:rPr>
            </w:pPr>
            <w:r>
              <w:rPr>
                <w:rFonts w:cs="Arial"/>
                <w:lang w:eastAsia="en-US"/>
              </w:rPr>
              <w:t>E-UTRA Band 2 or NR Band n2</w:t>
            </w:r>
          </w:p>
        </w:tc>
        <w:tc>
          <w:tcPr>
            <w:tcW w:w="1701" w:type="dxa"/>
            <w:gridSpan w:val="2"/>
            <w:shd w:val="clear" w:color="auto" w:fill="auto"/>
          </w:tcPr>
          <w:p>
            <w:pPr>
              <w:pStyle w:val="60"/>
              <w:rPr>
                <w:rFonts w:cs="Arial"/>
                <w:lang w:eastAsia="zh-CN"/>
              </w:rPr>
            </w:pPr>
            <w:r>
              <w:rPr>
                <w:rFonts w:cs="Arial"/>
                <w:lang w:eastAsia="en-US"/>
              </w:rPr>
              <w:t>1930 - 1990 MHz</w:t>
            </w:r>
          </w:p>
          <w:p>
            <w:pPr>
              <w:pStyle w:val="60"/>
              <w:rPr>
                <w:rFonts w:cs="Arial"/>
                <w:lang w:eastAsia="zh-CN"/>
              </w:rPr>
            </w:pP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2</w:t>
            </w:r>
            <w:r>
              <w:rPr>
                <w:rFonts w:cs="Arial"/>
                <w:lang w:eastAsia="zh-CN"/>
              </w:rPr>
              <w:t>, 25,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zh-CN"/>
              </w:rPr>
            </w:pPr>
            <w:r>
              <w:rPr>
                <w:rFonts w:cs="Arial"/>
                <w:lang w:eastAsia="en-US"/>
              </w:rPr>
              <w:t>1850 - 1910 MHz</w:t>
            </w:r>
          </w:p>
          <w:p>
            <w:pPr>
              <w:pStyle w:val="60"/>
              <w:rPr>
                <w:rFonts w:cs="Arial"/>
                <w:lang w:eastAsia="zh-CN"/>
              </w:rPr>
            </w:pP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2</w:t>
            </w:r>
            <w:r>
              <w:rPr>
                <w:rFonts w:cs="Arial"/>
                <w:lang w:eastAsia="zh-CN"/>
              </w:rPr>
              <w:t xml:space="preserve"> or 25</w:t>
            </w:r>
            <w:r>
              <w:rPr>
                <w:rFonts w:cs="Arial"/>
                <w:lang w:eastAsia="en-US"/>
              </w:rPr>
              <w:t xml:space="preserve">,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III or </w:t>
            </w:r>
          </w:p>
          <w:p>
            <w:pPr>
              <w:pStyle w:val="60"/>
              <w:rPr>
                <w:rFonts w:cs="Arial"/>
                <w:lang w:eastAsia="en-US"/>
              </w:rPr>
            </w:pPr>
            <w:r>
              <w:rPr>
                <w:rFonts w:cs="Arial"/>
                <w:lang w:eastAsia="en-US"/>
              </w:rPr>
              <w:t>E-UTRA Band 3 or NR Band n3</w:t>
            </w:r>
            <w:r>
              <w:rPr>
                <w:rFonts w:cs="Arial"/>
                <w:lang w:eastAsia="en-US"/>
              </w:rPr>
              <w:br w:type="textWrapping"/>
            </w:r>
            <w:r>
              <w:rPr>
                <w:rFonts w:cs="Arial"/>
                <w:lang w:eastAsia="en-US"/>
              </w:rPr>
              <w:t>(Note 3)</w:t>
            </w:r>
          </w:p>
        </w:tc>
        <w:tc>
          <w:tcPr>
            <w:tcW w:w="1701" w:type="dxa"/>
            <w:gridSpan w:val="2"/>
            <w:shd w:val="clear" w:color="auto" w:fill="auto"/>
          </w:tcPr>
          <w:p>
            <w:pPr>
              <w:pStyle w:val="60"/>
              <w:rPr>
                <w:rFonts w:cs="Arial"/>
                <w:lang w:eastAsia="zh-CN"/>
              </w:rPr>
            </w:pPr>
            <w:r>
              <w:rPr>
                <w:rFonts w:cs="Arial"/>
                <w:lang w:eastAsia="en-US"/>
              </w:rPr>
              <w:t>1805 - 1880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1710 - 1785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v5.0.0"/>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3, </w:t>
            </w:r>
            <w:r>
              <w:rPr>
                <w:rFonts w:cs="v5.0.0"/>
                <w:lang w:eastAsia="en-US"/>
              </w:rPr>
              <w:t xml:space="preserve">since it is already covered by the requirement in sub-clause 6.6.1.2. </w:t>
            </w:r>
          </w:p>
          <w:p>
            <w:pPr>
              <w:pStyle w:val="60"/>
              <w:jc w:val="left"/>
              <w:rPr>
                <w:rFonts w:cs="Arial"/>
                <w:lang w:eastAsia="en-US"/>
              </w:rPr>
            </w:pPr>
            <w:r>
              <w:rPr>
                <w:rFonts w:cs="Arial"/>
                <w:lang w:eastAsia="en-US"/>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IV or </w:t>
            </w:r>
          </w:p>
          <w:p>
            <w:pPr>
              <w:pStyle w:val="60"/>
              <w:rPr>
                <w:rFonts w:cs="Arial"/>
                <w:lang w:val="sv-FI" w:eastAsia="en-US"/>
              </w:rPr>
            </w:pPr>
            <w:r>
              <w:rPr>
                <w:rFonts w:cs="Arial"/>
                <w:lang w:val="sv-FI" w:eastAsia="en-US"/>
              </w:rPr>
              <w:t>E-UTRA Band 4</w:t>
            </w:r>
          </w:p>
        </w:tc>
        <w:tc>
          <w:tcPr>
            <w:tcW w:w="1701" w:type="dxa"/>
            <w:gridSpan w:val="2"/>
            <w:shd w:val="clear" w:color="auto" w:fill="auto"/>
          </w:tcPr>
          <w:p>
            <w:pPr>
              <w:pStyle w:val="60"/>
              <w:rPr>
                <w:rFonts w:cs="Arial"/>
                <w:lang w:eastAsia="en-US"/>
              </w:rPr>
            </w:pPr>
            <w:r>
              <w:rPr>
                <w:rFonts w:cs="Arial"/>
                <w:lang w:eastAsia="en-US"/>
              </w:rPr>
              <w:t>2110 - 2155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1710 - 1755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4, 10 or 66,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V or </w:t>
            </w:r>
          </w:p>
          <w:p>
            <w:pPr>
              <w:pStyle w:val="60"/>
              <w:rPr>
                <w:rFonts w:cs="Arial"/>
                <w:lang w:eastAsia="en-US"/>
              </w:rPr>
            </w:pPr>
            <w:r>
              <w:rPr>
                <w:rFonts w:cs="Arial"/>
                <w:lang w:eastAsia="en-US"/>
              </w:rPr>
              <w:t>E-UTRA Band 5 or NR Band n5</w:t>
            </w:r>
          </w:p>
        </w:tc>
        <w:tc>
          <w:tcPr>
            <w:tcW w:w="1701" w:type="dxa"/>
            <w:gridSpan w:val="2"/>
            <w:shd w:val="clear" w:color="auto" w:fill="auto"/>
          </w:tcPr>
          <w:p>
            <w:pPr>
              <w:pStyle w:val="60"/>
              <w:rPr>
                <w:rFonts w:cs="Arial"/>
                <w:lang w:eastAsia="en-US"/>
              </w:rPr>
            </w:pPr>
            <w:r>
              <w:rPr>
                <w:rFonts w:cs="Arial"/>
                <w:lang w:eastAsia="en-US"/>
              </w:rPr>
              <w:t>869 - 894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824 - 849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w:t>
            </w:r>
            <w:r>
              <w:rPr>
                <w:rFonts w:cs="v5.0.0"/>
                <w:lang w:eastAsia="en-US"/>
              </w:rPr>
              <w:t>since it is already covered by the requirement in sub-clause 6.6.1.2.</w:t>
            </w:r>
            <w:r>
              <w:rPr>
                <w:rFonts w:cs="Arial"/>
                <w:lang w:eastAsia="en-US"/>
              </w:rPr>
              <w:t xml:space="preserve">  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VI, XIX or </w:t>
            </w:r>
          </w:p>
          <w:p>
            <w:pPr>
              <w:pStyle w:val="60"/>
              <w:rPr>
                <w:rFonts w:cs="Arial"/>
                <w:lang w:eastAsia="en-US"/>
              </w:rPr>
            </w:pPr>
            <w:r>
              <w:rPr>
                <w:rFonts w:cs="Arial"/>
                <w:lang w:eastAsia="en-US"/>
              </w:rPr>
              <w:t>E-UTRA Band 6, 18, 19</w:t>
            </w:r>
          </w:p>
        </w:tc>
        <w:tc>
          <w:tcPr>
            <w:tcW w:w="1701" w:type="dxa"/>
            <w:gridSpan w:val="2"/>
            <w:shd w:val="clear" w:color="auto" w:fill="auto"/>
          </w:tcPr>
          <w:p>
            <w:pPr>
              <w:pStyle w:val="60"/>
              <w:rPr>
                <w:rFonts w:cs="Arial"/>
                <w:lang w:eastAsia="en-US"/>
              </w:rPr>
            </w:pPr>
            <w:r>
              <w:rPr>
                <w:rFonts w:cs="Arial"/>
                <w:lang w:eastAsia="en-US"/>
              </w:rPr>
              <w:t xml:space="preserve">860 - 890 MHz </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 xml:space="preserve">815 - 830 MHz </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18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2"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830 - 845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 xml:space="preserve">This requirement does not apply to BS operating in band 6, 19,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VII or </w:t>
            </w:r>
          </w:p>
          <w:p>
            <w:pPr>
              <w:pStyle w:val="60"/>
              <w:rPr>
                <w:rFonts w:cs="Arial"/>
                <w:lang w:eastAsia="en-US"/>
              </w:rPr>
            </w:pPr>
            <w:r>
              <w:rPr>
                <w:rFonts w:cs="Arial"/>
                <w:lang w:eastAsia="en-US"/>
              </w:rPr>
              <w:t>E-UTRA Band 7 or NR Band n7</w:t>
            </w:r>
          </w:p>
        </w:tc>
        <w:tc>
          <w:tcPr>
            <w:tcW w:w="1701" w:type="dxa"/>
            <w:gridSpan w:val="2"/>
            <w:shd w:val="clear" w:color="auto" w:fill="auto"/>
          </w:tcPr>
          <w:p>
            <w:pPr>
              <w:pStyle w:val="60"/>
              <w:rPr>
                <w:rFonts w:cs="Arial"/>
                <w:lang w:eastAsia="en-US"/>
              </w:rPr>
            </w:pPr>
            <w:r>
              <w:rPr>
                <w:rFonts w:cs="Arial"/>
                <w:lang w:eastAsia="en-US"/>
              </w:rPr>
              <w:t>2620 - 2690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58"/>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2500 - 2570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58"/>
              <w:rPr>
                <w:rFonts w:cs="Arial"/>
                <w:lang w:eastAsia="en-US"/>
              </w:rPr>
            </w:pPr>
            <w:r>
              <w:rPr>
                <w:rFonts w:cs="Arial"/>
                <w:lang w:eastAsia="en-US"/>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VIII or </w:t>
            </w:r>
          </w:p>
          <w:p>
            <w:pPr>
              <w:pStyle w:val="60"/>
              <w:rPr>
                <w:rFonts w:cs="Arial"/>
                <w:lang w:eastAsia="en-US"/>
              </w:rPr>
            </w:pPr>
            <w:r>
              <w:rPr>
                <w:rFonts w:cs="Arial"/>
                <w:lang w:eastAsia="en-US"/>
              </w:rPr>
              <w:t>E-UTRA Band 8 or NR Band n8</w:t>
            </w:r>
          </w:p>
        </w:tc>
        <w:tc>
          <w:tcPr>
            <w:tcW w:w="1701" w:type="dxa"/>
            <w:gridSpan w:val="2"/>
            <w:shd w:val="clear" w:color="auto" w:fill="auto"/>
          </w:tcPr>
          <w:p>
            <w:pPr>
              <w:pStyle w:val="60"/>
              <w:rPr>
                <w:rFonts w:cs="Arial"/>
                <w:lang w:eastAsia="en-US"/>
              </w:rPr>
            </w:pPr>
            <w:r>
              <w:rPr>
                <w:rFonts w:cs="Arial"/>
                <w:lang w:eastAsia="en-US"/>
              </w:rPr>
              <w:t>925 - 960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880 - 915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8,</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454"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IX or </w:t>
            </w:r>
          </w:p>
          <w:p>
            <w:pPr>
              <w:pStyle w:val="60"/>
              <w:rPr>
                <w:rFonts w:cs="Arial"/>
                <w:lang w:val="sv-FI" w:eastAsia="en-US"/>
              </w:rPr>
            </w:pPr>
            <w:r>
              <w:rPr>
                <w:rFonts w:cs="Arial"/>
                <w:lang w:val="sv-FI" w:eastAsia="en-US"/>
              </w:rPr>
              <w:t>E-UTRA Band 9</w:t>
            </w:r>
          </w:p>
        </w:tc>
        <w:tc>
          <w:tcPr>
            <w:tcW w:w="1701" w:type="dxa"/>
            <w:gridSpan w:val="2"/>
            <w:shd w:val="clear" w:color="auto" w:fill="auto"/>
          </w:tcPr>
          <w:p>
            <w:pPr>
              <w:pStyle w:val="60"/>
              <w:rPr>
                <w:rFonts w:cs="Arial"/>
                <w:lang w:eastAsia="zh-CN"/>
              </w:rPr>
            </w:pPr>
            <w:r>
              <w:rPr>
                <w:rFonts w:cs="Arial"/>
                <w:lang w:eastAsia="en-US"/>
              </w:rPr>
              <w:t>1844.9 - 1879.9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1749.9 - 1784.9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3 or 9,</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X or </w:t>
            </w:r>
          </w:p>
          <w:p>
            <w:pPr>
              <w:pStyle w:val="60"/>
              <w:rPr>
                <w:rFonts w:cs="Arial"/>
                <w:lang w:val="sv-FI" w:eastAsia="en-US"/>
              </w:rPr>
            </w:pPr>
            <w:r>
              <w:rPr>
                <w:rFonts w:cs="Arial"/>
                <w:lang w:val="sv-FI" w:eastAsia="en-US"/>
              </w:rPr>
              <w:t>E-UTRA Band 10</w:t>
            </w:r>
          </w:p>
        </w:tc>
        <w:tc>
          <w:tcPr>
            <w:tcW w:w="1701" w:type="dxa"/>
            <w:gridSpan w:val="2"/>
            <w:shd w:val="clear" w:color="auto" w:fill="auto"/>
          </w:tcPr>
          <w:p>
            <w:pPr>
              <w:pStyle w:val="60"/>
              <w:rPr>
                <w:rFonts w:cs="Arial"/>
                <w:lang w:eastAsia="en-US"/>
              </w:rPr>
            </w:pPr>
            <w:r>
              <w:rPr>
                <w:rFonts w:cs="Arial"/>
                <w:lang w:eastAsia="en-US"/>
              </w:rPr>
              <w:t>2110 - 2170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bottom w:val="single" w:color="auto" w:sz="4" w:space="0"/>
            </w:tcBorders>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1710 - 1770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10, 66, </w:t>
            </w:r>
            <w:r>
              <w:rPr>
                <w:rFonts w:cs="v5.0.0"/>
                <w:lang w:eastAsia="en-US"/>
              </w:rPr>
              <w:t>since it is already covered by the requirement in sub-clause 6.6.1.2.</w:t>
            </w:r>
            <w:r>
              <w:rPr>
                <w:rFonts w:cs="Arial"/>
                <w:lang w:eastAsia="en-US"/>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UTRA FDD Band XI or XXI or </w:t>
            </w:r>
          </w:p>
          <w:p>
            <w:pPr>
              <w:pStyle w:val="60"/>
              <w:rPr>
                <w:rFonts w:cs="Arial"/>
                <w:lang w:eastAsia="en-US"/>
              </w:rPr>
            </w:pPr>
            <w:r>
              <w:rPr>
                <w:rFonts w:cs="Arial"/>
                <w:lang w:eastAsia="en-US"/>
              </w:rPr>
              <w:t>E-UTRA Band 11 or 21</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1475.9 - 1510.9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11, 21, 32</w:t>
            </w:r>
            <w:r>
              <w:rPr>
                <w:rFonts w:cs="Arial"/>
              </w:rPr>
              <w:t>,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3" w:hRule="atLeast"/>
          <w:jc w:val="center"/>
        </w:trPr>
        <w:tc>
          <w:tcPr>
            <w:tcW w:w="1302" w:type="dxa"/>
            <w:gridSpan w:val="2"/>
            <w:vMerge w:val="continue"/>
            <w:tcBorders>
              <w:left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 xml:space="preserve">1427.9 - 1447.9 MHz </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11</w:t>
            </w:r>
            <w:r>
              <w:rPr>
                <w:rFonts w:cs="Arial"/>
              </w:rPr>
              <w:t xml:space="preserve"> or 74</w:t>
            </w:r>
            <w:r>
              <w:rPr>
                <w:rFonts w:cs="Arial"/>
                <w:lang w:eastAsia="en-US"/>
              </w:rPr>
              <w:t xml:space="preserve">, </w:t>
            </w:r>
            <w:r>
              <w:rPr>
                <w:rFonts w:cs="v5.0.0"/>
                <w:lang w:eastAsia="en-US"/>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2"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1447.9 – 1462.9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21</w:t>
            </w:r>
            <w:r>
              <w:rPr>
                <w:rFonts w:cs="Arial"/>
              </w:rPr>
              <w:t xml:space="preserve"> or 74</w:t>
            </w:r>
            <w:r>
              <w:rPr>
                <w:rFonts w:cs="Arial"/>
                <w:lang w:eastAsia="en-US"/>
              </w:rPr>
              <w:t xml:space="preserve">, </w:t>
            </w:r>
            <w:r>
              <w:rPr>
                <w:rFonts w:cs="v5.0.0"/>
                <w:lang w:eastAsia="en-US"/>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UTRA FDD Band XII or </w:t>
            </w:r>
          </w:p>
          <w:p>
            <w:pPr>
              <w:pStyle w:val="60"/>
              <w:rPr>
                <w:rFonts w:cs="Arial"/>
                <w:lang w:eastAsia="en-US"/>
              </w:rPr>
            </w:pPr>
            <w:r>
              <w:rPr>
                <w:rFonts w:cs="Arial"/>
                <w:lang w:eastAsia="en-US"/>
              </w:rPr>
              <w:t>E-UTRA Band 12 or NR Band n12</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729 - 746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12</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699 - 716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v5.0.0"/>
                <w:lang w:eastAsia="en-US"/>
              </w:rPr>
            </w:pPr>
            <w:r>
              <w:rPr>
                <w:rFonts w:cs="Arial"/>
                <w:lang w:eastAsia="en-US"/>
              </w:rPr>
              <w:t>This requirement does not apply to</w:t>
            </w:r>
            <w:r>
              <w:rPr>
                <w:rFonts w:cs="v5.0.0"/>
                <w:lang w:eastAsia="en-US"/>
              </w:rPr>
              <w:t xml:space="preserve"> </w:t>
            </w:r>
            <w:r>
              <w:rPr>
                <w:rFonts w:cs="Arial"/>
                <w:lang w:eastAsia="en-US"/>
              </w:rPr>
              <w:t>BS operating in band 12</w:t>
            </w:r>
            <w:r>
              <w:rPr>
                <w:rFonts w:cs="Arial"/>
              </w:rPr>
              <w:t xml:space="preserve"> or 85</w:t>
            </w:r>
            <w:r>
              <w:rPr>
                <w:rFonts w:cs="Arial"/>
                <w:lang w:eastAsia="en-US"/>
              </w:rPr>
              <w:t>,</w:t>
            </w:r>
            <w:r>
              <w:rPr>
                <w:rFonts w:cs="v5.0.0"/>
                <w:lang w:eastAsia="en-US"/>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val="sv-FI" w:eastAsia="en-US"/>
              </w:rPr>
            </w:pPr>
            <w:r>
              <w:rPr>
                <w:rFonts w:cs="Arial"/>
                <w:lang w:val="sv-FI" w:eastAsia="en-US"/>
              </w:rPr>
              <w:t xml:space="preserve">UTRA FDD Band XIII or </w:t>
            </w:r>
          </w:p>
          <w:p>
            <w:pPr>
              <w:pStyle w:val="60"/>
              <w:rPr>
                <w:rFonts w:cs="Arial"/>
                <w:lang w:val="sv-FI" w:eastAsia="en-US"/>
              </w:rPr>
            </w:pPr>
            <w:r>
              <w:rPr>
                <w:rFonts w:cs="Arial"/>
                <w:lang w:val="sv-FI" w:eastAsia="en-US"/>
              </w:rPr>
              <w:t>E-UTRA Band 13</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746 - 756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777 - 787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13,</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val="sv-FI" w:eastAsia="en-US"/>
              </w:rPr>
            </w:pPr>
            <w:r>
              <w:rPr>
                <w:rFonts w:cs="Arial"/>
                <w:lang w:val="sv-FI" w:eastAsia="en-US"/>
              </w:rPr>
              <w:t xml:space="preserve">UTRA FDD Band XIV or </w:t>
            </w:r>
          </w:p>
          <w:p>
            <w:pPr>
              <w:pStyle w:val="60"/>
              <w:rPr>
                <w:rFonts w:cs="Arial"/>
                <w:lang w:val="sv-FI" w:eastAsia="en-US"/>
              </w:rPr>
            </w:pPr>
            <w:r>
              <w:rPr>
                <w:rFonts w:cs="Arial"/>
                <w:lang w:val="sv-FI" w:eastAsia="en-US"/>
              </w:rPr>
              <w:t>E-UTRA Band 14</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758 - 768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788 - 798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14,</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 E-UTRA Band 17</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734 - 746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9" w:hRule="atLeast"/>
          <w:jc w:val="center"/>
        </w:trPr>
        <w:tc>
          <w:tcPr>
            <w:tcW w:w="1302" w:type="dxa"/>
            <w:gridSpan w:val="2"/>
            <w:vMerge w:val="continue"/>
            <w:tcBorders>
              <w:left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704 - 716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v5.0.0"/>
                <w:lang w:eastAsia="en-US"/>
              </w:rPr>
            </w:pPr>
            <w:r>
              <w:rPr>
                <w:rFonts w:cs="Arial"/>
                <w:lang w:eastAsia="en-US"/>
              </w:rPr>
              <w:t>This requirement does not apply to</w:t>
            </w:r>
            <w:r>
              <w:rPr>
                <w:rFonts w:cs="v5.0.0"/>
                <w:lang w:eastAsia="en-US"/>
              </w:rPr>
              <w:t xml:space="preserve"> </w:t>
            </w:r>
            <w:r>
              <w:rPr>
                <w:rFonts w:cs="Arial"/>
                <w:lang w:eastAsia="en-US"/>
              </w:rPr>
              <w:t>BS operating in band 17,</w:t>
            </w:r>
            <w:r>
              <w:rPr>
                <w:rFonts w:cs="v5.0.0"/>
                <w:lang w:eastAsia="en-US"/>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UTRA FDD Band XX or </w:t>
            </w:r>
          </w:p>
          <w:p>
            <w:pPr>
              <w:pStyle w:val="60"/>
              <w:rPr>
                <w:rFonts w:cs="Arial"/>
                <w:lang w:eastAsia="en-US"/>
              </w:rPr>
            </w:pPr>
            <w:r>
              <w:rPr>
                <w:rFonts w:cs="Arial"/>
                <w:lang w:eastAsia="en-US"/>
              </w:rPr>
              <w:t>E-UTRA Band 20 or NR Band n20</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791 - 821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832 - 862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20,</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FDD Band XXII or E-UTRA Band 22</w:t>
            </w:r>
          </w:p>
        </w:tc>
        <w:tc>
          <w:tcPr>
            <w:tcW w:w="1701" w:type="dxa"/>
            <w:gridSpan w:val="2"/>
            <w:tcBorders>
              <w:left w:val="single" w:color="auto" w:sz="4" w:space="0"/>
            </w:tcBorders>
            <w:shd w:val="clear" w:color="auto" w:fill="auto"/>
          </w:tcPr>
          <w:p>
            <w:pPr>
              <w:pStyle w:val="60"/>
              <w:rPr>
                <w:rFonts w:cs="Arial"/>
                <w:lang w:eastAsia="en-US"/>
              </w:rPr>
            </w:pPr>
            <w:r>
              <w:rPr>
                <w:rFonts w:cs="v5.0.0"/>
                <w:lang w:eastAsia="en-US"/>
              </w:rPr>
              <w:t>3510 – 3590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22, 42, 48, 49, 77</w:t>
            </w:r>
            <w:r>
              <w:rPr>
                <w:rFonts w:cs="Arial"/>
              </w:rPr>
              <w:t xml:space="preserve"> or 78</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v5.0.0"/>
                <w:lang w:eastAsia="en-US"/>
              </w:rPr>
              <w:t>3410 – 3490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22,</w:t>
            </w:r>
            <w:r>
              <w:rPr>
                <w:rFonts w:cs="v5.0.0"/>
                <w:lang w:eastAsia="en-US"/>
              </w:rPr>
              <w:t xml:space="preserve"> since it is already covered by the requirement in subclause 6.6.1.2. This requirement does not apply to Band 42</w:t>
            </w:r>
            <w:ins w:id="0" w:author="ZTE" w:date="2021-10-22T20:03:45Z">
              <w:r>
                <w:rPr>
                  <w:rFonts w:hint="eastAsia" w:eastAsia="宋体" w:cs="v5.0.0"/>
                  <w:lang w:val="en-US" w:eastAsia="zh-CN"/>
                </w:rPr>
                <w:t xml:space="preserve"> or</w:t>
              </w:r>
            </w:ins>
            <w:ins w:id="1" w:author="ZTE" w:date="2021-10-22T20:03:47Z">
              <w:r>
                <w:rPr>
                  <w:rFonts w:hint="eastAsia" w:eastAsia="宋体" w:cs="v5.0.0"/>
                  <w:lang w:val="en-US" w:eastAsia="zh-CN"/>
                </w:rPr>
                <w:t xml:space="preserve"> </w:t>
              </w:r>
            </w:ins>
            <w:ins w:id="2" w:author="ZTE" w:date="2021-10-22T20:03:48Z">
              <w:r>
                <w:rPr>
                  <w:rFonts w:hint="eastAsia" w:eastAsia="宋体" w:cs="v5.0.0"/>
                  <w:lang w:val="en-US" w:eastAsia="zh-CN"/>
                </w:rPr>
                <w:t>7</w:t>
              </w:r>
            </w:ins>
            <w:ins w:id="3" w:author="ZTE" w:date="2021-10-22T20:03:49Z">
              <w:r>
                <w:rPr>
                  <w:rFonts w:hint="eastAsia" w:eastAsia="宋体" w:cs="v5.0.0"/>
                  <w:lang w:val="en-US" w:eastAsia="zh-CN"/>
                </w:rPr>
                <w:t>7 or</w:t>
              </w:r>
            </w:ins>
            <w:ins w:id="4" w:author="ZTE" w:date="2021-10-22T20:03:50Z">
              <w:r>
                <w:rPr>
                  <w:rFonts w:hint="eastAsia" w:eastAsia="宋体" w:cs="v5.0.0"/>
                  <w:lang w:val="en-US" w:eastAsia="zh-CN"/>
                </w:rPr>
                <w:t xml:space="preserve"> </w:t>
              </w:r>
            </w:ins>
            <w:ins w:id="5" w:author="ZTE" w:date="2021-10-22T20:03:52Z">
              <w:r>
                <w:rPr>
                  <w:rFonts w:hint="eastAsia" w:eastAsia="宋体" w:cs="v5.0.0"/>
                  <w:lang w:val="en-US" w:eastAsia="zh-CN"/>
                </w:rPr>
                <w:t>78</w:t>
              </w:r>
            </w:ins>
            <w:r>
              <w:rPr>
                <w:rFonts w:cs="v5.0.0"/>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24</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1525 – 1559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1626.5 – 1660.5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24,</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UTRA FDD Band XX</w:t>
            </w:r>
            <w:r>
              <w:rPr>
                <w:rFonts w:cs="Arial"/>
                <w:lang w:eastAsia="zh-CN"/>
              </w:rPr>
              <w:t>V</w:t>
            </w:r>
            <w:r>
              <w:rPr>
                <w:rFonts w:cs="Arial"/>
                <w:lang w:eastAsia="en-US"/>
              </w:rPr>
              <w:t xml:space="preserve"> or E-UTRA Band 2</w:t>
            </w:r>
            <w:r>
              <w:rPr>
                <w:rFonts w:cs="Arial"/>
                <w:lang w:eastAsia="zh-CN"/>
              </w:rPr>
              <w:t>5</w:t>
            </w:r>
            <w:r>
              <w:rPr>
                <w:rFonts w:cs="Arial"/>
                <w:lang w:eastAsia="en-US"/>
              </w:rPr>
              <w:t xml:space="preserve"> or NR Band n25</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1930 - 199</w:t>
            </w:r>
            <w:r>
              <w:rPr>
                <w:rFonts w:cs="Arial"/>
                <w:lang w:eastAsia="zh-CN"/>
              </w:rPr>
              <w:t>5</w:t>
            </w:r>
            <w:r>
              <w:rPr>
                <w:rFonts w:cs="Arial"/>
                <w:lang w:eastAsia="en-US"/>
              </w:rPr>
              <w:t xml:space="preserve">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 xml:space="preserve">This requirement does not apply to BS operating in band </w:t>
            </w:r>
            <w:r>
              <w:rPr>
                <w:rFonts w:cs="Arial"/>
                <w:lang w:eastAsia="zh-CN"/>
              </w:rPr>
              <w:t xml:space="preserve">2, </w:t>
            </w:r>
            <w:r>
              <w:rPr>
                <w:rFonts w:cs="Arial"/>
                <w:lang w:eastAsia="en-US"/>
              </w:rPr>
              <w:t>2</w:t>
            </w:r>
            <w:r>
              <w:rPr>
                <w:rFonts w:cs="Arial"/>
                <w:lang w:eastAsia="zh-CN"/>
              </w:rPr>
              <w:t>5, 70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1850 - 191</w:t>
            </w:r>
            <w:r>
              <w:rPr>
                <w:rFonts w:cs="Arial"/>
                <w:lang w:eastAsia="zh-CN"/>
              </w:rPr>
              <w:t>5</w:t>
            </w:r>
            <w:r>
              <w:rPr>
                <w:rFonts w:cs="Arial"/>
                <w:lang w:eastAsia="en-US"/>
              </w:rPr>
              <w:t xml:space="preserve">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w:t>
            </w:r>
            <w:r>
              <w:rPr>
                <w:rFonts w:cs="Arial"/>
                <w:lang w:eastAsia="zh-CN"/>
              </w:rPr>
              <w:t>5</w:t>
            </w:r>
            <w:r>
              <w:rPr>
                <w:rFonts w:cs="Arial"/>
                <w:lang w:eastAsia="en-US"/>
              </w:rPr>
              <w:t xml:space="preserve">, </w:t>
            </w:r>
            <w:r>
              <w:rPr>
                <w:rFonts w:cs="v5.0.0"/>
                <w:lang w:eastAsia="en-US"/>
              </w:rPr>
              <w:t>since it is already covered by the requirement in sub-clause 6.6.1.2</w:t>
            </w:r>
            <w:r>
              <w:rPr>
                <w:rFonts w:cs="v5.0.0"/>
                <w:lang w:eastAsia="zh-CN"/>
              </w:rPr>
              <w:t>.</w:t>
            </w:r>
            <w:r>
              <w:rPr>
                <w:rFonts w:cs="Arial"/>
                <w:lang w:eastAsia="en-US"/>
              </w:rPr>
              <w:t xml:space="preserve"> For BS operating in Band </w:t>
            </w:r>
            <w:r>
              <w:rPr>
                <w:rFonts w:cs="Arial"/>
                <w:lang w:eastAsia="zh-CN"/>
              </w:rPr>
              <w:t>2</w:t>
            </w:r>
            <w:r>
              <w:rPr>
                <w:rFonts w:cs="Arial"/>
                <w:lang w:eastAsia="en-US"/>
              </w:rPr>
              <w:t>, it applies for 1</w:t>
            </w:r>
            <w:r>
              <w:rPr>
                <w:rFonts w:cs="Arial"/>
                <w:lang w:eastAsia="zh-CN"/>
              </w:rPr>
              <w:t>910</w:t>
            </w:r>
            <w:r>
              <w:rPr>
                <w:rFonts w:cs="Arial"/>
                <w:lang w:eastAsia="en-US"/>
              </w:rPr>
              <w:t> MHz to 1</w:t>
            </w:r>
            <w:r>
              <w:rPr>
                <w:rFonts w:cs="Arial"/>
                <w:lang w:eastAsia="zh-CN"/>
              </w:rPr>
              <w:t>915</w:t>
            </w:r>
            <w:r>
              <w:rPr>
                <w:rFonts w:cs="Arial"/>
                <w:lang w:eastAsia="en-US"/>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992" w:type="dxa"/>
            <w:gridSpan w:val="2"/>
            <w:shd w:val="clear" w:color="auto" w:fill="auto"/>
          </w:tcPr>
          <w:p>
            <w:pPr>
              <w:keepNext/>
              <w:keepLines/>
              <w:jc w:val="center"/>
              <w:rPr>
                <w:rFonts w:ascii="Arial" w:hAnsi="Arial"/>
                <w:sz w:val="18"/>
              </w:rPr>
            </w:pPr>
            <w:r>
              <w:rPr>
                <w:rFonts w:ascii="Arial" w:hAnsi="Arial"/>
                <w:sz w:val="18"/>
              </w:rPr>
              <w:t>-52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992" w:type="dxa"/>
            <w:gridSpan w:val="2"/>
            <w:shd w:val="clear" w:color="auto" w:fill="auto"/>
          </w:tcPr>
          <w:p>
            <w:pPr>
              <w:keepNext/>
              <w:keepLines/>
              <w:jc w:val="center"/>
              <w:rPr>
                <w:rFonts w:ascii="Arial" w:hAnsi="Arial"/>
                <w:sz w:val="18"/>
              </w:rPr>
            </w:pPr>
            <w:r>
              <w:rPr>
                <w:rFonts w:ascii="Arial" w:hAnsi="Arial"/>
                <w:sz w:val="18"/>
              </w:rPr>
              <w:t>-49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27</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852 – 869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807 – 824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27,</w:t>
            </w:r>
            <w:r>
              <w:rPr>
                <w:rFonts w:cs="v5.0.0"/>
                <w:lang w:eastAsia="en-US"/>
              </w:rPr>
              <w:t xml:space="preserve"> since it is already covered by the requirement in subclause 6.6.1.2. </w:t>
            </w:r>
            <w:r>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US"/>
              </w:rPr>
              <w:t xml:space="preserve"> (Note 6)</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992" w:type="dxa"/>
            <w:gridSpan w:val="2"/>
            <w:shd w:val="clear" w:color="auto" w:fill="auto"/>
          </w:tcPr>
          <w:p>
            <w:pPr>
              <w:keepNext/>
              <w:keepLines/>
              <w:jc w:val="center"/>
              <w:rPr>
                <w:rFonts w:ascii="Arial" w:hAnsi="Arial"/>
                <w:sz w:val="18"/>
              </w:rPr>
            </w:pPr>
            <w:r>
              <w:rPr>
                <w:rFonts w:ascii="Arial" w:hAnsi="Arial"/>
                <w:sz w:val="18"/>
              </w:rPr>
              <w:t>-52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992" w:type="dxa"/>
            <w:gridSpan w:val="2"/>
            <w:shd w:val="clear" w:color="auto" w:fill="auto"/>
          </w:tcPr>
          <w:p>
            <w:pPr>
              <w:keepNext/>
              <w:keepLines/>
              <w:jc w:val="center"/>
              <w:rPr>
                <w:rFonts w:ascii="Arial" w:hAnsi="Arial"/>
                <w:sz w:val="18"/>
              </w:rPr>
            </w:pPr>
            <w:r>
              <w:rPr>
                <w:rFonts w:ascii="Arial" w:hAnsi="Arial"/>
                <w:sz w:val="18"/>
              </w:rPr>
              <w:t>-49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pStyle w:val="58"/>
              <w:rPr>
                <w:rFonts w:cs="Arial"/>
                <w:lang w:eastAsia="en-US"/>
              </w:rPr>
            </w:pPr>
            <w:r>
              <w:rPr>
                <w:rFonts w:cs="Arial"/>
                <w:lang w:eastAsia="en-US"/>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US"/>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29</w:t>
            </w:r>
            <w:r>
              <w:rPr>
                <w:rFonts w:cs="Arial"/>
              </w:rPr>
              <w:t xml:space="preserve">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2350 - 2360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2305 - 2315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462.5 – 467.5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31</w:t>
            </w:r>
            <w:r>
              <w:rPr>
                <w:rFonts w:cs="Arial"/>
              </w:rPr>
              <w:t>, 72 or 73</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452.5 – 457.5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31, since it is already covered by the requirement in sub-clause 6.6.1.2.</w:t>
            </w:r>
            <w:r>
              <w:rPr>
                <w:rFonts w:cs="Arial"/>
              </w:rPr>
              <w:t xml:space="preserve">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ja-JP"/>
              </w:rP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ja-JP"/>
              </w:rPr>
              <w:t>1452 - 1496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1900 - 1920 MHz</w:t>
            </w:r>
          </w:p>
          <w:p>
            <w:pPr>
              <w:pStyle w:val="60"/>
              <w:rPr>
                <w:rFonts w:cs="Arial"/>
                <w:lang w:eastAsia="zh-CN"/>
              </w:rPr>
            </w:pP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2010 - 2025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1850 – 1910 MHz</w:t>
            </w:r>
          </w:p>
          <w:p>
            <w:pPr>
              <w:pStyle w:val="60"/>
              <w:rPr>
                <w:rFonts w:cs="Arial"/>
                <w:lang w:eastAsia="zh-CN"/>
              </w:rPr>
            </w:pP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1930 - 1990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2</w:t>
            </w:r>
            <w:r>
              <w:rPr>
                <w:rFonts w:cs="Arial"/>
                <w:lang w:eastAsia="zh-CN"/>
              </w:rPr>
              <w:t>, 25 or</w:t>
            </w:r>
            <w:r>
              <w:rPr>
                <w:rFonts w:cs="Arial"/>
                <w:lang w:eastAsia="en-US"/>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1910 - 1930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2570 – 2620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lang w:eastAsia="en-US"/>
              </w:rPr>
              <w:t>UTRA TDD Band f) or E-UTRA Band 3</w:t>
            </w:r>
            <w:r>
              <w:rPr>
                <w:rFonts w:cs="Arial"/>
                <w:lang w:eastAsia="zh-CN"/>
              </w:rPr>
              <w:t>9</w:t>
            </w:r>
            <w:r>
              <w:rPr>
                <w:rFonts w:cs="Arial"/>
                <w:lang w:eastAsia="en-US"/>
              </w:rP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1880 </w:t>
            </w:r>
            <w:r>
              <w:rPr>
                <w:rFonts w:cs="Arial"/>
                <w:lang w:eastAsia="en-US"/>
              </w:rPr>
              <w:t xml:space="preserve">– </w:t>
            </w:r>
            <w:r>
              <w:rPr>
                <w:rFonts w:cs="Arial"/>
                <w:lang w:eastAsia="zh-CN"/>
              </w:rPr>
              <w:t>1920MHz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 xml:space="preserve">E-UTRA Band </w:t>
            </w:r>
            <w:r>
              <w:rPr>
                <w:rFonts w:cs="Arial"/>
                <w:lang w:eastAsia="zh-CN"/>
              </w:rPr>
              <w:t>41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 xml:space="preserve">E-UTRA Band </w:t>
            </w:r>
            <w:r>
              <w:rPr>
                <w:rFonts w:cs="Arial"/>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 xml:space="preserve">E-UTRA Band </w:t>
            </w:r>
            <w:r>
              <w:rPr>
                <w:rFonts w:cs="Arial"/>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703</w:t>
            </w:r>
            <w:r>
              <w:rPr>
                <w:rFonts w:cs="Arial"/>
                <w:lang w:eastAsia="en-US"/>
              </w:rPr>
              <w:t xml:space="preserve"> - 80</w:t>
            </w:r>
            <w:r>
              <w:rPr>
                <w:rFonts w:cs="Arial"/>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1432 - 1517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1427 - 1432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3300</w:t>
            </w:r>
            <w:r>
              <w:rPr>
                <w:rFonts w:cs="Arial"/>
              </w:rPr>
              <w:t xml:space="preserve"> – 3400 </w:t>
            </w:r>
            <w:r>
              <w:rPr>
                <w:rFonts w:cs="Arial"/>
                <w:lang w:eastAsia="zh-CN"/>
              </w:rPr>
              <w:t>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ja-JP"/>
              </w:rPr>
              <w:t>E-UTRA Band 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2110 - 2</w:t>
            </w:r>
            <w:r>
              <w:rPr>
                <w:rFonts w:cs="Arial"/>
                <w:lang w:eastAsia="ja-JP"/>
              </w:rPr>
              <w:t>20</w:t>
            </w:r>
            <w:r>
              <w:rPr>
                <w:rFonts w:cs="Arial"/>
                <w:lang w:eastAsia="en-US"/>
              </w:rPr>
              <w:t>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1</w:t>
            </w:r>
            <w:r>
              <w:rPr>
                <w:rFonts w:cs="Arial"/>
                <w:lang w:eastAsia="ja-JP"/>
              </w:rPr>
              <w:t xml:space="preserve"> or 65</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60"/>
              <w:rPr>
                <w:rFonts w:cs="Arial"/>
                <w:lang w:eastAsia="zh-CN"/>
              </w:rPr>
            </w:pP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ja-JP"/>
              </w:rPr>
            </w:pPr>
            <w:r>
              <w:rPr>
                <w:rFonts w:cs="Arial"/>
                <w:lang w:eastAsia="en-US"/>
              </w:rPr>
              <w:t xml:space="preserve">This requirement does not apply to BS operating in band </w:t>
            </w:r>
            <w:r>
              <w:rPr>
                <w:rFonts w:cs="Arial"/>
                <w:lang w:eastAsia="ja-JP"/>
              </w:rPr>
              <w:t>65</w:t>
            </w:r>
            <w:r>
              <w:rPr>
                <w:rFonts w:cs="Arial"/>
                <w:lang w:eastAsia="en-US"/>
              </w:rPr>
              <w:t>,</w:t>
            </w:r>
            <w:r>
              <w:rPr>
                <w:rFonts w:cs="v5.0.0"/>
                <w:lang w:eastAsia="en-US"/>
              </w:rPr>
              <w:t xml:space="preserve"> since it is already covered by the requirement in sub-clause </w:t>
            </w:r>
            <w:r>
              <w:rPr>
                <w:rFonts w:cs="Arial"/>
                <w:lang w:eastAsia="en-US"/>
              </w:rPr>
              <w:t>6.6.1.2</w:t>
            </w:r>
            <w:r>
              <w:rPr>
                <w:rFonts w:cs="v5.0.0"/>
                <w:lang w:eastAsia="en-US"/>
              </w:rPr>
              <w:t>.</w:t>
            </w:r>
          </w:p>
          <w:p>
            <w:pPr>
              <w:pStyle w:val="60"/>
              <w:jc w:val="left"/>
              <w:rPr>
                <w:rFonts w:cs="Arial"/>
                <w:lang w:eastAsia="en-US"/>
              </w:rPr>
            </w:pPr>
            <w:r>
              <w:rPr>
                <w:rFonts w:cs="Arial"/>
                <w:lang w:eastAsia="ja-JP"/>
              </w:rPr>
              <w:t xml:space="preserve">For BS operating in Band 1, it applies for 1980 MHz to 2010 MHz, while the rest is covered in sub-clause </w:t>
            </w:r>
            <w:r>
              <w:rPr>
                <w:rFonts w:cs="Arial"/>
                <w:lang w:eastAsia="en-US"/>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2110 - 2200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1710 - 1780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requirement does not apply to BS operating in band 66, </w:t>
            </w:r>
            <w:r>
              <w:rPr>
                <w:rFonts w:cs="v5.0.0"/>
                <w:lang w:eastAsia="en-US"/>
              </w:rPr>
              <w:t xml:space="preserve">since it is already covered by the requirement in sub-clause 6.6.1.2. </w:t>
            </w:r>
            <w:r>
              <w:rPr>
                <w:rFonts w:cs="Arial"/>
                <w:lang w:eastAsia="en-US"/>
              </w:rPr>
              <w:t xml:space="preserve">For BS operating in Band 4, it applies for 1755 MHz to 1780 MHz, while the rest is covered in sub-clause </w:t>
            </w:r>
            <w:r>
              <w:rPr>
                <w:rFonts w:cs="v5.0.0"/>
                <w:lang w:eastAsia="en-US"/>
              </w:rPr>
              <w:t>6.6.1.2</w:t>
            </w:r>
            <w:r>
              <w:rPr>
                <w:rFonts w:cs="Arial"/>
                <w:lang w:eastAsia="en-US"/>
              </w:rPr>
              <w:t xml:space="preserve">. For BS operating in Band 10, it applies for 1770 MHz to 1780 MHz, while the rest is covered in sub-clause </w:t>
            </w:r>
            <w:r>
              <w:rPr>
                <w:rFonts w:cs="v5.0.0"/>
                <w:lang w:eastAsia="en-US"/>
              </w:rPr>
              <w:t>6.6.1.2</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738 – 758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753 -783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698-728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en-US"/>
              </w:rPr>
            </w:pPr>
            <w:r>
              <w:rPr>
                <w:rFonts w:cs="Arial"/>
                <w:lang w:eastAsia="en-US"/>
              </w:rPr>
              <w:t xml:space="preserve">This requirement does not apply to BS operating in band 68, </w:t>
            </w:r>
            <w:r>
              <w:rPr>
                <w:rFonts w:cs="v5.0.0"/>
                <w:lang w:eastAsia="en-US"/>
              </w:rPr>
              <w:t xml:space="preserve">since it is already covered by the requirement in sub-clause 6.6.1.2. </w:t>
            </w:r>
            <w:r>
              <w:rPr>
                <w:rFonts w:cs="Arial"/>
                <w:lang w:eastAsia="en-US"/>
              </w:rPr>
              <w:t xml:space="preserve">For BS operating in Band 28, it applies between 698 MHz and 703 MHz, while the rest is covered in sub-clause </w:t>
            </w:r>
            <w:r>
              <w:rPr>
                <w:rFonts w:cs="v5.0.0"/>
                <w:lang w:eastAsia="en-US"/>
              </w:rPr>
              <w:t>6.6.1.2</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2570 - 2620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1995 - 2020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1695 – 1710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rPr>
            </w:pPr>
            <w:r>
              <w:rPr>
                <w:rFonts w:cs="Arial"/>
              </w:rPr>
              <w:t>E-UTRA Band 71</w:t>
            </w:r>
            <w:r>
              <w:rPr>
                <w:rFonts w:cs="Arial"/>
                <w:lang w:eastAsia="en-US"/>
              </w:rPr>
              <w:t xml:space="preserve">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617 – 652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663 – 698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rPr>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zh-CN"/>
              </w:rPr>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rPr>
            </w:pPr>
            <w:r>
              <w:rPr>
                <w:rFonts w:cs="Arial"/>
              </w:rPr>
              <w:t>E-UTRA</w:t>
            </w:r>
            <w:r>
              <w:rPr>
                <w:rFonts w:cs="Arial"/>
                <w:lang w:eastAsia="ja-JP"/>
              </w:rPr>
              <w:t xml:space="preserve">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1475 – 1518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1427 – 1470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75</w:t>
            </w:r>
            <w:r>
              <w:rPr>
                <w:rFonts w:cs="Arial"/>
                <w:lang w:eastAsia="ja-JP"/>
              </w:rPr>
              <w:t xml:space="preserve">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1432 - 1517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76</w:t>
            </w:r>
            <w:r>
              <w:rPr>
                <w:rFonts w:cs="Arial"/>
                <w:lang w:eastAsia="ja-JP"/>
              </w:rPr>
              <w:t xml:space="preserve">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1427 - 1432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 – 4200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 – 3800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ins w:id="6" w:author="ZTE" w:date="2021-10-22T20:04:14Z"/>
        </w:trPr>
        <w:tc>
          <w:tcPr>
            <w:tcW w:w="1302" w:type="dxa"/>
            <w:gridSpan w:val="2"/>
            <w:tcBorders>
              <w:left w:val="single" w:color="auto" w:sz="4" w:space="0"/>
              <w:bottom w:val="single" w:color="auto" w:sz="4" w:space="0"/>
              <w:right w:val="single" w:color="auto" w:sz="4" w:space="0"/>
            </w:tcBorders>
            <w:shd w:val="clear" w:color="auto" w:fill="auto"/>
          </w:tcPr>
          <w:p>
            <w:pPr>
              <w:pStyle w:val="60"/>
              <w:rPr>
                <w:ins w:id="7" w:author="ZTE" w:date="2021-10-22T20:04:14Z"/>
                <w:rFonts w:hint="eastAsia" w:eastAsia="宋体" w:cs="Arial"/>
                <w:lang w:eastAsia="zh-CN"/>
              </w:rPr>
            </w:pPr>
            <w:ins w:id="8" w:author="ZTE" w:date="2021-10-22T20:04:22Z">
              <w:r>
                <w:rPr>
                  <w:rFonts w:cs="Arial"/>
                </w:rPr>
                <w:t>NR Band n7</w:t>
              </w:r>
            </w:ins>
            <w:ins w:id="9" w:author="ZTE" w:date="2021-10-22T20:04:26Z">
              <w:r>
                <w:rPr>
                  <w:rFonts w:hint="eastAsia" w:eastAsia="宋体" w:cs="Arial"/>
                  <w:lang w:val="en-US" w:eastAsia="zh-CN"/>
                </w:rPr>
                <w:t>9</w:t>
              </w:r>
            </w:ins>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ins w:id="10" w:author="ZTE" w:date="2021-10-22T20:04:14Z"/>
                <w:rFonts w:hint="default" w:eastAsia="宋体"/>
                <w:lang w:val="en-US" w:eastAsia="zh-CN"/>
              </w:rPr>
            </w:pPr>
            <w:ins w:id="11" w:author="ZTE" w:date="2021-10-22T20:04:39Z">
              <w:r>
                <w:rPr/>
                <w:t>44</w:t>
              </w:r>
            </w:ins>
            <w:ins w:id="12" w:author="ZTE" w:date="2021-10-22T20:04:44Z">
              <w:r>
                <w:rPr>
                  <w:rFonts w:hint="eastAsia" w:eastAsia="宋体"/>
                  <w:lang w:val="en-US" w:eastAsia="zh-CN"/>
                </w:rPr>
                <w:t>00</w:t>
              </w:r>
            </w:ins>
            <w:ins w:id="13" w:author="ZTE" w:date="2021-10-22T20:04:39Z">
              <w:r>
                <w:rPr/>
                <w:t xml:space="preserve"> – 5</w:t>
              </w:r>
            </w:ins>
            <w:ins w:id="14" w:author="ZTE" w:date="2021-10-22T20:04:49Z">
              <w:r>
                <w:rPr>
                  <w:rFonts w:hint="eastAsia" w:eastAsia="宋体"/>
                  <w:lang w:val="en-US" w:eastAsia="zh-CN"/>
                </w:rPr>
                <w:t>0</w:t>
              </w:r>
            </w:ins>
            <w:ins w:id="15" w:author="ZTE" w:date="2021-10-22T20:04:51Z">
              <w:r>
                <w:rPr>
                  <w:rFonts w:hint="eastAsia" w:eastAsia="宋体"/>
                  <w:lang w:val="en-US" w:eastAsia="zh-CN"/>
                </w:rPr>
                <w:t>0</w:t>
              </w:r>
            </w:ins>
            <w:ins w:id="16" w:author="ZTE" w:date="2021-10-22T20:04:39Z">
              <w:r>
                <w:rPr/>
                <w:t xml:space="preserve">0 </w:t>
              </w:r>
            </w:ins>
            <w:ins w:id="17" w:author="ZTE" w:date="2021-10-22T20:04:55Z">
              <w:r>
                <w:rPr>
                  <w:rFonts w:hint="eastAsia" w:eastAsia="宋体"/>
                  <w:lang w:val="en-US" w:eastAsia="zh-CN"/>
                </w:rPr>
                <w:t>M</w:t>
              </w:r>
            </w:ins>
            <w:ins w:id="18" w:author="ZTE" w:date="2021-10-22T20:04:56Z">
              <w:r>
                <w:rPr>
                  <w:rFonts w:hint="eastAsia" w:eastAsia="宋体"/>
                  <w:lang w:val="en-US" w:eastAsia="zh-CN"/>
                </w:rPr>
                <w:t>Hz</w:t>
              </w:r>
            </w:ins>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ins w:id="19" w:author="ZTE" w:date="2021-10-22T20:04:14Z"/>
                <w:rFonts w:cs="Arial"/>
              </w:rPr>
            </w:pPr>
            <w:ins w:id="20" w:author="ZTE" w:date="2021-10-22T20:05:15Z">
              <w:r>
                <w:rPr>
                  <w:rFonts w:cs="Arial"/>
                </w:rPr>
                <w:t>-52 dBm</w:t>
              </w:r>
            </w:ins>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ins w:id="21" w:author="ZTE" w:date="2021-10-22T20:04:14Z"/>
                <w:rFonts w:cs="Arial"/>
              </w:rPr>
            </w:pPr>
            <w:ins w:id="22" w:author="ZTE" w:date="2021-10-22T20:05:18Z">
              <w:r>
                <w:rPr>
                  <w:rFonts w:cs="Arial"/>
                </w:rPr>
                <w:t>1 MHz</w:t>
              </w:r>
            </w:ins>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ins w:id="23" w:author="ZTE" w:date="2021-10-22T20:04:14Z"/>
                <w:rFonts w:cs="Arial"/>
              </w:rPr>
            </w:pPr>
            <w:ins w:id="24" w:author="ZTE" w:date="2021-10-22T20:08:28Z">
              <w:r>
                <w:rPr>
                  <w:rFonts w:cs="Arial"/>
                  <w:lang w:eastAsia="ko-KR"/>
                </w:rPr>
                <w:t>This requirement does not apply to BS operating in Band n79</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1710 - 1785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8"/>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880 - 915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832 - 862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t>703 - 748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2" w:space="0"/>
              <w:left w:val="single" w:color="auto" w:sz="4" w:space="0"/>
              <w:right w:val="single" w:color="auto" w:sz="4" w:space="0"/>
            </w:tcBorders>
          </w:tcPr>
          <w:p>
            <w:pPr>
              <w:pStyle w:val="60"/>
              <w:rPr>
                <w:rFonts w:cs="Arial"/>
              </w:rPr>
            </w:pPr>
            <w:r>
              <w:rPr>
                <w:rFonts w:cs="Arial"/>
              </w:rPr>
              <w:t>NR Band n84</w:t>
            </w: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rPr>
              <w:t>1920 - 1980 MHz</w:t>
            </w:r>
          </w:p>
          <w:p>
            <w:pPr>
              <w:pStyle w:val="60"/>
              <w:rPr>
                <w:rFonts w:cs="Arial"/>
              </w:rPr>
            </w:pP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2" w:space="0"/>
              <w:left w:val="single" w:color="auto" w:sz="4" w:space="0"/>
              <w:right w:val="single" w:color="auto" w:sz="4" w:space="0"/>
            </w:tcBorders>
          </w:tcPr>
          <w:p>
            <w:pPr>
              <w:pStyle w:val="60"/>
              <w:rPr>
                <w:rFonts w:cs="Arial"/>
              </w:rPr>
            </w:pPr>
            <w:r>
              <w:rPr>
                <w:rFonts w:cs="Arial"/>
              </w:rPr>
              <w:t>E-UTRA Band 85</w:t>
            </w: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728 - 746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698 - 716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left w:val="single" w:color="auto" w:sz="4" w:space="0"/>
              <w:bottom w:val="single" w:color="auto" w:sz="4" w:space="0"/>
              <w:right w:val="single" w:color="auto" w:sz="4" w:space="0"/>
            </w:tcBorders>
          </w:tcPr>
          <w:p>
            <w:pPr>
              <w:pStyle w:val="60"/>
              <w:rPr>
                <w:rFonts w:cs="Arial"/>
              </w:rPr>
            </w:pPr>
            <w:r>
              <w:rPr>
                <w:rFonts w:cs="Arial"/>
              </w:rPr>
              <w:t>NR Band n86</w:t>
            </w: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9693" w:type="dxa"/>
            <w:gridSpan w:val="10"/>
            <w:tcBorders>
              <w:top w:val="single" w:color="auto" w:sz="4" w:space="0"/>
              <w:left w:val="single" w:color="auto" w:sz="4" w:space="0"/>
              <w:bottom w:val="single" w:color="auto" w:sz="4" w:space="0"/>
              <w:right w:val="single" w:color="auto" w:sz="2" w:space="0"/>
            </w:tcBorders>
            <w:shd w:val="clear" w:color="auto" w:fill="auto"/>
          </w:tcPr>
          <w:p>
            <w:pPr>
              <w:pStyle w:val="73"/>
              <w:rPr>
                <w:rFonts w:cs="Arial"/>
                <w:lang w:eastAsia="en-US"/>
              </w:rPr>
            </w:pPr>
            <w:r>
              <w:rPr>
                <w:rFonts w:cs="Arial"/>
                <w:lang w:eastAsia="en-US"/>
              </w:rPr>
              <w:t>NOTE 5:</w:t>
            </w:r>
            <w:r>
              <w:rPr>
                <w:rFonts w:cs="Arial"/>
                <w:lang w:eastAsia="en-US"/>
              </w:rPr>
              <w:tab/>
            </w:r>
            <w:r>
              <w:rPr>
                <w:rFonts w:cs="Arial"/>
                <w:lang w:eastAsia="en-US"/>
              </w:rPr>
              <w:t>Void</w:t>
            </w:r>
          </w:p>
        </w:tc>
      </w:tr>
    </w:tbl>
    <w:p/>
    <w:p>
      <w:pPr>
        <w:pStyle w:val="55"/>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55"/>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55"/>
      </w:pPr>
      <w:r>
        <w:t>NOTE 3:</w:t>
      </w:r>
      <w:r>
        <w:tab/>
      </w:r>
      <w:r>
        <w:t>For the protection of DCS1800, UTRA Band III, E-UTRA Band 3 or NR Band n3 in China, the frequency ranges of the downlink and uplink protection requirements are 1805 – 1850 MHz and 1710 – 1755 MHz respectively.</w:t>
      </w:r>
    </w:p>
    <w:p>
      <w:pPr>
        <w:pStyle w:val="55"/>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55"/>
      </w:pPr>
      <w:r>
        <w:t>NOTE 6:</w:t>
      </w:r>
      <w:r>
        <w:tab/>
      </w:r>
      <w:r>
        <w:t>For Band 28 BS, specific solutions may be required to fulfil the spurious emissions limits for BS for co-existence with Band 27 UL operating band.</w:t>
      </w:r>
    </w:p>
    <w:p>
      <w:pPr>
        <w:pStyle w:val="55"/>
      </w:pPr>
      <w:r>
        <w:t>NOTE 7:</w:t>
      </w:r>
      <w:r>
        <w:tab/>
      </w:r>
      <w:r>
        <w:t xml:space="preserve">For Band 29 BS, specific solutions may be required to fulfil the spurious emissions limits for BS for co-existence with UTRA Band XII or E-UTRA Band 12 UL operating band or E-UTRA Band 17 UL operating band </w:t>
      </w:r>
      <w:bookmarkStart w:id="11" w:name="_Hlk506220100"/>
      <w:r>
        <w:t>or E-UTRA Band 85 UL operating band</w:t>
      </w:r>
      <w:bookmarkEnd w:id="11"/>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8"/>
      </w:pPr>
      <w:r>
        <w:t>Table 6.6.1.3.1-2: BS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59"/>
              <w:rPr>
                <w:rFonts w:cs="Arial"/>
                <w:lang w:eastAsia="en-US"/>
              </w:rPr>
            </w:pPr>
            <w:r>
              <w:rPr>
                <w:rFonts w:cs="Arial"/>
                <w:lang w:eastAsia="en-US"/>
              </w:rPr>
              <w:t>Frequency range</w:t>
            </w:r>
          </w:p>
        </w:tc>
        <w:tc>
          <w:tcPr>
            <w:tcW w:w="1276" w:type="dxa"/>
          </w:tcPr>
          <w:p>
            <w:pPr>
              <w:pStyle w:val="59"/>
              <w:rPr>
                <w:rFonts w:cs="Arial"/>
                <w:lang w:eastAsia="en-US"/>
              </w:rPr>
            </w:pPr>
            <w:r>
              <w:rPr>
                <w:rFonts w:cs="Arial"/>
                <w:lang w:eastAsia="en-US"/>
              </w:rPr>
              <w:t>Maximum Level</w:t>
            </w:r>
          </w:p>
        </w:tc>
        <w:tc>
          <w:tcPr>
            <w:tcW w:w="1418" w:type="dxa"/>
          </w:tcPr>
          <w:p>
            <w:pPr>
              <w:pStyle w:val="59"/>
              <w:rPr>
                <w:rFonts w:cs="Arial"/>
                <w:lang w:eastAsia="en-US"/>
              </w:rPr>
            </w:pPr>
            <w:r>
              <w:rPr>
                <w:rFonts w:cs="Arial"/>
                <w:lang w:eastAsia="en-US"/>
              </w:rPr>
              <w:t>Measurement Bandwidth</w:t>
            </w:r>
          </w:p>
        </w:tc>
        <w:tc>
          <w:tcPr>
            <w:tcW w:w="3617" w:type="dxa"/>
          </w:tcPr>
          <w:p>
            <w:pPr>
              <w:pStyle w:val="5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60"/>
              <w:rPr>
                <w:rFonts w:cs="Arial"/>
                <w:lang w:eastAsia="en-US"/>
              </w:rPr>
            </w:pPr>
            <w:r>
              <w:rPr>
                <w:rFonts w:cs="Arial"/>
                <w:lang w:eastAsia="en-US"/>
              </w:rPr>
              <w:t xml:space="preserve">1884.5 </w:t>
            </w:r>
            <w:r>
              <w:rPr>
                <w:rFonts w:cs="Arial"/>
                <w:lang w:eastAsia="en-US"/>
              </w:rPr>
              <w:noBreakHyphen/>
            </w:r>
            <w:r>
              <w:rPr>
                <w:rFonts w:cs="Arial"/>
                <w:lang w:eastAsia="en-US"/>
              </w:rPr>
              <w:t xml:space="preserve"> 1915.7 MHz</w:t>
            </w:r>
          </w:p>
        </w:tc>
        <w:tc>
          <w:tcPr>
            <w:tcW w:w="1276" w:type="dxa"/>
            <w:tcBorders>
              <w:top w:val="single" w:color="auto" w:sz="4" w:space="0"/>
              <w:bottom w:val="single" w:color="auto" w:sz="4" w:space="0"/>
            </w:tcBorders>
          </w:tcPr>
          <w:p>
            <w:pPr>
              <w:pStyle w:val="60"/>
              <w:rPr>
                <w:rFonts w:cs="Arial"/>
                <w:lang w:eastAsia="en-US"/>
              </w:rPr>
            </w:pPr>
            <w:r>
              <w:rPr>
                <w:rFonts w:cs="Arial"/>
                <w:lang w:eastAsia="en-US"/>
              </w:rPr>
              <w:t>-41 dBm</w:t>
            </w:r>
          </w:p>
        </w:tc>
        <w:tc>
          <w:tcPr>
            <w:tcW w:w="1418" w:type="dxa"/>
            <w:tcBorders>
              <w:top w:val="single" w:color="auto" w:sz="4" w:space="0"/>
              <w:bottom w:val="single" w:color="auto" w:sz="4" w:space="0"/>
            </w:tcBorders>
          </w:tcPr>
          <w:p>
            <w:pPr>
              <w:pStyle w:val="60"/>
              <w:rPr>
                <w:rFonts w:cs="Arial"/>
                <w:lang w:eastAsia="en-US"/>
              </w:rPr>
            </w:pPr>
            <w:r>
              <w:rPr>
                <w:rFonts w:cs="Arial"/>
                <w:lang w:eastAsia="en-US"/>
              </w:rPr>
              <w:t>300 kHz</w:t>
            </w:r>
          </w:p>
        </w:tc>
        <w:tc>
          <w:tcPr>
            <w:tcW w:w="3617" w:type="dxa"/>
            <w:tcBorders>
              <w:top w:val="single" w:color="auto" w:sz="4" w:space="0"/>
              <w:bottom w:val="single" w:color="auto" w:sz="4" w:space="0"/>
            </w:tcBorders>
          </w:tcPr>
          <w:p>
            <w:pPr>
              <w:pStyle w:val="60"/>
              <w:rPr>
                <w:rFonts w:cs="Arial"/>
                <w:lang w:eastAsia="en-US"/>
              </w:rPr>
            </w:pPr>
            <w:r>
              <w:rPr>
                <w:rFonts w:cs="Arial"/>
                <w:lang w:eastAsia="en-US"/>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lang w:eastAsia="en-US"/>
              </w:rPr>
            </w:pPr>
            <w:r>
              <w:rPr>
                <w:rFonts w:cs="Arial"/>
                <w:lang w:eastAsia="en-US"/>
              </w:rPr>
              <w:t>NOTE:</w:t>
            </w:r>
            <w:r>
              <w:rPr>
                <w:rFonts w:cs="Arial"/>
                <w:lang w:eastAsia="en-US"/>
              </w:rPr>
              <w:tab/>
            </w:r>
            <w:r>
              <w:rPr>
                <w:rFonts w:cs="Arial"/>
                <w:lang w:eastAsia="en-US"/>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v5.0.0"/>
              </w:rPr>
              <w:t>Frequency range</w:t>
            </w:r>
          </w:p>
        </w:tc>
        <w:tc>
          <w:tcPr>
            <w:tcW w:w="1276" w:type="dxa"/>
          </w:tcPr>
          <w:p>
            <w:pPr>
              <w:pStyle w:val="59"/>
              <w:rPr>
                <w:rFonts w:cs="v5.0.0"/>
              </w:rPr>
            </w:pPr>
            <w:r>
              <w:rPr>
                <w:rFonts w:cs="v5.0.0"/>
              </w:rPr>
              <w:t>Maximum Level</w:t>
            </w:r>
          </w:p>
        </w:tc>
        <w:tc>
          <w:tcPr>
            <w:tcW w:w="1418" w:type="dxa"/>
          </w:tcPr>
          <w:p>
            <w:pPr>
              <w:pStyle w:val="59"/>
              <w:rPr>
                <w:rFonts w:cs="v5.0.0"/>
              </w:rPr>
            </w:pPr>
            <w:r>
              <w:rPr>
                <w:rFonts w:cs="v5.0.0"/>
              </w:rPr>
              <w:t>Measurement Bandwidth</w:t>
            </w:r>
          </w:p>
        </w:tc>
        <w:tc>
          <w:tcPr>
            <w:tcW w:w="1956" w:type="dxa"/>
          </w:tcPr>
          <w:p>
            <w:pPr>
              <w:pStyle w:val="5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szCs w:val="21"/>
              </w:rPr>
              <w:t>2505MHz – 2535MHz</w:t>
            </w:r>
          </w:p>
        </w:tc>
        <w:tc>
          <w:tcPr>
            <w:tcW w:w="1276" w:type="dxa"/>
          </w:tcPr>
          <w:p>
            <w:pPr>
              <w:pStyle w:val="60"/>
              <w:rPr>
                <w:rFonts w:cs="v5.0.0"/>
              </w:rPr>
            </w:pPr>
            <w:r>
              <w:rPr>
                <w:rFonts w:cs="Arial"/>
                <w:szCs w:val="21"/>
              </w:rPr>
              <w:t>-42dBm</w:t>
            </w:r>
          </w:p>
        </w:tc>
        <w:tc>
          <w:tcPr>
            <w:tcW w:w="1418" w:type="dxa"/>
          </w:tcPr>
          <w:p>
            <w:pPr>
              <w:pStyle w:val="60"/>
              <w:rPr>
                <w:rFonts w:cs="v5.0.0"/>
                <w:lang w:eastAsia="zh-CN"/>
              </w:rPr>
            </w:pPr>
            <w:r>
              <w:rPr>
                <w:rFonts w:cs="v5.0.0"/>
                <w:lang w:eastAsia="zh-CN"/>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Arial"/>
                <w:lang w:eastAsia="en-US"/>
              </w:rPr>
            </w:pPr>
            <w:r>
              <w:rPr>
                <w:rFonts w:cs="Arial"/>
                <w:lang w:eastAsia="en-US"/>
              </w:rPr>
              <w:t>Frequency range</w:t>
            </w:r>
          </w:p>
        </w:tc>
        <w:tc>
          <w:tcPr>
            <w:tcW w:w="1276" w:type="dxa"/>
          </w:tcPr>
          <w:p>
            <w:pPr>
              <w:pStyle w:val="59"/>
              <w:rPr>
                <w:rFonts w:cs="Arial"/>
                <w:lang w:eastAsia="en-US"/>
              </w:rPr>
            </w:pPr>
            <w:r>
              <w:rPr>
                <w:rFonts w:cs="Arial"/>
                <w:lang w:eastAsia="en-US"/>
              </w:rPr>
              <w:t>Maximum Level</w:t>
            </w:r>
          </w:p>
        </w:tc>
        <w:tc>
          <w:tcPr>
            <w:tcW w:w="1418" w:type="dxa"/>
          </w:tcPr>
          <w:p>
            <w:pPr>
              <w:pStyle w:val="59"/>
              <w:rPr>
                <w:rFonts w:cs="Arial"/>
                <w:lang w:eastAsia="en-US"/>
              </w:rPr>
            </w:pPr>
            <w:r>
              <w:rPr>
                <w:rFonts w:cs="Arial"/>
                <w:lang w:eastAsia="en-US"/>
              </w:rPr>
              <w:t>Measurement Bandwidth</w:t>
            </w:r>
          </w:p>
        </w:tc>
        <w:tc>
          <w:tcPr>
            <w:tcW w:w="1956" w:type="dxa"/>
          </w:tcPr>
          <w:p>
            <w:pPr>
              <w:pStyle w:val="5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2200MHz – 2345MHz</w:t>
            </w:r>
          </w:p>
        </w:tc>
        <w:tc>
          <w:tcPr>
            <w:tcW w:w="1276" w:type="dxa"/>
          </w:tcPr>
          <w:p>
            <w:pPr>
              <w:pStyle w:val="60"/>
              <w:rPr>
                <w:rFonts w:cs="Arial"/>
                <w:lang w:eastAsia="en-US"/>
              </w:rPr>
            </w:pPr>
            <w:r>
              <w:rPr>
                <w:rFonts w:cs="Arial"/>
                <w:lang w:eastAsia="en-US"/>
              </w:rPr>
              <w:t>-45dBm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2362.5MHz – 2365MHz</w:t>
            </w:r>
          </w:p>
        </w:tc>
        <w:tc>
          <w:tcPr>
            <w:tcW w:w="1276" w:type="dxa"/>
          </w:tcPr>
          <w:p>
            <w:pPr>
              <w:pStyle w:val="60"/>
              <w:rPr>
                <w:rFonts w:cs="Arial"/>
                <w:lang w:eastAsia="en-US"/>
              </w:rPr>
            </w:pPr>
            <w:r>
              <w:rPr>
                <w:rFonts w:cs="Arial"/>
                <w:lang w:eastAsia="en-US"/>
              </w:rPr>
              <w:t>-25dBm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2365MHz – 2367.5MHz</w:t>
            </w:r>
          </w:p>
        </w:tc>
        <w:tc>
          <w:tcPr>
            <w:tcW w:w="1276" w:type="dxa"/>
          </w:tcPr>
          <w:p>
            <w:pPr>
              <w:pStyle w:val="60"/>
              <w:rPr>
                <w:rFonts w:cs="Arial"/>
                <w:lang w:eastAsia="en-US"/>
              </w:rPr>
            </w:pPr>
            <w:r>
              <w:rPr>
                <w:rFonts w:cs="Arial"/>
                <w:lang w:eastAsia="en-US"/>
              </w:rPr>
              <w:t>-40dBm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2367.5MHz – 2370MHz</w:t>
            </w:r>
          </w:p>
        </w:tc>
        <w:tc>
          <w:tcPr>
            <w:tcW w:w="1276" w:type="dxa"/>
          </w:tcPr>
          <w:p>
            <w:pPr>
              <w:pStyle w:val="60"/>
              <w:rPr>
                <w:rFonts w:cs="Arial"/>
                <w:lang w:eastAsia="en-US"/>
              </w:rPr>
            </w:pPr>
            <w:r>
              <w:rPr>
                <w:rFonts w:cs="Arial"/>
                <w:lang w:eastAsia="en-US"/>
              </w:rPr>
              <w:t>-42dBm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2370MHz – 2395MHz</w:t>
            </w:r>
          </w:p>
        </w:tc>
        <w:tc>
          <w:tcPr>
            <w:tcW w:w="1276" w:type="dxa"/>
          </w:tcPr>
          <w:p>
            <w:pPr>
              <w:pStyle w:val="60"/>
              <w:rPr>
                <w:rFonts w:cs="Arial"/>
                <w:lang w:eastAsia="en-US"/>
              </w:rPr>
            </w:pPr>
            <w:r>
              <w:rPr>
                <w:rFonts w:cs="Arial"/>
                <w:lang w:eastAsia="en-US"/>
              </w:rPr>
              <w:t>-45dBm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bl>
    <w:p/>
    <w:p>
      <w:pPr>
        <w:rPr>
          <w:rFonts w:cs="v3.8.0"/>
        </w:rPr>
      </w:pPr>
      <w:r>
        <w:rPr>
          <w:rFonts w:cs="v3.8.0"/>
        </w:rPr>
        <w:t>The following requirement may apply to BS operating in Band 48 in certain regions. The power of any spurious emission shall not exceed:</w:t>
      </w:r>
    </w:p>
    <w:p>
      <w:pPr>
        <w:pStyle w:val="68"/>
        <w:rPr>
          <w:rFonts w:cs="v5.0.0"/>
        </w:rPr>
      </w:pPr>
      <w:r>
        <w:rPr>
          <w:rFonts w:cs="v5.0.0"/>
        </w:rPr>
        <w:t xml:space="preserve">Table 6.6.1.3.1-5: Additional </w:t>
      </w:r>
      <w:r>
        <w:t xml:space="preserve">BS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szCs w:val="21"/>
                <w:lang w:eastAsia="ja-JP"/>
              </w:rPr>
            </w:pPr>
            <w:r>
              <w:rPr>
                <w:szCs w:val="21"/>
                <w:lang w:eastAsia="ja-JP"/>
              </w:rPr>
              <w:t>3100MHz – 3530MHz</w:t>
            </w:r>
          </w:p>
          <w:p>
            <w:pPr>
              <w:pStyle w:val="6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6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12" w:name="_Toc36026504"/>
      <w:bookmarkStart w:id="13" w:name="_Toc46222712"/>
      <w:bookmarkStart w:id="14" w:name="_Toc66810087"/>
      <w:bookmarkStart w:id="15" w:name="_Toc74835925"/>
      <w:bookmarkStart w:id="16" w:name="_Toc29762399"/>
      <w:bookmarkStart w:id="17" w:name="_Toc37178831"/>
      <w:bookmarkStart w:id="18" w:name="_Toc21092184"/>
      <w:bookmarkStart w:id="19" w:name="_Toc61111525"/>
      <w:bookmarkStart w:id="20" w:name="_Toc76502866"/>
      <w:r>
        <w:t>6.6.1.4</w:t>
      </w:r>
      <w:r>
        <w:tab/>
      </w:r>
      <w:r>
        <w:t>Co-location with other base stations</w:t>
      </w:r>
      <w:bookmarkEnd w:id="12"/>
      <w:bookmarkEnd w:id="13"/>
      <w:bookmarkEnd w:id="14"/>
      <w:bookmarkEnd w:id="15"/>
      <w:bookmarkEnd w:id="16"/>
      <w:bookmarkEnd w:id="17"/>
      <w:bookmarkEnd w:id="18"/>
      <w:bookmarkEnd w:id="19"/>
      <w:bookmarkEnd w:id="20"/>
    </w:p>
    <w:p>
      <w:pPr>
        <w:rPr>
          <w:rFonts w:cs="v5.0.0"/>
        </w:rPr>
      </w:pPr>
      <w:r>
        <w:rPr>
          <w:rFonts w:cs="v5.0.0"/>
        </w:rPr>
        <w:t>These requirements may be applied for the protection of other BS receivers when GSM900, DCS1800, PCS1900, GSM850, CDMA850, UTRA FDD, UTRA TDD, E-UTRA, E-UTRA with NB-IoT, NB-IoT BS and/or NR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55"/>
      </w:pPr>
      <w:r>
        <w:t>NOTE:</w:t>
      </w:r>
      <w:r>
        <w:tab/>
      </w:r>
      <w:r>
        <w:t>For co-location with UTRA, the requirements are based on co-location with UTRA FDD or TDD base stations.</w:t>
      </w:r>
    </w:p>
    <w:p>
      <w:pPr>
        <w:pStyle w:val="6"/>
      </w:pPr>
      <w:bookmarkStart w:id="21" w:name="_Toc36026505"/>
      <w:bookmarkStart w:id="22" w:name="_Toc74835926"/>
      <w:bookmarkStart w:id="23" w:name="_Toc21092185"/>
      <w:bookmarkStart w:id="24" w:name="_Toc61111526"/>
      <w:bookmarkStart w:id="25" w:name="_Toc46222713"/>
      <w:bookmarkStart w:id="26" w:name="_Toc76502867"/>
      <w:bookmarkStart w:id="27" w:name="_Toc29762400"/>
      <w:bookmarkStart w:id="28" w:name="_Toc66810088"/>
      <w:bookmarkStart w:id="29" w:name="_Toc37178832"/>
      <w:r>
        <w:t>6.6.1.4.1</w:t>
      </w:r>
      <w:r>
        <w:tab/>
      </w:r>
      <w:r>
        <w:t>Minimum Requirement</w:t>
      </w:r>
      <w:bookmarkEnd w:id="21"/>
      <w:bookmarkEnd w:id="22"/>
      <w:bookmarkEnd w:id="23"/>
      <w:bookmarkEnd w:id="24"/>
      <w:bookmarkEnd w:id="25"/>
      <w:bookmarkEnd w:id="26"/>
      <w:bookmarkEnd w:id="27"/>
      <w:bookmarkEnd w:id="28"/>
      <w:bookmarkEnd w:id="29"/>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6.6.1.4.1-1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6.6.1.4.1-1: BS Spurious emissions limits for BS co-located with another BS</w:t>
      </w:r>
    </w:p>
    <w:tbl>
      <w:tblPr>
        <w:tblStyle w:val="44"/>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9"/>
              <w:rPr>
                <w:rFonts w:cs="Arial"/>
                <w:lang w:eastAsia="en-US"/>
              </w:rPr>
            </w:pPr>
            <w:r>
              <w:rPr>
                <w:rFonts w:cs="Arial"/>
                <w:lang w:eastAsia="en-US"/>
              </w:rPr>
              <w:t>Type of co-located BS</w:t>
            </w:r>
          </w:p>
        </w:tc>
        <w:tc>
          <w:tcPr>
            <w:tcW w:w="1749" w:type="dxa"/>
          </w:tcPr>
          <w:p>
            <w:pPr>
              <w:pStyle w:val="59"/>
              <w:rPr>
                <w:rFonts w:cs="Arial"/>
                <w:lang w:eastAsia="en-US"/>
              </w:rPr>
            </w:pPr>
            <w:r>
              <w:rPr>
                <w:rFonts w:cs="Arial"/>
                <w:lang w:eastAsia="en-US"/>
              </w:rPr>
              <w:t>Frequency range for co-location requirement</w:t>
            </w:r>
          </w:p>
        </w:tc>
        <w:tc>
          <w:tcPr>
            <w:tcW w:w="1066" w:type="dxa"/>
          </w:tcPr>
          <w:p>
            <w:pPr>
              <w:pStyle w:val="59"/>
              <w:rPr>
                <w:rFonts w:cs="Arial"/>
                <w:lang w:eastAsia="en-US"/>
              </w:rPr>
            </w:pPr>
            <w:r>
              <w:rPr>
                <w:rFonts w:cs="Arial"/>
                <w:lang w:eastAsia="en-US"/>
              </w:rPr>
              <w:t>Maximum Level</w:t>
            </w:r>
          </w:p>
          <w:p>
            <w:pPr>
              <w:pStyle w:val="59"/>
              <w:rPr>
                <w:rFonts w:cs="Arial"/>
                <w:lang w:eastAsia="en-US"/>
              </w:rPr>
            </w:pPr>
            <w:r>
              <w:rPr>
                <w:rFonts w:cs="Arial"/>
                <w:lang w:eastAsia="en-US"/>
              </w:rPr>
              <w:t>(WA-BS)</w:t>
            </w:r>
          </w:p>
        </w:tc>
        <w:tc>
          <w:tcPr>
            <w:tcW w:w="1134" w:type="dxa"/>
          </w:tcPr>
          <w:p>
            <w:pPr>
              <w:pStyle w:val="59"/>
              <w:rPr>
                <w:rFonts w:cs="Arial"/>
                <w:lang w:eastAsia="en-US"/>
              </w:rPr>
            </w:pPr>
            <w:r>
              <w:rPr>
                <w:rFonts w:cs="Arial"/>
                <w:lang w:eastAsia="en-US"/>
              </w:rPr>
              <w:t>Maximum Level</w:t>
            </w:r>
          </w:p>
          <w:p>
            <w:pPr>
              <w:pStyle w:val="59"/>
              <w:rPr>
                <w:rFonts w:cs="Arial"/>
                <w:lang w:eastAsia="en-US"/>
              </w:rPr>
            </w:pPr>
            <w:r>
              <w:rPr>
                <w:rFonts w:cs="Arial"/>
                <w:lang w:eastAsia="en-US"/>
              </w:rPr>
              <w:t>(MR-BS)</w:t>
            </w:r>
          </w:p>
        </w:tc>
        <w:tc>
          <w:tcPr>
            <w:tcW w:w="1134" w:type="dxa"/>
          </w:tcPr>
          <w:p>
            <w:pPr>
              <w:pStyle w:val="59"/>
              <w:rPr>
                <w:rFonts w:cs="Arial"/>
                <w:lang w:eastAsia="en-US"/>
              </w:rPr>
            </w:pPr>
            <w:r>
              <w:rPr>
                <w:rFonts w:cs="Arial"/>
                <w:lang w:eastAsia="en-US"/>
              </w:rPr>
              <w:t>Maximum Level</w:t>
            </w:r>
          </w:p>
          <w:p>
            <w:pPr>
              <w:pStyle w:val="59"/>
              <w:rPr>
                <w:rFonts w:cs="Arial"/>
                <w:lang w:eastAsia="en-US"/>
              </w:rPr>
            </w:pPr>
            <w:r>
              <w:rPr>
                <w:rFonts w:cs="Arial"/>
                <w:lang w:eastAsia="en-US"/>
              </w:rPr>
              <w:t>(LA-BS)</w:t>
            </w:r>
          </w:p>
        </w:tc>
        <w:tc>
          <w:tcPr>
            <w:tcW w:w="1417" w:type="dxa"/>
          </w:tcPr>
          <w:p>
            <w:pPr>
              <w:pStyle w:val="59"/>
              <w:rPr>
                <w:rFonts w:cs="Arial"/>
                <w:lang w:eastAsia="en-US"/>
              </w:rPr>
            </w:pPr>
            <w:r>
              <w:rPr>
                <w:rFonts w:cs="Arial"/>
                <w:lang w:eastAsia="en-US"/>
              </w:rPr>
              <w:t>Measurement Bandwidth</w:t>
            </w:r>
          </w:p>
        </w:tc>
        <w:tc>
          <w:tcPr>
            <w:tcW w:w="1701" w:type="dxa"/>
          </w:tcPr>
          <w:p>
            <w:pPr>
              <w:pStyle w:val="5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GSM900</w:t>
            </w:r>
          </w:p>
        </w:tc>
        <w:tc>
          <w:tcPr>
            <w:tcW w:w="1749" w:type="dxa"/>
          </w:tcPr>
          <w:p>
            <w:pPr>
              <w:pStyle w:val="58"/>
              <w:jc w:val="center"/>
              <w:rPr>
                <w:rFonts w:cs="Arial"/>
                <w:lang w:eastAsia="en-US"/>
              </w:rPr>
            </w:pPr>
            <w:r>
              <w:rPr>
                <w:rFonts w:cs="Arial"/>
                <w:lang w:eastAsia="en-US"/>
              </w:rPr>
              <w:t>876-915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DCS1800</w:t>
            </w:r>
          </w:p>
        </w:tc>
        <w:tc>
          <w:tcPr>
            <w:tcW w:w="1749" w:type="dxa"/>
          </w:tcPr>
          <w:p>
            <w:pPr>
              <w:pStyle w:val="58"/>
              <w:jc w:val="center"/>
              <w:rPr>
                <w:rFonts w:cs="Arial"/>
                <w:lang w:eastAsia="en-US"/>
              </w:rPr>
            </w:pPr>
            <w:r>
              <w:rPr>
                <w:rFonts w:cs="Arial"/>
                <w:lang w:eastAsia="en-US"/>
              </w:rPr>
              <w:t>1710 - 1785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PCS1900</w:t>
            </w:r>
          </w:p>
        </w:tc>
        <w:tc>
          <w:tcPr>
            <w:tcW w:w="1749" w:type="dxa"/>
          </w:tcPr>
          <w:p>
            <w:pPr>
              <w:pStyle w:val="58"/>
              <w:jc w:val="center"/>
              <w:rPr>
                <w:rFonts w:cs="Arial"/>
                <w:lang w:eastAsia="en-US"/>
              </w:rPr>
            </w:pPr>
            <w:r>
              <w:rPr>
                <w:rFonts w:cs="Arial"/>
                <w:lang w:eastAsia="en-US"/>
              </w:rPr>
              <w:t>1850 - 1910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GSM850 or CDMA850</w:t>
            </w:r>
          </w:p>
        </w:tc>
        <w:tc>
          <w:tcPr>
            <w:tcW w:w="1749" w:type="dxa"/>
          </w:tcPr>
          <w:p>
            <w:pPr>
              <w:pStyle w:val="58"/>
              <w:jc w:val="center"/>
              <w:rPr>
                <w:rFonts w:cs="Arial"/>
                <w:lang w:eastAsia="en-US"/>
              </w:rPr>
            </w:pPr>
            <w:r>
              <w:rPr>
                <w:rFonts w:cs="Arial"/>
                <w:lang w:eastAsia="en-US"/>
              </w:rPr>
              <w:t>824 - 849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I or E-UTRA Band 1 or NR Band n1</w:t>
            </w:r>
          </w:p>
        </w:tc>
        <w:tc>
          <w:tcPr>
            <w:tcW w:w="1749" w:type="dxa"/>
          </w:tcPr>
          <w:p>
            <w:pPr>
              <w:pStyle w:val="58"/>
              <w:jc w:val="center"/>
              <w:rPr>
                <w:rFonts w:cs="Arial"/>
                <w:lang w:eastAsia="zh-CN"/>
              </w:rPr>
            </w:pPr>
            <w:r>
              <w:rPr>
                <w:rFonts w:cs="Arial"/>
                <w:lang w:eastAsia="en-US"/>
              </w:rPr>
              <w:t>1920 - 1980 MHz</w:t>
            </w:r>
          </w:p>
          <w:p>
            <w:pPr>
              <w:pStyle w:val="58"/>
              <w:jc w:val="center"/>
              <w:rPr>
                <w:rFonts w:cs="Arial"/>
                <w:lang w:eastAsia="zh-CN"/>
              </w:rPr>
            </w:pP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II or E-UTRA Band 2 or NR Band n2</w:t>
            </w:r>
          </w:p>
        </w:tc>
        <w:tc>
          <w:tcPr>
            <w:tcW w:w="1749" w:type="dxa"/>
          </w:tcPr>
          <w:p>
            <w:pPr>
              <w:pStyle w:val="58"/>
              <w:jc w:val="center"/>
              <w:rPr>
                <w:rFonts w:cs="Arial"/>
                <w:lang w:eastAsia="zh-CN"/>
              </w:rPr>
            </w:pPr>
            <w:r>
              <w:rPr>
                <w:rFonts w:cs="Arial"/>
                <w:lang w:eastAsia="en-US"/>
              </w:rPr>
              <w:t>1850 - 1910 MHz</w:t>
            </w:r>
          </w:p>
          <w:p>
            <w:pPr>
              <w:pStyle w:val="58"/>
              <w:jc w:val="center"/>
              <w:rPr>
                <w:rFonts w:cs="Arial"/>
                <w:lang w:eastAsia="zh-CN"/>
              </w:rPr>
            </w:pP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III or E-UTRA Band 3 or NR Band n3</w:t>
            </w:r>
          </w:p>
        </w:tc>
        <w:tc>
          <w:tcPr>
            <w:tcW w:w="1749" w:type="dxa"/>
          </w:tcPr>
          <w:p>
            <w:pPr>
              <w:pStyle w:val="58"/>
              <w:jc w:val="center"/>
              <w:rPr>
                <w:rFonts w:cs="Arial"/>
                <w:lang w:eastAsia="en-US"/>
              </w:rPr>
            </w:pPr>
            <w:r>
              <w:rPr>
                <w:rFonts w:cs="Arial"/>
                <w:lang w:eastAsia="en-US"/>
              </w:rPr>
              <w:t>1710 - 1785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IV or E-UTRA Band 4</w:t>
            </w:r>
          </w:p>
        </w:tc>
        <w:tc>
          <w:tcPr>
            <w:tcW w:w="1749" w:type="dxa"/>
          </w:tcPr>
          <w:p>
            <w:pPr>
              <w:pStyle w:val="58"/>
              <w:jc w:val="center"/>
              <w:rPr>
                <w:rFonts w:cs="Arial"/>
                <w:lang w:eastAsia="en-US"/>
              </w:rPr>
            </w:pPr>
            <w:r>
              <w:rPr>
                <w:rFonts w:cs="Arial"/>
                <w:lang w:eastAsia="en-US"/>
              </w:rPr>
              <w:t>1710 - 1755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V or E-UTRA Band 5 or NR Band n5</w:t>
            </w:r>
          </w:p>
        </w:tc>
        <w:tc>
          <w:tcPr>
            <w:tcW w:w="1749" w:type="dxa"/>
          </w:tcPr>
          <w:p>
            <w:pPr>
              <w:pStyle w:val="58"/>
              <w:jc w:val="center"/>
              <w:rPr>
                <w:rFonts w:cs="Arial"/>
                <w:lang w:eastAsia="en-US"/>
              </w:rPr>
            </w:pPr>
            <w:r>
              <w:rPr>
                <w:rFonts w:cs="Arial"/>
                <w:lang w:eastAsia="en-US"/>
              </w:rPr>
              <w:t>824 - 849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VI, XIX or E-UTRA Band 6, 19</w:t>
            </w:r>
          </w:p>
        </w:tc>
        <w:tc>
          <w:tcPr>
            <w:tcW w:w="1749" w:type="dxa"/>
          </w:tcPr>
          <w:p>
            <w:pPr>
              <w:pStyle w:val="58"/>
              <w:jc w:val="center"/>
              <w:rPr>
                <w:rFonts w:cs="Arial"/>
                <w:lang w:eastAsia="en-US"/>
              </w:rPr>
            </w:pPr>
            <w:r>
              <w:rPr>
                <w:rFonts w:cs="Arial"/>
                <w:lang w:eastAsia="en-US"/>
              </w:rPr>
              <w:t>830 - 845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VII or E-UTRA Band 7 or NR Band n7</w:t>
            </w:r>
          </w:p>
        </w:tc>
        <w:tc>
          <w:tcPr>
            <w:tcW w:w="1749" w:type="dxa"/>
          </w:tcPr>
          <w:p>
            <w:pPr>
              <w:pStyle w:val="58"/>
              <w:jc w:val="center"/>
              <w:rPr>
                <w:rFonts w:cs="Arial"/>
                <w:lang w:eastAsia="en-US"/>
              </w:rPr>
            </w:pPr>
            <w:r>
              <w:rPr>
                <w:rFonts w:cs="Arial"/>
                <w:lang w:eastAsia="en-US"/>
              </w:rPr>
              <w:t>2500 - 2570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880 - 915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IX or E-UTRA Band 9</w:t>
            </w:r>
          </w:p>
        </w:tc>
        <w:tc>
          <w:tcPr>
            <w:tcW w:w="1749" w:type="dxa"/>
          </w:tcPr>
          <w:p>
            <w:pPr>
              <w:pStyle w:val="58"/>
              <w:jc w:val="center"/>
              <w:rPr>
                <w:rFonts w:cs="Arial"/>
                <w:lang w:eastAsia="en-US"/>
              </w:rPr>
            </w:pPr>
            <w:r>
              <w:rPr>
                <w:rFonts w:cs="Arial"/>
                <w:lang w:eastAsia="en-US"/>
              </w:rPr>
              <w:t>1749.9 - 1784.9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 or E-UTRA Band 10</w:t>
            </w:r>
          </w:p>
        </w:tc>
        <w:tc>
          <w:tcPr>
            <w:tcW w:w="1749" w:type="dxa"/>
          </w:tcPr>
          <w:p>
            <w:pPr>
              <w:pStyle w:val="58"/>
              <w:jc w:val="center"/>
              <w:rPr>
                <w:rFonts w:cs="Arial"/>
                <w:lang w:eastAsia="en-US"/>
              </w:rPr>
            </w:pPr>
            <w:r>
              <w:rPr>
                <w:rFonts w:cs="Arial"/>
                <w:lang w:eastAsia="en-US"/>
              </w:rPr>
              <w:t>1710 - 1770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XI or E-UTRA Band 11</w:t>
            </w:r>
          </w:p>
        </w:tc>
        <w:tc>
          <w:tcPr>
            <w:tcW w:w="1749" w:type="dxa"/>
          </w:tcPr>
          <w:p>
            <w:pPr>
              <w:pStyle w:val="58"/>
              <w:jc w:val="center"/>
              <w:rPr>
                <w:rFonts w:cs="Arial"/>
                <w:lang w:eastAsia="en-US"/>
              </w:rPr>
            </w:pPr>
            <w:r>
              <w:rPr>
                <w:rFonts w:cs="Arial"/>
                <w:lang w:eastAsia="en-US"/>
              </w:rPr>
              <w:t>1427.9 - 1447.9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XII or</w:t>
            </w:r>
          </w:p>
          <w:p>
            <w:pPr>
              <w:pStyle w:val="58"/>
              <w:jc w:val="center"/>
              <w:rPr>
                <w:rFonts w:cs="Arial"/>
                <w:lang w:eastAsia="en-US"/>
              </w:rPr>
            </w:pPr>
            <w:r>
              <w:rPr>
                <w:rFonts w:cs="Arial"/>
                <w:lang w:eastAsia="en-US"/>
              </w:rPr>
              <w:t>E-UTRA Band 12 or NR Band n12</w:t>
            </w:r>
          </w:p>
        </w:tc>
        <w:tc>
          <w:tcPr>
            <w:tcW w:w="1749" w:type="dxa"/>
          </w:tcPr>
          <w:p>
            <w:pPr>
              <w:pStyle w:val="58"/>
              <w:jc w:val="center"/>
              <w:rPr>
                <w:rFonts w:cs="Arial"/>
                <w:lang w:eastAsia="en-US"/>
              </w:rPr>
            </w:pPr>
            <w:r>
              <w:rPr>
                <w:rFonts w:cs="Arial"/>
                <w:lang w:eastAsia="en-US"/>
              </w:rPr>
              <w:t>699 - 716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XIII or</w:t>
            </w:r>
          </w:p>
          <w:p>
            <w:pPr>
              <w:pStyle w:val="58"/>
              <w:jc w:val="center"/>
              <w:rPr>
                <w:rFonts w:cs="Arial"/>
                <w:lang w:val="sv-FI" w:eastAsia="en-US"/>
              </w:rPr>
            </w:pPr>
            <w:r>
              <w:rPr>
                <w:rFonts w:cs="Arial"/>
                <w:lang w:val="sv-FI" w:eastAsia="en-US"/>
              </w:rPr>
              <w:t>E-UTRA Band 13</w:t>
            </w:r>
          </w:p>
        </w:tc>
        <w:tc>
          <w:tcPr>
            <w:tcW w:w="1749" w:type="dxa"/>
          </w:tcPr>
          <w:p>
            <w:pPr>
              <w:pStyle w:val="58"/>
              <w:jc w:val="center"/>
              <w:rPr>
                <w:rFonts w:cs="Arial"/>
                <w:lang w:eastAsia="en-US"/>
              </w:rPr>
            </w:pPr>
            <w:r>
              <w:rPr>
                <w:rFonts w:cs="Arial"/>
                <w:lang w:eastAsia="en-US"/>
              </w:rPr>
              <w:t>777 - 787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XIV or</w:t>
            </w:r>
          </w:p>
          <w:p>
            <w:pPr>
              <w:pStyle w:val="58"/>
              <w:jc w:val="center"/>
              <w:rPr>
                <w:rFonts w:cs="Arial"/>
                <w:lang w:val="sv-FI" w:eastAsia="en-US"/>
              </w:rPr>
            </w:pPr>
            <w:r>
              <w:rPr>
                <w:rFonts w:cs="Arial"/>
                <w:lang w:val="sv-FI" w:eastAsia="en-US"/>
              </w:rPr>
              <w:t>E-UTRA Band 14</w:t>
            </w:r>
          </w:p>
        </w:tc>
        <w:tc>
          <w:tcPr>
            <w:tcW w:w="1749" w:type="dxa"/>
          </w:tcPr>
          <w:p>
            <w:pPr>
              <w:pStyle w:val="58"/>
              <w:jc w:val="center"/>
              <w:rPr>
                <w:rFonts w:cs="Arial"/>
                <w:lang w:eastAsia="en-US"/>
              </w:rPr>
            </w:pPr>
            <w:r>
              <w:rPr>
                <w:rFonts w:cs="Arial"/>
                <w:lang w:eastAsia="en-US"/>
              </w:rPr>
              <w:t>788 - 798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17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704 - 716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18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815 - 830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FDD Band XX or</w:t>
            </w:r>
          </w:p>
          <w:p>
            <w:pPr>
              <w:pStyle w:val="58"/>
              <w:jc w:val="center"/>
              <w:rPr>
                <w:rFonts w:cs="Arial"/>
                <w:lang w:eastAsia="en-US"/>
              </w:rPr>
            </w:pPr>
            <w:r>
              <w:rPr>
                <w:rFonts w:cs="Arial"/>
                <w:lang w:eastAsia="en-US"/>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832 - 862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2000 - 2020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FDD Band XX</w:t>
            </w:r>
            <w:r>
              <w:rPr>
                <w:rFonts w:cs="Arial"/>
                <w:lang w:eastAsia="zh-CN"/>
              </w:rPr>
              <w:t>V</w:t>
            </w:r>
            <w:r>
              <w:rPr>
                <w:rFonts w:cs="Arial"/>
                <w:lang w:eastAsia="en-US"/>
              </w:rPr>
              <w:t xml:space="preserve"> or E-UTRA Band 2</w:t>
            </w:r>
            <w:r>
              <w:rPr>
                <w:rFonts w:cs="Arial"/>
                <w:lang w:eastAsia="zh-CN"/>
              </w:rPr>
              <w:t>5</w:t>
            </w:r>
            <w:r>
              <w:rPr>
                <w:rFonts w:cs="Arial"/>
                <w:lang w:eastAsia="en-US"/>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1850 - 191</w:t>
            </w:r>
            <w:r>
              <w:rPr>
                <w:rFonts w:cs="Arial"/>
                <w:lang w:eastAsia="zh-CN"/>
              </w:rPr>
              <w:t>5</w:t>
            </w:r>
            <w:r>
              <w:rPr>
                <w:rFonts w:cs="Arial"/>
                <w:lang w:eastAsia="en-US"/>
              </w:rPr>
              <w:t xml:space="preserve"> MHz</w:t>
            </w:r>
          </w:p>
          <w:p>
            <w:pPr>
              <w:pStyle w:val="58"/>
              <w:jc w:val="center"/>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FDD Band XX</w:t>
            </w:r>
            <w:r>
              <w:rPr>
                <w:rFonts w:cs="Arial"/>
                <w:lang w:val="sv-FI" w:eastAsia="zh-CN"/>
              </w:rPr>
              <w:t>VI</w:t>
            </w:r>
            <w:r>
              <w:rPr>
                <w:rFonts w:cs="Arial"/>
                <w:lang w:val="sv-FI" w:eastAsia="en-US"/>
              </w:rPr>
              <w:t xml:space="preserve"> or E-UTRA Band 2</w:t>
            </w:r>
            <w:r>
              <w:rPr>
                <w:rFonts w:cs="Arial"/>
                <w:lang w:val="sv-FI" w:eastAsia="zh-CN"/>
              </w:rPr>
              <w:t>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814 - 849 MHz</w:t>
            </w:r>
          </w:p>
          <w:p>
            <w:pPr>
              <w:pStyle w:val="58"/>
              <w:jc w:val="center"/>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807 - 824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703 – 748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30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31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1900 - 1920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1850 – 1910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w:t>
            </w:r>
            <w:r>
              <w:rPr>
                <w:rFonts w:cs="Arial"/>
                <w:lang w:eastAsia="zh-CN"/>
              </w:rPr>
              <w:t xml:space="preserve"> </w:t>
            </w:r>
            <w:r>
              <w:rPr>
                <w:rFonts w:cs="Arial"/>
                <w:lang w:eastAsia="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f) or E-UTRA Band 3</w:t>
            </w:r>
            <w:r>
              <w:rPr>
                <w:rFonts w:cs="Arial"/>
                <w:lang w:eastAsia="zh-CN"/>
              </w:rPr>
              <w:t>9</w:t>
            </w:r>
            <w:r>
              <w:rPr>
                <w:rFonts w:cs="Arial"/>
                <w:lang w:eastAsia="en-US"/>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zh-CN"/>
              </w:rPr>
              <w:t xml:space="preserve">1880 </w:t>
            </w:r>
            <w:r>
              <w:rPr>
                <w:rFonts w:cs="Arial"/>
                <w:lang w:eastAsia="en-US"/>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 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44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E-UTRA Band </w:t>
            </w:r>
            <w:r>
              <w:rPr>
                <w:lang w:eastAsia="zh-CN"/>
              </w:rPr>
              <w:t>48</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51</w:t>
            </w:r>
            <w:r>
              <w:rPr>
                <w:rFonts w:cs="Arial"/>
                <w:lang w:eastAsia="en-US"/>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v5.0.0"/>
                <w:lang w:eastAsia="ja-JP"/>
              </w:rPr>
              <w:t>E-UTRA Band 65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1710 – 1780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E-UTRA Band 68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en-US"/>
              </w:rPr>
              <w:t>698 – 728 MHz</w:t>
            </w:r>
          </w:p>
          <w:p>
            <w:pPr>
              <w:pStyle w:val="60"/>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en-US"/>
              </w:rPr>
              <w:t>1695 – 1710 MHz</w:t>
            </w:r>
          </w:p>
          <w:p>
            <w:pPr>
              <w:pStyle w:val="60"/>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71</w:t>
            </w:r>
            <w:r>
              <w:rPr>
                <w:rFonts w:cs="Arial"/>
                <w:lang w:eastAsia="en-US"/>
              </w:rP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663 – 698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451 – 456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E-UTRA Band 74</w:t>
            </w:r>
            <w:r>
              <w:rPr>
                <w:rFonts w:cs="Arial"/>
              </w:rPr>
              <w:t xml:space="preserve"> or NR band n74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t>3300</w:t>
            </w:r>
            <w:del w:id="25" w:author="ZTE" w:date="2021-10-22T20:10:01Z">
              <w:r>
                <w:rPr/>
                <w:delText xml:space="preserve"> MHz</w:delText>
              </w:r>
            </w:del>
            <w:r>
              <w:t xml:space="preserve"> – 4200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t>3300</w:t>
            </w:r>
            <w:del w:id="26" w:author="ZTE" w:date="2021-10-22T20:10:05Z">
              <w:r>
                <w:rPr/>
                <w:delText xml:space="preserve"> MHz </w:delText>
              </w:r>
            </w:del>
            <w:ins w:id="27" w:author="ZTE" w:date="2021-10-22T20:10:07Z">
              <w:r>
                <w:rPr>
                  <w:rFonts w:hint="eastAsia" w:eastAsia="宋体"/>
                  <w:lang w:val="en-US" w:eastAsia="zh-CN"/>
                </w:rPr>
                <w:t xml:space="preserve"> </w:t>
              </w:r>
            </w:ins>
            <w:r>
              <w:t>– 3800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 w:date="2021-10-22T20:09:45Z"/>
        </w:trPr>
        <w:tc>
          <w:tcPr>
            <w:tcW w:w="1456" w:type="dxa"/>
            <w:tcBorders>
              <w:top w:val="single" w:color="auto" w:sz="4" w:space="0"/>
              <w:left w:val="single" w:color="auto" w:sz="4" w:space="0"/>
              <w:bottom w:val="single" w:color="auto" w:sz="4" w:space="0"/>
              <w:right w:val="single" w:color="auto" w:sz="4" w:space="0"/>
            </w:tcBorders>
          </w:tcPr>
          <w:p>
            <w:pPr>
              <w:pStyle w:val="60"/>
              <w:rPr>
                <w:ins w:id="29" w:author="ZTE" w:date="2021-10-22T20:09:45Z"/>
                <w:rFonts w:hint="eastAsia" w:eastAsia="宋体" w:cs="Arial"/>
                <w:lang w:val="en-US" w:eastAsia="zh-CN"/>
              </w:rPr>
            </w:pPr>
            <w:ins w:id="30" w:author="ZTE" w:date="2021-10-22T20:09:51Z">
              <w:r>
                <w:rPr>
                  <w:rFonts w:cs="Arial"/>
                </w:rPr>
                <w:t>NR Band n7</w:t>
              </w:r>
            </w:ins>
            <w:ins w:id="31" w:author="ZTE" w:date="2021-10-22T20:09:53Z">
              <w:r>
                <w:rPr>
                  <w:rFonts w:hint="eastAsia" w:eastAsia="宋体" w:cs="Arial"/>
                  <w:lang w:val="en-US" w:eastAsia="zh-CN"/>
                </w:rPr>
                <w:t>9</w:t>
              </w:r>
            </w:ins>
          </w:p>
        </w:tc>
        <w:tc>
          <w:tcPr>
            <w:tcW w:w="1749" w:type="dxa"/>
            <w:tcBorders>
              <w:top w:val="single" w:color="auto" w:sz="4" w:space="0"/>
              <w:left w:val="single" w:color="auto" w:sz="4" w:space="0"/>
              <w:bottom w:val="single" w:color="auto" w:sz="4" w:space="0"/>
              <w:right w:val="single" w:color="auto" w:sz="4" w:space="0"/>
            </w:tcBorders>
          </w:tcPr>
          <w:p>
            <w:pPr>
              <w:pStyle w:val="60"/>
              <w:rPr>
                <w:ins w:id="32" w:author="ZTE" w:date="2021-10-22T20:09:45Z"/>
              </w:rPr>
            </w:pPr>
            <w:ins w:id="33" w:author="ZTE" w:date="2021-10-22T20:11:08Z">
              <w:r>
                <w:rPr>
                  <w:rFonts w:hint="eastAsia" w:eastAsia="宋体"/>
                  <w:lang w:val="en-US" w:eastAsia="zh-CN"/>
                </w:rPr>
                <w:t>44</w:t>
              </w:r>
            </w:ins>
            <w:ins w:id="34" w:author="ZTE" w:date="2021-10-22T20:11:01Z">
              <w:r>
                <w:rPr/>
                <w:t>00</w:t>
              </w:r>
            </w:ins>
            <w:ins w:id="35" w:author="ZTE" w:date="2021-10-22T20:11:01Z">
              <w:r>
                <w:rPr>
                  <w:rFonts w:hint="eastAsia" w:eastAsia="宋体"/>
                  <w:lang w:val="en-US" w:eastAsia="zh-CN"/>
                </w:rPr>
                <w:t xml:space="preserve"> </w:t>
              </w:r>
            </w:ins>
            <w:ins w:id="36" w:author="ZTE" w:date="2021-10-22T20:11:01Z">
              <w:r>
                <w:rPr/>
                <w:t xml:space="preserve">– </w:t>
              </w:r>
            </w:ins>
            <w:ins w:id="37" w:author="ZTE" w:date="2021-10-22T20:11:04Z">
              <w:r>
                <w:rPr>
                  <w:rFonts w:hint="eastAsia" w:eastAsia="宋体"/>
                  <w:lang w:val="en-US" w:eastAsia="zh-CN"/>
                </w:rPr>
                <w:t>50</w:t>
              </w:r>
            </w:ins>
            <w:ins w:id="38" w:author="ZTE" w:date="2021-10-22T20:11:01Z">
              <w:r>
                <w:rPr/>
                <w:t>00 MHz</w:t>
              </w:r>
            </w:ins>
          </w:p>
        </w:tc>
        <w:tc>
          <w:tcPr>
            <w:tcW w:w="1066" w:type="dxa"/>
            <w:tcBorders>
              <w:top w:val="single" w:color="auto" w:sz="4" w:space="0"/>
              <w:left w:val="single" w:color="auto" w:sz="4" w:space="0"/>
              <w:bottom w:val="single" w:color="auto" w:sz="4" w:space="0"/>
              <w:right w:val="single" w:color="auto" w:sz="4" w:space="0"/>
            </w:tcBorders>
          </w:tcPr>
          <w:p>
            <w:pPr>
              <w:pStyle w:val="60"/>
              <w:rPr>
                <w:ins w:id="39" w:author="ZTE" w:date="2021-10-22T20:09:45Z"/>
                <w:rFonts w:cs="Arial"/>
              </w:rPr>
            </w:pPr>
            <w:ins w:id="40" w:author="ZTE" w:date="2021-10-22T20:10:41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41" w:author="ZTE" w:date="2021-10-22T20:09:45Z"/>
                <w:rFonts w:cs="Arial"/>
              </w:rPr>
            </w:pPr>
            <w:ins w:id="42" w:author="ZTE" w:date="2021-10-22T20:10:44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43" w:author="ZTE" w:date="2021-10-22T20:09:45Z"/>
                <w:rFonts w:cs="Arial"/>
              </w:rPr>
            </w:pPr>
            <w:ins w:id="44" w:author="ZTE" w:date="2021-10-22T20:10:47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60"/>
              <w:rPr>
                <w:ins w:id="45" w:author="ZTE" w:date="2021-10-22T20:09:45Z"/>
                <w:rFonts w:cs="Arial"/>
              </w:rPr>
            </w:pPr>
            <w:ins w:id="46" w:author="ZTE" w:date="2021-10-22T20:10:51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60"/>
              <w:rPr>
                <w:ins w:id="47" w:author="ZTE" w:date="2021-10-22T20:0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E-UTRA Band 85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bl>
    <w:p/>
    <w:p>
      <w:pPr>
        <w:pStyle w:val="55"/>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55"/>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2611A4B"/>
    <w:rsid w:val="03255D02"/>
    <w:rsid w:val="046C0615"/>
    <w:rsid w:val="058D6F21"/>
    <w:rsid w:val="05F5466C"/>
    <w:rsid w:val="07775297"/>
    <w:rsid w:val="091C58BF"/>
    <w:rsid w:val="11A974D2"/>
    <w:rsid w:val="1B382910"/>
    <w:rsid w:val="1CBF3439"/>
    <w:rsid w:val="1DEB232D"/>
    <w:rsid w:val="20E50404"/>
    <w:rsid w:val="25631889"/>
    <w:rsid w:val="25FA23F5"/>
    <w:rsid w:val="2643501E"/>
    <w:rsid w:val="27C60656"/>
    <w:rsid w:val="282D7A94"/>
    <w:rsid w:val="2B360294"/>
    <w:rsid w:val="2E835AC1"/>
    <w:rsid w:val="2F5A12C0"/>
    <w:rsid w:val="312A5F52"/>
    <w:rsid w:val="319377FA"/>
    <w:rsid w:val="3200724A"/>
    <w:rsid w:val="33280B71"/>
    <w:rsid w:val="34460608"/>
    <w:rsid w:val="346030EB"/>
    <w:rsid w:val="357D2634"/>
    <w:rsid w:val="35CA2780"/>
    <w:rsid w:val="39FA37F0"/>
    <w:rsid w:val="3F4648CD"/>
    <w:rsid w:val="42493D36"/>
    <w:rsid w:val="441C6627"/>
    <w:rsid w:val="47B020D2"/>
    <w:rsid w:val="47E726FE"/>
    <w:rsid w:val="4BC37A93"/>
    <w:rsid w:val="52D73403"/>
    <w:rsid w:val="5340715D"/>
    <w:rsid w:val="548A4571"/>
    <w:rsid w:val="55271C56"/>
    <w:rsid w:val="556A5516"/>
    <w:rsid w:val="55991257"/>
    <w:rsid w:val="597C6D9A"/>
    <w:rsid w:val="5B164ED5"/>
    <w:rsid w:val="5BAE7B9D"/>
    <w:rsid w:val="5D8F4D2F"/>
    <w:rsid w:val="5DA232AF"/>
    <w:rsid w:val="6A2C7996"/>
    <w:rsid w:val="6C611DCF"/>
    <w:rsid w:val="6F9A2BB4"/>
    <w:rsid w:val="7043681A"/>
    <w:rsid w:val="70520957"/>
    <w:rsid w:val="71245271"/>
    <w:rsid w:val="71682F86"/>
    <w:rsid w:val="74490B64"/>
    <w:rsid w:val="7592062C"/>
    <w:rsid w:val="7CA37A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link w:val="104"/>
    <w:qFormat/>
    <w:uiPriority w:val="0"/>
    <w:rPr>
      <w:rFonts w:ascii="Tahoma" w:hAnsi="Tahoma" w:eastAsia="Malgun Gothic"/>
      <w:sz w:val="16"/>
      <w:szCs w:val="16"/>
      <w:lang w:eastAsia="zh-CN"/>
    </w:rPr>
  </w:style>
  <w:style w:type="paragraph" w:styleId="30">
    <w:name w:val="annotation text"/>
    <w:basedOn w:val="1"/>
    <w:link w:val="108"/>
    <w:qFormat/>
    <w:uiPriority w:val="0"/>
    <w:rPr>
      <w:rFonts w:eastAsia="Malgun Gothic"/>
    </w:rPr>
  </w:style>
  <w:style w:type="paragraph" w:styleId="31">
    <w:name w:val="Body Text"/>
    <w:basedOn w:val="1"/>
    <w:link w:val="112"/>
    <w:qFormat/>
    <w:uiPriority w:val="0"/>
    <w:rPr>
      <w:rFonts w:eastAsia="Malgun Gothic"/>
      <w:lang w:eastAsia="ja-JP"/>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link w:val="94"/>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109"/>
    <w:qFormat/>
    <w:uiPriority w:val="0"/>
    <w:rPr>
      <w:b/>
      <w:bCs/>
    </w:rPr>
  </w:style>
  <w:style w:type="table" w:styleId="45">
    <w:name w:val="Table Grid"/>
    <w:basedOn w:val="4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Hyperlink"/>
    <w:basedOn w:val="46"/>
    <w:qFormat/>
    <w:uiPriority w:val="0"/>
    <w:rPr>
      <w:color w:val="0000FF"/>
      <w:u w:val="single"/>
    </w:rPr>
  </w:style>
  <w:style w:type="character" w:styleId="48">
    <w:name w:val="annotation reference"/>
    <w:qFormat/>
    <w:uiPriority w:val="0"/>
    <w:rPr>
      <w:rFonts w:ascii="Arial" w:hAnsi="Arial" w:eastAsia="宋体" w:cs="Arial"/>
      <w:color w:val="0000FF"/>
      <w:kern w:val="2"/>
      <w:sz w:val="16"/>
      <w:lang w:val="en-US" w:eastAsia="zh-CN" w:bidi="ar-SA"/>
    </w:rPr>
  </w:style>
  <w:style w:type="character" w:styleId="49">
    <w:name w:val="footnote reference"/>
    <w:basedOn w:val="46"/>
    <w:semiHidden/>
    <w:uiPriority w:val="0"/>
    <w:rPr>
      <w:b/>
      <w:position w:val="6"/>
      <w:sz w:val="16"/>
    </w:rPr>
  </w:style>
  <w:style w:type="paragraph" w:customStyle="1" w:styleId="50">
    <w:name w:val="EQ"/>
    <w:basedOn w:val="1"/>
    <w:next w:val="1"/>
    <w:link w:val="115"/>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6"/>
    <w:qFormat/>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7"/>
    <w:semiHidden/>
    <w:qFormat/>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29"/>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6"/>
    <w:qFormat/>
    <w:uiPriority w:val="0"/>
    <w:rPr>
      <w:rFonts w:ascii="Arial" w:hAnsi="Arial" w:eastAsia="Times New Roman"/>
      <w:b/>
      <w:sz w:val="18"/>
    </w:rPr>
  </w:style>
  <w:style w:type="character" w:customStyle="1" w:styleId="108">
    <w:name w:val="Comment Text Char"/>
    <w:link w:val="30"/>
    <w:qFormat/>
    <w:uiPriority w:val="0"/>
    <w:rPr>
      <w:lang w:val="en-GB" w:eastAsia="ko-KR"/>
    </w:rPr>
  </w:style>
  <w:style w:type="character" w:customStyle="1" w:styleId="109">
    <w:name w:val="Comment Subject Char"/>
    <w:link w:val="43"/>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1"/>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 w:type="character" w:customStyle="1" w:styleId="115">
    <w:name w:val="EQ Char"/>
    <w:link w:val="50"/>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709F4-B03D-4527-A387-88030448AC87}">
  <ds:schemaRefs/>
</ds:datastoreItem>
</file>

<file path=docProps/app.xml><?xml version="1.0" encoding="utf-8"?>
<Properties xmlns="http://schemas.openxmlformats.org/officeDocument/2006/extended-properties" xmlns:vt="http://schemas.openxmlformats.org/officeDocument/2006/docPropsVTypes">
  <Template>3gpp_70.dot</Template>
  <Pages>115</Pages>
  <Words>42673</Words>
  <Characters>243241</Characters>
  <Lines>2027</Lines>
  <Paragraphs>570</Paragraphs>
  <TotalTime>1</TotalTime>
  <ScaleCrop>false</ScaleCrop>
  <LinksUpToDate>false</LinksUpToDate>
  <CharactersWithSpaces>285344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2021-04-08T09:19:00Z</dcterms:created>
  <dc:creator>MCC Support</dc:creator>
  <cp:lastModifiedBy>ZTE</cp:lastModifiedBy>
  <cp:lastPrinted>2009-11-26T09:45:00Z</cp:lastPrinted>
  <dcterms:modified xsi:type="dcterms:W3CDTF">2021-10-22T16:59:30Z</dcterms:modified>
  <dc:subject>NR, E-UTRA, UTRA and GSM/EDGE; Multi-Standard Radio (MSR) Base Station (BS) radio transmission and reception (Release 15)</dc:subject>
  <dc:title>3GPP TS 37.104</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2052-11.8.2.9022</vt:lpwstr>
  </property>
</Properties>
</file>