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CAD98" w14:textId="67C79765" w:rsidR="006C170D" w:rsidRPr="00C94DBE" w:rsidRDefault="006C170D" w:rsidP="006C170D">
      <w:pPr>
        <w:pStyle w:val="a5"/>
        <w:rPr>
          <w:rFonts w:eastAsia="宋体" w:cs="Arial"/>
          <w:lang w:eastAsia="zh-CN"/>
        </w:rPr>
      </w:pPr>
      <w:r w:rsidRPr="00C94DBE">
        <w:rPr>
          <w:rFonts w:cs="Arial"/>
        </w:rPr>
        <w:t>3GPP TSG-RAN WG4 Meeting #</w:t>
      </w:r>
      <w:r w:rsidR="00AA1563">
        <w:rPr>
          <w:rFonts w:eastAsia="宋体" w:cs="Arial"/>
          <w:lang w:eastAsia="zh-CN"/>
        </w:rPr>
        <w:t>100</w:t>
      </w:r>
      <w:r>
        <w:rPr>
          <w:rFonts w:eastAsia="宋体" w:cs="Arial"/>
          <w:lang w:eastAsia="zh-CN"/>
        </w:rPr>
        <w:t>-e</w:t>
      </w:r>
      <w:r>
        <w:rPr>
          <w:rFonts w:eastAsia="宋体" w:cs="Arial" w:hint="eastAsia"/>
          <w:lang w:eastAsia="zh-CN"/>
        </w:rPr>
        <w:t xml:space="preserve">                            </w:t>
      </w:r>
      <w:r w:rsidR="004A2E9D">
        <w:rPr>
          <w:rFonts w:eastAsia="宋体" w:cs="Arial"/>
          <w:lang w:eastAsia="zh-CN"/>
        </w:rPr>
        <w:t xml:space="preserve">             </w:t>
      </w:r>
      <w:r w:rsidR="00A96792">
        <w:rPr>
          <w:rFonts w:eastAsia="宋体" w:cs="Arial"/>
          <w:lang w:eastAsia="zh-CN"/>
        </w:rPr>
        <w:t xml:space="preserve">  </w:t>
      </w:r>
      <w:r w:rsidR="00662420" w:rsidRPr="00662420">
        <w:rPr>
          <w:rFonts w:eastAsia="宋体" w:cs="Arial"/>
          <w:highlight w:val="yellow"/>
          <w:lang w:eastAsia="zh-CN"/>
        </w:rPr>
        <w:t>[draft]</w:t>
      </w:r>
      <w:bookmarkStart w:id="0" w:name="_GoBack"/>
      <w:bookmarkEnd w:id="0"/>
      <w:r w:rsidRPr="00662420">
        <w:rPr>
          <w:rFonts w:eastAsia="宋体" w:cs="Arial" w:hint="eastAsia"/>
          <w:highlight w:val="yellow"/>
          <w:lang w:eastAsia="zh-CN"/>
        </w:rPr>
        <w:t>R4-2</w:t>
      </w:r>
      <w:r w:rsidR="00B3333B" w:rsidRPr="00662420">
        <w:rPr>
          <w:rFonts w:eastAsia="宋体" w:cs="Arial"/>
          <w:highlight w:val="yellow"/>
          <w:lang w:eastAsia="zh-CN"/>
        </w:rPr>
        <w:t>1</w:t>
      </w:r>
      <w:r w:rsidR="00AA1563" w:rsidRPr="00662420">
        <w:rPr>
          <w:rFonts w:eastAsia="宋体" w:cs="Arial"/>
          <w:highlight w:val="yellow"/>
          <w:lang w:eastAsia="zh-CN"/>
        </w:rPr>
        <w:t>15645</w:t>
      </w:r>
      <w:r w:rsidRPr="00C94DBE">
        <w:rPr>
          <w:rFonts w:eastAsia="宋体" w:cs="Arial"/>
          <w:lang w:eastAsia="zh-CN"/>
        </w:rPr>
        <w:t xml:space="preserve">                                     </w:t>
      </w:r>
      <w:r>
        <w:rPr>
          <w:rFonts w:eastAsia="宋体" w:cs="Arial"/>
          <w:lang w:eastAsia="zh-CN"/>
        </w:rPr>
        <w:t xml:space="preserve">                             </w:t>
      </w:r>
    </w:p>
    <w:p w14:paraId="3AEC5DE3" w14:textId="7A4A83F2" w:rsidR="006C170D" w:rsidRDefault="006C170D" w:rsidP="006C170D">
      <w:pPr>
        <w:pStyle w:val="a5"/>
        <w:rPr>
          <w:rFonts w:eastAsiaTheme="minorEastAsia" w:cs="Arial"/>
          <w:lang w:eastAsia="zh-CN"/>
        </w:rPr>
      </w:pPr>
      <w:r>
        <w:t>Electronic Meeting</w:t>
      </w:r>
      <w:r w:rsidRPr="00051CD8">
        <w:rPr>
          <w:rFonts w:cs="Arial" w:hint="eastAsia"/>
        </w:rPr>
        <w:t>,</w:t>
      </w:r>
      <w:r w:rsidRPr="00051CD8">
        <w:rPr>
          <w:rFonts w:cs="Arial"/>
        </w:rPr>
        <w:t xml:space="preserve"> </w:t>
      </w:r>
      <w:r w:rsidR="00AA1563">
        <w:rPr>
          <w:rFonts w:cs="Arial"/>
        </w:rPr>
        <w:t>16</w:t>
      </w:r>
      <w:r w:rsidR="00730FB0" w:rsidRPr="007144F1">
        <w:rPr>
          <w:rFonts w:cs="Arial"/>
          <w:vertAlign w:val="superscript"/>
        </w:rPr>
        <w:t>th</w:t>
      </w:r>
      <w:r w:rsidRPr="00051CD8">
        <w:rPr>
          <w:rFonts w:cs="Arial"/>
        </w:rPr>
        <w:t>–</w:t>
      </w:r>
      <w:r w:rsidRPr="00051CD8">
        <w:rPr>
          <w:rFonts w:cs="Arial" w:hint="eastAsia"/>
        </w:rPr>
        <w:t xml:space="preserve"> </w:t>
      </w:r>
      <w:r w:rsidR="00730FB0">
        <w:rPr>
          <w:rFonts w:eastAsiaTheme="minorEastAsia" w:cs="Arial"/>
          <w:lang w:eastAsia="zh-CN"/>
        </w:rPr>
        <w:t>27</w:t>
      </w:r>
      <w:r w:rsidR="00730FB0" w:rsidRPr="00F51A98">
        <w:rPr>
          <w:rFonts w:eastAsiaTheme="minorEastAsia" w:cs="Arial" w:hint="eastAsia"/>
          <w:vertAlign w:val="superscript"/>
          <w:lang w:eastAsia="zh-CN"/>
        </w:rPr>
        <w:t>th</w:t>
      </w:r>
      <w:r w:rsidR="00730FB0">
        <w:rPr>
          <w:rFonts w:eastAsiaTheme="minorEastAsia" w:cs="Arial"/>
          <w:lang w:eastAsia="zh-CN"/>
        </w:rPr>
        <w:t xml:space="preserve"> </w:t>
      </w:r>
      <w:r w:rsidR="00AA1563">
        <w:rPr>
          <w:rFonts w:eastAsiaTheme="minorEastAsia" w:cs="Arial"/>
          <w:lang w:eastAsia="zh-CN"/>
        </w:rPr>
        <w:t>Aug</w:t>
      </w:r>
      <w:r w:rsidRPr="00051CD8">
        <w:rPr>
          <w:rFonts w:cs="Arial"/>
        </w:rPr>
        <w:t>, 20</w:t>
      </w:r>
      <w:r>
        <w:rPr>
          <w:rFonts w:eastAsiaTheme="minorEastAsia" w:cs="Arial" w:hint="eastAsia"/>
          <w:lang w:eastAsia="zh-CN"/>
        </w:rPr>
        <w:t>2</w:t>
      </w:r>
      <w:r>
        <w:rPr>
          <w:rFonts w:eastAsiaTheme="minorEastAsia" w:cs="Arial"/>
          <w:lang w:eastAsia="zh-CN"/>
        </w:rPr>
        <w:t>1</w:t>
      </w:r>
    </w:p>
    <w:p w14:paraId="18DA93C0" w14:textId="77777777" w:rsidR="006C170D" w:rsidRPr="00051CD8" w:rsidRDefault="006C170D" w:rsidP="006C170D">
      <w:pPr>
        <w:pStyle w:val="a5"/>
        <w:rPr>
          <w:rFonts w:eastAsiaTheme="minorEastAsia" w:cs="Arial"/>
          <w:lang w:eastAsia="zh-CN"/>
        </w:rPr>
      </w:pPr>
    </w:p>
    <w:p w14:paraId="1462EEC4" w14:textId="18B02E21" w:rsidR="006C170D" w:rsidRPr="003F6833" w:rsidRDefault="006C170D" w:rsidP="006C170D">
      <w:pPr>
        <w:pStyle w:val="a3"/>
        <w:pBdr>
          <w:bottom w:val="none" w:sz="0" w:space="0" w:color="auto"/>
        </w:pBdr>
        <w:tabs>
          <w:tab w:val="clear" w:pos="4153"/>
          <w:tab w:val="clear" w:pos="8306"/>
          <w:tab w:val="right" w:pos="9072"/>
          <w:tab w:val="left" w:pos="9781"/>
        </w:tabs>
        <w:snapToGrid/>
        <w:ind w:right="-28"/>
        <w:jc w:val="left"/>
        <w:rPr>
          <w:rFonts w:ascii="Arial" w:eastAsia="宋体" w:hAnsi="Arial" w:cs="Arial"/>
          <w:b/>
          <w:noProof/>
          <w:kern w:val="0"/>
          <w:sz w:val="22"/>
          <w:szCs w:val="22"/>
          <w:lang w:val="en-GB"/>
        </w:rPr>
      </w:pPr>
      <w:r w:rsidRPr="003F6833">
        <w:rPr>
          <w:rFonts w:ascii="Arial" w:eastAsia="宋体" w:hAnsi="Arial" w:cs="Arial"/>
          <w:b/>
          <w:noProof/>
          <w:kern w:val="0"/>
          <w:sz w:val="22"/>
          <w:szCs w:val="22"/>
          <w:lang w:val="en-GB" w:eastAsia="en-US"/>
        </w:rPr>
        <w:t>Agenda Item:</w:t>
      </w:r>
      <w:r>
        <w:rPr>
          <w:rFonts w:ascii="Arial" w:eastAsia="宋体" w:hAnsi="Arial" w:cs="Arial"/>
          <w:b/>
          <w:noProof/>
          <w:kern w:val="0"/>
          <w:sz w:val="22"/>
          <w:szCs w:val="22"/>
          <w:lang w:val="en-GB"/>
        </w:rPr>
        <w:t xml:space="preserve">  </w:t>
      </w:r>
      <w:r w:rsidR="004B40D6">
        <w:rPr>
          <w:rFonts w:ascii="Arial" w:eastAsia="宋体" w:hAnsi="Arial" w:cs="Arial"/>
          <w:b/>
          <w:noProof/>
          <w:kern w:val="0"/>
          <w:sz w:val="22"/>
          <w:szCs w:val="22"/>
          <w:lang w:val="en-GB"/>
        </w:rPr>
        <w:t xml:space="preserve"> </w:t>
      </w:r>
      <w:r w:rsidR="004A2E9D">
        <w:rPr>
          <w:rFonts w:ascii="Arial" w:eastAsia="宋体" w:hAnsi="Arial" w:cs="Arial"/>
          <w:b/>
          <w:noProof/>
          <w:kern w:val="0"/>
          <w:sz w:val="22"/>
          <w:szCs w:val="22"/>
          <w:lang w:val="en-GB"/>
        </w:rPr>
        <w:t>9.</w:t>
      </w:r>
      <w:r w:rsidR="00AA1563">
        <w:rPr>
          <w:rFonts w:ascii="Arial" w:eastAsia="宋体" w:hAnsi="Arial" w:cs="Arial"/>
          <w:b/>
          <w:noProof/>
          <w:kern w:val="0"/>
          <w:sz w:val="22"/>
          <w:szCs w:val="22"/>
          <w:lang w:val="en-GB"/>
        </w:rPr>
        <w:t>17</w:t>
      </w:r>
      <w:r w:rsidR="004A2E9D">
        <w:rPr>
          <w:rFonts w:ascii="Arial" w:eastAsia="宋体" w:hAnsi="Arial" w:cs="Arial"/>
          <w:b/>
          <w:noProof/>
          <w:kern w:val="0"/>
          <w:sz w:val="22"/>
          <w:szCs w:val="22"/>
          <w:lang w:val="en-GB"/>
        </w:rPr>
        <w:t>.</w:t>
      </w:r>
      <w:r w:rsidR="00AA1563">
        <w:rPr>
          <w:rFonts w:ascii="Arial" w:eastAsia="宋体" w:hAnsi="Arial" w:cs="Arial"/>
          <w:b/>
          <w:noProof/>
          <w:kern w:val="0"/>
          <w:sz w:val="22"/>
          <w:szCs w:val="22"/>
          <w:lang w:val="en-GB"/>
        </w:rPr>
        <w:t>2</w:t>
      </w:r>
      <w:r w:rsidRPr="003F6833">
        <w:rPr>
          <w:rFonts w:ascii="Arial" w:eastAsia="宋体" w:hAnsi="Arial" w:cs="Arial"/>
          <w:b/>
          <w:noProof/>
          <w:kern w:val="0"/>
          <w:sz w:val="22"/>
          <w:szCs w:val="22"/>
          <w:lang w:val="en-GB" w:eastAsia="en-US"/>
        </w:rPr>
        <w:tab/>
      </w:r>
    </w:p>
    <w:p w14:paraId="326E89A7" w14:textId="77777777" w:rsidR="006C170D" w:rsidRPr="003F6833" w:rsidRDefault="006C170D" w:rsidP="006C170D">
      <w:pPr>
        <w:pStyle w:val="a3"/>
        <w:pBdr>
          <w:bottom w:val="none" w:sz="0" w:space="0" w:color="auto"/>
        </w:pBdr>
        <w:tabs>
          <w:tab w:val="clear" w:pos="4153"/>
          <w:tab w:val="clear" w:pos="8306"/>
          <w:tab w:val="right" w:pos="9072"/>
          <w:tab w:val="left" w:pos="9781"/>
        </w:tabs>
        <w:snapToGrid/>
        <w:ind w:right="-28"/>
        <w:jc w:val="left"/>
        <w:rPr>
          <w:rFonts w:ascii="Arial" w:eastAsia="宋体" w:hAnsi="Arial" w:cs="Arial"/>
          <w:b/>
          <w:noProof/>
          <w:kern w:val="0"/>
          <w:sz w:val="22"/>
          <w:szCs w:val="22"/>
          <w:lang w:val="en-GB" w:eastAsia="en-US"/>
        </w:rPr>
      </w:pPr>
      <w:r w:rsidRPr="003F6833">
        <w:rPr>
          <w:rFonts w:ascii="Arial" w:eastAsia="宋体" w:hAnsi="Arial" w:cs="Arial"/>
          <w:b/>
          <w:noProof/>
          <w:kern w:val="0"/>
          <w:sz w:val="22"/>
          <w:szCs w:val="22"/>
          <w:lang w:val="en-GB" w:eastAsia="en-US"/>
        </w:rPr>
        <w:t xml:space="preserve">Source: </w:t>
      </w:r>
      <w:r w:rsidRPr="003F6833">
        <w:rPr>
          <w:rFonts w:ascii="Arial" w:eastAsia="宋体" w:hAnsi="Arial" w:cs="Arial"/>
          <w:b/>
          <w:noProof/>
          <w:kern w:val="0"/>
          <w:sz w:val="22"/>
          <w:szCs w:val="22"/>
          <w:lang w:val="en-GB"/>
        </w:rPr>
        <w:t xml:space="preserve">       </w:t>
      </w:r>
      <w:r w:rsidRPr="003F6833">
        <w:rPr>
          <w:rFonts w:ascii="Arial" w:eastAsia="宋体" w:hAnsi="Arial" w:cs="Arial"/>
          <w:b/>
          <w:noProof/>
          <w:kern w:val="0"/>
          <w:sz w:val="22"/>
          <w:szCs w:val="22"/>
          <w:lang w:val="en-GB" w:eastAsia="en-US"/>
        </w:rPr>
        <w:t>Samsung</w:t>
      </w:r>
    </w:p>
    <w:p w14:paraId="55A3AB33" w14:textId="3E31A8B3" w:rsidR="006C170D" w:rsidRPr="000F5165" w:rsidRDefault="006C170D" w:rsidP="006C170D">
      <w:pPr>
        <w:jc w:val="left"/>
        <w:rPr>
          <w:rFonts w:ascii="Arial" w:eastAsia="宋体" w:hAnsi="Arial" w:cs="Arial"/>
          <w:b/>
          <w:noProof/>
          <w:kern w:val="0"/>
          <w:sz w:val="22"/>
          <w:lang w:val="en-GB" w:eastAsia="en-US"/>
        </w:rPr>
      </w:pPr>
      <w:r w:rsidRPr="003F6833">
        <w:rPr>
          <w:rFonts w:ascii="Arial" w:eastAsia="宋体" w:hAnsi="Arial" w:cs="Arial"/>
          <w:b/>
          <w:noProof/>
          <w:kern w:val="0"/>
          <w:sz w:val="22"/>
          <w:lang w:val="en-GB" w:eastAsia="en-US"/>
        </w:rPr>
        <w:t xml:space="preserve">Title: </w:t>
      </w:r>
      <w:r w:rsidRPr="003F6833">
        <w:rPr>
          <w:rFonts w:ascii="Arial" w:eastAsia="宋体" w:hAnsi="Arial" w:cs="Arial" w:hint="eastAsia"/>
          <w:b/>
          <w:noProof/>
          <w:kern w:val="0"/>
          <w:sz w:val="22"/>
          <w:lang w:val="en-GB" w:eastAsia="en-US"/>
        </w:rPr>
        <w:t xml:space="preserve">       </w:t>
      </w:r>
      <w:r>
        <w:rPr>
          <w:rFonts w:ascii="Arial" w:eastAsia="宋体" w:hAnsi="Arial" w:cs="Arial"/>
          <w:b/>
          <w:noProof/>
          <w:kern w:val="0"/>
          <w:sz w:val="22"/>
          <w:lang w:val="en-GB" w:eastAsia="en-US"/>
        </w:rPr>
        <w:t xml:space="preserve"> </w:t>
      </w:r>
      <w:r w:rsidRPr="003F6833">
        <w:rPr>
          <w:rFonts w:ascii="Arial" w:eastAsia="宋体" w:hAnsi="Arial" w:cs="Arial" w:hint="eastAsia"/>
          <w:b/>
          <w:noProof/>
          <w:kern w:val="0"/>
          <w:sz w:val="22"/>
          <w:lang w:val="en-GB" w:eastAsia="en-US"/>
        </w:rPr>
        <w:t xml:space="preserve"> </w:t>
      </w:r>
      <w:r w:rsidR="00AA1563">
        <w:rPr>
          <w:rFonts w:ascii="Arial" w:eastAsia="宋体" w:hAnsi="Arial" w:cs="Arial"/>
          <w:b/>
          <w:noProof/>
          <w:kern w:val="0"/>
          <w:sz w:val="22"/>
          <w:lang w:val="en-GB" w:eastAsia="en-US"/>
        </w:rPr>
        <w:t xml:space="preserve"> </w:t>
      </w:r>
      <w:r w:rsidR="00AA1563" w:rsidRPr="00AA1563">
        <w:rPr>
          <w:rFonts w:ascii="Arial" w:eastAsia="宋体" w:hAnsi="Arial" w:cs="Arial"/>
          <w:b/>
          <w:noProof/>
          <w:kern w:val="0"/>
          <w:sz w:val="22"/>
          <w:lang w:val="en-GB" w:eastAsia="en-US"/>
        </w:rPr>
        <w:t>WF on RF impact for Rel-17 eIAB</w:t>
      </w:r>
    </w:p>
    <w:p w14:paraId="02EBB413" w14:textId="2753CB3E" w:rsidR="006C170D" w:rsidRPr="003F6833" w:rsidRDefault="006C170D" w:rsidP="006C170D">
      <w:pPr>
        <w:pStyle w:val="a3"/>
        <w:pBdr>
          <w:bottom w:val="none" w:sz="0" w:space="0" w:color="auto"/>
        </w:pBdr>
        <w:tabs>
          <w:tab w:val="clear" w:pos="4153"/>
          <w:tab w:val="clear" w:pos="8306"/>
          <w:tab w:val="right" w:pos="9072"/>
          <w:tab w:val="left" w:pos="9781"/>
        </w:tabs>
        <w:snapToGrid/>
        <w:ind w:right="-28"/>
        <w:jc w:val="left"/>
        <w:rPr>
          <w:rFonts w:ascii="Arial" w:eastAsia="宋体" w:hAnsi="Arial" w:cs="Arial"/>
          <w:b/>
          <w:noProof/>
          <w:kern w:val="0"/>
          <w:sz w:val="22"/>
          <w:szCs w:val="22"/>
          <w:lang w:val="en-GB"/>
        </w:rPr>
      </w:pPr>
      <w:r w:rsidRPr="003F6833">
        <w:rPr>
          <w:rFonts w:ascii="Arial" w:eastAsia="宋体" w:hAnsi="Arial" w:cs="Arial"/>
          <w:b/>
          <w:noProof/>
          <w:kern w:val="0"/>
          <w:sz w:val="22"/>
          <w:szCs w:val="22"/>
          <w:lang w:val="en-GB" w:eastAsia="en-US"/>
        </w:rPr>
        <w:t>Document for:</w:t>
      </w:r>
      <w:r w:rsidRPr="003F6833">
        <w:rPr>
          <w:rFonts w:ascii="Arial" w:eastAsia="宋体" w:hAnsi="Arial" w:cs="Arial" w:hint="eastAsia"/>
          <w:b/>
          <w:noProof/>
          <w:kern w:val="0"/>
          <w:sz w:val="22"/>
          <w:szCs w:val="22"/>
          <w:lang w:val="en-GB" w:eastAsia="en-US"/>
        </w:rPr>
        <w:t xml:space="preserve"> </w:t>
      </w:r>
      <w:r>
        <w:rPr>
          <w:rFonts w:ascii="Arial" w:eastAsia="宋体" w:hAnsi="Arial" w:cs="Arial" w:hint="eastAsia"/>
          <w:b/>
          <w:noProof/>
          <w:kern w:val="0"/>
          <w:sz w:val="22"/>
          <w:szCs w:val="22"/>
          <w:lang w:val="en-GB"/>
        </w:rPr>
        <w:t xml:space="preserve"> </w:t>
      </w:r>
      <w:r w:rsidR="001107C0">
        <w:rPr>
          <w:rFonts w:ascii="Arial" w:eastAsia="宋体" w:hAnsi="Arial" w:cs="Arial"/>
          <w:b/>
          <w:noProof/>
          <w:kern w:val="0"/>
          <w:sz w:val="22"/>
          <w:szCs w:val="22"/>
          <w:lang w:val="en-GB"/>
        </w:rPr>
        <w:t>Approval</w:t>
      </w:r>
      <w:r>
        <w:rPr>
          <w:rFonts w:ascii="Arial" w:eastAsia="宋体" w:hAnsi="Arial" w:cs="Arial"/>
          <w:b/>
          <w:noProof/>
          <w:kern w:val="0"/>
          <w:sz w:val="22"/>
          <w:szCs w:val="22"/>
          <w:lang w:val="en-GB"/>
        </w:rPr>
        <w:t xml:space="preserve"> </w:t>
      </w:r>
    </w:p>
    <w:p w14:paraId="2767E9A3" w14:textId="77777777" w:rsidR="006C170D" w:rsidRDefault="006C170D" w:rsidP="006C170D">
      <w:pPr>
        <w:pStyle w:val="1"/>
        <w:tabs>
          <w:tab w:val="left" w:pos="9781"/>
        </w:tabs>
        <w:ind w:right="-28"/>
        <w:jc w:val="both"/>
        <w:rPr>
          <w:rFonts w:cs="Arial"/>
          <w:lang w:eastAsia="zh-CN"/>
        </w:rPr>
      </w:pPr>
      <w:r w:rsidRPr="002D1706">
        <w:rPr>
          <w:rFonts w:cs="Arial"/>
        </w:rPr>
        <w:t>Introduction</w:t>
      </w:r>
    </w:p>
    <w:p w14:paraId="09492664" w14:textId="66D5ABB4" w:rsidR="0047325E" w:rsidRDefault="00F070FD" w:rsidP="00014F81">
      <w:pPr>
        <w:overflowPunct w:val="0"/>
        <w:autoSpaceDE w:val="0"/>
        <w:autoSpaceDN w:val="0"/>
        <w:adjustRightInd w:val="0"/>
        <w:spacing w:after="180"/>
        <w:textAlignment w:val="baseline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This Way forward </w:t>
      </w:r>
      <w:r w:rsidR="00014F81">
        <w:rPr>
          <w:rFonts w:cstheme="minorHAnsi"/>
          <w:sz w:val="20"/>
          <w:szCs w:val="20"/>
        </w:rPr>
        <w:t>contains the agreement and issues for further discuss</w:t>
      </w:r>
      <w:r w:rsidR="00511124">
        <w:rPr>
          <w:rFonts w:cstheme="minorHAnsi"/>
          <w:sz w:val="20"/>
          <w:szCs w:val="20"/>
        </w:rPr>
        <w:t xml:space="preserve">ion on RF impact due to Rel-17 </w:t>
      </w:r>
      <w:r w:rsidR="00014F81">
        <w:rPr>
          <w:rFonts w:cstheme="minorHAnsi"/>
          <w:sz w:val="20"/>
          <w:szCs w:val="20"/>
        </w:rPr>
        <w:t>IAB enhancement based on</w:t>
      </w:r>
      <w:r w:rsidR="00662420">
        <w:rPr>
          <w:rFonts w:cstheme="minorHAnsi"/>
          <w:sz w:val="20"/>
          <w:szCs w:val="20"/>
        </w:rPr>
        <w:t xml:space="preserve"> 1</w:t>
      </w:r>
      <w:r w:rsidR="00662420" w:rsidRPr="00662420">
        <w:rPr>
          <w:rFonts w:cstheme="minorHAnsi"/>
          <w:sz w:val="20"/>
          <w:szCs w:val="20"/>
          <w:vertAlign w:val="superscript"/>
        </w:rPr>
        <w:t>st</w:t>
      </w:r>
      <w:r w:rsidR="00662420">
        <w:rPr>
          <w:rFonts w:cstheme="minorHAnsi"/>
          <w:sz w:val="20"/>
          <w:szCs w:val="20"/>
        </w:rPr>
        <w:t xml:space="preserve"> round summary in </w:t>
      </w:r>
      <w:r w:rsidR="00014F81">
        <w:rPr>
          <w:rFonts w:cstheme="minorHAnsi"/>
          <w:sz w:val="20"/>
          <w:szCs w:val="20"/>
        </w:rPr>
        <w:t>[1].</w:t>
      </w:r>
    </w:p>
    <w:p w14:paraId="1E9D1ADB" w14:textId="75958051" w:rsidR="004B40D6" w:rsidRDefault="00845710" w:rsidP="004B40D6">
      <w:pPr>
        <w:pStyle w:val="1"/>
        <w:rPr>
          <w:rFonts w:cs="Arial"/>
          <w:lang w:eastAsia="zh-CN"/>
        </w:rPr>
      </w:pPr>
      <w:r>
        <w:rPr>
          <w:rFonts w:cs="Arial"/>
          <w:lang w:eastAsia="zh-CN"/>
        </w:rPr>
        <w:t>Way forward</w:t>
      </w:r>
      <w:r w:rsidR="004B40D6">
        <w:rPr>
          <w:rFonts w:cs="Arial"/>
          <w:lang w:eastAsia="zh-CN"/>
        </w:rPr>
        <w:t xml:space="preserve"> </w:t>
      </w:r>
    </w:p>
    <w:p w14:paraId="3E8596F0" w14:textId="0EA1D0C7" w:rsidR="009679EC" w:rsidRPr="00F62F8C" w:rsidRDefault="009679EC" w:rsidP="009679EC">
      <w:pPr>
        <w:rPr>
          <w:b/>
          <w:color w:val="000000" w:themeColor="text1"/>
          <w:lang w:eastAsia="ko-KR"/>
        </w:rPr>
      </w:pPr>
      <w:r w:rsidRPr="00F62F8C">
        <w:rPr>
          <w:b/>
          <w:color w:val="000000" w:themeColor="text1"/>
          <w:lang w:eastAsia="ko-KR"/>
        </w:rPr>
        <w:t xml:space="preserve">Simultaneous operation of IAB-node’s child and </w:t>
      </w:r>
      <w:r w:rsidR="00014F81">
        <w:rPr>
          <w:b/>
          <w:color w:val="000000" w:themeColor="text1"/>
          <w:lang w:eastAsia="ko-KR"/>
        </w:rPr>
        <w:t xml:space="preserve">parent links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79EC" w14:paraId="66FA8013" w14:textId="77777777" w:rsidTr="009679EC">
        <w:tc>
          <w:tcPr>
            <w:tcW w:w="10456" w:type="dxa"/>
          </w:tcPr>
          <w:p w14:paraId="5301F4B4" w14:textId="77777777" w:rsidR="009679EC" w:rsidRPr="00B71C65" w:rsidRDefault="009679EC" w:rsidP="009679EC">
            <w:pPr>
              <w:rPr>
                <w:b/>
                <w:lang w:val="en-GB"/>
              </w:rPr>
            </w:pPr>
            <w:r w:rsidRPr="00B71C65">
              <w:rPr>
                <w:rFonts w:hint="eastAsia"/>
                <w:b/>
                <w:highlight w:val="green"/>
                <w:lang w:val="en-GB"/>
              </w:rPr>
              <w:t>A</w:t>
            </w:r>
            <w:r w:rsidRPr="00B71C65">
              <w:rPr>
                <w:b/>
                <w:highlight w:val="green"/>
                <w:lang w:val="en-GB"/>
              </w:rPr>
              <w:t>greement:</w:t>
            </w:r>
          </w:p>
          <w:p w14:paraId="773A43C3" w14:textId="77777777" w:rsidR="009679EC" w:rsidRDefault="00481928" w:rsidP="00014F81">
            <w:pPr>
              <w:spacing w:after="120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F62F8C">
              <w:rPr>
                <w:rFonts w:eastAsia="宋体"/>
                <w:color w:val="000000" w:themeColor="text1"/>
                <w:sz w:val="20"/>
                <w:szCs w:val="20"/>
              </w:rPr>
              <w:t>No RF requirement impact identified on</w:t>
            </w:r>
            <w:r w:rsidR="00014F81">
              <w:rPr>
                <w:rFonts w:eastAsia="宋体"/>
                <w:color w:val="000000" w:themeColor="text1"/>
                <w:sz w:val="20"/>
                <w:szCs w:val="20"/>
              </w:rPr>
              <w:t xml:space="preserve"> Rel-17 IAB</w:t>
            </w:r>
            <w:r w:rsidRPr="00F62F8C">
              <w:rPr>
                <w:rFonts w:eastAsia="宋体"/>
                <w:color w:val="000000" w:themeColor="text1"/>
                <w:sz w:val="20"/>
                <w:szCs w:val="20"/>
              </w:rPr>
              <w:t xml:space="preserve"> </w:t>
            </w:r>
            <w:r w:rsidR="00014F81">
              <w:rPr>
                <w:rFonts w:eastAsia="宋体"/>
                <w:color w:val="000000" w:themeColor="text1"/>
                <w:sz w:val="20"/>
                <w:szCs w:val="20"/>
              </w:rPr>
              <w:t>simultaneous operation including</w:t>
            </w:r>
            <w:r w:rsidRPr="00F62F8C">
              <w:rPr>
                <w:rFonts w:eastAsia="宋体"/>
                <w:color w:val="000000" w:themeColor="text1"/>
                <w:sz w:val="20"/>
                <w:szCs w:val="20"/>
              </w:rPr>
              <w:t xml:space="preserve"> MT TX/DU RX and MT RX/DU TX.</w:t>
            </w:r>
          </w:p>
          <w:p w14:paraId="36E29BFA" w14:textId="77777777" w:rsidR="00014F81" w:rsidRDefault="00014F81" w:rsidP="00014F81">
            <w:pPr>
              <w:spacing w:after="120"/>
              <w:rPr>
                <w:rFonts w:eastAsia="宋体"/>
                <w:b/>
                <w:color w:val="000000" w:themeColor="text1"/>
                <w:sz w:val="20"/>
                <w:szCs w:val="20"/>
              </w:rPr>
            </w:pPr>
            <w:r w:rsidRPr="00014F81">
              <w:rPr>
                <w:b/>
                <w:highlight w:val="yellow"/>
                <w:lang w:val="en-GB"/>
              </w:rPr>
              <w:t xml:space="preserve">Way </w:t>
            </w:r>
            <w:commentRangeStart w:id="1"/>
            <w:r w:rsidRPr="00014F81">
              <w:rPr>
                <w:b/>
                <w:highlight w:val="yellow"/>
                <w:lang w:val="en-GB"/>
              </w:rPr>
              <w:t>forward</w:t>
            </w:r>
            <w:commentRangeEnd w:id="1"/>
            <w:r w:rsidR="00845710">
              <w:rPr>
                <w:rStyle w:val="a9"/>
                <w:rFonts w:ascii="Times New Roman" w:eastAsiaTheme="minorEastAsia" w:hAnsi="Times New Roman" w:cs="Times New Roman"/>
                <w:szCs w:val="20"/>
                <w:lang w:eastAsia="ja-JP"/>
              </w:rPr>
              <w:commentReference w:id="1"/>
            </w:r>
            <w:r w:rsidRPr="00014F81">
              <w:rPr>
                <w:b/>
                <w:highlight w:val="yellow"/>
                <w:lang w:val="en-GB"/>
              </w:rPr>
              <w:t xml:space="preserve">: </w:t>
            </w:r>
            <w:r w:rsidRPr="00014F81">
              <w:rPr>
                <w:rFonts w:eastAsia="宋体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BF16903" w14:textId="77777777" w:rsidR="00014F81" w:rsidRPr="00353980" w:rsidRDefault="00014F81" w:rsidP="00014F81">
            <w:pPr>
              <w:spacing w:after="120"/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</w:pPr>
            <w:r w:rsidRPr="00353980"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  <w:t>RAN4 RF specification impact due to Simultaneous MT TX/DU TX for FDM operation</w:t>
            </w:r>
          </w:p>
          <w:p w14:paraId="10746193" w14:textId="27EF522B" w:rsidR="00014F81" w:rsidRPr="00353980" w:rsidRDefault="00353980" w:rsidP="00014F81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Calibri" w:eastAsia="宋体" w:hAnsi="Calibri" w:cs="Calibri"/>
                <w:color w:val="000000" w:themeColor="text1"/>
              </w:rPr>
            </w:pPr>
            <w:r>
              <w:rPr>
                <w:rFonts w:ascii="Calibri" w:eastAsia="宋体" w:hAnsi="Calibri" w:cs="Calibri"/>
                <w:color w:val="000000" w:themeColor="text1"/>
              </w:rPr>
              <w:t>N</w:t>
            </w:r>
            <w:r w:rsidR="00014F81" w:rsidRPr="00353980">
              <w:rPr>
                <w:rFonts w:ascii="Calibri" w:eastAsia="宋体" w:hAnsi="Calibri" w:cs="Calibri"/>
                <w:color w:val="000000" w:themeColor="text1"/>
              </w:rPr>
              <w:t>o RF requirement impact for MT TX/DU TX simultaneous operation in FDM mode</w:t>
            </w:r>
            <w:r>
              <w:rPr>
                <w:rFonts w:ascii="Calibri" w:eastAsia="宋体" w:hAnsi="Calibri" w:cs="Calibri"/>
                <w:color w:val="000000" w:themeColor="text1"/>
              </w:rPr>
              <w:t xml:space="preserve"> except below points</w:t>
            </w:r>
          </w:p>
          <w:p w14:paraId="440AD095" w14:textId="39B5E315" w:rsidR="004154AF" w:rsidRPr="00353980" w:rsidRDefault="004154AF" w:rsidP="00511124">
            <w:pPr>
              <w:pStyle w:val="a7"/>
              <w:numPr>
                <w:ilvl w:val="1"/>
                <w:numId w:val="14"/>
              </w:numPr>
              <w:spacing w:after="120"/>
              <w:rPr>
                <w:rFonts w:ascii="Calibri" w:eastAsia="宋体" w:hAnsi="Calibri" w:cs="Calibri"/>
                <w:color w:val="000000" w:themeColor="text1"/>
              </w:rPr>
            </w:pPr>
            <w:r w:rsidRPr="00353980">
              <w:rPr>
                <w:rFonts w:ascii="Calibri" w:eastAsia="宋体" w:hAnsi="Calibri" w:cs="Calibri"/>
                <w:color w:val="000000" w:themeColor="text1"/>
              </w:rPr>
              <w:t>FFS on whether</w:t>
            </w:r>
            <w:r w:rsidR="00A47EDF" w:rsidRPr="00353980">
              <w:rPr>
                <w:rFonts w:ascii="Calibri" w:eastAsia="宋体" w:hAnsi="Calibri" w:cs="Calibri"/>
                <w:color w:val="000000" w:themeColor="text1"/>
              </w:rPr>
              <w:t xml:space="preserve"> exception</w:t>
            </w:r>
            <w:r w:rsidR="001E047C" w:rsidRPr="00353980">
              <w:rPr>
                <w:rFonts w:ascii="Calibri" w:eastAsia="宋体" w:hAnsi="Calibri" w:cs="Calibri"/>
                <w:color w:val="000000" w:themeColor="text1"/>
              </w:rPr>
              <w:t xml:space="preserve"> on unwanted emission </w:t>
            </w:r>
            <w:r w:rsidR="00A47EDF" w:rsidRPr="00353980">
              <w:rPr>
                <w:rFonts w:ascii="Calibri" w:eastAsia="宋体" w:hAnsi="Calibri" w:cs="Calibri"/>
                <w:color w:val="000000" w:themeColor="text1"/>
              </w:rPr>
              <w:t xml:space="preserve">or restriction on scenario </w:t>
            </w:r>
            <w:r w:rsidR="00511124">
              <w:rPr>
                <w:rFonts w:ascii="Calibri" w:eastAsia="宋体" w:hAnsi="Calibri" w:cs="Calibri"/>
                <w:color w:val="000000" w:themeColor="text1"/>
              </w:rPr>
              <w:t>can</w:t>
            </w:r>
            <w:r w:rsidR="00A47EDF" w:rsidRPr="00353980">
              <w:rPr>
                <w:rFonts w:ascii="Calibri" w:eastAsia="宋体" w:hAnsi="Calibri" w:cs="Calibri"/>
                <w:color w:val="000000" w:themeColor="text1"/>
              </w:rPr>
              <w:t xml:space="preserve"> be addressed in core spec, conformance spec or TR.</w:t>
            </w:r>
          </w:p>
          <w:p w14:paraId="2174CD40" w14:textId="64F54F0A" w:rsidR="00A47EDF" w:rsidRPr="00353980" w:rsidRDefault="00A47EDF" w:rsidP="00511124">
            <w:pPr>
              <w:pStyle w:val="a7"/>
              <w:numPr>
                <w:ilvl w:val="2"/>
                <w:numId w:val="14"/>
              </w:numPr>
              <w:spacing w:after="120"/>
              <w:rPr>
                <w:rFonts w:ascii="Calibri" w:eastAsia="宋体" w:hAnsi="Calibri" w:cs="Calibri"/>
                <w:color w:val="000000" w:themeColor="text1"/>
              </w:rPr>
            </w:pPr>
            <w:r w:rsidRPr="00353980">
              <w:rPr>
                <w:rFonts w:ascii="Calibri" w:eastAsia="宋体" w:hAnsi="Calibri" w:cs="Calibri"/>
                <w:color w:val="000000" w:themeColor="text1"/>
              </w:rPr>
              <w:t xml:space="preserve">Candidate exception on unwanted emission: </w:t>
            </w:r>
            <w:r w:rsidR="00B7708F" w:rsidRPr="00353980">
              <w:rPr>
                <w:rFonts w:ascii="Calibri" w:eastAsia="宋体" w:hAnsi="Calibri" w:cs="Calibri"/>
                <w:color w:val="000000" w:themeColor="text1"/>
              </w:rPr>
              <w:t>absolute ACLR is not applied for power controlled link</w:t>
            </w:r>
          </w:p>
          <w:p w14:paraId="5F5FB46D" w14:textId="7894B71A" w:rsidR="00A47EDF" w:rsidRPr="00353980" w:rsidRDefault="00A47EDF" w:rsidP="00511124">
            <w:pPr>
              <w:pStyle w:val="a7"/>
              <w:numPr>
                <w:ilvl w:val="2"/>
                <w:numId w:val="14"/>
              </w:numPr>
              <w:spacing w:after="120"/>
              <w:rPr>
                <w:rFonts w:ascii="Calibri" w:eastAsia="宋体" w:hAnsi="Calibri" w:cs="Calibri"/>
                <w:color w:val="000000" w:themeColor="text1"/>
              </w:rPr>
            </w:pPr>
            <w:r w:rsidRPr="00353980">
              <w:rPr>
                <w:rFonts w:ascii="Calibri" w:eastAsia="宋体" w:hAnsi="Calibri" w:cs="Calibri"/>
                <w:color w:val="000000" w:themeColor="text1"/>
              </w:rPr>
              <w:t>Candidate restriction on scenario: FDM operation with shared bea</w:t>
            </w:r>
            <w:r w:rsidR="00353980" w:rsidRPr="00353980">
              <w:rPr>
                <w:rFonts w:ascii="Calibri" w:eastAsia="宋体" w:hAnsi="Calibri" w:cs="Calibri"/>
                <w:color w:val="000000" w:themeColor="text1"/>
              </w:rPr>
              <w:t xml:space="preserve">m </w:t>
            </w:r>
            <w:r w:rsidR="00AA381D">
              <w:rPr>
                <w:rFonts w:ascii="Calibri" w:eastAsia="宋体" w:hAnsi="Calibri" w:cs="Calibri"/>
                <w:color w:val="000000" w:themeColor="text1"/>
              </w:rPr>
              <w:t xml:space="preserve">case is assumed/considered for </w:t>
            </w:r>
            <w:r w:rsidR="00353980" w:rsidRPr="00353980">
              <w:rPr>
                <w:rFonts w:ascii="Calibri" w:eastAsia="宋体" w:hAnsi="Calibri" w:cs="Calibri"/>
                <w:color w:val="000000" w:themeColor="text1"/>
              </w:rPr>
              <w:t xml:space="preserve">the same class </w:t>
            </w:r>
            <w:r w:rsidR="00960379">
              <w:rPr>
                <w:rFonts w:ascii="Calibri" w:eastAsia="宋体" w:hAnsi="Calibri" w:cs="Calibri"/>
                <w:color w:val="000000" w:themeColor="text1"/>
              </w:rPr>
              <w:t xml:space="preserve">and/or similar </w:t>
            </w:r>
            <w:r w:rsidR="00353980" w:rsidRPr="00353980">
              <w:rPr>
                <w:rFonts w:ascii="Calibri" w:eastAsia="宋体" w:hAnsi="Calibri" w:cs="Calibri"/>
                <w:color w:val="000000" w:themeColor="text1"/>
              </w:rPr>
              <w:t>power capability</w:t>
            </w:r>
            <w:r w:rsidR="00960379">
              <w:rPr>
                <w:rFonts w:ascii="Calibri" w:eastAsia="宋体" w:hAnsi="Calibri" w:cs="Calibri"/>
                <w:color w:val="000000" w:themeColor="text1"/>
              </w:rPr>
              <w:t xml:space="preserve"> </w:t>
            </w:r>
            <w:r w:rsidR="00353980" w:rsidRPr="00353980">
              <w:rPr>
                <w:rFonts w:ascii="Calibri" w:eastAsia="宋体" w:hAnsi="Calibri" w:cs="Calibri"/>
                <w:color w:val="000000" w:themeColor="text1"/>
              </w:rPr>
              <w:t>between</w:t>
            </w:r>
            <w:r w:rsidRPr="00353980">
              <w:rPr>
                <w:rFonts w:ascii="Calibri" w:eastAsia="宋体" w:hAnsi="Calibri" w:cs="Calibri"/>
                <w:color w:val="000000" w:themeColor="text1"/>
              </w:rPr>
              <w:t xml:space="preserve"> IAB-DU</w:t>
            </w:r>
            <w:r w:rsidR="00353980" w:rsidRPr="00353980">
              <w:rPr>
                <w:rFonts w:ascii="Calibri" w:eastAsia="宋体" w:hAnsi="Calibri" w:cs="Calibri"/>
                <w:color w:val="000000" w:themeColor="text1"/>
              </w:rPr>
              <w:t xml:space="preserve"> and IAB-MT</w:t>
            </w:r>
            <w:r w:rsidR="00AA381D">
              <w:rPr>
                <w:rFonts w:ascii="Calibri" w:eastAsia="宋体" w:hAnsi="Calibri" w:cs="Calibri"/>
                <w:color w:val="000000" w:themeColor="text1"/>
              </w:rPr>
              <w:t xml:space="preserve"> only in RAN4 spec</w:t>
            </w:r>
            <w:r w:rsidR="00353980" w:rsidRPr="00353980">
              <w:rPr>
                <w:rFonts w:ascii="Calibri" w:eastAsia="宋体" w:hAnsi="Calibri" w:cs="Calibri"/>
                <w:color w:val="000000" w:themeColor="text1"/>
              </w:rPr>
              <w:t>.</w:t>
            </w:r>
          </w:p>
          <w:p w14:paraId="39A3533B" w14:textId="125DA2E8" w:rsidR="00014F81" w:rsidRPr="00353980" w:rsidRDefault="004154AF" w:rsidP="00014F81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Calibri" w:eastAsia="宋体" w:hAnsi="Calibri" w:cs="Calibri"/>
                <w:color w:val="000000" w:themeColor="text1"/>
              </w:rPr>
            </w:pPr>
            <w:r w:rsidRPr="00353980">
              <w:rPr>
                <w:rFonts w:ascii="Calibri" w:eastAsia="宋体" w:hAnsi="Calibri" w:cs="Calibri"/>
                <w:color w:val="000000" w:themeColor="text1"/>
              </w:rPr>
              <w:t>Further study on conformance testing detail on this case is not precluded</w:t>
            </w:r>
            <w:r w:rsidR="00A47EDF" w:rsidRPr="00353980">
              <w:rPr>
                <w:rFonts w:ascii="Calibri" w:eastAsia="宋体" w:hAnsi="Calibri" w:cs="Calibri"/>
                <w:color w:val="000000" w:themeColor="text1"/>
              </w:rPr>
              <w:t xml:space="preserve"> in perf. part</w:t>
            </w:r>
            <w:r w:rsidR="00C86C08">
              <w:rPr>
                <w:rFonts w:ascii="Calibri" w:eastAsia="宋体" w:hAnsi="Calibri" w:cs="Calibri"/>
                <w:color w:val="000000" w:themeColor="text1"/>
              </w:rPr>
              <w:t xml:space="preserve"> such as testability, test coverage </w:t>
            </w:r>
            <w:r w:rsidRPr="00353980">
              <w:rPr>
                <w:rFonts w:ascii="Calibri" w:eastAsia="宋体" w:hAnsi="Calibri" w:cs="Calibri"/>
                <w:color w:val="000000" w:themeColor="text1"/>
              </w:rPr>
              <w:t xml:space="preserve">and test configuration </w:t>
            </w:r>
          </w:p>
          <w:p w14:paraId="2FE1AD12" w14:textId="77777777" w:rsidR="00690FC3" w:rsidRPr="00353980" w:rsidRDefault="00690FC3" w:rsidP="004E549B">
            <w:pPr>
              <w:spacing w:after="120"/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</w:pPr>
            <w:r w:rsidRPr="00353980"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  <w:t xml:space="preserve">RAN4 RF specification impact due to Simultaneous MT </w:t>
            </w:r>
            <w:r w:rsidR="004E549B" w:rsidRPr="00353980"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  <w:t>R</w:t>
            </w:r>
            <w:r w:rsidRPr="00353980"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  <w:t xml:space="preserve">X/DU </w:t>
            </w:r>
            <w:r w:rsidR="004E549B" w:rsidRPr="00353980"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  <w:t>R</w:t>
            </w:r>
            <w:r w:rsidRPr="00353980"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  <w:t>X for FDM operation</w:t>
            </w:r>
          </w:p>
          <w:p w14:paraId="7F383C3B" w14:textId="60844C69" w:rsidR="00353980" w:rsidRDefault="00C86C08" w:rsidP="001B1D35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Calibri" w:eastAsia="宋体" w:hAnsi="Calibri" w:cs="Calibri"/>
                <w:color w:val="000000" w:themeColor="text1"/>
              </w:rPr>
            </w:pPr>
            <w:r>
              <w:rPr>
                <w:rFonts w:ascii="Calibri" w:eastAsia="宋体" w:hAnsi="Calibri" w:cs="Calibri"/>
                <w:color w:val="000000" w:themeColor="text1"/>
              </w:rPr>
              <w:t>N</w:t>
            </w:r>
            <w:r w:rsidRPr="00353980">
              <w:rPr>
                <w:rFonts w:ascii="Calibri" w:eastAsia="宋体" w:hAnsi="Calibri" w:cs="Calibri"/>
                <w:color w:val="000000" w:themeColor="text1"/>
              </w:rPr>
              <w:t xml:space="preserve">o RF requirement impact for MT </w:t>
            </w:r>
            <w:r w:rsidR="001B1D35">
              <w:rPr>
                <w:rFonts w:ascii="Calibri" w:eastAsia="宋体" w:hAnsi="Calibri" w:cs="Calibri"/>
                <w:color w:val="000000" w:themeColor="text1"/>
              </w:rPr>
              <w:t>R</w:t>
            </w:r>
            <w:r w:rsidRPr="00353980">
              <w:rPr>
                <w:rFonts w:ascii="Calibri" w:eastAsia="宋体" w:hAnsi="Calibri" w:cs="Calibri"/>
                <w:color w:val="000000" w:themeColor="text1"/>
              </w:rPr>
              <w:t xml:space="preserve">X/DU </w:t>
            </w:r>
            <w:r w:rsidR="001B1D35">
              <w:rPr>
                <w:rFonts w:ascii="Calibri" w:eastAsia="宋体" w:hAnsi="Calibri" w:cs="Calibri"/>
                <w:color w:val="000000" w:themeColor="text1"/>
              </w:rPr>
              <w:t>R</w:t>
            </w:r>
            <w:r w:rsidRPr="00353980">
              <w:rPr>
                <w:rFonts w:ascii="Calibri" w:eastAsia="宋体" w:hAnsi="Calibri" w:cs="Calibri"/>
                <w:color w:val="000000" w:themeColor="text1"/>
              </w:rPr>
              <w:t>X simultaneous operation in FDM mode</w:t>
            </w:r>
            <w:r>
              <w:rPr>
                <w:rFonts w:ascii="Calibri" w:eastAsia="宋体" w:hAnsi="Calibri" w:cs="Calibri"/>
                <w:color w:val="000000" w:themeColor="text1"/>
              </w:rPr>
              <w:t xml:space="preserve"> </w:t>
            </w:r>
            <w:r w:rsidR="00BD697A">
              <w:rPr>
                <w:rFonts w:ascii="Calibri" w:eastAsia="宋体" w:hAnsi="Calibri" w:cs="Calibri"/>
                <w:color w:val="000000" w:themeColor="text1"/>
              </w:rPr>
              <w:t>based on</w:t>
            </w:r>
            <w:r w:rsidR="001B1D35">
              <w:rPr>
                <w:rFonts w:ascii="Calibri" w:eastAsia="宋体" w:hAnsi="Calibri" w:cs="Calibri"/>
                <w:color w:val="000000" w:themeColor="text1"/>
              </w:rPr>
              <w:t xml:space="preserve"> proper power control, which can ensure such operation mode will not assumed for scenario beyond legacy requirement.  </w:t>
            </w:r>
          </w:p>
          <w:p w14:paraId="65A78732" w14:textId="2B6BAF2D" w:rsidR="00845710" w:rsidRPr="00C86C08" w:rsidRDefault="00845710" w:rsidP="001B1D35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Calibri" w:eastAsia="宋体" w:hAnsi="Calibri" w:cs="Calibri"/>
                <w:color w:val="000000" w:themeColor="text1"/>
              </w:rPr>
            </w:pPr>
            <w:r w:rsidRPr="00353980">
              <w:rPr>
                <w:rFonts w:ascii="Calibri" w:eastAsia="宋体" w:hAnsi="Calibri" w:cs="Calibri"/>
                <w:color w:val="000000" w:themeColor="text1"/>
              </w:rPr>
              <w:t>Further study on conformance testing detail on this case is not precluded in perf. part</w:t>
            </w:r>
            <w:r>
              <w:rPr>
                <w:rFonts w:ascii="Calibri" w:eastAsia="宋体" w:hAnsi="Calibri" w:cs="Calibri"/>
                <w:color w:val="000000" w:themeColor="text1"/>
              </w:rPr>
              <w:t xml:space="preserve"> such as testability, test coverage </w:t>
            </w:r>
            <w:r w:rsidRPr="00353980">
              <w:rPr>
                <w:rFonts w:ascii="Calibri" w:eastAsia="宋体" w:hAnsi="Calibri" w:cs="Calibri"/>
                <w:color w:val="000000" w:themeColor="text1"/>
              </w:rPr>
              <w:t>and test configuration</w:t>
            </w:r>
          </w:p>
        </w:tc>
      </w:tr>
    </w:tbl>
    <w:p w14:paraId="53362A4B" w14:textId="77777777" w:rsidR="009679EC" w:rsidRPr="00481928" w:rsidRDefault="009679EC" w:rsidP="009679EC">
      <w:pPr>
        <w:rPr>
          <w:lang w:val="en-GB"/>
        </w:rPr>
      </w:pPr>
    </w:p>
    <w:p w14:paraId="7E3B4EE8" w14:textId="678D782E" w:rsidR="00481928" w:rsidRDefault="00B71C65" w:rsidP="009679EC">
      <w:pPr>
        <w:rPr>
          <w:b/>
          <w:color w:val="000000" w:themeColor="text1"/>
          <w:lang w:eastAsia="ko-KR"/>
        </w:rPr>
      </w:pPr>
      <w:r>
        <w:rPr>
          <w:b/>
          <w:color w:val="000000" w:themeColor="text1"/>
          <w:lang w:eastAsia="ko-KR"/>
        </w:rPr>
        <w:t>Ti</w:t>
      </w:r>
      <w:r w:rsidRPr="00B71C65">
        <w:rPr>
          <w:b/>
          <w:color w:val="000000" w:themeColor="text1"/>
          <w:lang w:eastAsia="ko-KR"/>
        </w:rPr>
        <w:t>ming</w:t>
      </w:r>
      <w:r w:rsidR="00845710">
        <w:rPr>
          <w:b/>
          <w:color w:val="000000" w:themeColor="text1"/>
          <w:lang w:eastAsia="ko-KR"/>
        </w:rPr>
        <w:t xml:space="preserve"> enhancement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1C65" w14:paraId="6FF6F182" w14:textId="77777777" w:rsidTr="00B71C65">
        <w:tc>
          <w:tcPr>
            <w:tcW w:w="10456" w:type="dxa"/>
          </w:tcPr>
          <w:p w14:paraId="2978F196" w14:textId="77777777" w:rsidR="00925C53" w:rsidRDefault="00CE2265" w:rsidP="00925C53">
            <w:pPr>
              <w:spacing w:after="120"/>
              <w:rPr>
                <w:b/>
                <w:lang w:val="en-GB"/>
              </w:rPr>
            </w:pPr>
            <w:r w:rsidRPr="00014F81">
              <w:rPr>
                <w:b/>
                <w:highlight w:val="yellow"/>
                <w:lang w:val="en-GB"/>
              </w:rPr>
              <w:t xml:space="preserve">Way </w:t>
            </w:r>
            <w:commentRangeStart w:id="2"/>
            <w:r w:rsidRPr="00014F81">
              <w:rPr>
                <w:b/>
                <w:highlight w:val="yellow"/>
                <w:lang w:val="en-GB"/>
              </w:rPr>
              <w:t>forward</w:t>
            </w:r>
            <w:commentRangeEnd w:id="2"/>
            <w:r>
              <w:rPr>
                <w:rStyle w:val="a9"/>
                <w:rFonts w:ascii="Times New Roman" w:eastAsiaTheme="minorEastAsia" w:hAnsi="Times New Roman" w:cs="Times New Roman"/>
                <w:szCs w:val="20"/>
                <w:lang w:eastAsia="ja-JP"/>
              </w:rPr>
              <w:commentReference w:id="2"/>
            </w:r>
            <w:r w:rsidRPr="00014F81">
              <w:rPr>
                <w:b/>
                <w:highlight w:val="yellow"/>
                <w:lang w:val="en-GB"/>
              </w:rPr>
              <w:t>:</w:t>
            </w:r>
          </w:p>
          <w:p w14:paraId="12B7097F" w14:textId="78574448" w:rsidR="00CE2265" w:rsidRPr="00914781" w:rsidRDefault="00CE2265" w:rsidP="00CE2265">
            <w:pPr>
              <w:spacing w:after="120"/>
              <w:rPr>
                <w:rFonts w:ascii="Calibri" w:eastAsia="Malgun Gothic" w:hAnsi="Calibri" w:cs="Calibri"/>
                <w:sz w:val="20"/>
                <w:szCs w:val="20"/>
                <w:u w:val="single"/>
                <w:lang w:eastAsia="ko-KR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  <w:t>Timing error between IAB-DU and IAB-MT transmission within one node fo</w:t>
            </w:r>
            <w:r w:rsidR="00914781"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  <w:t>r timing case#6:</w:t>
            </w:r>
          </w:p>
          <w:p w14:paraId="00FFF1AC" w14:textId="2496B437" w:rsidR="00914781" w:rsidRDefault="00914781" w:rsidP="00914781">
            <w:pPr>
              <w:pStyle w:val="a7"/>
              <w:numPr>
                <w:ilvl w:val="0"/>
                <w:numId w:val="15"/>
              </w:numPr>
              <w:spacing w:after="120"/>
              <w:rPr>
                <w:rFonts w:ascii="Calibri" w:eastAsia="宋体" w:hAnsi="Calibri" w:cs="Calibri"/>
                <w:color w:val="000000" w:themeColor="text1"/>
              </w:rPr>
            </w:pPr>
            <w:r w:rsidRPr="00914781">
              <w:rPr>
                <w:rFonts w:ascii="Calibri" w:eastAsia="宋体" w:hAnsi="Calibri" w:cs="Calibri"/>
                <w:color w:val="000000" w:themeColor="text1"/>
              </w:rPr>
              <w:t>Timing error between IAB-DU and IAB-MT simultaneous transmission</w:t>
            </w:r>
            <w:r w:rsidR="00E67A6D">
              <w:rPr>
                <w:rFonts w:ascii="Calibri" w:eastAsia="宋体" w:hAnsi="Calibri" w:cs="Calibri"/>
                <w:color w:val="000000" w:themeColor="text1"/>
              </w:rPr>
              <w:t xml:space="preserve"> is</w:t>
            </w:r>
            <w:r w:rsidRPr="00914781">
              <w:rPr>
                <w:rFonts w:ascii="Calibri" w:eastAsia="宋体" w:hAnsi="Calibri" w:cs="Calibri"/>
                <w:color w:val="000000" w:themeColor="text1"/>
              </w:rPr>
              <w:t xml:space="preserve"> to be </w:t>
            </w:r>
            <w:r w:rsidR="00227E55">
              <w:rPr>
                <w:rFonts w:ascii="Calibri" w:eastAsia="宋体" w:hAnsi="Calibri" w:cs="Calibri"/>
                <w:color w:val="000000" w:themeColor="text1"/>
              </w:rPr>
              <w:t>considered</w:t>
            </w:r>
            <w:r w:rsidRPr="00914781">
              <w:rPr>
                <w:rFonts w:ascii="Calibri" w:eastAsia="宋体" w:hAnsi="Calibri" w:cs="Calibri"/>
                <w:color w:val="000000" w:themeColor="text1"/>
              </w:rPr>
              <w:t xml:space="preserve"> as new dedicated RAN4 requirement</w:t>
            </w:r>
          </w:p>
          <w:p w14:paraId="0810954B" w14:textId="72D5B990" w:rsidR="00914781" w:rsidRDefault="00914781" w:rsidP="00914781">
            <w:pPr>
              <w:pStyle w:val="a7"/>
              <w:numPr>
                <w:ilvl w:val="1"/>
                <w:numId w:val="15"/>
              </w:numPr>
              <w:spacing w:after="120"/>
              <w:rPr>
                <w:rFonts w:ascii="Calibri" w:eastAsia="宋体" w:hAnsi="Calibri" w:cs="Calibri"/>
                <w:color w:val="000000" w:themeColor="text1"/>
              </w:rPr>
            </w:pPr>
            <w:r>
              <w:rPr>
                <w:rFonts w:ascii="Calibri" w:eastAsia="宋体" w:hAnsi="Calibri" w:cs="Calibri"/>
                <w:color w:val="000000" w:themeColor="text1"/>
              </w:rPr>
              <w:t>Option 1: In RF clause</w:t>
            </w:r>
          </w:p>
          <w:p w14:paraId="5A242E51" w14:textId="24FE0CB8" w:rsidR="00914781" w:rsidRPr="00914781" w:rsidRDefault="00914781" w:rsidP="00914781">
            <w:pPr>
              <w:pStyle w:val="a7"/>
              <w:numPr>
                <w:ilvl w:val="1"/>
                <w:numId w:val="15"/>
              </w:numPr>
              <w:spacing w:after="120"/>
              <w:rPr>
                <w:rFonts w:ascii="Calibri" w:eastAsia="宋体" w:hAnsi="Calibri" w:cs="Calibri"/>
                <w:color w:val="000000" w:themeColor="text1"/>
              </w:rPr>
            </w:pPr>
            <w:r>
              <w:rPr>
                <w:rFonts w:ascii="Calibri" w:eastAsia="宋体" w:hAnsi="Calibri" w:cs="Calibri"/>
                <w:color w:val="000000" w:themeColor="text1"/>
              </w:rPr>
              <w:t>Option 2: In RRM clause</w:t>
            </w:r>
            <w:r w:rsidRPr="00914781">
              <w:rPr>
                <w:rFonts w:ascii="Calibri" w:eastAsia="宋体" w:hAnsi="Calibri" w:cs="Calibri"/>
                <w:color w:val="000000" w:themeColor="text1"/>
              </w:rPr>
              <w:t xml:space="preserve"> </w:t>
            </w:r>
          </w:p>
          <w:p w14:paraId="0B880A22" w14:textId="2AB7376C" w:rsidR="00914781" w:rsidRPr="00914781" w:rsidRDefault="00914781" w:rsidP="00914781">
            <w:pPr>
              <w:pStyle w:val="a7"/>
              <w:numPr>
                <w:ilvl w:val="0"/>
                <w:numId w:val="15"/>
              </w:numPr>
              <w:spacing w:after="120"/>
              <w:rPr>
                <w:color w:val="000000" w:themeColor="text1"/>
              </w:rPr>
            </w:pPr>
            <w:r>
              <w:rPr>
                <w:rFonts w:ascii="Calibri" w:eastAsia="宋体" w:hAnsi="Calibri" w:cs="Calibri"/>
                <w:color w:val="000000" w:themeColor="text1"/>
              </w:rPr>
              <w:t xml:space="preserve">Take 3us as starting point for maximum </w:t>
            </w:r>
            <w:r w:rsidRPr="00914781">
              <w:rPr>
                <w:rFonts w:ascii="Calibri" w:eastAsia="宋体" w:hAnsi="Calibri" w:cs="Calibri"/>
                <w:color w:val="000000" w:themeColor="text1"/>
              </w:rPr>
              <w:t xml:space="preserve">Timing error between IAB-DU and IAB-MT </w:t>
            </w:r>
            <w:r>
              <w:rPr>
                <w:rFonts w:ascii="Calibri" w:eastAsia="宋体" w:hAnsi="Calibri" w:cs="Calibri"/>
                <w:color w:val="000000" w:themeColor="text1"/>
              </w:rPr>
              <w:t>simultaneous transmission</w:t>
            </w:r>
          </w:p>
          <w:p w14:paraId="51D5FA8F" w14:textId="69BEAB29" w:rsidR="00914781" w:rsidRPr="00914781" w:rsidRDefault="00914781" w:rsidP="00914781">
            <w:pPr>
              <w:pStyle w:val="a7"/>
              <w:numPr>
                <w:ilvl w:val="1"/>
                <w:numId w:val="15"/>
              </w:numPr>
              <w:spacing w:after="120"/>
              <w:rPr>
                <w:color w:val="000000" w:themeColor="text1"/>
              </w:rPr>
            </w:pPr>
            <w:r>
              <w:rPr>
                <w:rFonts w:ascii="Calibri" w:eastAsia="宋体" w:hAnsi="Calibri" w:cs="Calibri"/>
                <w:color w:val="000000" w:themeColor="text1"/>
              </w:rPr>
              <w:t>To review this value if improvement needed dependent on RAN1 agreement</w:t>
            </w:r>
          </w:p>
          <w:p w14:paraId="4E794907" w14:textId="544CB9EA" w:rsidR="00CE2265" w:rsidRDefault="00CE2265" w:rsidP="00CE2265">
            <w:pPr>
              <w:spacing w:after="120"/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  <w:t xml:space="preserve">Timing error between </w:t>
            </w:r>
            <w:r w:rsidR="00662420"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  <w:t xml:space="preserve">parent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  <w:t>IAB-DU and child node IAB-DU transmission:</w:t>
            </w:r>
          </w:p>
          <w:p w14:paraId="1E853414" w14:textId="2549291C" w:rsidR="00CE2265" w:rsidRPr="00662420" w:rsidRDefault="00662420" w:rsidP="00662420">
            <w:pPr>
              <w:pStyle w:val="a7"/>
              <w:numPr>
                <w:ilvl w:val="0"/>
                <w:numId w:val="15"/>
              </w:numPr>
              <w:spacing w:after="120"/>
              <w:rPr>
                <w:color w:val="000000" w:themeColor="text1"/>
                <w:lang w:val="en-US"/>
              </w:rPr>
            </w:pPr>
            <w:r>
              <w:rPr>
                <w:rFonts w:ascii="Calibri" w:eastAsia="宋体" w:hAnsi="Calibri" w:cs="Calibri"/>
                <w:color w:val="000000" w:themeColor="text1"/>
              </w:rPr>
              <w:lastRenderedPageBreak/>
              <w:t>It is</w:t>
            </w:r>
            <w:r w:rsidR="00E67A6D">
              <w:rPr>
                <w:rFonts w:ascii="Calibri" w:eastAsia="宋体" w:hAnsi="Calibri" w:cs="Calibri"/>
                <w:color w:val="000000" w:themeColor="text1"/>
              </w:rPr>
              <w:t xml:space="preserve"> acknowledged</w:t>
            </w:r>
            <w:r>
              <w:rPr>
                <w:rFonts w:ascii="Calibri" w:eastAsia="宋体" w:hAnsi="Calibri" w:cs="Calibri"/>
                <w:color w:val="000000" w:themeColor="text1"/>
              </w:rPr>
              <w:t xml:space="preserve"> that f</w:t>
            </w:r>
            <w:r w:rsidRPr="00662420">
              <w:rPr>
                <w:rFonts w:ascii="Calibri" w:eastAsia="宋体" w:hAnsi="Calibri" w:cs="Calibri"/>
                <w:color w:val="000000" w:themeColor="text1"/>
              </w:rPr>
              <w:t xml:space="preserve">or shared hardware architecture, the parent IAB node </w:t>
            </w:r>
            <w:r>
              <w:rPr>
                <w:rFonts w:ascii="Calibri" w:eastAsia="宋体" w:hAnsi="Calibri" w:cs="Calibri"/>
                <w:color w:val="000000" w:themeColor="text1"/>
              </w:rPr>
              <w:t>can</w:t>
            </w:r>
            <w:r w:rsidRPr="00662420">
              <w:rPr>
                <w:rFonts w:ascii="Calibri" w:eastAsia="宋体" w:hAnsi="Calibri" w:cs="Calibri"/>
                <w:color w:val="000000" w:themeColor="text1"/>
              </w:rPr>
              <w:t xml:space="preserve"> tolerate the maximum 3 us timing error uncertainty between its child IAB node and its own DL timing</w:t>
            </w:r>
          </w:p>
          <w:p w14:paraId="7E7E534B" w14:textId="18AC36A2" w:rsidR="00662420" w:rsidRPr="00662420" w:rsidRDefault="00662420" w:rsidP="00662420">
            <w:pPr>
              <w:pStyle w:val="a7"/>
              <w:numPr>
                <w:ilvl w:val="1"/>
                <w:numId w:val="15"/>
              </w:numPr>
              <w:spacing w:after="12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662420">
              <w:rPr>
                <w:rFonts w:ascii="Calibri" w:eastAsiaTheme="minorEastAsia" w:hAnsi="Calibri" w:cs="Calibri"/>
                <w:color w:val="000000" w:themeColor="text1"/>
                <w:lang w:val="en-US" w:eastAsia="zh-CN"/>
              </w:rPr>
              <w:t xml:space="preserve">This has already </w:t>
            </w:r>
            <w:r>
              <w:rPr>
                <w:rFonts w:ascii="Calibri" w:eastAsiaTheme="minorEastAsia" w:hAnsi="Calibri" w:cs="Calibri"/>
                <w:color w:val="000000" w:themeColor="text1"/>
                <w:lang w:val="en-US" w:eastAsia="zh-CN"/>
              </w:rPr>
              <w:t xml:space="preserve">been </w:t>
            </w:r>
            <w:r w:rsidRPr="00662420">
              <w:rPr>
                <w:rFonts w:ascii="Calibri" w:eastAsiaTheme="minorEastAsia" w:hAnsi="Calibri" w:cs="Calibri"/>
                <w:color w:val="000000" w:themeColor="text1"/>
                <w:lang w:val="en-US" w:eastAsia="zh-CN"/>
              </w:rPr>
              <w:t xml:space="preserve">covered in Rel-16 cell phase synch requirement and can be ensured in legacy </w:t>
            </w:r>
            <w:r>
              <w:rPr>
                <w:rFonts w:ascii="Calibri" w:eastAsiaTheme="minorEastAsia" w:hAnsi="Calibri" w:cs="Calibri"/>
                <w:color w:val="000000" w:themeColor="text1"/>
                <w:lang w:val="en-US" w:eastAsia="zh-CN"/>
              </w:rPr>
              <w:t>release</w:t>
            </w:r>
            <w:r w:rsidRPr="00662420">
              <w:rPr>
                <w:rFonts w:ascii="Calibri" w:eastAsiaTheme="minorEastAsia" w:hAnsi="Calibri" w:cs="Calibri"/>
                <w:color w:val="000000" w:themeColor="text1"/>
                <w:lang w:val="en-US" w:eastAsia="zh-CN"/>
              </w:rPr>
              <w:t>.</w:t>
            </w:r>
          </w:p>
          <w:p w14:paraId="677E496B" w14:textId="02B79FE2" w:rsidR="00662420" w:rsidRPr="00662420" w:rsidRDefault="00662420" w:rsidP="00662420">
            <w:pPr>
              <w:pStyle w:val="a7"/>
              <w:numPr>
                <w:ilvl w:val="1"/>
                <w:numId w:val="15"/>
              </w:numPr>
              <w:spacing w:after="12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662420">
              <w:rPr>
                <w:rFonts w:ascii="Calibri" w:eastAsiaTheme="minorEastAsia" w:hAnsi="Calibri" w:cs="Calibri"/>
                <w:color w:val="000000" w:themeColor="text1"/>
                <w:lang w:val="en-US" w:eastAsia="zh-CN"/>
              </w:rPr>
              <w:t xml:space="preserve">No RAN4 requirement impact is expected due to this </w:t>
            </w:r>
            <w:r w:rsidR="00F22B47">
              <w:rPr>
                <w:rFonts w:ascii="Calibri" w:eastAsiaTheme="minorEastAsia" w:hAnsi="Calibri" w:cs="Calibri"/>
                <w:color w:val="000000" w:themeColor="text1"/>
                <w:lang w:val="en-US" w:eastAsia="zh-CN"/>
              </w:rPr>
              <w:t xml:space="preserve">currently. </w:t>
            </w:r>
          </w:p>
          <w:p w14:paraId="1925D4F1" w14:textId="2C599C63" w:rsidR="00662420" w:rsidRPr="00662420" w:rsidRDefault="00662420" w:rsidP="00662420">
            <w:pPr>
              <w:pStyle w:val="a7"/>
              <w:numPr>
                <w:ilvl w:val="1"/>
                <w:numId w:val="15"/>
              </w:numPr>
              <w:spacing w:after="120"/>
              <w:rPr>
                <w:color w:val="000000" w:themeColor="text1"/>
                <w:lang w:val="en-US"/>
              </w:rPr>
            </w:pPr>
            <w:r w:rsidRPr="00662420">
              <w:rPr>
                <w:rFonts w:ascii="Calibri" w:eastAsiaTheme="minorEastAsia" w:hAnsi="Calibri" w:cs="Calibri"/>
                <w:color w:val="000000" w:themeColor="text1"/>
                <w:lang w:val="en-US" w:eastAsia="zh-CN"/>
              </w:rPr>
              <w:t>This can be reviewed</w:t>
            </w:r>
            <w:r w:rsidR="00E67A6D">
              <w:rPr>
                <w:rFonts w:ascii="Calibri" w:eastAsiaTheme="minorEastAsia" w:hAnsi="Calibri" w:cs="Calibri"/>
                <w:color w:val="000000" w:themeColor="text1"/>
                <w:lang w:val="en-US" w:eastAsia="zh-CN"/>
              </w:rPr>
              <w:t xml:space="preserve"> if update needed due to </w:t>
            </w:r>
            <w:r w:rsidR="00F22B47">
              <w:rPr>
                <w:rFonts w:ascii="Calibri" w:eastAsiaTheme="minorEastAsia" w:hAnsi="Calibri" w:cs="Calibri"/>
                <w:color w:val="000000" w:themeColor="text1"/>
                <w:lang w:val="en-US" w:eastAsia="zh-CN"/>
              </w:rPr>
              <w:t xml:space="preserve">further </w:t>
            </w:r>
            <w:r w:rsidRPr="00662420">
              <w:rPr>
                <w:rFonts w:ascii="Calibri" w:eastAsiaTheme="minorEastAsia" w:hAnsi="Calibri" w:cs="Calibri"/>
                <w:color w:val="000000" w:themeColor="text1"/>
                <w:lang w:val="en-US" w:eastAsia="zh-CN"/>
              </w:rPr>
              <w:t xml:space="preserve">agreement </w:t>
            </w:r>
            <w:r w:rsidR="00F22B47">
              <w:rPr>
                <w:rFonts w:ascii="Calibri" w:eastAsiaTheme="minorEastAsia" w:hAnsi="Calibri" w:cs="Calibri"/>
                <w:color w:val="000000" w:themeColor="text1"/>
                <w:lang w:val="en-US" w:eastAsia="zh-CN"/>
              </w:rPr>
              <w:t>in RAN1</w:t>
            </w:r>
          </w:p>
          <w:p w14:paraId="553932F5" w14:textId="77777777" w:rsidR="00662420" w:rsidRPr="00662420" w:rsidRDefault="00662420" w:rsidP="00662420">
            <w:pPr>
              <w:spacing w:after="120"/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</w:pPr>
            <w:commentRangeStart w:id="3"/>
            <w:r w:rsidRPr="00662420">
              <w:rPr>
                <w:rFonts w:ascii="Calibri" w:hAnsi="Calibri" w:cs="Calibri"/>
                <w:sz w:val="20"/>
                <w:szCs w:val="20"/>
                <w:u w:val="single"/>
                <w:lang w:eastAsia="ko-KR"/>
              </w:rPr>
              <w:t>Others</w:t>
            </w:r>
            <w:commentRangeEnd w:id="3"/>
            <w:r w:rsidRPr="00662420">
              <w:rPr>
                <w:rStyle w:val="a9"/>
                <w:rFonts w:ascii="Calibri" w:eastAsiaTheme="minorEastAsia" w:hAnsi="Calibri" w:cs="Calibri"/>
                <w:sz w:val="20"/>
                <w:szCs w:val="20"/>
                <w:lang w:eastAsia="ja-JP"/>
              </w:rPr>
              <w:commentReference w:id="3"/>
            </w:r>
          </w:p>
          <w:p w14:paraId="290640F6" w14:textId="7EAA639E" w:rsidR="00662420" w:rsidRPr="00662420" w:rsidRDefault="00662420" w:rsidP="00227E55">
            <w:pPr>
              <w:pStyle w:val="a7"/>
              <w:numPr>
                <w:ilvl w:val="0"/>
                <w:numId w:val="15"/>
              </w:numPr>
              <w:spacing w:after="120"/>
              <w:rPr>
                <w:rFonts w:ascii="Calibri" w:hAnsi="Calibri" w:cs="Calibri"/>
                <w:color w:val="000000" w:themeColor="text1"/>
              </w:rPr>
            </w:pPr>
            <w:r w:rsidRPr="00662420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>It’s suggested not to continue the discussion on RAN1 Alt 1 and also sync source issue</w:t>
            </w:r>
            <w:r w:rsidR="00227E55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 xml:space="preserve"> </w:t>
            </w:r>
            <w:r w:rsidR="00227E55" w:rsidRPr="00662420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>within this RAN4 meeting</w:t>
            </w:r>
            <w:r w:rsidRPr="00662420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 xml:space="preserve">. </w:t>
            </w:r>
          </w:p>
        </w:tc>
      </w:tr>
    </w:tbl>
    <w:p w14:paraId="6337C802" w14:textId="183F8722" w:rsidR="006C170D" w:rsidRPr="00925C53" w:rsidRDefault="006C170D" w:rsidP="006C170D">
      <w:pPr>
        <w:rPr>
          <w:sz w:val="20"/>
          <w:szCs w:val="20"/>
        </w:rPr>
      </w:pPr>
    </w:p>
    <w:p w14:paraId="49A5077B" w14:textId="77777777" w:rsidR="00D42F90" w:rsidRDefault="00D42F90" w:rsidP="00D42F90">
      <w:pPr>
        <w:pStyle w:val="1"/>
        <w:rPr>
          <w:rFonts w:cs="Arial"/>
          <w:lang w:eastAsia="zh-CN"/>
        </w:rPr>
      </w:pPr>
      <w:r>
        <w:rPr>
          <w:rFonts w:cs="Arial"/>
          <w:lang w:eastAsia="zh-CN"/>
        </w:rPr>
        <w:t xml:space="preserve">Reference </w:t>
      </w:r>
    </w:p>
    <w:p w14:paraId="5B1CE2E2" w14:textId="3CBB25F4" w:rsidR="006C170D" w:rsidRPr="00F070FD" w:rsidRDefault="00D42F90">
      <w:r>
        <w:t xml:space="preserve">[1] </w:t>
      </w:r>
      <w:r w:rsidR="00AA1563">
        <w:t>R4-2115606</w:t>
      </w:r>
      <w:r w:rsidR="00F070FD">
        <w:t xml:space="preserve">, </w:t>
      </w:r>
      <w:r w:rsidR="00F070FD" w:rsidRPr="00F070FD">
        <w:t xml:space="preserve">Email discussion summary for </w:t>
      </w:r>
      <w:r w:rsidR="00F070FD" w:rsidRPr="00F070FD">
        <w:rPr>
          <w:rFonts w:hint="eastAsia"/>
        </w:rPr>
        <w:t>[</w:t>
      </w:r>
      <w:r w:rsidR="00AA1563">
        <w:t>100</w:t>
      </w:r>
      <w:r w:rsidR="00F070FD" w:rsidRPr="00F070FD">
        <w:rPr>
          <w:rFonts w:hint="eastAsia"/>
        </w:rPr>
        <w:t>-e][316] NR_eIAB</w:t>
      </w:r>
    </w:p>
    <w:p w14:paraId="46370C72" w14:textId="77777777" w:rsidR="008F6C2C" w:rsidRDefault="008F6C2C"/>
    <w:p w14:paraId="0435AF09" w14:textId="77777777" w:rsidR="00845710" w:rsidRDefault="00845710" w:rsidP="00845710">
      <w:pPr>
        <w:pStyle w:val="1"/>
        <w:rPr>
          <w:rFonts w:cs="Arial"/>
          <w:lang w:eastAsia="zh-CN"/>
        </w:rPr>
      </w:pPr>
      <w:r>
        <w:rPr>
          <w:rFonts w:cs="Arial"/>
          <w:lang w:eastAsia="zh-CN"/>
        </w:rPr>
        <w:t xml:space="preserve">Discussion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45710" w14:paraId="31D791D9" w14:textId="77777777" w:rsidTr="00845710">
        <w:tc>
          <w:tcPr>
            <w:tcW w:w="2547" w:type="dxa"/>
          </w:tcPr>
          <w:p w14:paraId="7314A4DA" w14:textId="09CBA7E6" w:rsidR="00845710" w:rsidRDefault="00662420">
            <w:r>
              <w:t xml:space="preserve">Company </w:t>
            </w:r>
          </w:p>
        </w:tc>
        <w:tc>
          <w:tcPr>
            <w:tcW w:w="7909" w:type="dxa"/>
          </w:tcPr>
          <w:p w14:paraId="7A052133" w14:textId="64F4E889" w:rsidR="00845710" w:rsidRDefault="00845710">
            <w:r>
              <w:rPr>
                <w:rFonts w:hint="eastAsia"/>
              </w:rPr>
              <w:t>C</w:t>
            </w:r>
            <w:r>
              <w:t>omment</w:t>
            </w:r>
            <w:r w:rsidR="00662420">
              <w:t>s</w:t>
            </w:r>
          </w:p>
        </w:tc>
      </w:tr>
      <w:tr w:rsidR="00845710" w14:paraId="09F27B29" w14:textId="77777777" w:rsidTr="00845710">
        <w:tc>
          <w:tcPr>
            <w:tcW w:w="2547" w:type="dxa"/>
          </w:tcPr>
          <w:p w14:paraId="3602F019" w14:textId="77777777" w:rsidR="00845710" w:rsidRDefault="00845710"/>
        </w:tc>
        <w:tc>
          <w:tcPr>
            <w:tcW w:w="7909" w:type="dxa"/>
          </w:tcPr>
          <w:p w14:paraId="29C1C6C0" w14:textId="77777777" w:rsidR="00845710" w:rsidRDefault="00845710"/>
        </w:tc>
      </w:tr>
      <w:tr w:rsidR="00845710" w14:paraId="22A7E5AC" w14:textId="77777777" w:rsidTr="00845710">
        <w:tc>
          <w:tcPr>
            <w:tcW w:w="2547" w:type="dxa"/>
          </w:tcPr>
          <w:p w14:paraId="366B8B58" w14:textId="77777777" w:rsidR="00845710" w:rsidRDefault="00845710"/>
        </w:tc>
        <w:tc>
          <w:tcPr>
            <w:tcW w:w="7909" w:type="dxa"/>
          </w:tcPr>
          <w:p w14:paraId="56CD7254" w14:textId="77777777" w:rsidR="00845710" w:rsidRDefault="00845710"/>
        </w:tc>
      </w:tr>
      <w:tr w:rsidR="00845710" w14:paraId="550FE5FF" w14:textId="77777777" w:rsidTr="00845710">
        <w:tc>
          <w:tcPr>
            <w:tcW w:w="2547" w:type="dxa"/>
          </w:tcPr>
          <w:p w14:paraId="1E22B334" w14:textId="77777777" w:rsidR="00845710" w:rsidRDefault="00845710"/>
        </w:tc>
        <w:tc>
          <w:tcPr>
            <w:tcW w:w="7909" w:type="dxa"/>
          </w:tcPr>
          <w:p w14:paraId="3441A2D0" w14:textId="77777777" w:rsidR="00845710" w:rsidRDefault="00845710"/>
        </w:tc>
      </w:tr>
    </w:tbl>
    <w:p w14:paraId="48E55717" w14:textId="77777777" w:rsidR="008F6C2C" w:rsidRDefault="008F6C2C"/>
    <w:sectPr w:rsidR="008F6C2C" w:rsidSect="006C170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amsung" w:date="2021-08-23T14:37:00Z" w:initials="s">
    <w:p w14:paraId="0122F1E4" w14:textId="66C5725E" w:rsidR="00845710" w:rsidRPr="00845710" w:rsidRDefault="00845710">
      <w:pPr>
        <w:pStyle w:val="aa"/>
        <w:rPr>
          <w:rFonts w:eastAsiaTheme="minorEastAsia"/>
          <w:lang w:eastAsia="zh-CN"/>
        </w:rPr>
      </w:pPr>
      <w:r>
        <w:rPr>
          <w:rStyle w:val="a9"/>
          <w:rFonts w:eastAsia="MS Gothic"/>
        </w:rPr>
        <w:annotationRef/>
      </w: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lease comment to way forward in Section 4 or make revision</w:t>
      </w:r>
      <w:r w:rsidR="00960379">
        <w:rPr>
          <w:rFonts w:eastAsiaTheme="minorEastAsia"/>
          <w:lang w:eastAsia="zh-CN"/>
        </w:rPr>
        <w:t xml:space="preserve"> here</w:t>
      </w:r>
      <w:r>
        <w:rPr>
          <w:rFonts w:eastAsiaTheme="minorEastAsia"/>
          <w:lang w:eastAsia="zh-CN"/>
        </w:rPr>
        <w:t xml:space="preserve"> directly </w:t>
      </w:r>
    </w:p>
  </w:comment>
  <w:comment w:id="2" w:author="Samsung" w:date="2021-08-23T14:37:00Z" w:initials="s">
    <w:p w14:paraId="451DF626" w14:textId="4CBAD602" w:rsidR="00CE2265" w:rsidRPr="00845710" w:rsidRDefault="00CE2265" w:rsidP="00CE2265">
      <w:pPr>
        <w:pStyle w:val="aa"/>
        <w:rPr>
          <w:rFonts w:eastAsiaTheme="minorEastAsia"/>
          <w:lang w:eastAsia="zh-CN"/>
        </w:rPr>
      </w:pPr>
      <w:r>
        <w:rPr>
          <w:rStyle w:val="a9"/>
          <w:rFonts w:eastAsia="MS Gothic"/>
        </w:rPr>
        <w:annotationRef/>
      </w: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 xml:space="preserve">lease comment to way forward in Section 4 or make revision </w:t>
      </w:r>
      <w:r w:rsidR="00960379">
        <w:rPr>
          <w:rFonts w:eastAsiaTheme="minorEastAsia"/>
          <w:lang w:eastAsia="zh-CN"/>
        </w:rPr>
        <w:t xml:space="preserve">here </w:t>
      </w:r>
      <w:r>
        <w:rPr>
          <w:rFonts w:eastAsiaTheme="minorEastAsia"/>
          <w:lang w:eastAsia="zh-CN"/>
        </w:rPr>
        <w:t xml:space="preserve">directly </w:t>
      </w:r>
    </w:p>
  </w:comment>
  <w:comment w:id="3" w:author="Samsung" w:date="2021-08-23T15:24:00Z" w:initials="s">
    <w:p w14:paraId="514166E7" w14:textId="255F2D0E" w:rsidR="00662420" w:rsidRPr="00662420" w:rsidRDefault="00662420">
      <w:pPr>
        <w:pStyle w:val="aa"/>
        <w:rPr>
          <w:rFonts w:eastAsiaTheme="minorEastAsia"/>
          <w:lang w:eastAsia="zh-CN"/>
        </w:rPr>
      </w:pPr>
      <w:r>
        <w:rPr>
          <w:rStyle w:val="a9"/>
          <w:rFonts w:eastAsia="MS Gothic"/>
        </w:rPr>
        <w:annotationRef/>
      </w:r>
      <w:r>
        <w:rPr>
          <w:rFonts w:eastAsiaTheme="minorEastAsia"/>
          <w:lang w:eastAsia="zh-CN"/>
        </w:rPr>
        <w:t xml:space="preserve">If this is agreeable this part will be removed from final WF.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22F1E4" w15:done="0"/>
  <w15:commentEx w15:paraId="451DF626" w15:done="0"/>
  <w15:commentEx w15:paraId="514166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8082B" w16cex:dateUtc="2021-05-25T21:35:00Z"/>
  <w16cex:commentExtensible w16cex:durableId="2458076D" w16cex:dateUtc="2021-05-25T2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30EF93" w16cid:durableId="2458082B"/>
  <w16cid:commentId w16cid:paraId="4AC5E76B" w16cid:durableId="245807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DAFF4" w14:textId="77777777" w:rsidR="00603B41" w:rsidRDefault="00603B41" w:rsidP="006C170D">
      <w:r>
        <w:separator/>
      </w:r>
    </w:p>
  </w:endnote>
  <w:endnote w:type="continuationSeparator" w:id="0">
    <w:p w14:paraId="2BF05B05" w14:textId="77777777" w:rsidR="00603B41" w:rsidRDefault="00603B41" w:rsidP="006C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4F1CA" w14:textId="77777777" w:rsidR="00603B41" w:rsidRDefault="00603B41" w:rsidP="006C170D">
      <w:r>
        <w:separator/>
      </w:r>
    </w:p>
  </w:footnote>
  <w:footnote w:type="continuationSeparator" w:id="0">
    <w:p w14:paraId="146EEC3A" w14:textId="77777777" w:rsidR="00603B41" w:rsidRDefault="00603B41" w:rsidP="006C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6F0F"/>
    <w:multiLevelType w:val="multilevel"/>
    <w:tmpl w:val="035E6F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B90474"/>
    <w:multiLevelType w:val="hybridMultilevel"/>
    <w:tmpl w:val="EDFEC3A0"/>
    <w:lvl w:ilvl="0" w:tplc="21B81AC4">
      <w:start w:val="8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091615"/>
    <w:multiLevelType w:val="hybridMultilevel"/>
    <w:tmpl w:val="F7FACF6E"/>
    <w:lvl w:ilvl="0" w:tplc="5ADAB5E0">
      <w:start w:val="3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167EB"/>
    <w:multiLevelType w:val="hybridMultilevel"/>
    <w:tmpl w:val="E1609E96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31E89"/>
    <w:multiLevelType w:val="hybridMultilevel"/>
    <w:tmpl w:val="0BC627C2"/>
    <w:lvl w:ilvl="0" w:tplc="B5A8667A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E2556C"/>
    <w:multiLevelType w:val="hybridMultilevel"/>
    <w:tmpl w:val="C84A62EE"/>
    <w:lvl w:ilvl="0" w:tplc="EFA4EBE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8796D"/>
    <w:multiLevelType w:val="hybridMultilevel"/>
    <w:tmpl w:val="59487A36"/>
    <w:lvl w:ilvl="0" w:tplc="99FAA20E">
      <w:start w:val="2018"/>
      <w:numFmt w:val="bullet"/>
      <w:lvlText w:val="-"/>
      <w:lvlJc w:val="left"/>
      <w:pPr>
        <w:ind w:left="6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3F376D24"/>
    <w:multiLevelType w:val="hybridMultilevel"/>
    <w:tmpl w:val="865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A4CEA"/>
    <w:multiLevelType w:val="hybridMultilevel"/>
    <w:tmpl w:val="F20C72D2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5F14F0"/>
    <w:multiLevelType w:val="hybridMultilevel"/>
    <w:tmpl w:val="1046A8E8"/>
    <w:lvl w:ilvl="0" w:tplc="5B842AC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0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numFmt w:val="bullet"/>
      <w:lvlText w:val=""/>
      <w:lvlJc w:val="left"/>
      <w:pPr>
        <w:ind w:left="3096" w:hanging="360"/>
      </w:pPr>
      <w:rPr>
        <w:rFonts w:ascii="Wingdings" w:eastAsia="宋体" w:hAnsi="Wingdings" w:cs="Times New Roman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5DA71159"/>
    <w:multiLevelType w:val="hybridMultilevel"/>
    <w:tmpl w:val="6D1A16F4"/>
    <w:lvl w:ilvl="0" w:tplc="91E0EA94">
      <w:start w:val="2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E72E50"/>
    <w:multiLevelType w:val="hybridMultilevel"/>
    <w:tmpl w:val="CDCA53FA"/>
    <w:lvl w:ilvl="0" w:tplc="59462A14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C71936"/>
    <w:multiLevelType w:val="multilevel"/>
    <w:tmpl w:val="6FE07F7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8260F2B"/>
    <w:multiLevelType w:val="hybridMultilevel"/>
    <w:tmpl w:val="08CA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6"/>
  </w:num>
  <w:num w:numId="1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5A"/>
    <w:rsid w:val="00014F81"/>
    <w:rsid w:val="00032537"/>
    <w:rsid w:val="00071FE0"/>
    <w:rsid w:val="00086CAB"/>
    <w:rsid w:val="000909DB"/>
    <w:rsid w:val="000C5A20"/>
    <w:rsid w:val="000F4059"/>
    <w:rsid w:val="001107C0"/>
    <w:rsid w:val="001B16E9"/>
    <w:rsid w:val="001B1D35"/>
    <w:rsid w:val="001C2F89"/>
    <w:rsid w:val="001E047C"/>
    <w:rsid w:val="001E6006"/>
    <w:rsid w:val="00210ACA"/>
    <w:rsid w:val="00227E55"/>
    <w:rsid w:val="00261A25"/>
    <w:rsid w:val="00271469"/>
    <w:rsid w:val="00290E7D"/>
    <w:rsid w:val="002F5FB1"/>
    <w:rsid w:val="00353980"/>
    <w:rsid w:val="003758AB"/>
    <w:rsid w:val="003B6576"/>
    <w:rsid w:val="003B7CF4"/>
    <w:rsid w:val="004154AF"/>
    <w:rsid w:val="00423F77"/>
    <w:rsid w:val="0047325E"/>
    <w:rsid w:val="00481928"/>
    <w:rsid w:val="00491C96"/>
    <w:rsid w:val="004A2E9D"/>
    <w:rsid w:val="004B40D6"/>
    <w:rsid w:val="004E4598"/>
    <w:rsid w:val="004E549B"/>
    <w:rsid w:val="00511124"/>
    <w:rsid w:val="00532EC1"/>
    <w:rsid w:val="00550C20"/>
    <w:rsid w:val="00554C49"/>
    <w:rsid w:val="00560D30"/>
    <w:rsid w:val="00584DBB"/>
    <w:rsid w:val="005D625A"/>
    <w:rsid w:val="00603B41"/>
    <w:rsid w:val="00662420"/>
    <w:rsid w:val="00687D8E"/>
    <w:rsid w:val="00690FC3"/>
    <w:rsid w:val="00693434"/>
    <w:rsid w:val="00695722"/>
    <w:rsid w:val="006C170D"/>
    <w:rsid w:val="006D7430"/>
    <w:rsid w:val="00730FB0"/>
    <w:rsid w:val="00760929"/>
    <w:rsid w:val="007C0EAE"/>
    <w:rsid w:val="007E1357"/>
    <w:rsid w:val="007E6038"/>
    <w:rsid w:val="008366AE"/>
    <w:rsid w:val="00845710"/>
    <w:rsid w:val="008806FC"/>
    <w:rsid w:val="0088215A"/>
    <w:rsid w:val="008B49D2"/>
    <w:rsid w:val="008D2E97"/>
    <w:rsid w:val="008F6C2C"/>
    <w:rsid w:val="00914781"/>
    <w:rsid w:val="00916AB2"/>
    <w:rsid w:val="00925C53"/>
    <w:rsid w:val="00960379"/>
    <w:rsid w:val="009679EC"/>
    <w:rsid w:val="00A46680"/>
    <w:rsid w:val="00A47EDF"/>
    <w:rsid w:val="00A73DAD"/>
    <w:rsid w:val="00A96792"/>
    <w:rsid w:val="00AA1563"/>
    <w:rsid w:val="00AA381D"/>
    <w:rsid w:val="00AE2902"/>
    <w:rsid w:val="00AF0EC9"/>
    <w:rsid w:val="00B20A3D"/>
    <w:rsid w:val="00B21EFD"/>
    <w:rsid w:val="00B3333B"/>
    <w:rsid w:val="00B3635A"/>
    <w:rsid w:val="00B516F1"/>
    <w:rsid w:val="00B71C65"/>
    <w:rsid w:val="00B7708F"/>
    <w:rsid w:val="00BD697A"/>
    <w:rsid w:val="00C86C08"/>
    <w:rsid w:val="00C87B9E"/>
    <w:rsid w:val="00CB0314"/>
    <w:rsid w:val="00CE2265"/>
    <w:rsid w:val="00CE4C49"/>
    <w:rsid w:val="00D01C2E"/>
    <w:rsid w:val="00D42F90"/>
    <w:rsid w:val="00E56197"/>
    <w:rsid w:val="00E67A6D"/>
    <w:rsid w:val="00E94775"/>
    <w:rsid w:val="00EB1995"/>
    <w:rsid w:val="00F070FD"/>
    <w:rsid w:val="00F22B47"/>
    <w:rsid w:val="00F62F8C"/>
    <w:rsid w:val="00F64E33"/>
    <w:rsid w:val="00F76805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F9E45"/>
  <w15:chartTrackingRefBased/>
  <w15:docId w15:val="{6464DEA8-21BA-48AE-B0C4-AF3485EF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0D"/>
    <w:pPr>
      <w:widowControl w:val="0"/>
      <w:jc w:val="both"/>
    </w:pPr>
  </w:style>
  <w:style w:type="paragraph" w:styleId="1">
    <w:name w:val="heading 1"/>
    <w:aliases w:val="H1,Memo Heading 1,h1 + 11 pt,Before:  6 pt,After:  0 pt,NMP Heading 1,h1,app heading 1,l1,h11,h12,h13,h14,h15,h16,h17,h111,h121,h131,h141,h151,h161,h18,h112,h122,h132,h142,h152,h162,h19,h113,h123,h133,h143,h153,h163,1,Section of paper,Char"/>
    <w:next w:val="a"/>
    <w:link w:val="1Char"/>
    <w:qFormat/>
    <w:rsid w:val="006C170D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styleId="6">
    <w:name w:val="heading 6"/>
    <w:aliases w:val="T1,Header 6"/>
    <w:basedOn w:val="a"/>
    <w:next w:val="a"/>
    <w:link w:val="6Char"/>
    <w:qFormat/>
    <w:rsid w:val="006C170D"/>
    <w:pPr>
      <w:keepNext/>
      <w:keepLines/>
      <w:widowControl/>
      <w:numPr>
        <w:ilvl w:val="5"/>
        <w:numId w:val="1"/>
      </w:numPr>
      <w:spacing w:before="120" w:after="180"/>
      <w:jc w:val="left"/>
      <w:outlineLvl w:val="5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styleId="7">
    <w:name w:val="heading 7"/>
    <w:basedOn w:val="a"/>
    <w:next w:val="a"/>
    <w:link w:val="7Char"/>
    <w:qFormat/>
    <w:rsid w:val="006C170D"/>
    <w:pPr>
      <w:keepNext/>
      <w:keepLines/>
      <w:widowControl/>
      <w:numPr>
        <w:ilvl w:val="6"/>
        <w:numId w:val="1"/>
      </w:numPr>
      <w:spacing w:before="120" w:after="180"/>
      <w:jc w:val="left"/>
      <w:outlineLvl w:val="6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styleId="8">
    <w:name w:val="heading 8"/>
    <w:basedOn w:val="1"/>
    <w:next w:val="a"/>
    <w:link w:val="8Char"/>
    <w:qFormat/>
    <w:rsid w:val="006C170D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6C170D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basedOn w:val="a"/>
    <w:link w:val="Char"/>
    <w:unhideWhenUsed/>
    <w:rsid w:val="006C1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a0"/>
    <w:link w:val="a3"/>
    <w:rsid w:val="006C17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70D"/>
    <w:rPr>
      <w:sz w:val="18"/>
      <w:szCs w:val="18"/>
    </w:rPr>
  </w:style>
  <w:style w:type="character" w:customStyle="1" w:styleId="1Char">
    <w:name w:val="标题 1 Char"/>
    <w:aliases w:val="H1 Char,Memo Heading 1 Char,h1 + 11 pt Char,Before:  6 pt Char,After:  0 pt Char,NMP Heading 1 Char,h1 Char,app heading 1 Char,l1 Char,h11 Char,h12 Char,h13 Char,h14 Char,h15 Char,h16 Char,h17 Char,h111 Char,h121 Char,h131 Char,h141 Char"/>
    <w:basedOn w:val="a0"/>
    <w:link w:val="1"/>
    <w:rsid w:val="006C170D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character" w:customStyle="1" w:styleId="6Char">
    <w:name w:val="标题 6 Char"/>
    <w:aliases w:val="T1 Char,Header 6 Char"/>
    <w:basedOn w:val="a0"/>
    <w:link w:val="6"/>
    <w:rsid w:val="006C170D"/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rsid w:val="006C170D"/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rsid w:val="006C170D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rsid w:val="006C170D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customStyle="1" w:styleId="a5">
    <w:name w:val="样式 页眉"/>
    <w:basedOn w:val="a3"/>
    <w:link w:val="Char1"/>
    <w:rsid w:val="006C170D"/>
    <w:pPr>
      <w:pBdr>
        <w:bottom w:val="none" w:sz="0" w:space="0" w:color="auto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jc w:val="left"/>
      <w:textAlignment w:val="baseline"/>
    </w:pPr>
    <w:rPr>
      <w:rFonts w:ascii="Arial" w:eastAsia="Arial" w:hAnsi="Arial" w:cs="Times New Roman"/>
      <w:b/>
      <w:bCs/>
      <w:noProof/>
      <w:kern w:val="0"/>
      <w:sz w:val="22"/>
      <w:szCs w:val="20"/>
      <w:lang w:val="en-GB" w:eastAsia="en-US"/>
    </w:rPr>
  </w:style>
  <w:style w:type="character" w:customStyle="1" w:styleId="Char1">
    <w:name w:val="样式 页眉 Char"/>
    <w:link w:val="a5"/>
    <w:rsid w:val="006C170D"/>
    <w:rPr>
      <w:rFonts w:ascii="Arial" w:eastAsia="Arial" w:hAnsi="Arial" w:cs="Times New Roman"/>
      <w:b/>
      <w:bCs/>
      <w:noProof/>
      <w:kern w:val="0"/>
      <w:sz w:val="22"/>
      <w:szCs w:val="20"/>
      <w:lang w:val="en-GB" w:eastAsia="en-US"/>
    </w:rPr>
  </w:style>
  <w:style w:type="table" w:styleId="a6">
    <w:name w:val="Table Grid"/>
    <w:basedOn w:val="a1"/>
    <w:rsid w:val="00D4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- Bullets,?? ??,?????,????,Lista1,列出段落1,中等深浅网格 1 - 着色 21,목록 단락,リスト段落,¥¡¡¡¡ì¬º¥¹¥È¶ÎÂä,ÁÐ³ö¶ÎÂä,列表段落1,—ño’i—Ž,¥ê¥¹¥È¶ÎÂä,1st level - Bullet List Paragraph,Lettre d'introduction,Paragrafo elenco,Normal bullet 2,Bullet list,목록단락,列表段落11,列表段落"/>
    <w:basedOn w:val="a"/>
    <w:link w:val="Char2"/>
    <w:uiPriority w:val="34"/>
    <w:qFormat/>
    <w:rsid w:val="00D42F90"/>
    <w:pPr>
      <w:widowControl/>
      <w:spacing w:after="180"/>
      <w:ind w:left="720"/>
      <w:contextualSpacing/>
      <w:jc w:val="left"/>
    </w:pPr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character" w:customStyle="1" w:styleId="Char2">
    <w:name w:val="列出段落 Char"/>
    <w:aliases w:val="- Bullets Char,?? ?? Char,????? Char,???? Char,Lista1 Char,列出段落1 Char,中等深浅网格 1 - 着色 21 Char,목록 단락 Char,リスト段落 Char,¥¡¡¡¡ì¬º¥¹¥È¶ÎÂä Char,ÁÐ³ö¶ÎÂä Char,列表段落1 Char,—ño’i—Ž Char,¥ê¥¹¥È¶ÎÂä Char,1st level - Bullet List Paragraph Char,목록단락 Char"/>
    <w:link w:val="a7"/>
    <w:uiPriority w:val="34"/>
    <w:qFormat/>
    <w:locked/>
    <w:rsid w:val="00D42F90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8"/>
    <w:link w:val="B1Char1"/>
    <w:rsid w:val="005D625A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customStyle="1" w:styleId="B2">
    <w:name w:val="B2"/>
    <w:basedOn w:val="2"/>
    <w:link w:val="B2Char"/>
    <w:rsid w:val="005D625A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styleId="a9">
    <w:name w:val="annotation reference"/>
    <w:rsid w:val="005D625A"/>
    <w:rPr>
      <w:rFonts w:eastAsia="Times New Roman"/>
      <w:noProof w:val="0"/>
      <w:kern w:val="2"/>
      <w:sz w:val="16"/>
      <w:lang w:val="en-GB"/>
    </w:rPr>
  </w:style>
  <w:style w:type="paragraph" w:styleId="aa">
    <w:name w:val="annotation text"/>
    <w:basedOn w:val="a"/>
    <w:link w:val="Char3"/>
    <w:rsid w:val="005D625A"/>
    <w:pPr>
      <w:widowControl/>
      <w:jc w:val="left"/>
    </w:pPr>
    <w:rPr>
      <w:rFonts w:ascii="Times New Roman" w:eastAsia="MS Gothic" w:hAnsi="Times New Roman" w:cs="Times New Roman"/>
      <w:kern w:val="0"/>
      <w:sz w:val="20"/>
      <w:szCs w:val="20"/>
      <w:lang w:val="en-GB" w:eastAsia="ja-JP"/>
    </w:rPr>
  </w:style>
  <w:style w:type="character" w:customStyle="1" w:styleId="Char3">
    <w:name w:val="批注文字 Char"/>
    <w:basedOn w:val="a0"/>
    <w:link w:val="aa"/>
    <w:rsid w:val="005D625A"/>
    <w:rPr>
      <w:rFonts w:ascii="Times New Roman" w:eastAsia="MS Gothic" w:hAnsi="Times New Roman" w:cs="Times New Roman"/>
      <w:kern w:val="0"/>
      <w:sz w:val="20"/>
      <w:szCs w:val="20"/>
      <w:lang w:val="en-GB" w:eastAsia="ja-JP"/>
    </w:rPr>
  </w:style>
  <w:style w:type="character" w:customStyle="1" w:styleId="B1Char1">
    <w:name w:val="B1 Char1"/>
    <w:link w:val="B1"/>
    <w:locked/>
    <w:rsid w:val="005D625A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2Char">
    <w:name w:val="B2 Char"/>
    <w:link w:val="B2"/>
    <w:qFormat/>
    <w:rsid w:val="005D625A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a8">
    <w:name w:val="List"/>
    <w:basedOn w:val="a"/>
    <w:uiPriority w:val="99"/>
    <w:semiHidden/>
    <w:unhideWhenUsed/>
    <w:rsid w:val="005D625A"/>
    <w:pPr>
      <w:ind w:left="200" w:hangingChars="200" w:hanging="200"/>
      <w:contextualSpacing/>
    </w:pPr>
  </w:style>
  <w:style w:type="paragraph" w:styleId="2">
    <w:name w:val="List 2"/>
    <w:basedOn w:val="a"/>
    <w:uiPriority w:val="99"/>
    <w:semiHidden/>
    <w:unhideWhenUsed/>
    <w:rsid w:val="005D625A"/>
    <w:pPr>
      <w:ind w:leftChars="200" w:left="100" w:hangingChars="200" w:hanging="200"/>
      <w:contextualSpacing/>
    </w:pPr>
  </w:style>
  <w:style w:type="paragraph" w:styleId="ab">
    <w:name w:val="Balloon Text"/>
    <w:basedOn w:val="a"/>
    <w:link w:val="Char4"/>
    <w:uiPriority w:val="99"/>
    <w:semiHidden/>
    <w:unhideWhenUsed/>
    <w:rsid w:val="005D625A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5D625A"/>
    <w:rPr>
      <w:sz w:val="18"/>
      <w:szCs w:val="18"/>
    </w:rPr>
  </w:style>
  <w:style w:type="character" w:styleId="ac">
    <w:name w:val="Strong"/>
    <w:uiPriority w:val="22"/>
    <w:qFormat/>
    <w:rsid w:val="00AE2902"/>
    <w:rPr>
      <w:b/>
      <w:bCs/>
    </w:rPr>
  </w:style>
  <w:style w:type="paragraph" w:styleId="ad">
    <w:name w:val="annotation subject"/>
    <w:basedOn w:val="aa"/>
    <w:next w:val="aa"/>
    <w:link w:val="Char5"/>
    <w:uiPriority w:val="99"/>
    <w:semiHidden/>
    <w:unhideWhenUsed/>
    <w:rsid w:val="008F6C2C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character" w:customStyle="1" w:styleId="Char5">
    <w:name w:val="批注主题 Char"/>
    <w:basedOn w:val="Char3"/>
    <w:link w:val="ad"/>
    <w:uiPriority w:val="99"/>
    <w:semiHidden/>
    <w:rsid w:val="008F6C2C"/>
    <w:rPr>
      <w:rFonts w:ascii="Times New Roman" w:eastAsia="MS Gothic" w:hAnsi="Times New Roman" w:cs="Times New Roman"/>
      <w:b/>
      <w:bCs/>
      <w:kern w:val="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18</cp:revision>
  <cp:lastPrinted>2021-05-26T01:41:00Z</cp:lastPrinted>
  <dcterms:created xsi:type="dcterms:W3CDTF">2021-08-23T02:00:00Z</dcterms:created>
  <dcterms:modified xsi:type="dcterms:W3CDTF">2021-08-23T07:56:00Z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D:\Work\3GPP\RAN4\2021\RAN4#98bis-e\Draft\IAB\R4-210XXXX_LA_PC.docx</vt:lpwstr>
  </property>
</Properties>
</file>