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2596"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R4-2115367</w:t>
      </w:r>
    </w:p>
    <w:p w14:paraId="30F12597" w14:textId="77777777" w:rsidR="00E153B8" w:rsidRDefault="0015372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Pr>
          <w:rFonts w:ascii="Arial" w:hAnsi="Arial"/>
          <w:b/>
          <w:sz w:val="24"/>
          <w:szCs w:val="24"/>
          <w:lang w:eastAsia="zh-CN"/>
        </w:rPr>
        <w:t>, 2021</w:t>
      </w:r>
    </w:p>
    <w:p w14:paraId="30F12598" w14:textId="77777777" w:rsidR="00E153B8" w:rsidRDefault="00E153B8">
      <w:pPr>
        <w:rPr>
          <w:lang w:eastAsia="zh-CN"/>
        </w:rPr>
      </w:pPr>
    </w:p>
    <w:p w14:paraId="30F12599" w14:textId="77777777" w:rsidR="00E153B8"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9.21.2</w:t>
      </w:r>
    </w:p>
    <w:p w14:paraId="30F1259A"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eastAsia="zh-CN"/>
        </w:rPr>
        <w:t>CATT</w:t>
      </w:r>
    </w:p>
    <w:p w14:paraId="30F1259B" w14:textId="77777777" w:rsidR="00E153B8" w:rsidRDefault="0015372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WF on Rel-17 positioning enhancements RRM_2</w:t>
      </w:r>
    </w:p>
    <w:p w14:paraId="30F1259C" w14:textId="77777777" w:rsidR="00E153B8" w:rsidRDefault="001537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r>
        <w:rPr>
          <w:lang w:eastAsia="zh-CN"/>
        </w:rPr>
        <w:br w:type="page"/>
      </w:r>
    </w:p>
    <w:p w14:paraId="30F1259D" w14:textId="77777777" w:rsidR="00E153B8" w:rsidRDefault="00153724">
      <w:pPr>
        <w:pStyle w:val="RAN4H2"/>
        <w:numPr>
          <w:ilvl w:val="0"/>
          <w:numId w:val="0"/>
        </w:numPr>
        <w:ind w:left="432" w:hanging="432"/>
        <w:rPr>
          <w:sz w:val="36"/>
          <w:lang w:eastAsia="ja-JP"/>
        </w:rPr>
      </w:pPr>
      <w:r>
        <w:rPr>
          <w:lang w:eastAsia="ja-JP"/>
        </w:rPr>
        <w:t>Topic #1: UE Rx/Tx and/or gNB Rx/Tx timing delay mitigation</w:t>
      </w:r>
    </w:p>
    <w:p w14:paraId="30F1259E" w14:textId="77777777" w:rsidR="00E153B8" w:rsidRDefault="00153724">
      <w:pPr>
        <w:pStyle w:val="Heading3"/>
        <w:numPr>
          <w:ilvl w:val="0"/>
          <w:numId w:val="0"/>
        </w:numPr>
        <w:ind w:left="720" w:hanging="720"/>
        <w:rPr>
          <w:sz w:val="24"/>
          <w:szCs w:val="16"/>
        </w:rPr>
      </w:pPr>
      <w:r>
        <w:rPr>
          <w:sz w:val="24"/>
          <w:szCs w:val="16"/>
          <w:lang w:val="en-US"/>
        </w:rPr>
        <w:t xml:space="preserve">Sub-topic 1-1 </w:t>
      </w:r>
      <w:r>
        <w:rPr>
          <w:rFonts w:hint="eastAsia"/>
          <w:sz w:val="24"/>
          <w:szCs w:val="16"/>
        </w:rPr>
        <w:t>Clarification on the denition of TEGs</w:t>
      </w:r>
    </w:p>
    <w:p w14:paraId="30F1259F" w14:textId="77777777" w:rsidR="00E153B8" w:rsidRDefault="00153724">
      <w:pPr>
        <w:widowControl w:val="0"/>
        <w:ind w:right="28"/>
        <w:rPr>
          <w:rFonts w:eastAsiaTheme="minorEastAsia"/>
          <w:b/>
          <w:u w:val="single"/>
          <w:lang w:val="sv-SE" w:eastAsia="zh-CN"/>
        </w:rPr>
      </w:pPr>
      <w:r>
        <w:rPr>
          <w:b/>
          <w:u w:val="single"/>
          <w:lang w:val="sv-SE" w:eastAsia="zh-CN"/>
        </w:rPr>
        <w:t>I</w:t>
      </w:r>
      <w:r>
        <w:rPr>
          <w:rFonts w:hint="eastAsia"/>
          <w:b/>
          <w:u w:val="single"/>
          <w:lang w:val="sv-SE" w:eastAsia="zh-CN"/>
        </w:rPr>
        <w:t xml:space="preserve">ssue 1-1-1 </w:t>
      </w:r>
      <w:r>
        <w:rPr>
          <w:b/>
          <w:u w:val="single"/>
          <w:lang w:val="sv-SE" w:eastAsia="zh-CN"/>
        </w:rPr>
        <w:t>F</w:t>
      </w:r>
      <w:r>
        <w:rPr>
          <w:rFonts w:hint="eastAsia"/>
          <w:b/>
          <w:u w:val="single"/>
          <w:lang w:val="sv-SE" w:eastAsia="zh-CN"/>
        </w:rPr>
        <w:t>ramework of TEG</w:t>
      </w:r>
    </w:p>
    <w:p w14:paraId="30F125A0" w14:textId="77777777" w:rsidR="00E153B8" w:rsidRDefault="00153724">
      <w:pPr>
        <w:rPr>
          <w:del w:id="0" w:author="CATT_RAN4#100e" w:date="2021-08-25T00:25:00Z"/>
          <w:rFonts w:eastAsiaTheme="minorEastAsia"/>
          <w:highlight w:val="yellow"/>
          <w:lang w:val="sv-SE" w:eastAsia="zh-CN"/>
        </w:rPr>
      </w:pPr>
      <w:del w:id="1" w:author="CATT_RAN4#100e" w:date="2021-08-25T00:25:00Z">
        <w:r>
          <w:rPr>
            <w:rFonts w:eastAsiaTheme="minorEastAsia" w:hint="eastAsia"/>
            <w:highlight w:val="yellow"/>
            <w:lang w:val="sv-SE" w:eastAsia="zh-CN"/>
          </w:rPr>
          <w:delText>Tentative agreements:</w:delText>
        </w:r>
      </w:del>
    </w:p>
    <w:p w14:paraId="30F125A1" w14:textId="77777777" w:rsidR="00E153B8" w:rsidRDefault="00153724">
      <w:pPr>
        <w:spacing w:after="120"/>
        <w:ind w:leftChars="200" w:left="400"/>
        <w:rPr>
          <w:del w:id="2" w:author="CATT_RAN4#100e" w:date="2021-08-25T00:25:00Z"/>
          <w:rFonts w:eastAsiaTheme="minorEastAsia"/>
          <w:lang w:val="sv-SE" w:eastAsia="zh-CN"/>
        </w:rPr>
      </w:pPr>
      <w:del w:id="3" w:author="CATT_RAN4#100e" w:date="2021-08-25T00:25:00Z">
        <w:r>
          <w:rPr>
            <w:rFonts w:eastAsiaTheme="minorEastAsia"/>
            <w:highlight w:val="yellow"/>
            <w:lang w:val="sv-SE" w:eastAsia="zh-CN"/>
          </w:rPr>
          <w:delText xml:space="preserve">Common understanding: </w:delText>
        </w:r>
        <w:r>
          <w:rPr>
            <w:szCs w:val="24"/>
            <w:highlight w:val="yellow"/>
            <w:lang w:eastAsia="zh-CN"/>
          </w:rPr>
          <w:delText>TEG framework enable</w:delText>
        </w:r>
        <w:r>
          <w:rPr>
            <w:rFonts w:hint="eastAsia"/>
            <w:szCs w:val="24"/>
            <w:highlight w:val="yellow"/>
            <w:lang w:eastAsia="zh-CN"/>
          </w:rPr>
          <w:delText>s</w:delText>
        </w:r>
        <w:r>
          <w:rPr>
            <w:szCs w:val="24"/>
            <w:highlight w:val="yellow"/>
            <w:lang w:eastAsia="zh-CN"/>
          </w:rPr>
          <w:delText xml:space="preserve"> association information without limiting implementation to ensure that the timing error difference between measurements/transmissions </w:delText>
        </w:r>
        <w:r>
          <w:rPr>
            <w:rFonts w:hint="eastAsia"/>
            <w:szCs w:val="24"/>
            <w:highlight w:val="yellow"/>
            <w:lang w:eastAsia="zh-CN"/>
          </w:rPr>
          <w:delText>associated to</w:delText>
        </w:r>
        <w:r>
          <w:rPr>
            <w:szCs w:val="24"/>
            <w:highlight w:val="yellow"/>
            <w:lang w:eastAsia="zh-CN"/>
          </w:rPr>
          <w:delText xml:space="preserve"> the same TEG are within a certain margin.</w:delText>
        </w:r>
        <w:r>
          <w:rPr>
            <w:rFonts w:hint="eastAsia"/>
            <w:szCs w:val="24"/>
            <w:lang w:eastAsia="zh-CN"/>
          </w:rPr>
          <w:delText xml:space="preserve"> </w:delText>
        </w:r>
      </w:del>
    </w:p>
    <w:p w14:paraId="30F125A2" w14:textId="77777777" w:rsidR="00E153B8" w:rsidRDefault="00E153B8">
      <w:pPr>
        <w:rPr>
          <w:ins w:id="4" w:author="CATT_RAN4#100e" w:date="2021-08-25T00:25:00Z"/>
          <w:rFonts w:eastAsiaTheme="minorEastAsia"/>
          <w:i/>
          <w:color w:val="0070C0"/>
          <w:lang w:val="en-US" w:eastAsia="zh-CN"/>
        </w:rPr>
      </w:pPr>
    </w:p>
    <w:p w14:paraId="30F125A3" w14:textId="77777777" w:rsidR="00E153B8" w:rsidRPr="00E153B8" w:rsidRDefault="00153724">
      <w:pPr>
        <w:rPr>
          <w:ins w:id="5" w:author="CATT_RAN4#100e" w:date="2021-08-25T00:25:00Z"/>
          <w:rFonts w:eastAsiaTheme="minorEastAsia"/>
          <w:highlight w:val="green"/>
          <w:lang w:val="sv-SE" w:eastAsia="zh-CN"/>
          <w:rPrChange w:id="6" w:author="CATT_RAN4#100e" w:date="2021-08-25T00:25:00Z">
            <w:rPr>
              <w:ins w:id="7" w:author="CATT_RAN4#100e" w:date="2021-08-25T00:25:00Z"/>
              <w:rFonts w:eastAsiaTheme="minorEastAsia"/>
              <w:highlight w:val="yellow"/>
              <w:lang w:val="sv-SE" w:eastAsia="zh-CN"/>
            </w:rPr>
          </w:rPrChange>
        </w:rPr>
      </w:pPr>
      <w:ins w:id="8" w:author="CATT_RAN4#100e" w:date="2021-08-25T00:25:00Z">
        <w:r>
          <w:rPr>
            <w:rFonts w:eastAsiaTheme="minorEastAsia"/>
            <w:highlight w:val="green"/>
            <w:lang w:val="sv-SE" w:eastAsia="zh-CN"/>
            <w:rPrChange w:id="9" w:author="CATT_RAN4#100e" w:date="2021-08-25T00:25:00Z">
              <w:rPr>
                <w:rFonts w:eastAsiaTheme="minorEastAsia"/>
                <w:highlight w:val="yellow"/>
                <w:lang w:val="sv-SE" w:eastAsia="zh-CN"/>
              </w:rPr>
            </w:rPrChange>
          </w:rPr>
          <w:t>Agreements:</w:t>
        </w:r>
      </w:ins>
    </w:p>
    <w:p w14:paraId="30F125A4" w14:textId="77777777" w:rsidR="00E153B8" w:rsidRDefault="00153724">
      <w:pPr>
        <w:spacing w:after="120"/>
        <w:ind w:leftChars="200" w:left="400"/>
        <w:rPr>
          <w:ins w:id="10" w:author="CATT_RAN4#100e" w:date="2021-08-25T00:25:00Z"/>
          <w:rFonts w:eastAsiaTheme="minorEastAsia"/>
          <w:lang w:val="sv-SE" w:eastAsia="zh-CN"/>
        </w:rPr>
      </w:pPr>
      <w:ins w:id="11" w:author="CATT_RAN4#100e" w:date="2021-08-25T00:25:00Z">
        <w:r>
          <w:rPr>
            <w:rFonts w:eastAsiaTheme="minorEastAsia"/>
            <w:highlight w:val="green"/>
            <w:lang w:val="sv-SE" w:eastAsia="zh-CN"/>
            <w:rPrChange w:id="12" w:author="CATT_RAN4#100e" w:date="2021-08-25T00:25:00Z">
              <w:rPr>
                <w:rFonts w:eastAsiaTheme="minorEastAsia"/>
                <w:highlight w:val="yellow"/>
                <w:lang w:val="sv-SE" w:eastAsia="zh-CN"/>
              </w:rPr>
            </w:rPrChange>
          </w:rPr>
          <w:t xml:space="preserve">Common understanding: </w:t>
        </w:r>
        <w:r>
          <w:rPr>
            <w:szCs w:val="24"/>
            <w:highlight w:val="green"/>
            <w:lang w:eastAsia="zh-CN"/>
            <w:rPrChange w:id="13" w:author="CATT_RAN4#100e" w:date="2021-08-25T00:25:00Z">
              <w:rPr>
                <w:szCs w:val="24"/>
                <w:highlight w:val="yellow"/>
                <w:lang w:eastAsia="zh-CN"/>
              </w:rPr>
            </w:rPrChange>
          </w:rPr>
          <w:t>TEG framework enables association information without limiting implementation to ensure that the timing error difference between measurements/transmissions associated to the same TEG are within a certain margin.</w:t>
        </w:r>
        <w:r>
          <w:rPr>
            <w:rFonts w:hint="eastAsia"/>
            <w:szCs w:val="24"/>
            <w:lang w:eastAsia="zh-CN"/>
          </w:rPr>
          <w:t xml:space="preserve"> </w:t>
        </w:r>
      </w:ins>
    </w:p>
    <w:p w14:paraId="30F125A5" w14:textId="77777777" w:rsidR="00E153B8" w:rsidRPr="00E153B8" w:rsidRDefault="00E153B8">
      <w:pPr>
        <w:rPr>
          <w:rFonts w:eastAsiaTheme="minorEastAsia"/>
          <w:i/>
          <w:color w:val="0070C0"/>
          <w:lang w:val="sv-SE" w:eastAsia="zh-CN"/>
          <w:rPrChange w:id="14" w:author="CATT_RAN4#100e" w:date="2021-08-25T00:25:00Z">
            <w:rPr>
              <w:rFonts w:eastAsiaTheme="minorEastAsia"/>
              <w:i/>
              <w:color w:val="0070C0"/>
              <w:lang w:val="en-US" w:eastAsia="zh-CN"/>
            </w:rPr>
          </w:rPrChange>
        </w:rPr>
      </w:pPr>
    </w:p>
    <w:p w14:paraId="30F125A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1-1-2 </w:t>
      </w:r>
      <w:r>
        <w:rPr>
          <w:b/>
          <w:u w:val="single"/>
          <w:lang w:val="sv-SE" w:eastAsia="zh-CN"/>
        </w:rPr>
        <w:t>C</w:t>
      </w:r>
      <w:r>
        <w:rPr>
          <w:rFonts w:hint="eastAsia"/>
          <w:b/>
          <w:u w:val="single"/>
          <w:lang w:val="sv-SE" w:eastAsia="zh-CN"/>
        </w:rPr>
        <w:t>larification about</w:t>
      </w:r>
      <w:r>
        <w:rPr>
          <w:b/>
          <w:u w:val="single"/>
          <w:lang w:val="sv-SE" w:eastAsia="zh-CN"/>
        </w:rPr>
        <w:t>”</w:t>
      </w:r>
      <w:r>
        <w:rPr>
          <w:rFonts w:hint="eastAsia"/>
          <w:b/>
          <w:u w:val="single"/>
          <w:lang w:val="sv-SE" w:eastAsia="zh-CN"/>
        </w:rPr>
        <w:t>DL measurement</w:t>
      </w:r>
      <w:r>
        <w:rPr>
          <w:b/>
          <w:u w:val="single"/>
          <w:lang w:val="sv-SE" w:eastAsia="zh-CN"/>
        </w:rPr>
        <w:t>”</w:t>
      </w:r>
      <w:r>
        <w:rPr>
          <w:rFonts w:hint="eastAsia"/>
          <w:b/>
          <w:u w:val="single"/>
          <w:lang w:val="sv-SE" w:eastAsia="zh-CN"/>
        </w:rPr>
        <w:t xml:space="preserve"> in the definition of UE Rx TEGs. </w:t>
      </w:r>
    </w:p>
    <w:p w14:paraId="30F125A7"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(Huawei)</w:t>
      </w:r>
    </w:p>
    <w:p w14:paraId="30F125A8" w14:textId="77777777" w:rsidR="00E153B8" w:rsidRDefault="00153724">
      <w:pPr>
        <w:pStyle w:val="ListParagraph"/>
        <w:numPr>
          <w:ilvl w:val="1"/>
          <w:numId w:val="5"/>
        </w:numPr>
        <w:overflowPunct/>
        <w:autoSpaceDE/>
        <w:autoSpaceDN/>
        <w:adjustRightInd/>
        <w:spacing w:after="120"/>
        <w:ind w:firstLineChars="0"/>
        <w:textAlignment w:val="auto"/>
      </w:pPr>
      <w:r>
        <w:t xml:space="preserve">“DL measurements” in the definition of Rx TEGs refers to TOA measurements </w:t>
      </w:r>
    </w:p>
    <w:p w14:paraId="30F125A9"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(CATT, vivo, Nokia)</w:t>
      </w:r>
    </w:p>
    <w:p w14:paraId="30F125AA" w14:textId="77777777" w:rsidR="00E153B8" w:rsidRDefault="00153724">
      <w:pPr>
        <w:pStyle w:val="ListParagraph"/>
        <w:numPr>
          <w:ilvl w:val="1"/>
          <w:numId w:val="5"/>
        </w:numPr>
        <w:overflowPunct/>
        <w:autoSpaceDE/>
        <w:autoSpaceDN/>
        <w:adjustRightInd/>
        <w:spacing w:after="120"/>
        <w:ind w:firstLineChars="0"/>
        <w:textAlignment w:val="auto"/>
      </w:pPr>
      <w:r>
        <w:t xml:space="preserve">“DL measurements” in the definition of Rx TEGs refers to </w:t>
      </w:r>
      <w:r>
        <w:rPr>
          <w:rFonts w:eastAsiaTheme="minorEastAsia" w:hint="eastAsia"/>
          <w:lang w:eastAsia="zh-CN"/>
        </w:rPr>
        <w:t>RSTD</w:t>
      </w:r>
      <w:r>
        <w:t xml:space="preserve"> measurements </w:t>
      </w:r>
    </w:p>
    <w:p w14:paraId="30F125AB"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(Ericsson)</w:t>
      </w:r>
    </w:p>
    <w:p w14:paraId="30F125AC" w14:textId="77777777" w:rsidR="00E153B8" w:rsidRDefault="00153724">
      <w:pPr>
        <w:pStyle w:val="ListParagraph"/>
        <w:numPr>
          <w:ilvl w:val="1"/>
          <w:numId w:val="5"/>
        </w:numPr>
        <w:overflowPunct/>
        <w:autoSpaceDE/>
        <w:autoSpaceDN/>
        <w:adjustRightInd/>
        <w:spacing w:after="120"/>
        <w:ind w:firstLineChars="0"/>
        <w:textAlignment w:val="auto"/>
      </w:pPr>
      <w:r>
        <w:rPr>
          <w:rFonts w:eastAsiaTheme="minorEastAsia"/>
          <w:lang w:eastAsia="zh-CN"/>
        </w:rPr>
        <w:t>W</w:t>
      </w:r>
      <w:r>
        <w:rPr>
          <w:rFonts w:eastAsiaTheme="minorEastAsia" w:hint="eastAsia"/>
          <w:lang w:eastAsia="zh-CN"/>
        </w:rPr>
        <w:t>ait for RAN1 clarification.</w:t>
      </w:r>
      <w:r>
        <w:t xml:space="preserve"> </w:t>
      </w:r>
    </w:p>
    <w:p w14:paraId="30F125AD" w14:textId="77777777" w:rsidR="00E153B8" w:rsidRDefault="00153724">
      <w:pPr>
        <w:rPr>
          <w:rFonts w:eastAsiaTheme="minorEastAsia"/>
          <w:i/>
          <w:color w:val="0070C0"/>
          <w:lang w:val="en-US" w:eastAsia="zh-CN"/>
        </w:rPr>
      </w:pPr>
      <w:r>
        <w:rPr>
          <w:rFonts w:eastAsiaTheme="minorEastAsia" w:hint="eastAsia"/>
          <w:i/>
          <w:color w:val="0070C0"/>
          <w:lang w:val="en-US" w:eastAsia="zh-CN"/>
        </w:rPr>
        <w:t xml:space="preserve">GTW agreements: </w:t>
      </w:r>
    </w:p>
    <w:p w14:paraId="30F125AE" w14:textId="77777777" w:rsidR="00E153B8" w:rsidRDefault="00153724">
      <w:pPr>
        <w:pStyle w:val="ListParagraph"/>
        <w:numPr>
          <w:ilvl w:val="0"/>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Tentative agreements:</w:t>
      </w:r>
    </w:p>
    <w:p w14:paraId="30F125AF" w14:textId="77777777" w:rsidR="00E153B8" w:rsidRDefault="00153724">
      <w:pPr>
        <w:pStyle w:val="ListParagraph"/>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1: Send LS to RAN1 to clarify the TEG definition and whether the TEG is associated with DL TOA or RSTD measurements</w:t>
      </w:r>
    </w:p>
    <w:p w14:paraId="30F125B0" w14:textId="77777777" w:rsidR="00E153B8" w:rsidRDefault="00153724">
      <w:pPr>
        <w:pStyle w:val="ListParagraph"/>
        <w:numPr>
          <w:ilvl w:val="1"/>
          <w:numId w:val="6"/>
        </w:numPr>
        <w:overflowPunct/>
        <w:autoSpaceDE/>
        <w:autoSpaceDN/>
        <w:adjustRightInd/>
        <w:spacing w:after="120" w:line="252" w:lineRule="auto"/>
        <w:ind w:firstLineChars="0"/>
        <w:textAlignment w:val="auto"/>
        <w:rPr>
          <w:highlight w:val="yellow"/>
          <w:lang w:eastAsia="ja-JP"/>
        </w:rPr>
      </w:pPr>
      <w:r>
        <w:rPr>
          <w:highlight w:val="yellow"/>
          <w:lang w:eastAsia="ja-JP"/>
        </w:rPr>
        <w:t>Option 2: It is RAN4 understanding that “DL measurements” in the definition of Rx TEGs refers to TOA measurements (i.e., reference cell and target cell TOA measurements can be associated with different TEGs)</w:t>
      </w:r>
    </w:p>
    <w:p w14:paraId="30F125B1" w14:textId="77777777" w:rsidR="00E153B8" w:rsidRDefault="00153724">
      <w:pPr>
        <w:pStyle w:val="ListParagraph"/>
        <w:numPr>
          <w:ilvl w:val="0"/>
          <w:numId w:val="6"/>
        </w:numPr>
        <w:overflowPunct/>
        <w:autoSpaceDE/>
        <w:autoSpaceDN/>
        <w:adjustRightInd/>
        <w:spacing w:after="120" w:line="252" w:lineRule="auto"/>
        <w:ind w:firstLineChars="0"/>
        <w:textAlignment w:val="auto"/>
        <w:rPr>
          <w:highlight w:val="yellow"/>
          <w:lang w:eastAsia="ja-JP"/>
        </w:rPr>
      </w:pPr>
      <w:r>
        <w:rPr>
          <w:rFonts w:eastAsiaTheme="minorEastAsia"/>
          <w:highlight w:val="yellow"/>
          <w:lang w:eastAsia="zh-CN"/>
        </w:rPr>
        <w:t>P</w:t>
      </w:r>
      <w:r>
        <w:rPr>
          <w:rFonts w:eastAsiaTheme="minorEastAsia" w:hint="eastAsia"/>
          <w:highlight w:val="yellow"/>
          <w:lang w:eastAsia="zh-CN"/>
        </w:rPr>
        <w:t xml:space="preserve">lease </w:t>
      </w:r>
      <w:r>
        <w:rPr>
          <w:highlight w:val="yellow"/>
          <w:lang w:eastAsia="ja-JP"/>
        </w:rPr>
        <w:t>vivo check if Option 2 is acceptable.</w:t>
      </w:r>
    </w:p>
    <w:p w14:paraId="30F125B2" w14:textId="77777777" w:rsidR="00E153B8" w:rsidRDefault="00E153B8">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E153B8" w14:paraId="30F125B4" w14:textId="77777777">
        <w:tc>
          <w:tcPr>
            <w:tcW w:w="9631" w:type="dxa"/>
            <w:gridSpan w:val="2"/>
          </w:tcPr>
          <w:p w14:paraId="30F125B3" w14:textId="77777777" w:rsidR="00E153B8" w:rsidRDefault="00153724">
            <w:pPr>
              <w:rPr>
                <w:rFonts w:eastAsiaTheme="minorEastAsia"/>
                <w:b/>
                <w:color w:val="0070C0"/>
                <w:u w:val="single"/>
                <w:lang w:eastAsia="zh-CN"/>
              </w:rPr>
            </w:pPr>
            <w:r>
              <w:rPr>
                <w:b/>
                <w:szCs w:val="16"/>
              </w:rPr>
              <w:t>Issue 1-1-2 Clarification about”DL measurement” in the definition of UE Rx TEGs.</w:t>
            </w:r>
          </w:p>
        </w:tc>
      </w:tr>
      <w:tr w:rsidR="00E153B8" w14:paraId="30F125B7" w14:textId="77777777">
        <w:tc>
          <w:tcPr>
            <w:tcW w:w="1472" w:type="dxa"/>
          </w:tcPr>
          <w:p w14:paraId="30F125B5"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B6"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BE" w14:textId="77777777">
        <w:tc>
          <w:tcPr>
            <w:tcW w:w="1472" w:type="dxa"/>
          </w:tcPr>
          <w:p w14:paraId="30F125B8" w14:textId="77777777" w:rsidR="00E153B8" w:rsidRDefault="00153724">
            <w:pPr>
              <w:spacing w:after="120"/>
              <w:rPr>
                <w:rFonts w:eastAsiaTheme="minorEastAsia"/>
                <w:color w:val="0070C0"/>
                <w:lang w:val="en-US" w:eastAsia="zh-CN"/>
              </w:rPr>
            </w:pPr>
            <w:ins w:id="15" w:author="Carlos Cabrera-Mercader" w:date="2021-08-24T17:07:00Z">
              <w:r>
                <w:rPr>
                  <w:rFonts w:eastAsiaTheme="minorEastAsia"/>
                  <w:color w:val="0070C0"/>
                  <w:lang w:val="en-US" w:eastAsia="zh-CN"/>
                </w:rPr>
                <w:t>Qualcomm</w:t>
              </w:r>
            </w:ins>
          </w:p>
        </w:tc>
        <w:tc>
          <w:tcPr>
            <w:tcW w:w="8159" w:type="dxa"/>
          </w:tcPr>
          <w:p w14:paraId="30F125B9" w14:textId="77777777" w:rsidR="00E153B8" w:rsidRDefault="00153724">
            <w:pPr>
              <w:spacing w:after="120"/>
              <w:rPr>
                <w:ins w:id="16" w:author="Carlos Cabrera-Mercader" w:date="2021-08-24T17:07:00Z"/>
                <w:rFonts w:eastAsiaTheme="minorEastAsia"/>
                <w:color w:val="0070C0"/>
                <w:lang w:val="en-US" w:eastAsia="zh-CN"/>
              </w:rPr>
            </w:pPr>
            <w:ins w:id="17" w:author="Carlos Cabrera-Mercader" w:date="2021-08-24T17:07:00Z">
              <w:r>
                <w:rPr>
                  <w:rFonts w:eastAsiaTheme="minorEastAsia"/>
                  <w:color w:val="0070C0"/>
                  <w:lang w:val="en-US" w:eastAsia="zh-CN"/>
                </w:rPr>
                <w:t>We understand that the RAN1 agreement below is consistent with option 1. If needed, clarification could be requested in the LS reply to RAN1.</w:t>
              </w:r>
            </w:ins>
          </w:p>
          <w:p w14:paraId="30F125BA" w14:textId="77777777" w:rsidR="00E153B8" w:rsidRDefault="00153724">
            <w:pPr>
              <w:spacing w:before="100" w:beforeAutospacing="1" w:after="100" w:afterAutospacing="1"/>
              <w:rPr>
                <w:ins w:id="18" w:author="Carlos Cabrera-Mercader" w:date="2021-08-24T17:07:00Z"/>
                <w:rFonts w:ascii="Segoe UI" w:eastAsia="Times New Roman" w:hAnsi="Segoe UI" w:cs="Segoe UI"/>
                <w:sz w:val="21"/>
                <w:szCs w:val="21"/>
                <w:lang w:val="en-US"/>
              </w:rPr>
            </w:pPr>
            <w:ins w:id="19" w:author="Carlos Cabrera-Mercader" w:date="2021-08-24T17:07:00Z">
              <w:r>
                <w:rPr>
                  <w:rFonts w:ascii="Times" w:eastAsia="Times New Roman" w:hAnsi="Times" w:cs="Times"/>
                  <w:shd w:val="clear" w:color="auto" w:fill="9ED267"/>
                </w:rPr>
                <w:t>Agreement:</w:t>
              </w:r>
            </w:ins>
          </w:p>
          <w:p w14:paraId="30F125BB"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0" w:author="Carlos Cabrera-Mercader" w:date="2021-08-24T17:07:00Z"/>
                <w:rFonts w:ascii="Segoe UI" w:eastAsia="Times New Roman" w:hAnsi="Segoe UI" w:cs="Segoe UI"/>
                <w:sz w:val="21"/>
                <w:szCs w:val="21"/>
                <w:lang w:val="en-US"/>
              </w:rPr>
            </w:pPr>
            <w:ins w:id="21" w:author="Carlos Cabrera-Mercader" w:date="2021-08-24T17:07:00Z">
              <w:r>
                <w:rPr>
                  <w:rFonts w:ascii="Times" w:eastAsia="Times New Roman" w:hAnsi="Times" w:cs="Times"/>
                  <w:lang w:val="en-US"/>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30F125BC" w14:textId="77777777" w:rsidR="00E153B8" w:rsidRDefault="00153724">
            <w:pPr>
              <w:numPr>
                <w:ilvl w:val="0"/>
                <w:numId w:val="7"/>
              </w:numPr>
              <w:tabs>
                <w:tab w:val="clear" w:pos="720"/>
                <w:tab w:val="left" w:pos="-180"/>
              </w:tabs>
              <w:spacing w:before="100" w:beforeAutospacing="1" w:after="100" w:afterAutospacing="1"/>
              <w:ind w:left="2000" w:hanging="400"/>
              <w:jc w:val="both"/>
              <w:rPr>
                <w:ins w:id="22" w:author="Carlos Cabrera-Mercader" w:date="2021-08-24T17:07:00Z"/>
                <w:rFonts w:ascii="Segoe UI" w:eastAsia="Times New Roman" w:hAnsi="Segoe UI" w:cs="Segoe UI"/>
                <w:sz w:val="21"/>
                <w:szCs w:val="21"/>
                <w:lang w:val="en-US"/>
              </w:rPr>
            </w:pPr>
            <w:ins w:id="23" w:author="Carlos Cabrera-Mercader" w:date="2021-08-24T17:07:00Z">
              <w:r>
                <w:rPr>
                  <w:rFonts w:ascii="Times" w:eastAsia="Times New Roman" w:hAnsi="Times" w:cs="Times"/>
                  <w:lang w:val="en-US"/>
                </w:rPr>
                <w:t>Note: RSTD reference time is related to the DL_PRS_Reference_Info IE</w:t>
              </w:r>
            </w:ins>
          </w:p>
          <w:p w14:paraId="30F125BD" w14:textId="77777777" w:rsidR="00E153B8" w:rsidRDefault="00E153B8">
            <w:pPr>
              <w:spacing w:after="120"/>
              <w:rPr>
                <w:rFonts w:eastAsiaTheme="minorEastAsia"/>
                <w:color w:val="0070C0"/>
                <w:lang w:val="en-US" w:eastAsia="zh-CN"/>
              </w:rPr>
            </w:pPr>
          </w:p>
        </w:tc>
      </w:tr>
      <w:tr w:rsidR="00E153B8" w14:paraId="30F125C1" w14:textId="77777777">
        <w:tc>
          <w:tcPr>
            <w:tcW w:w="1472" w:type="dxa"/>
          </w:tcPr>
          <w:p w14:paraId="30F125BF" w14:textId="39F14B0A" w:rsidR="00E153B8" w:rsidRDefault="00CA1FDF">
            <w:pPr>
              <w:spacing w:after="120"/>
              <w:rPr>
                <w:rFonts w:eastAsiaTheme="minorEastAsia"/>
                <w:color w:val="0070C0"/>
                <w:lang w:val="en-US" w:eastAsia="zh-CN"/>
              </w:rPr>
            </w:pPr>
            <w:ins w:id="24" w:author="Dominik Frank" w:date="2021-08-25T12:20:00Z">
              <w:r>
                <w:rPr>
                  <w:rFonts w:eastAsiaTheme="minorEastAsia"/>
                  <w:color w:val="0070C0"/>
                  <w:lang w:val="en-US" w:eastAsia="zh-CN"/>
                </w:rPr>
                <w:t>Ericsson</w:t>
              </w:r>
            </w:ins>
          </w:p>
        </w:tc>
        <w:tc>
          <w:tcPr>
            <w:tcW w:w="8159" w:type="dxa"/>
          </w:tcPr>
          <w:p w14:paraId="30F125C0" w14:textId="1A64B0E4" w:rsidR="00E153B8" w:rsidRDefault="00CA1FDF">
            <w:pPr>
              <w:spacing w:after="120"/>
              <w:rPr>
                <w:rFonts w:eastAsiaTheme="minorEastAsia"/>
                <w:color w:val="0070C0"/>
                <w:lang w:val="en-US" w:eastAsia="zh-CN"/>
              </w:rPr>
            </w:pPr>
            <w:ins w:id="25" w:author="Dominik Frank" w:date="2021-08-25T12:20:00Z">
              <w:r>
                <w:rPr>
                  <w:rFonts w:eastAsiaTheme="minorEastAsia"/>
                  <w:color w:val="0070C0"/>
                  <w:lang w:val="en-US" w:eastAsia="zh-CN"/>
                </w:rPr>
                <w:t xml:space="preserve">Same view as QC. </w:t>
              </w:r>
            </w:ins>
            <w:ins w:id="26" w:author="Dominik Frank" w:date="2021-08-25T12:21:00Z">
              <w:r w:rsidR="00697D6A">
                <w:rPr>
                  <w:rFonts w:eastAsiaTheme="minorEastAsia"/>
                  <w:color w:val="0070C0"/>
                  <w:lang w:val="en-US" w:eastAsia="zh-CN"/>
                </w:rPr>
                <w:t>Support option 2 of GTW tentative agreements.</w:t>
              </w:r>
            </w:ins>
          </w:p>
        </w:tc>
      </w:tr>
      <w:tr w:rsidR="00E153B8" w14:paraId="30F125C4" w14:textId="77777777">
        <w:tc>
          <w:tcPr>
            <w:tcW w:w="1472" w:type="dxa"/>
          </w:tcPr>
          <w:p w14:paraId="30F125C2" w14:textId="77777777" w:rsidR="00E153B8" w:rsidRDefault="00E153B8">
            <w:pPr>
              <w:spacing w:after="120"/>
              <w:rPr>
                <w:rFonts w:eastAsiaTheme="minorEastAsia"/>
                <w:color w:val="0070C0"/>
                <w:lang w:val="en-US" w:eastAsia="zh-CN"/>
              </w:rPr>
            </w:pPr>
          </w:p>
        </w:tc>
        <w:tc>
          <w:tcPr>
            <w:tcW w:w="8159" w:type="dxa"/>
          </w:tcPr>
          <w:p w14:paraId="30F125C3" w14:textId="77777777" w:rsidR="00E153B8" w:rsidRDefault="00E153B8">
            <w:pPr>
              <w:spacing w:after="120"/>
              <w:rPr>
                <w:rFonts w:eastAsiaTheme="minorEastAsia"/>
                <w:color w:val="0070C0"/>
                <w:lang w:val="en-US" w:eastAsia="zh-CN"/>
              </w:rPr>
            </w:pPr>
          </w:p>
        </w:tc>
      </w:tr>
      <w:tr w:rsidR="00E153B8" w14:paraId="30F125C7" w14:textId="77777777">
        <w:tc>
          <w:tcPr>
            <w:tcW w:w="1472" w:type="dxa"/>
          </w:tcPr>
          <w:p w14:paraId="30F125C5" w14:textId="77777777" w:rsidR="00E153B8" w:rsidRDefault="00E153B8">
            <w:pPr>
              <w:spacing w:after="120"/>
              <w:rPr>
                <w:rFonts w:eastAsiaTheme="minorEastAsia"/>
                <w:color w:val="0070C0"/>
                <w:lang w:val="en-US" w:eastAsia="zh-CN"/>
              </w:rPr>
            </w:pPr>
          </w:p>
        </w:tc>
        <w:tc>
          <w:tcPr>
            <w:tcW w:w="8159" w:type="dxa"/>
          </w:tcPr>
          <w:p w14:paraId="30F125C6" w14:textId="77777777" w:rsidR="00E153B8" w:rsidRDefault="00E153B8">
            <w:pPr>
              <w:spacing w:after="120"/>
              <w:rPr>
                <w:rFonts w:eastAsiaTheme="minorEastAsia"/>
                <w:color w:val="0070C0"/>
                <w:lang w:val="en-US" w:eastAsia="zh-CN"/>
              </w:rPr>
            </w:pPr>
          </w:p>
        </w:tc>
      </w:tr>
    </w:tbl>
    <w:p w14:paraId="30F125C8" w14:textId="77777777" w:rsidR="00E153B8" w:rsidRDefault="00E153B8">
      <w:pPr>
        <w:rPr>
          <w:rFonts w:eastAsiaTheme="minorEastAsia"/>
          <w:i/>
          <w:color w:val="0070C0"/>
          <w:lang w:val="en-US" w:eastAsia="zh-CN"/>
        </w:rPr>
      </w:pPr>
    </w:p>
    <w:p w14:paraId="30F125C9"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1-1-3 On the absolute timing error</w:t>
      </w:r>
    </w:p>
    <w:p w14:paraId="30F125CA" w14:textId="77777777" w:rsidR="00E153B8" w:rsidRDefault="00153724">
      <w:pPr>
        <w:rPr>
          <w:highlight w:val="green"/>
        </w:rPr>
      </w:pPr>
      <w:r>
        <w:rPr>
          <w:rFonts w:hint="eastAsia"/>
          <w:highlight w:val="green"/>
        </w:rPr>
        <w:t>Agreements:</w:t>
      </w:r>
    </w:p>
    <w:p w14:paraId="30F125CB" w14:textId="77777777" w:rsidR="00E153B8" w:rsidRDefault="00153724">
      <w:pPr>
        <w:ind w:leftChars="200" w:left="400"/>
        <w:rPr>
          <w:lang w:eastAsia="zh-CN"/>
        </w:rPr>
      </w:pPr>
      <w:r>
        <w:rPr>
          <w:highlight w:val="green"/>
        </w:rPr>
        <w:t>It is not necessary to know the absolute timing error for UE Rx/Tx</w:t>
      </w:r>
      <w:r>
        <w:rPr>
          <w:rFonts w:hint="eastAsia"/>
          <w:highlight w:val="green"/>
          <w:lang w:eastAsia="zh-CN"/>
        </w:rPr>
        <w:t xml:space="preserve"> TEG</w:t>
      </w:r>
      <w:r>
        <w:rPr>
          <w:highlight w:val="green"/>
        </w:rPr>
        <w:t>.</w:t>
      </w:r>
    </w:p>
    <w:p w14:paraId="30F125CC" w14:textId="77777777" w:rsidR="00E153B8" w:rsidRDefault="00E153B8">
      <w:pPr>
        <w:rPr>
          <w:rFonts w:eastAsiaTheme="minorEastAsia"/>
          <w:i/>
          <w:color w:val="0070C0"/>
          <w:lang w:val="en-US" w:eastAsia="zh-CN"/>
        </w:rPr>
      </w:pPr>
    </w:p>
    <w:p w14:paraId="30F125CD" w14:textId="77777777" w:rsidR="00E153B8" w:rsidRDefault="00153724">
      <w:pPr>
        <w:pStyle w:val="Heading3"/>
        <w:numPr>
          <w:ilvl w:val="0"/>
          <w:numId w:val="0"/>
        </w:numPr>
        <w:ind w:left="720" w:hanging="720"/>
        <w:rPr>
          <w:sz w:val="24"/>
          <w:szCs w:val="16"/>
        </w:rPr>
      </w:pPr>
      <w:r>
        <w:rPr>
          <w:sz w:val="24"/>
          <w:szCs w:val="16"/>
        </w:rPr>
        <w:t>Sub-topic 1-</w:t>
      </w:r>
      <w:r>
        <w:rPr>
          <w:rFonts w:hint="eastAsia"/>
          <w:sz w:val="24"/>
          <w:szCs w:val="16"/>
        </w:rPr>
        <w:t>2 Feasibility of TEG grouping</w:t>
      </w:r>
    </w:p>
    <w:p w14:paraId="30F125CE" w14:textId="77777777" w:rsidR="00E153B8" w:rsidRDefault="00153724">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30F125CF" w14:textId="77777777" w:rsidR="00E153B8" w:rsidRDefault="00153724">
      <w:pPr>
        <w:pStyle w:val="ListParagraph"/>
        <w:numPr>
          <w:ilvl w:val="0"/>
          <w:numId w:val="5"/>
        </w:numPr>
        <w:overflowPunct/>
        <w:autoSpaceDE/>
        <w:autoSpaceDN/>
        <w:adjustRightInd/>
        <w:spacing w:after="120"/>
        <w:ind w:left="720" w:firstLineChars="0"/>
        <w:textAlignment w:val="auto"/>
        <w:rPr>
          <w:del w:id="27" w:author="CATT_RAN4#100e" w:date="2021-08-25T00:35:00Z"/>
          <w:rFonts w:eastAsia="SimSun"/>
          <w:szCs w:val="24"/>
          <w:lang w:eastAsia="zh-CN"/>
        </w:rPr>
      </w:pPr>
      <w:del w:id="28" w:author="CATT_RAN4#100e" w:date="2021-08-25T00:35:00Z">
        <w:r>
          <w:rPr>
            <w:rFonts w:eastAsia="SimSun"/>
            <w:szCs w:val="24"/>
            <w:lang w:eastAsia="zh-CN"/>
          </w:rPr>
          <w:delText>O</w:delText>
        </w:r>
        <w:r>
          <w:rPr>
            <w:rFonts w:eastAsia="SimSun" w:hint="eastAsia"/>
            <w:szCs w:val="24"/>
            <w:lang w:eastAsia="zh-CN"/>
          </w:rPr>
          <w:delText>ption 1: (CATT, Nokia)</w:delText>
        </w:r>
      </w:del>
    </w:p>
    <w:p w14:paraId="30F125D0" w14:textId="77777777" w:rsidR="00E153B8" w:rsidRDefault="00153724">
      <w:pPr>
        <w:pStyle w:val="ListParagraph"/>
        <w:numPr>
          <w:ilvl w:val="1"/>
          <w:numId w:val="5"/>
        </w:numPr>
        <w:overflowPunct/>
        <w:autoSpaceDE/>
        <w:autoSpaceDN/>
        <w:adjustRightInd/>
        <w:spacing w:after="120"/>
        <w:ind w:firstLineChars="0"/>
        <w:textAlignment w:val="auto"/>
        <w:rPr>
          <w:del w:id="29" w:author="CATT_RAN4#100e" w:date="2021-08-25T00:35:00Z"/>
        </w:rPr>
      </w:pPr>
      <w:del w:id="30" w:author="CATT_RAN4#100e" w:date="2021-08-25T00:35:00Z">
        <w:r>
          <w:rPr>
            <w:bCs/>
          </w:rPr>
          <w:delText>UE/TRP may group the timing error</w:delText>
        </w:r>
        <w:r>
          <w:rPr>
            <w:rFonts w:hint="eastAsia"/>
            <w:bCs/>
            <w:lang w:eastAsia="zh-CN"/>
          </w:rPr>
          <w:delText xml:space="preserve"> </w:delText>
        </w:r>
        <w:r>
          <w:rPr>
            <w:bCs/>
          </w:rPr>
          <w:delText xml:space="preserve">based on RF chains and antenna panel, such that </w:delText>
        </w:r>
        <w:r>
          <w:rPr>
            <w:bCs/>
            <w:color w:val="FF0000"/>
          </w:rPr>
          <w:delText>timing errors</w:delText>
        </w:r>
        <w:r>
          <w:rPr>
            <w:bCs/>
          </w:rPr>
          <w:delText xml:space="preserve"> in the same group are within certain margin. Timing error grouping method and criterion with margin need to be further discussed.</w:delText>
        </w:r>
      </w:del>
    </w:p>
    <w:p w14:paraId="30F125D1" w14:textId="77777777" w:rsidR="00E153B8" w:rsidRDefault="00153724">
      <w:pPr>
        <w:pStyle w:val="ListParagraph"/>
        <w:numPr>
          <w:ilvl w:val="0"/>
          <w:numId w:val="5"/>
        </w:numPr>
        <w:overflowPunct/>
        <w:autoSpaceDE/>
        <w:autoSpaceDN/>
        <w:adjustRightInd/>
        <w:spacing w:after="120"/>
        <w:ind w:left="720" w:firstLineChars="0"/>
        <w:textAlignment w:val="auto"/>
        <w:rPr>
          <w:del w:id="31" w:author="CATT_RAN4#100e" w:date="2021-08-25T00:35:00Z"/>
          <w:rFonts w:eastAsia="SimSun"/>
          <w:szCs w:val="24"/>
          <w:lang w:eastAsia="zh-CN"/>
        </w:rPr>
      </w:pPr>
      <w:del w:id="32" w:author="CATT_RAN4#100e" w:date="2021-08-25T00:35:00Z">
        <w:r>
          <w:rPr>
            <w:rFonts w:eastAsia="SimSun"/>
            <w:szCs w:val="24"/>
            <w:lang w:eastAsia="zh-CN"/>
          </w:rPr>
          <w:delText>O</w:delText>
        </w:r>
        <w:r>
          <w:rPr>
            <w:rFonts w:eastAsia="SimSun" w:hint="eastAsia"/>
            <w:szCs w:val="24"/>
            <w:lang w:eastAsia="zh-CN"/>
          </w:rPr>
          <w:delText>ption 1a: (Ericsson)</w:delText>
        </w:r>
      </w:del>
    </w:p>
    <w:p w14:paraId="30F125D2" w14:textId="77777777" w:rsidR="00E153B8" w:rsidRDefault="00153724">
      <w:pPr>
        <w:pStyle w:val="ListParagraph"/>
        <w:numPr>
          <w:ilvl w:val="1"/>
          <w:numId w:val="5"/>
        </w:numPr>
        <w:overflowPunct/>
        <w:autoSpaceDE/>
        <w:autoSpaceDN/>
        <w:adjustRightInd/>
        <w:spacing w:after="120"/>
        <w:ind w:firstLineChars="0"/>
        <w:textAlignment w:val="auto"/>
        <w:rPr>
          <w:del w:id="33" w:author="CATT_RAN4#100e" w:date="2021-08-25T00:35:00Z"/>
        </w:rPr>
      </w:pPr>
      <w:del w:id="34"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w:delText>
        </w:r>
        <w:r>
          <w:rPr>
            <w:bCs/>
            <w:color w:val="FF0000"/>
          </w:rPr>
          <w:delText xml:space="preserve"> timing errors</w:delText>
        </w:r>
        <w:r>
          <w:rPr>
            <w:rFonts w:eastAsiaTheme="minorEastAsia" w:hint="eastAsia"/>
            <w:bCs/>
            <w:color w:val="FF0000"/>
            <w:lang w:eastAsia="zh-CN"/>
          </w:rPr>
          <w:delText xml:space="preserve"> differences</w:delText>
        </w:r>
        <w:r>
          <w:rPr>
            <w:bCs/>
            <w:color w:val="FF0000"/>
          </w:rPr>
          <w:delText xml:space="preserve"> </w:delText>
        </w:r>
        <w:r>
          <w:rPr>
            <w:bCs/>
          </w:rPr>
          <w:delText>in the same group are within certain margin. Timing error grouping method and criterion with margin need to be further discussed.</w:delText>
        </w:r>
      </w:del>
    </w:p>
    <w:p w14:paraId="30F125D3" w14:textId="77777777" w:rsidR="00E153B8" w:rsidRDefault="00153724">
      <w:pPr>
        <w:pStyle w:val="ListParagraph"/>
        <w:numPr>
          <w:ilvl w:val="0"/>
          <w:numId w:val="5"/>
        </w:numPr>
        <w:overflowPunct/>
        <w:autoSpaceDE/>
        <w:autoSpaceDN/>
        <w:adjustRightInd/>
        <w:spacing w:after="120"/>
        <w:ind w:left="720" w:firstLineChars="0"/>
        <w:textAlignment w:val="auto"/>
        <w:rPr>
          <w:del w:id="35" w:author="CATT_RAN4#100e" w:date="2021-08-25T00:35:00Z"/>
          <w:rFonts w:eastAsia="SimSun"/>
          <w:szCs w:val="24"/>
          <w:lang w:eastAsia="zh-CN"/>
        </w:rPr>
      </w:pPr>
      <w:del w:id="36" w:author="CATT_RAN4#100e" w:date="2021-08-25T00:35:00Z">
        <w:r>
          <w:rPr>
            <w:rFonts w:eastAsia="SimSun"/>
            <w:szCs w:val="24"/>
            <w:lang w:eastAsia="zh-CN"/>
          </w:rPr>
          <w:delText>O</w:delText>
        </w:r>
        <w:r>
          <w:rPr>
            <w:rFonts w:eastAsia="SimSun" w:hint="eastAsia"/>
            <w:szCs w:val="24"/>
            <w:lang w:eastAsia="zh-CN"/>
          </w:rPr>
          <w:delText>ption 2: (ZTE)</w:delText>
        </w:r>
      </w:del>
    </w:p>
    <w:p w14:paraId="30F125D4" w14:textId="77777777" w:rsidR="00E153B8" w:rsidRDefault="00153724">
      <w:pPr>
        <w:pStyle w:val="ListParagraph"/>
        <w:numPr>
          <w:ilvl w:val="1"/>
          <w:numId w:val="5"/>
        </w:numPr>
        <w:overflowPunct/>
        <w:autoSpaceDE/>
        <w:autoSpaceDN/>
        <w:adjustRightInd/>
        <w:spacing w:after="120"/>
        <w:ind w:firstLineChars="0"/>
        <w:textAlignment w:val="auto"/>
        <w:rPr>
          <w:del w:id="37" w:author="CATT_RAN4#100e" w:date="2021-08-25T00:35:00Z"/>
        </w:rPr>
      </w:pPr>
      <w:del w:id="38" w:author="CATT_RAN4#100e" w:date="2021-08-25T00:35:00Z">
        <w:r>
          <w:rPr>
            <w:bCs/>
          </w:rPr>
          <w:delText>UE/TRP may group the timing error</w:delText>
        </w:r>
        <w:r>
          <w:rPr>
            <w:rFonts w:hint="eastAsia"/>
            <w:bCs/>
            <w:lang w:eastAsia="zh-CN"/>
          </w:rPr>
          <w:delText xml:space="preserve"> </w:delText>
        </w:r>
        <w:r>
          <w:rPr>
            <w:bCs/>
          </w:rPr>
          <w:delText>based on RF chains and antenna panel, such that timing errors in the same group are within certain margin.</w:delText>
        </w:r>
        <w:r>
          <w:rPr>
            <w:rFonts w:eastAsiaTheme="minorEastAsia" w:hint="eastAsia"/>
            <w:bCs/>
            <w:lang w:eastAsia="zh-CN"/>
          </w:rPr>
          <w:delText xml:space="preserve"> </w:delText>
        </w:r>
        <w:r>
          <w:rPr>
            <w:rFonts w:hint="eastAsia"/>
            <w:szCs w:val="22"/>
            <w:lang w:eastAsia="zh-CN"/>
          </w:rPr>
          <w:delText>However the UE/TRP may not be able to ensure that timing errors are within the same margin</w:delText>
        </w:r>
      </w:del>
    </w:p>
    <w:p w14:paraId="30F125D5" w14:textId="77777777" w:rsidR="00E153B8" w:rsidRDefault="00153724">
      <w:pPr>
        <w:pStyle w:val="ListParagraph"/>
        <w:numPr>
          <w:ilvl w:val="0"/>
          <w:numId w:val="5"/>
        </w:numPr>
        <w:overflowPunct/>
        <w:autoSpaceDE/>
        <w:autoSpaceDN/>
        <w:adjustRightInd/>
        <w:spacing w:after="120"/>
        <w:ind w:left="720" w:firstLineChars="0"/>
        <w:textAlignment w:val="auto"/>
        <w:rPr>
          <w:del w:id="39" w:author="CATT_RAN4#100e" w:date="2021-08-25T00:35:00Z"/>
          <w:rFonts w:eastAsia="SimSun"/>
          <w:szCs w:val="24"/>
          <w:lang w:eastAsia="zh-CN"/>
        </w:rPr>
      </w:pPr>
      <w:del w:id="40" w:author="CATT_RAN4#100e" w:date="2021-08-25T00:35:00Z">
        <w:r>
          <w:rPr>
            <w:rFonts w:eastAsia="SimSun"/>
            <w:szCs w:val="24"/>
            <w:lang w:eastAsia="zh-CN"/>
          </w:rPr>
          <w:delText>O</w:delText>
        </w:r>
        <w:r>
          <w:rPr>
            <w:rFonts w:eastAsia="SimSun" w:hint="eastAsia"/>
            <w:szCs w:val="24"/>
            <w:lang w:eastAsia="zh-CN"/>
          </w:rPr>
          <w:delText>ption 3: (vivo, Huawei, Qualcomm)</w:delText>
        </w:r>
      </w:del>
    </w:p>
    <w:p w14:paraId="30F125D6" w14:textId="77777777" w:rsidR="00E153B8" w:rsidRDefault="00153724">
      <w:pPr>
        <w:pStyle w:val="ListParagraph"/>
        <w:numPr>
          <w:ilvl w:val="1"/>
          <w:numId w:val="5"/>
        </w:numPr>
        <w:overflowPunct/>
        <w:autoSpaceDE/>
        <w:autoSpaceDN/>
        <w:adjustRightInd/>
        <w:spacing w:after="120"/>
        <w:ind w:firstLineChars="0"/>
        <w:textAlignment w:val="auto"/>
        <w:rPr>
          <w:del w:id="41" w:author="CATT_RAN4#100e" w:date="2021-08-25T00:35:00Z"/>
        </w:rPr>
      </w:pPr>
      <w:del w:id="42" w:author="CATT_RAN4#100e" w:date="2021-08-25T00:35:00Z">
        <w:r>
          <w:delText xml:space="preserve">RAN4 confirms the timing error mitigation mechanism </w:delText>
        </w:r>
        <w:r>
          <w:rPr>
            <w:rFonts w:eastAsiaTheme="minorEastAsia" w:hint="eastAsia"/>
            <w:lang w:eastAsia="zh-CN"/>
          </w:rPr>
          <w:delText>defined by RAN1</w:delText>
        </w:r>
        <w:r>
          <w:delText>is feasible</w:delText>
        </w:r>
        <w:r>
          <w:rPr>
            <w:rFonts w:hint="eastAsia"/>
            <w:lang w:eastAsia="zh-CN"/>
          </w:rPr>
          <w:delText xml:space="preserve"> </w:delText>
        </w:r>
        <w:r>
          <w:delText>for both UE Rx/Tx and gNB Rx/Tx.</w:delText>
        </w:r>
      </w:del>
    </w:p>
    <w:p w14:paraId="30F125D7" w14:textId="77777777" w:rsidR="00E153B8" w:rsidRDefault="00153724">
      <w:pPr>
        <w:pStyle w:val="ListParagraph"/>
        <w:numPr>
          <w:ilvl w:val="1"/>
          <w:numId w:val="5"/>
        </w:numPr>
        <w:overflowPunct/>
        <w:autoSpaceDE/>
        <w:autoSpaceDN/>
        <w:adjustRightInd/>
        <w:spacing w:after="120"/>
        <w:ind w:firstLineChars="0"/>
        <w:textAlignment w:val="auto"/>
        <w:rPr>
          <w:del w:id="43" w:author="CATT_RAN4#100e" w:date="2021-08-25T00:35:00Z"/>
        </w:rPr>
      </w:pPr>
      <w:del w:id="44" w:author="CATT_RAN4#100e" w:date="2021-08-25T00:35:00Z">
        <w:r>
          <w:delText>The timing error grouping is UE implementation dependent and no specific UE behaviour is need to be specified.</w:delText>
        </w:r>
        <w:r>
          <w:rPr>
            <w:rFonts w:hint="eastAsia"/>
            <w:lang w:eastAsia="zh-CN"/>
          </w:rPr>
          <w:delText xml:space="preserve"> </w:delText>
        </w:r>
      </w:del>
    </w:p>
    <w:p w14:paraId="30F125D8" w14:textId="77777777" w:rsidR="00E153B8" w:rsidRDefault="00153724">
      <w:pPr>
        <w:rPr>
          <w:ins w:id="45" w:author="CATT_RAN4#100e" w:date="2021-08-25T00:35:00Z"/>
          <w:rFonts w:eastAsiaTheme="minorEastAsia"/>
          <w:i/>
          <w:color w:val="0070C0"/>
          <w:lang w:val="en-US" w:eastAsia="zh-CN"/>
        </w:rPr>
      </w:pPr>
      <w:ins w:id="46" w:author="CATT_RAN4#100e" w:date="2021-08-25T00:35:00Z">
        <w:r>
          <w:rPr>
            <w:rFonts w:eastAsiaTheme="minorEastAsia" w:hint="eastAsia"/>
            <w:i/>
            <w:color w:val="0070C0"/>
            <w:lang w:val="en-US" w:eastAsia="zh-CN"/>
          </w:rPr>
          <w:t xml:space="preserve">GTW agreements: </w:t>
        </w:r>
      </w:ins>
    </w:p>
    <w:p w14:paraId="30F125D9" w14:textId="77777777" w:rsidR="00E153B8" w:rsidRDefault="00153724">
      <w:pPr>
        <w:pStyle w:val="ListParagraph"/>
        <w:numPr>
          <w:ilvl w:val="0"/>
          <w:numId w:val="6"/>
        </w:numPr>
        <w:overflowPunct/>
        <w:autoSpaceDE/>
        <w:autoSpaceDN/>
        <w:adjustRightInd/>
        <w:spacing w:after="120" w:line="252" w:lineRule="auto"/>
        <w:ind w:firstLineChars="0"/>
        <w:textAlignment w:val="auto"/>
        <w:rPr>
          <w:ins w:id="47" w:author="CATT_RAN4#100e" w:date="2021-08-25T00:35:00Z"/>
          <w:highlight w:val="green"/>
          <w:lang w:eastAsia="ja-JP"/>
        </w:rPr>
      </w:pPr>
      <w:ins w:id="48" w:author="CATT_RAN4#100e" w:date="2021-08-25T00:35:00Z">
        <w:r>
          <w:rPr>
            <w:highlight w:val="green"/>
            <w:lang w:eastAsia="ja-JP"/>
          </w:rPr>
          <w:t>Agreements:</w:t>
        </w:r>
      </w:ins>
    </w:p>
    <w:p w14:paraId="30F125DA"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49" w:author="CATT_RAN4#100e" w:date="2021-08-25T00:35:00Z"/>
          <w:highlight w:val="green"/>
          <w:lang w:eastAsia="ja-JP"/>
        </w:rPr>
      </w:pPr>
      <w:ins w:id="50" w:author="CATT_RAN4#100e" w:date="2021-08-25T00:35:00Z">
        <w:r>
          <w:rPr>
            <w:highlight w:val="green"/>
            <w:lang w:eastAsia="ja-JP"/>
          </w:rPr>
          <w:t>Confirm</w:t>
        </w:r>
        <w:r>
          <w:rPr>
            <w:highlight w:val="green"/>
            <w:lang w:val="en-US" w:eastAsia="ja-JP"/>
          </w:rPr>
          <w:t xml:space="preserve"> </w:t>
        </w:r>
        <w:r>
          <w:rPr>
            <w:highlight w:val="green"/>
            <w:lang w:eastAsia="ja-JP"/>
          </w:rPr>
          <w:t>that the timing error mitigation mechanism defined by RAN1 is feasible for both UE Rx/Tx and gNB Rx/Tx.</w:t>
        </w:r>
      </w:ins>
    </w:p>
    <w:p w14:paraId="30F125DB"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51" w:author="CATT_RAN4#100e" w:date="2021-08-25T00:35:00Z"/>
          <w:highlight w:val="green"/>
          <w:lang w:eastAsia="ja-JP"/>
        </w:rPr>
      </w:pPr>
      <w:ins w:id="52" w:author="CATT_RAN4#100e" w:date="2021-08-25T00:35:00Z">
        <w:r>
          <w:rPr>
            <w:highlight w:val="green"/>
            <w:lang w:eastAsia="ja-JP"/>
          </w:rPr>
          <w:t>UE/TRP may group the timing errors for UE/TRP Rx/Tx (e.g., based on RF chains and antenna panel) such that timing error difference in the same group is within a certain margin</w:t>
        </w:r>
      </w:ins>
    </w:p>
    <w:p w14:paraId="30F125DC" w14:textId="77777777" w:rsidR="00E153B8" w:rsidRDefault="00153724">
      <w:pPr>
        <w:pStyle w:val="ListParagraph"/>
        <w:numPr>
          <w:ilvl w:val="1"/>
          <w:numId w:val="6"/>
        </w:numPr>
        <w:overflowPunct/>
        <w:autoSpaceDE/>
        <w:autoSpaceDN/>
        <w:adjustRightInd/>
        <w:spacing w:after="120" w:line="252" w:lineRule="auto"/>
        <w:ind w:firstLineChars="0"/>
        <w:textAlignment w:val="auto"/>
        <w:rPr>
          <w:ins w:id="53" w:author="CATT_RAN4#100e" w:date="2021-08-25T00:35:00Z"/>
          <w:highlight w:val="green"/>
          <w:lang w:eastAsia="ja-JP"/>
        </w:rPr>
      </w:pPr>
      <w:ins w:id="54" w:author="CATT_RAN4#100e" w:date="2021-08-25T00:35:00Z">
        <w:r>
          <w:rPr>
            <w:highlight w:val="green"/>
            <w:lang w:eastAsia="ja-JP"/>
          </w:rPr>
          <w:t>FFS on RRM requirements for timing error mitigation mechanism, timing error grouping method, criteria and margin. FFS if any specific UE behavior will be defined.</w:t>
        </w:r>
      </w:ins>
    </w:p>
    <w:p w14:paraId="30F125DD" w14:textId="77777777" w:rsidR="00E153B8" w:rsidRDefault="00E153B8">
      <w:pPr>
        <w:rPr>
          <w:rFonts w:eastAsiaTheme="minorEastAsia"/>
          <w:i/>
          <w:color w:val="0070C0"/>
          <w:lang w:val="en-US" w:eastAsia="zh-CN"/>
        </w:rPr>
      </w:pPr>
    </w:p>
    <w:p w14:paraId="30F125DE" w14:textId="77777777" w:rsidR="00E153B8" w:rsidRDefault="00153724">
      <w:pPr>
        <w:rPr>
          <w:rFonts w:eastAsiaTheme="minorEastAsia"/>
          <w:b/>
          <w:u w:val="single"/>
          <w:lang w:val="sv-SE" w:eastAsia="zh-CN"/>
        </w:rPr>
      </w:pPr>
      <w:bookmarkStart w:id="55" w:name="OLE_LINK35"/>
      <w:bookmarkStart w:id="56" w:name="OLE_LINK36"/>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bookmarkEnd w:id="55"/>
    <w:bookmarkEnd w:id="56"/>
    <w:p w14:paraId="30F125DF"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 CATT, vivo, Ericsson)</w:t>
      </w:r>
    </w:p>
    <w:p w14:paraId="30F125E0" w14:textId="77777777" w:rsidR="00E153B8" w:rsidRDefault="00153724">
      <w:pPr>
        <w:pStyle w:val="ListParagraph"/>
        <w:numPr>
          <w:ilvl w:val="1"/>
          <w:numId w:val="5"/>
        </w:numPr>
        <w:overflowPunct/>
        <w:autoSpaceDE/>
        <w:autoSpaceDN/>
        <w:adjustRightInd/>
        <w:spacing w:after="120"/>
        <w:ind w:firstLineChars="0"/>
        <w:textAlignment w:val="auto"/>
        <w:rPr>
          <w:bCs/>
        </w:rPr>
      </w:pPr>
      <w:r>
        <w:rPr>
          <w:bCs/>
        </w:rPr>
        <w:t>It is within RAN4 scope to recommend a useful range of values for timing error margins associated with TEGs.</w:t>
      </w:r>
    </w:p>
    <w:p w14:paraId="30F125E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1a: (Qualcomm, Ericsson)</w:t>
      </w:r>
    </w:p>
    <w:p w14:paraId="30F125E2" w14:textId="77777777" w:rsidR="00E153B8" w:rsidRDefault="00153724">
      <w:pPr>
        <w:pStyle w:val="ListParagraph"/>
        <w:numPr>
          <w:ilvl w:val="1"/>
          <w:numId w:val="5"/>
        </w:numPr>
        <w:overflowPunct/>
        <w:autoSpaceDE/>
        <w:autoSpaceDN/>
        <w:adjustRightInd/>
        <w:spacing w:after="120"/>
        <w:ind w:firstLineChars="0"/>
        <w:textAlignment w:val="auto"/>
        <w:rPr>
          <w:bCs/>
        </w:rPr>
      </w:pPr>
      <w:r>
        <w:rPr>
          <w:bCs/>
        </w:rPr>
        <w:t>Configuring TEGs with different timing error margins, subject to UE capability, should be supported.</w:t>
      </w:r>
    </w:p>
    <w:p w14:paraId="30F125E3"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(Huawei, Intel, Nokia)</w:t>
      </w:r>
    </w:p>
    <w:p w14:paraId="30F125E4" w14:textId="77777777" w:rsidR="00E153B8" w:rsidRDefault="00153724">
      <w:pPr>
        <w:pStyle w:val="ListParagraph"/>
        <w:numPr>
          <w:ilvl w:val="1"/>
          <w:numId w:val="5"/>
        </w:numPr>
        <w:overflowPunct/>
        <w:autoSpaceDE/>
        <w:autoSpaceDN/>
        <w:adjustRightInd/>
        <w:spacing w:after="120"/>
        <w:ind w:firstLineChars="0"/>
        <w:textAlignment w:val="auto"/>
        <w:rPr>
          <w:bCs/>
        </w:rPr>
      </w:pPr>
      <w:r>
        <w:rPr>
          <w:rFonts w:eastAsiaTheme="minorEastAsia" w:hint="eastAsia"/>
          <w:bCs/>
          <w:lang w:eastAsia="zh-CN"/>
        </w:rPr>
        <w:t>FFS</w:t>
      </w:r>
    </w:p>
    <w:p w14:paraId="30F125E5" w14:textId="77777777" w:rsidR="00E153B8" w:rsidRDefault="00E153B8">
      <w:pPr>
        <w:rPr>
          <w:lang w:eastAsia="zh-CN"/>
        </w:rPr>
      </w:pPr>
    </w:p>
    <w:tbl>
      <w:tblPr>
        <w:tblStyle w:val="TableGrid"/>
        <w:tblW w:w="0" w:type="auto"/>
        <w:tblLook w:val="04A0" w:firstRow="1" w:lastRow="0" w:firstColumn="1" w:lastColumn="0" w:noHBand="0" w:noVBand="1"/>
      </w:tblPr>
      <w:tblGrid>
        <w:gridCol w:w="1472"/>
        <w:gridCol w:w="8159"/>
      </w:tblGrid>
      <w:tr w:rsidR="00E153B8" w14:paraId="30F125E7" w14:textId="77777777">
        <w:tc>
          <w:tcPr>
            <w:tcW w:w="9631" w:type="dxa"/>
            <w:gridSpan w:val="2"/>
          </w:tcPr>
          <w:p w14:paraId="30F125E6" w14:textId="77777777" w:rsidR="00E153B8" w:rsidRDefault="00153724">
            <w:pPr>
              <w:rPr>
                <w:rFonts w:eastAsiaTheme="minorEastAsia"/>
                <w:b/>
                <w:color w:val="0070C0"/>
                <w:u w:val="single"/>
                <w:lang w:eastAsia="zh-CN"/>
              </w:rPr>
            </w:pPr>
            <w:r>
              <w:rPr>
                <w:b/>
                <w:szCs w:val="16"/>
              </w:rPr>
              <w:t>Sub-topic 1-2 Feasibility of TEG grouping</w:t>
            </w:r>
          </w:p>
        </w:tc>
      </w:tr>
      <w:tr w:rsidR="00E153B8" w14:paraId="30F125EA" w14:textId="77777777">
        <w:tc>
          <w:tcPr>
            <w:tcW w:w="1472" w:type="dxa"/>
          </w:tcPr>
          <w:p w14:paraId="30F125E8"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0F125E9" w14:textId="77777777" w:rsidR="00E153B8" w:rsidRDefault="00153724">
            <w:pPr>
              <w:spacing w:after="120"/>
              <w:rPr>
                <w:rFonts w:eastAsiaTheme="minorEastAsia"/>
                <w:b/>
                <w:bCs/>
                <w:color w:val="0070C0"/>
                <w:lang w:val="en-US" w:eastAsia="zh-CN"/>
              </w:rPr>
            </w:pPr>
            <w:r>
              <w:rPr>
                <w:rFonts w:eastAsiaTheme="minorEastAsia"/>
                <w:b/>
                <w:bCs/>
                <w:color w:val="0070C0"/>
                <w:lang w:val="en-US" w:eastAsia="zh-CN"/>
              </w:rPr>
              <w:t>Comments</w:t>
            </w:r>
          </w:p>
        </w:tc>
      </w:tr>
      <w:tr w:rsidR="00E153B8" w14:paraId="30F125F0" w14:textId="77777777">
        <w:tc>
          <w:tcPr>
            <w:tcW w:w="1472" w:type="dxa"/>
          </w:tcPr>
          <w:p w14:paraId="30F125EB" w14:textId="77777777" w:rsidR="00E153B8" w:rsidRDefault="00E153B8">
            <w:pPr>
              <w:spacing w:after="120"/>
              <w:rPr>
                <w:rFonts w:eastAsiaTheme="minorEastAsia"/>
                <w:color w:val="0070C0"/>
                <w:lang w:val="en-US" w:eastAsia="zh-CN"/>
              </w:rPr>
            </w:pPr>
          </w:p>
        </w:tc>
        <w:tc>
          <w:tcPr>
            <w:tcW w:w="8159" w:type="dxa"/>
          </w:tcPr>
          <w:p w14:paraId="30F125EC" w14:textId="77777777" w:rsidR="00E153B8" w:rsidRDefault="00153724">
            <w:pPr>
              <w:rPr>
                <w:rFonts w:eastAsiaTheme="minorEastAsia"/>
                <w:b/>
                <w:bCs/>
                <w:u w:val="single"/>
                <w:lang w:eastAsia="zh-CN"/>
              </w:rPr>
            </w:pPr>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p>
          <w:p w14:paraId="30F125ED" w14:textId="77777777" w:rsidR="00E153B8" w:rsidRDefault="00E153B8">
            <w:pPr>
              <w:spacing w:after="120"/>
              <w:rPr>
                <w:rFonts w:eastAsiaTheme="minorEastAsia"/>
                <w:color w:val="0070C0"/>
                <w:lang w:eastAsia="zh-CN"/>
              </w:rPr>
            </w:pPr>
          </w:p>
          <w:p w14:paraId="30F125EE"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p>
          <w:p w14:paraId="30F125EF" w14:textId="77777777" w:rsidR="00E153B8" w:rsidRDefault="00E153B8">
            <w:pPr>
              <w:spacing w:after="120"/>
              <w:rPr>
                <w:rFonts w:eastAsiaTheme="minorEastAsia"/>
                <w:color w:val="0070C0"/>
                <w:lang w:val="sv-SE" w:eastAsia="zh-CN"/>
              </w:rPr>
            </w:pPr>
          </w:p>
        </w:tc>
      </w:tr>
      <w:tr w:rsidR="00E153B8" w14:paraId="30F125F6" w14:textId="77777777">
        <w:tc>
          <w:tcPr>
            <w:tcW w:w="1472" w:type="dxa"/>
          </w:tcPr>
          <w:p w14:paraId="30F125F1" w14:textId="77777777" w:rsidR="00E153B8" w:rsidRDefault="00153724">
            <w:pPr>
              <w:spacing w:after="120"/>
              <w:rPr>
                <w:rFonts w:eastAsiaTheme="minorEastAsia"/>
                <w:color w:val="0070C0"/>
                <w:lang w:val="en-US" w:eastAsia="zh-CN"/>
              </w:rPr>
            </w:pPr>
            <w:ins w:id="57" w:author="Carlos Cabrera-Mercader" w:date="2021-08-24T17:22:00Z">
              <w:r>
                <w:rPr>
                  <w:rFonts w:eastAsiaTheme="minorEastAsia"/>
                  <w:color w:val="0070C0"/>
                  <w:lang w:val="en-US" w:eastAsia="zh-CN"/>
                </w:rPr>
                <w:t>Qualcomm</w:t>
              </w:r>
            </w:ins>
          </w:p>
        </w:tc>
        <w:tc>
          <w:tcPr>
            <w:tcW w:w="8159" w:type="dxa"/>
          </w:tcPr>
          <w:p w14:paraId="30F125F2" w14:textId="77777777" w:rsidR="00E153B8" w:rsidRDefault="00153724">
            <w:pPr>
              <w:rPr>
                <w:ins w:id="58" w:author="Carlos Cabrera-Mercader" w:date="2021-08-24T17:22:00Z"/>
                <w:rFonts w:eastAsiaTheme="minorEastAsia"/>
                <w:b/>
                <w:bCs/>
                <w:u w:val="single"/>
                <w:lang w:eastAsia="zh-CN"/>
              </w:rPr>
            </w:pPr>
            <w:ins w:id="59" w:author="Carlos Cabrera-Mercader" w:date="2021-08-24T17:22:00Z">
              <w:r>
                <w:rPr>
                  <w:b/>
                  <w:u w:val="single"/>
                  <w:lang w:val="sv-SE" w:eastAsia="zh-CN"/>
                </w:rPr>
                <w:t>I</w:t>
              </w:r>
              <w:r>
                <w:rPr>
                  <w:rFonts w:hint="eastAsia"/>
                  <w:b/>
                  <w:u w:val="single"/>
                  <w:lang w:val="sv-SE" w:eastAsia="zh-CN"/>
                </w:rPr>
                <w:t xml:space="preserve">ssue 1-2-1 Feasibility of TEGs for </w:t>
              </w:r>
              <w:r>
                <w:rPr>
                  <w:b/>
                  <w:u w:val="single"/>
                </w:rPr>
                <w:t>timing error mitigation mechanism</w:t>
              </w:r>
            </w:ins>
          </w:p>
          <w:p w14:paraId="30F125F3" w14:textId="77777777" w:rsidR="00E153B8" w:rsidRDefault="00153724">
            <w:pPr>
              <w:spacing w:after="120"/>
              <w:rPr>
                <w:ins w:id="60" w:author="Carlos Cabrera-Mercader" w:date="2021-08-24T17:22:00Z"/>
                <w:rFonts w:eastAsiaTheme="minorEastAsia"/>
                <w:color w:val="0070C0"/>
                <w:lang w:eastAsia="zh-CN"/>
              </w:rPr>
            </w:pPr>
            <w:ins w:id="61" w:author="Carlos Cabrera-Mercader" w:date="2021-08-24T17:22:00Z">
              <w:r>
                <w:rPr>
                  <w:rFonts w:eastAsiaTheme="minorEastAsia"/>
                  <w:color w:val="0070C0"/>
                  <w:lang w:eastAsia="zh-CN"/>
                </w:rPr>
                <w:t>Option 3</w:t>
              </w:r>
            </w:ins>
          </w:p>
          <w:p w14:paraId="30F125F4" w14:textId="77777777" w:rsidR="00E153B8" w:rsidRDefault="00153724">
            <w:pPr>
              <w:rPr>
                <w:ins w:id="62" w:author="Carlos Cabrera-Mercader" w:date="2021-08-24T17:22:00Z"/>
                <w:rFonts w:eastAsiaTheme="minorEastAsia"/>
                <w:b/>
                <w:u w:val="single"/>
                <w:lang w:val="sv-SE" w:eastAsia="zh-CN"/>
              </w:rPr>
            </w:pPr>
            <w:ins w:id="63" w:author="Carlos Cabrera-Mercader" w:date="2021-08-24T17:22:00Z">
              <w:r>
                <w:rPr>
                  <w:b/>
                  <w:u w:val="single"/>
                  <w:lang w:val="sv-SE" w:eastAsia="zh-CN"/>
                </w:rPr>
                <w:t>I</w:t>
              </w:r>
              <w:r>
                <w:rPr>
                  <w:rFonts w:hint="eastAsia"/>
                  <w:b/>
                  <w:u w:val="single"/>
                  <w:lang w:val="sv-SE" w:eastAsia="zh-CN"/>
                </w:rPr>
                <w:t xml:space="preserve">ssue 1-2-2 The </w:t>
              </w:r>
              <w:r>
                <w:rPr>
                  <w:b/>
                  <w:u w:val="single"/>
                  <w:lang w:val="sv-SE" w:eastAsia="zh-CN"/>
                </w:rPr>
                <w:t>value</w:t>
              </w:r>
              <w:r>
                <w:rPr>
                  <w:rFonts w:hint="eastAsia"/>
                  <w:b/>
                  <w:u w:val="single"/>
                  <w:lang w:val="sv-SE" w:eastAsia="zh-CN"/>
                </w:rPr>
                <w:t>s of</w:t>
              </w:r>
              <w:r>
                <w:rPr>
                  <w:b/>
                  <w:u w:val="single"/>
                  <w:lang w:val="sv-SE" w:eastAsia="zh-CN"/>
                </w:rPr>
                <w:t xml:space="preserve"> timing error margins associated with TEGs.</w:t>
              </w:r>
            </w:ins>
          </w:p>
          <w:p w14:paraId="30F125F5" w14:textId="77777777" w:rsidR="00E153B8" w:rsidRDefault="00153724">
            <w:pPr>
              <w:spacing w:after="120"/>
              <w:rPr>
                <w:rFonts w:eastAsiaTheme="minorEastAsia"/>
                <w:color w:val="0070C0"/>
                <w:lang w:val="en-US" w:eastAsia="zh-CN"/>
              </w:rPr>
            </w:pPr>
            <w:ins w:id="64" w:author="Carlos Cabrera-Mercader" w:date="2021-08-24T17:22:00Z">
              <w:r>
                <w:rPr>
                  <w:rFonts w:eastAsiaTheme="minorEastAsia"/>
                  <w:color w:val="0070C0"/>
                  <w:lang w:val="en-US" w:eastAsia="zh-CN"/>
                </w:rPr>
                <w:t>Options 1 and 1a.</w:t>
              </w:r>
            </w:ins>
          </w:p>
        </w:tc>
      </w:tr>
      <w:tr w:rsidR="00E153B8" w14:paraId="30F125FA" w14:textId="77777777">
        <w:tc>
          <w:tcPr>
            <w:tcW w:w="1472" w:type="dxa"/>
          </w:tcPr>
          <w:p w14:paraId="30F125F7" w14:textId="77777777" w:rsidR="00E153B8" w:rsidRDefault="00153724">
            <w:pPr>
              <w:spacing w:after="120"/>
              <w:rPr>
                <w:rFonts w:eastAsiaTheme="minorEastAsia"/>
                <w:color w:val="0070C0"/>
                <w:lang w:val="en-US" w:eastAsia="zh-CN"/>
              </w:rPr>
            </w:pPr>
            <w:ins w:id="65" w:author="Ricky (ZTE)" w:date="2021-08-25T11:40:00Z">
              <w:r>
                <w:rPr>
                  <w:rFonts w:eastAsiaTheme="minorEastAsia" w:hint="eastAsia"/>
                  <w:color w:val="0070C0"/>
                  <w:lang w:val="en-US" w:eastAsia="zh-CN"/>
                </w:rPr>
                <w:t>ZTE</w:t>
              </w:r>
            </w:ins>
          </w:p>
        </w:tc>
        <w:tc>
          <w:tcPr>
            <w:tcW w:w="8159" w:type="dxa"/>
          </w:tcPr>
          <w:p w14:paraId="30F125F8" w14:textId="77777777" w:rsidR="00E153B8" w:rsidRDefault="00153724">
            <w:pPr>
              <w:spacing w:after="120"/>
              <w:rPr>
                <w:ins w:id="66" w:author="Ricky (ZTE)" w:date="2021-08-25T11:40:00Z"/>
                <w:rFonts w:eastAsiaTheme="minorEastAsia"/>
                <w:color w:val="0070C0"/>
                <w:lang w:val="en-US" w:eastAsia="zh-CN"/>
              </w:rPr>
            </w:pPr>
            <w:ins w:id="67" w:author="Ricky (ZTE)" w:date="2021-08-25T11:40:00Z">
              <w:r>
                <w:rPr>
                  <w:rFonts w:eastAsiaTheme="minorEastAsia" w:hint="eastAsia"/>
                  <w:color w:val="0070C0"/>
                  <w:lang w:val="en-US" w:eastAsia="zh-CN"/>
                </w:rPr>
                <w:t>1-2-1: Agreement is already made during GTW, why discus</w:t>
              </w:r>
            </w:ins>
            <w:ins w:id="68" w:author="Ricky (ZTE)" w:date="2021-08-25T11:41:00Z">
              <w:r>
                <w:rPr>
                  <w:rFonts w:eastAsiaTheme="minorEastAsia" w:hint="eastAsia"/>
                  <w:color w:val="0070C0"/>
                  <w:lang w:val="en-US" w:eastAsia="zh-CN"/>
                </w:rPr>
                <w:t>s it here?</w:t>
              </w:r>
            </w:ins>
          </w:p>
          <w:p w14:paraId="30F125F9" w14:textId="77777777" w:rsidR="00E153B8" w:rsidRDefault="00153724">
            <w:pPr>
              <w:spacing w:after="120"/>
              <w:rPr>
                <w:rFonts w:eastAsiaTheme="minorEastAsia"/>
                <w:color w:val="0070C0"/>
                <w:lang w:val="en-US" w:eastAsia="zh-CN"/>
              </w:rPr>
            </w:pPr>
            <w:ins w:id="69" w:author="Ricky (ZTE)" w:date="2021-08-25T11:40:00Z">
              <w:r>
                <w:rPr>
                  <w:rFonts w:eastAsiaTheme="minorEastAsia" w:hint="eastAsia"/>
                  <w:color w:val="0070C0"/>
                  <w:lang w:val="en-US" w:eastAsia="zh-CN"/>
                </w:rPr>
                <w:t>1-2-2:</w:t>
              </w:r>
            </w:ins>
            <w:ins w:id="70" w:author="Ricky (ZTE)" w:date="2021-08-25T11:41:00Z">
              <w:r>
                <w:rPr>
                  <w:rFonts w:eastAsiaTheme="minorEastAsia" w:hint="eastAsia"/>
                  <w:color w:val="0070C0"/>
                  <w:lang w:val="en-US" w:eastAsia="zh-CN"/>
                </w:rPr>
                <w:t xml:space="preserve"> Option 1. There should be a requirement on the margin defined in RAN4 or else the feature is useless.</w:t>
              </w:r>
            </w:ins>
          </w:p>
        </w:tc>
      </w:tr>
      <w:tr w:rsidR="00E153B8" w14:paraId="30F125FD" w14:textId="77777777">
        <w:tc>
          <w:tcPr>
            <w:tcW w:w="1472" w:type="dxa"/>
          </w:tcPr>
          <w:p w14:paraId="30F125FB" w14:textId="565556EA" w:rsidR="00E153B8" w:rsidRDefault="007631B4">
            <w:pPr>
              <w:spacing w:after="120"/>
              <w:rPr>
                <w:rFonts w:eastAsiaTheme="minorEastAsia"/>
                <w:color w:val="0070C0"/>
                <w:lang w:val="en-US" w:eastAsia="zh-CN"/>
              </w:rPr>
            </w:pPr>
            <w:ins w:id="71" w:author="Dominik Frank" w:date="2021-08-25T12:21:00Z">
              <w:r>
                <w:rPr>
                  <w:rFonts w:eastAsiaTheme="minorEastAsia"/>
                  <w:color w:val="0070C0"/>
                  <w:lang w:val="en-US" w:eastAsia="zh-CN"/>
                </w:rPr>
                <w:t>Ericsson</w:t>
              </w:r>
            </w:ins>
          </w:p>
        </w:tc>
        <w:tc>
          <w:tcPr>
            <w:tcW w:w="8159" w:type="dxa"/>
          </w:tcPr>
          <w:p w14:paraId="0C280A68" w14:textId="77777777" w:rsidR="00E153B8" w:rsidRDefault="007631B4">
            <w:pPr>
              <w:spacing w:after="120"/>
              <w:rPr>
                <w:ins w:id="72" w:author="Dominik Frank" w:date="2021-08-25T12:21:00Z"/>
                <w:rFonts w:eastAsiaTheme="minorEastAsia"/>
                <w:color w:val="0070C0"/>
                <w:lang w:val="en-US" w:eastAsia="zh-CN"/>
              </w:rPr>
            </w:pPr>
            <w:ins w:id="73" w:author="Dominik Frank" w:date="2021-08-25T12:21:00Z">
              <w:r>
                <w:rPr>
                  <w:rFonts w:eastAsiaTheme="minorEastAsia"/>
                  <w:color w:val="0070C0"/>
                  <w:lang w:val="en-US" w:eastAsia="zh-CN"/>
                </w:rPr>
                <w:t>1-2-1: Follow GTW agreement</w:t>
              </w:r>
            </w:ins>
          </w:p>
          <w:p w14:paraId="30F125FC" w14:textId="1D4E6802" w:rsidR="007631B4" w:rsidRDefault="007631B4">
            <w:pPr>
              <w:spacing w:after="120"/>
              <w:rPr>
                <w:rFonts w:eastAsiaTheme="minorEastAsia"/>
                <w:color w:val="0070C0"/>
                <w:lang w:val="en-US" w:eastAsia="zh-CN"/>
              </w:rPr>
            </w:pPr>
            <w:ins w:id="74" w:author="Dominik Frank" w:date="2021-08-25T12:21:00Z">
              <w:r>
                <w:rPr>
                  <w:rFonts w:eastAsiaTheme="minorEastAsia"/>
                  <w:color w:val="0070C0"/>
                  <w:lang w:val="en-US" w:eastAsia="zh-CN"/>
                </w:rPr>
                <w:t xml:space="preserve">1-2-2: </w:t>
              </w:r>
            </w:ins>
            <w:ins w:id="75" w:author="Dominik Frank" w:date="2021-08-25T12:22:00Z">
              <w:r>
                <w:rPr>
                  <w:rFonts w:eastAsiaTheme="minorEastAsia"/>
                  <w:color w:val="0070C0"/>
                  <w:lang w:val="en-US" w:eastAsia="zh-CN"/>
                </w:rPr>
                <w:t>Options 1 and 1a.</w:t>
              </w:r>
            </w:ins>
          </w:p>
        </w:tc>
      </w:tr>
    </w:tbl>
    <w:p w14:paraId="30F125FE" w14:textId="77777777" w:rsidR="00E153B8" w:rsidRDefault="00E153B8">
      <w:pPr>
        <w:rPr>
          <w:lang w:eastAsia="zh-CN"/>
        </w:rPr>
      </w:pPr>
    </w:p>
    <w:p w14:paraId="30F125FF" w14:textId="77777777" w:rsidR="00E153B8" w:rsidRDefault="00153724">
      <w:pPr>
        <w:pStyle w:val="Heading3"/>
        <w:numPr>
          <w:ilvl w:val="0"/>
          <w:numId w:val="0"/>
        </w:numPr>
        <w:ind w:left="720" w:hanging="720"/>
        <w:rPr>
          <w:sz w:val="24"/>
          <w:szCs w:val="16"/>
        </w:rPr>
      </w:pPr>
      <w:r>
        <w:rPr>
          <w:sz w:val="24"/>
          <w:szCs w:val="16"/>
        </w:rPr>
        <w:t>Sub-topic 1-</w:t>
      </w:r>
      <w:r>
        <w:rPr>
          <w:rFonts w:hint="eastAsia"/>
          <w:sz w:val="24"/>
          <w:szCs w:val="16"/>
        </w:rPr>
        <w:t>3 Time variation of the TEGs</w:t>
      </w:r>
    </w:p>
    <w:p w14:paraId="30F12600"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1-3-1 Impact of the time variation of timing error on the TEGs</w:t>
      </w:r>
    </w:p>
    <w:p w14:paraId="30F1260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 Huawei)</w:t>
      </w:r>
    </w:p>
    <w:p w14:paraId="30F12602" w14:textId="77777777" w:rsidR="00E153B8" w:rsidRDefault="00153724">
      <w:pPr>
        <w:pStyle w:val="ListParagraph"/>
        <w:numPr>
          <w:ilvl w:val="1"/>
          <w:numId w:val="5"/>
        </w:numPr>
        <w:overflowPunct/>
        <w:autoSpaceDE/>
        <w:autoSpaceDN/>
        <w:adjustRightInd/>
        <w:spacing w:after="120"/>
        <w:ind w:firstLineChars="0"/>
        <w:textAlignment w:val="auto"/>
      </w:pPr>
      <w:r>
        <w:t>Time variability of group delays may limit the time scope or useful life of TEGs or, conversely, it may limit the timing error margins that can be achieved if TEGs were to be applied over a prolonged time period.</w:t>
      </w:r>
    </w:p>
    <w:p w14:paraId="30F12603"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(Nokia, ZTE, Ericsson, Huawei, vivo, Intel, CATT, OPPO)</w:t>
      </w:r>
    </w:p>
    <w:p w14:paraId="30F12604" w14:textId="77777777" w:rsidR="00E153B8" w:rsidRDefault="00153724">
      <w:pPr>
        <w:pStyle w:val="ListParagraph"/>
        <w:numPr>
          <w:ilvl w:val="1"/>
          <w:numId w:val="5"/>
        </w:numPr>
        <w:overflowPunct/>
        <w:autoSpaceDE/>
        <w:autoSpaceDN/>
        <w:adjustRightInd/>
        <w:spacing w:after="120"/>
        <w:ind w:firstLineChars="0"/>
        <w:textAlignment w:val="auto"/>
      </w:pPr>
      <w:r>
        <w:t xml:space="preserve">Study </w:t>
      </w:r>
      <w:r>
        <w:rPr>
          <w:rFonts w:eastAsiaTheme="minorEastAsia" w:hint="eastAsia"/>
          <w:lang w:eastAsia="zh-CN"/>
        </w:rPr>
        <w:t>b</w:t>
      </w:r>
      <w:r>
        <w:t xml:space="preserve">ehaviour of residual timing error differences after calibration on static, semi-static of dynamic </w:t>
      </w:r>
      <w:r>
        <w:rPr>
          <w:rFonts w:eastAsiaTheme="minorEastAsia" w:hint="eastAsia"/>
          <w:lang w:eastAsia="zh-CN"/>
        </w:rPr>
        <w:t>b</w:t>
      </w:r>
      <w:r>
        <w:t>ehaviour and its implications to TEG association</w:t>
      </w:r>
      <w:r>
        <w:rPr>
          <w:rFonts w:hint="eastAsia"/>
          <w:lang w:eastAsia="zh-CN"/>
        </w:rPr>
        <w:t xml:space="preserve">. </w:t>
      </w:r>
    </w:p>
    <w:p w14:paraId="30F12605" w14:textId="77777777" w:rsidR="00E153B8" w:rsidRDefault="00E153B8">
      <w:pPr>
        <w:rPr>
          <w:rFonts w:eastAsiaTheme="minorEastAsia"/>
          <w:i/>
          <w:color w:val="0070C0"/>
          <w:lang w:val="en-US" w:eastAsia="zh-CN"/>
        </w:rPr>
      </w:pPr>
    </w:p>
    <w:p w14:paraId="30F12606"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ssue 1-3-2 Whether to define time variant (s</w:t>
      </w:r>
      <w:r>
        <w:rPr>
          <w:b/>
          <w:u w:val="single"/>
          <w:lang w:val="sv-SE" w:eastAsia="zh-CN"/>
        </w:rPr>
        <w:t>emi-static or dynamic</w:t>
      </w:r>
      <w:r>
        <w:rPr>
          <w:rFonts w:hint="eastAsia"/>
          <w:b/>
          <w:u w:val="single"/>
          <w:lang w:val="sv-SE" w:eastAsia="zh-CN"/>
        </w:rPr>
        <w:t>) TEGs?</w:t>
      </w:r>
    </w:p>
    <w:p w14:paraId="30F12607"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No (vivo, CATT, Nokia, OPPO)</w:t>
      </w:r>
    </w:p>
    <w:p w14:paraId="30F12608" w14:textId="77777777" w:rsidR="00E153B8" w:rsidRDefault="00153724">
      <w:pPr>
        <w:pStyle w:val="ListParagraph"/>
        <w:numPr>
          <w:ilvl w:val="1"/>
          <w:numId w:val="5"/>
        </w:numPr>
        <w:overflowPunct/>
        <w:autoSpaceDE/>
        <w:autoSpaceDN/>
        <w:adjustRightInd/>
        <w:spacing w:after="120"/>
        <w:ind w:firstLineChars="0"/>
        <w:textAlignment w:val="auto"/>
      </w:pPr>
      <w:r>
        <w:t>The timing error can be time variant but TEG is up to UE implementation, i.e., there is no need to consider time variant of TEG</w:t>
      </w:r>
      <w:r>
        <w:rPr>
          <w:rFonts w:hint="eastAsia"/>
          <w:lang w:eastAsia="zh-CN"/>
        </w:rPr>
        <w:t xml:space="preserve">. </w:t>
      </w:r>
    </w:p>
    <w:p w14:paraId="30F12609"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Yes (Qualcomm)</w:t>
      </w:r>
    </w:p>
    <w:p w14:paraId="30F1260A" w14:textId="77777777" w:rsidR="00E153B8" w:rsidRDefault="00153724">
      <w:pPr>
        <w:pStyle w:val="ListParagraph"/>
        <w:numPr>
          <w:ilvl w:val="1"/>
          <w:numId w:val="5"/>
        </w:numPr>
        <w:overflowPunct/>
        <w:autoSpaceDE/>
        <w:autoSpaceDN/>
        <w:adjustRightInd/>
        <w:spacing w:after="120"/>
        <w:ind w:firstLineChars="0"/>
        <w:textAlignment w:val="auto"/>
      </w:pPr>
      <w:r>
        <w:t>Semi-static or dynamic TEGs configured within the context of a given assistance data, location request, measurement report, or other suitable time period, would be preferable to static TEG configurations.</w:t>
      </w:r>
    </w:p>
    <w:p w14:paraId="30F1260B"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30F1260C" w14:textId="77777777" w:rsidR="00E153B8" w:rsidRDefault="00153724">
      <w:pPr>
        <w:pStyle w:val="ListParagraph"/>
        <w:numPr>
          <w:ilvl w:val="1"/>
          <w:numId w:val="5"/>
        </w:numPr>
        <w:overflowPunct/>
        <w:autoSpaceDE/>
        <w:autoSpaceDN/>
        <w:adjustRightInd/>
        <w:spacing w:after="120"/>
        <w:ind w:firstLineChars="0"/>
        <w:textAlignment w:val="auto"/>
      </w:pPr>
      <w:r>
        <w:rPr>
          <w:rFonts w:eastAsia="SimSun"/>
          <w:lang w:eastAsia="zh-CN"/>
        </w:rPr>
        <w:t>Timing error is time varying and determination of TEG validity over time can be left to LMF implementation.</w:t>
      </w:r>
    </w:p>
    <w:p w14:paraId="30F1260D"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(Intel, Ericsson)</w:t>
      </w:r>
    </w:p>
    <w:p w14:paraId="30F1260E" w14:textId="77777777" w:rsidR="00E153B8" w:rsidRDefault="00153724">
      <w:pPr>
        <w:pStyle w:val="ListParagraph"/>
        <w:numPr>
          <w:ilvl w:val="1"/>
          <w:numId w:val="5"/>
        </w:numPr>
        <w:overflowPunct/>
        <w:autoSpaceDE/>
        <w:autoSpaceDN/>
        <w:adjustRightInd/>
        <w:spacing w:after="120"/>
        <w:ind w:firstLineChars="0"/>
        <w:textAlignment w:val="auto"/>
      </w:pPr>
      <w:r>
        <w:rPr>
          <w:rFonts w:eastAsia="SimSun"/>
          <w:lang w:eastAsia="zh-CN"/>
        </w:rPr>
        <w:t>D</w:t>
      </w:r>
      <w:r>
        <w:rPr>
          <w:rFonts w:eastAsia="SimSun" w:hint="eastAsia"/>
          <w:lang w:eastAsia="zh-CN"/>
        </w:rPr>
        <w:t xml:space="preserve">epending on implementation and RAN1 outcome. </w:t>
      </w:r>
    </w:p>
    <w:p w14:paraId="30F1260F" w14:textId="77777777" w:rsidR="00E153B8" w:rsidRDefault="00E153B8">
      <w:pPr>
        <w:rPr>
          <w:lang w:eastAsia="zh-CN"/>
        </w:rPr>
      </w:pPr>
    </w:p>
    <w:p w14:paraId="30F12610" w14:textId="77777777" w:rsidR="00E153B8" w:rsidRDefault="00153724">
      <w:pPr>
        <w:pStyle w:val="Heading3"/>
        <w:numPr>
          <w:ilvl w:val="0"/>
          <w:numId w:val="0"/>
        </w:numPr>
        <w:ind w:left="720" w:hanging="720"/>
      </w:pPr>
      <w:r>
        <w:rPr>
          <w:sz w:val="24"/>
          <w:szCs w:val="16"/>
        </w:rPr>
        <w:t>Sub-topic 1-</w:t>
      </w:r>
      <w:r>
        <w:rPr>
          <w:rFonts w:hint="eastAsia"/>
          <w:sz w:val="24"/>
          <w:szCs w:val="16"/>
        </w:rPr>
        <w:t xml:space="preserve">4 </w:t>
      </w:r>
      <w:r>
        <w:t>Applicability of TEG with gNB/TRP</w:t>
      </w:r>
      <w:r>
        <w:rPr>
          <w:rFonts w:hint="eastAsia"/>
        </w:rPr>
        <w:t xml:space="preserve"> and UE</w:t>
      </w:r>
    </w:p>
    <w:p w14:paraId="30F12611" w14:textId="77777777" w:rsidR="00E153B8" w:rsidRDefault="00153724">
      <w:pPr>
        <w:rPr>
          <w:rFonts w:eastAsiaTheme="minorEastAsia"/>
          <w:bCs/>
          <w:highlight w:val="yellow"/>
          <w:lang w:eastAsia="zh-CN"/>
        </w:rPr>
      </w:pPr>
      <w:r>
        <w:rPr>
          <w:rFonts w:eastAsiaTheme="minorEastAsia" w:hint="eastAsia"/>
          <w:bCs/>
          <w:highlight w:val="yellow"/>
          <w:lang w:eastAsia="zh-CN"/>
        </w:rPr>
        <w:t xml:space="preserve">Tentative agreements: </w:t>
      </w:r>
    </w:p>
    <w:p w14:paraId="30F12612" w14:textId="77777777" w:rsidR="00E153B8" w:rsidRDefault="00153724">
      <w:pPr>
        <w:spacing w:after="120"/>
        <w:ind w:leftChars="200" w:left="400"/>
        <w:rPr>
          <w:i/>
          <w:szCs w:val="24"/>
          <w:lang w:eastAsia="zh-CN"/>
        </w:rPr>
      </w:pPr>
      <w:r>
        <w:rPr>
          <w:rFonts w:eastAsiaTheme="minorEastAsia" w:hint="eastAsia"/>
          <w:bCs/>
          <w:highlight w:val="yellow"/>
          <w:lang w:eastAsia="zh-CN"/>
        </w:rPr>
        <w:t xml:space="preserve">RAN4 discussion is based on that </w:t>
      </w:r>
      <w:r>
        <w:rPr>
          <w:rFonts w:eastAsiaTheme="minorEastAsia"/>
          <w:bCs/>
          <w:highlight w:val="yellow"/>
          <w:lang w:eastAsia="zh-CN"/>
        </w:rPr>
        <w:t xml:space="preserve">TEG is applicable for </w:t>
      </w:r>
      <w:r>
        <w:rPr>
          <w:rFonts w:eastAsiaTheme="minorEastAsia" w:hint="eastAsia"/>
          <w:bCs/>
          <w:highlight w:val="yellow"/>
          <w:lang w:eastAsia="zh-CN"/>
        </w:rPr>
        <w:t xml:space="preserve">both </w:t>
      </w:r>
      <w:del w:id="76" w:author="CATT_RAN4#100e" w:date="2021-08-25T00:29:00Z">
        <w:r>
          <w:rPr>
            <w:rFonts w:eastAsiaTheme="minorEastAsia" w:hint="eastAsia"/>
            <w:bCs/>
            <w:highlight w:val="yellow"/>
            <w:lang w:eastAsia="zh-CN"/>
          </w:rPr>
          <w:delText>gNB/</w:delText>
        </w:r>
      </w:del>
      <w:r>
        <w:rPr>
          <w:rFonts w:eastAsiaTheme="minorEastAsia" w:hint="eastAsia"/>
          <w:bCs/>
          <w:highlight w:val="yellow"/>
          <w:lang w:eastAsia="zh-CN"/>
        </w:rPr>
        <w:t xml:space="preserve">TRP and </w:t>
      </w:r>
      <w:r>
        <w:rPr>
          <w:rFonts w:eastAsiaTheme="minorEastAsia"/>
          <w:bCs/>
          <w:highlight w:val="yellow"/>
          <w:lang w:eastAsia="zh-CN"/>
        </w:rPr>
        <w:t>UE</w:t>
      </w:r>
      <w:r>
        <w:rPr>
          <w:rFonts w:hint="eastAsia"/>
          <w:highlight w:val="yellow"/>
          <w:lang w:eastAsia="zh-CN"/>
        </w:rPr>
        <w:t>.</w:t>
      </w:r>
      <w:r>
        <w:rPr>
          <w:rFonts w:hint="eastAsia"/>
          <w:lang w:eastAsia="zh-CN"/>
        </w:rPr>
        <w:t xml:space="preserve"> </w:t>
      </w:r>
    </w:p>
    <w:p w14:paraId="30F12613" w14:textId="77777777" w:rsidR="00E153B8" w:rsidRDefault="00E153B8">
      <w:pPr>
        <w:rPr>
          <w:ins w:id="77" w:author="CATT_RAN4#100e" w:date="2021-08-25T00:29:00Z"/>
          <w:lang w:eastAsia="zh-CN"/>
        </w:rPr>
      </w:pPr>
    </w:p>
    <w:tbl>
      <w:tblPr>
        <w:tblStyle w:val="TableGrid"/>
        <w:tblW w:w="0" w:type="auto"/>
        <w:tblLook w:val="04A0" w:firstRow="1" w:lastRow="0" w:firstColumn="1" w:lastColumn="0" w:noHBand="0" w:noVBand="1"/>
      </w:tblPr>
      <w:tblGrid>
        <w:gridCol w:w="1472"/>
        <w:gridCol w:w="8159"/>
      </w:tblGrid>
      <w:tr w:rsidR="00E153B8" w14:paraId="30F12615" w14:textId="77777777">
        <w:trPr>
          <w:ins w:id="78" w:author="CATT_RAN4#100e" w:date="2021-08-25T00:29:00Z"/>
        </w:trPr>
        <w:tc>
          <w:tcPr>
            <w:tcW w:w="9631" w:type="dxa"/>
            <w:gridSpan w:val="2"/>
          </w:tcPr>
          <w:p w14:paraId="30F12614" w14:textId="77777777" w:rsidR="00E153B8" w:rsidRDefault="00153724">
            <w:pPr>
              <w:rPr>
                <w:ins w:id="79" w:author="CATT_RAN4#100e" w:date="2021-08-25T00:29:00Z"/>
                <w:rFonts w:eastAsiaTheme="minorEastAsia"/>
                <w:b/>
                <w:color w:val="0070C0"/>
                <w:u w:val="single"/>
                <w:lang w:eastAsia="zh-CN"/>
              </w:rPr>
            </w:pPr>
            <w:ins w:id="80" w:author="CATT_RAN4#100e" w:date="2021-08-25T00:29:00Z">
              <w:r>
                <w:rPr>
                  <w:b/>
                  <w:szCs w:val="16"/>
                </w:rPr>
                <w:t>Sub-topic 1-4 Applicability of TEG with gNB/TRP and UE</w:t>
              </w:r>
            </w:ins>
          </w:p>
        </w:tc>
      </w:tr>
      <w:tr w:rsidR="00E153B8" w14:paraId="30F12618" w14:textId="77777777">
        <w:trPr>
          <w:ins w:id="81" w:author="CATT_RAN4#100e" w:date="2021-08-25T00:29:00Z"/>
        </w:trPr>
        <w:tc>
          <w:tcPr>
            <w:tcW w:w="1472" w:type="dxa"/>
          </w:tcPr>
          <w:p w14:paraId="30F12616" w14:textId="77777777" w:rsidR="00E153B8" w:rsidRDefault="00153724">
            <w:pPr>
              <w:spacing w:after="120"/>
              <w:rPr>
                <w:ins w:id="82" w:author="CATT_RAN4#100e" w:date="2021-08-25T00:29:00Z"/>
                <w:rFonts w:eastAsiaTheme="minorEastAsia"/>
                <w:b/>
                <w:bCs/>
                <w:color w:val="0070C0"/>
                <w:lang w:val="en-US" w:eastAsia="zh-CN"/>
              </w:rPr>
            </w:pPr>
            <w:ins w:id="83" w:author="CATT_RAN4#100e" w:date="2021-08-25T00:29:00Z">
              <w:r>
                <w:rPr>
                  <w:rFonts w:eastAsiaTheme="minorEastAsia"/>
                  <w:b/>
                  <w:bCs/>
                  <w:color w:val="0070C0"/>
                  <w:lang w:val="en-US" w:eastAsia="zh-CN"/>
                </w:rPr>
                <w:t>Company</w:t>
              </w:r>
            </w:ins>
          </w:p>
        </w:tc>
        <w:tc>
          <w:tcPr>
            <w:tcW w:w="8159" w:type="dxa"/>
          </w:tcPr>
          <w:p w14:paraId="30F12617" w14:textId="77777777" w:rsidR="00E153B8" w:rsidRDefault="00153724">
            <w:pPr>
              <w:spacing w:after="120"/>
              <w:rPr>
                <w:ins w:id="84" w:author="CATT_RAN4#100e" w:date="2021-08-25T00:29:00Z"/>
                <w:rFonts w:eastAsiaTheme="minorEastAsia"/>
                <w:b/>
                <w:bCs/>
                <w:color w:val="0070C0"/>
                <w:lang w:val="en-US" w:eastAsia="zh-CN"/>
              </w:rPr>
            </w:pPr>
            <w:ins w:id="85" w:author="CATT_RAN4#100e" w:date="2021-08-25T00:29:00Z">
              <w:r>
                <w:rPr>
                  <w:rFonts w:eastAsiaTheme="minorEastAsia"/>
                  <w:b/>
                  <w:bCs/>
                  <w:color w:val="0070C0"/>
                  <w:lang w:val="en-US" w:eastAsia="zh-CN"/>
                </w:rPr>
                <w:t>Comments</w:t>
              </w:r>
            </w:ins>
          </w:p>
        </w:tc>
      </w:tr>
      <w:tr w:rsidR="00E153B8" w14:paraId="30F1261B" w14:textId="77777777">
        <w:trPr>
          <w:ins w:id="86" w:author="CATT_RAN4#100e" w:date="2021-08-25T00:29:00Z"/>
        </w:trPr>
        <w:tc>
          <w:tcPr>
            <w:tcW w:w="1472" w:type="dxa"/>
          </w:tcPr>
          <w:p w14:paraId="30F12619" w14:textId="77777777" w:rsidR="00E153B8" w:rsidRDefault="00153724">
            <w:pPr>
              <w:spacing w:after="120"/>
              <w:rPr>
                <w:ins w:id="87" w:author="CATT_RAN4#100e" w:date="2021-08-25T00:29:00Z"/>
                <w:rFonts w:eastAsiaTheme="minorEastAsia"/>
                <w:color w:val="0070C0"/>
                <w:lang w:val="en-US" w:eastAsia="zh-CN"/>
              </w:rPr>
            </w:pPr>
            <w:ins w:id="88" w:author="CATT_RAN4#100e" w:date="2021-08-25T00:29:00Z">
              <w:r>
                <w:rPr>
                  <w:rFonts w:eastAsiaTheme="minorEastAsia"/>
                  <w:color w:val="0070C0"/>
                  <w:lang w:val="en-US" w:eastAsia="zh-CN"/>
                </w:rPr>
                <w:t>M</w:t>
              </w:r>
              <w:r>
                <w:rPr>
                  <w:rFonts w:eastAsiaTheme="minorEastAsia" w:hint="eastAsia"/>
                  <w:color w:val="0070C0"/>
                  <w:lang w:val="en-US" w:eastAsia="zh-CN"/>
                </w:rPr>
                <w:t>oderator</w:t>
              </w:r>
            </w:ins>
          </w:p>
        </w:tc>
        <w:tc>
          <w:tcPr>
            <w:tcW w:w="8159" w:type="dxa"/>
          </w:tcPr>
          <w:p w14:paraId="30F1261A" w14:textId="77777777" w:rsidR="00E153B8" w:rsidRDefault="00153724">
            <w:pPr>
              <w:spacing w:after="120"/>
              <w:rPr>
                <w:ins w:id="89" w:author="CATT_RAN4#100e" w:date="2021-08-25T00:29:00Z"/>
                <w:rFonts w:eastAsiaTheme="minorEastAsia"/>
                <w:color w:val="0070C0"/>
                <w:lang w:val="en-US" w:eastAsia="zh-CN"/>
              </w:rPr>
            </w:pPr>
            <w:ins w:id="90" w:author="CATT_RAN4#100e" w:date="2021-08-25T00:29:00Z">
              <w:r>
                <w:rPr>
                  <w:rFonts w:eastAsiaTheme="minorEastAsia"/>
                  <w:color w:val="0070C0"/>
                  <w:lang w:val="en-US" w:eastAsia="zh-CN"/>
                </w:rPr>
                <w:t>‘</w:t>
              </w:r>
              <w:r>
                <w:rPr>
                  <w:rFonts w:eastAsiaTheme="minorEastAsia" w:hint="eastAsia"/>
                  <w:color w:val="0070C0"/>
                  <w:lang w:val="en-US" w:eastAsia="zh-CN"/>
                </w:rPr>
                <w:t>g</w:t>
              </w:r>
            </w:ins>
            <w:ins w:id="91" w:author="CATT_RAN4#100e" w:date="2021-08-25T00:30:00Z">
              <w:r>
                <w:rPr>
                  <w:rFonts w:eastAsiaTheme="minorEastAsia" w:hint="eastAsia"/>
                  <w:color w:val="0070C0"/>
                  <w:lang w:val="en-US" w:eastAsia="zh-CN"/>
                </w:rPr>
                <w:t>NB</w:t>
              </w:r>
            </w:ins>
            <w:ins w:id="92" w:author="CATT_RAN4#100e" w:date="2021-08-25T00:29:00Z">
              <w:r>
                <w:rPr>
                  <w:rFonts w:eastAsiaTheme="minorEastAsia"/>
                  <w:color w:val="0070C0"/>
                  <w:lang w:val="en-US" w:eastAsia="zh-CN"/>
                </w:rPr>
                <w:t>’</w:t>
              </w:r>
            </w:ins>
            <w:ins w:id="93" w:author="CATT_RAN4#100e" w:date="2021-08-25T00:30:00Z">
              <w:r>
                <w:rPr>
                  <w:rFonts w:eastAsiaTheme="minorEastAsia" w:hint="eastAsia"/>
                  <w:color w:val="0070C0"/>
                  <w:lang w:val="en-US" w:eastAsia="zh-CN"/>
                </w:rPr>
                <w:t xml:space="preserve"> is removed since from RAN1</w:t>
              </w:r>
              <w:r>
                <w:rPr>
                  <w:rFonts w:eastAsiaTheme="minorEastAsia"/>
                  <w:color w:val="0070C0"/>
                  <w:lang w:val="en-US" w:eastAsia="zh-CN"/>
                </w:rPr>
                <w:t xml:space="preserve"> </w:t>
              </w:r>
              <w:r>
                <w:rPr>
                  <w:rFonts w:eastAsiaTheme="minorEastAsia" w:hint="eastAsia"/>
                  <w:color w:val="0070C0"/>
                  <w:lang w:val="en-US" w:eastAsia="zh-CN"/>
                </w:rPr>
                <w:t xml:space="preserve">LS, the timing error is for UE/TRP Tx/Rx and there is nothing related to gNB. </w:t>
              </w:r>
            </w:ins>
          </w:p>
        </w:tc>
      </w:tr>
      <w:tr w:rsidR="00E153B8" w14:paraId="30F1261E" w14:textId="77777777">
        <w:trPr>
          <w:ins w:id="94" w:author="CATT_RAN4#100e" w:date="2021-08-25T00:29:00Z"/>
        </w:trPr>
        <w:tc>
          <w:tcPr>
            <w:tcW w:w="1472" w:type="dxa"/>
          </w:tcPr>
          <w:p w14:paraId="30F1261C" w14:textId="77777777" w:rsidR="00E153B8" w:rsidRDefault="00153724">
            <w:pPr>
              <w:spacing w:after="120"/>
              <w:rPr>
                <w:ins w:id="95" w:author="CATT_RAN4#100e" w:date="2021-08-25T00:29:00Z"/>
                <w:rFonts w:eastAsiaTheme="minorEastAsia"/>
                <w:color w:val="0070C0"/>
                <w:lang w:val="en-US" w:eastAsia="zh-CN"/>
              </w:rPr>
            </w:pPr>
            <w:ins w:id="96" w:author="Ricky (ZTE)" w:date="2021-08-25T11:42:00Z">
              <w:r>
                <w:rPr>
                  <w:rFonts w:eastAsiaTheme="minorEastAsia" w:hint="eastAsia"/>
                  <w:color w:val="0070C0"/>
                  <w:lang w:val="en-US" w:eastAsia="zh-CN"/>
                </w:rPr>
                <w:t>ZTE</w:t>
              </w:r>
            </w:ins>
          </w:p>
        </w:tc>
        <w:tc>
          <w:tcPr>
            <w:tcW w:w="8159" w:type="dxa"/>
          </w:tcPr>
          <w:p w14:paraId="30F1261D" w14:textId="77777777" w:rsidR="00E153B8" w:rsidRDefault="00153724">
            <w:pPr>
              <w:spacing w:after="120"/>
              <w:rPr>
                <w:ins w:id="97" w:author="CATT_RAN4#100e" w:date="2021-08-25T00:29:00Z"/>
                <w:rFonts w:eastAsiaTheme="minorEastAsia"/>
                <w:color w:val="0070C0"/>
                <w:lang w:val="en-US" w:eastAsia="zh-CN"/>
              </w:rPr>
            </w:pPr>
            <w:ins w:id="98" w:author="Ricky (ZTE)" w:date="2021-08-25T11:42:00Z">
              <w:r>
                <w:rPr>
                  <w:rFonts w:eastAsiaTheme="minorEastAsia" w:hint="eastAsia"/>
                  <w:color w:val="0070C0"/>
                  <w:lang w:val="en-US" w:eastAsia="zh-CN"/>
                </w:rPr>
                <w:t xml:space="preserve">1-3-2: </w:t>
              </w:r>
            </w:ins>
            <w:ins w:id="99" w:author="Ricky (ZTE)" w:date="2021-08-25T11:43:00Z">
              <w:r>
                <w:rPr>
                  <w:rFonts w:eastAsiaTheme="minorEastAsia" w:hint="eastAsia"/>
                  <w:color w:val="0070C0"/>
                  <w:lang w:val="en-US" w:eastAsia="zh-CN"/>
                </w:rPr>
                <w:t>P</w:t>
              </w:r>
            </w:ins>
            <w:ins w:id="100" w:author="Ricky (ZTE)" w:date="2021-08-25T11:42:00Z">
              <w:r>
                <w:rPr>
                  <w:rFonts w:eastAsiaTheme="minorEastAsia" w:hint="eastAsia"/>
                  <w:color w:val="0070C0"/>
                  <w:lang w:val="en-US" w:eastAsia="zh-CN"/>
                </w:rPr>
                <w:t xml:space="preserve">refer not, </w:t>
              </w:r>
            </w:ins>
            <w:ins w:id="101" w:author="Ricky (ZTE)" w:date="2021-08-25T11:43:00Z">
              <w:r>
                <w:rPr>
                  <w:rFonts w:eastAsiaTheme="minorEastAsia" w:hint="eastAsia"/>
                  <w:color w:val="0070C0"/>
                  <w:lang w:val="en-US" w:eastAsia="zh-CN"/>
                </w:rPr>
                <w:t>which is</w:t>
              </w:r>
            </w:ins>
            <w:ins w:id="102" w:author="Ricky (ZTE)" w:date="2021-08-25T11:42:00Z">
              <w:r>
                <w:rPr>
                  <w:rFonts w:eastAsiaTheme="minorEastAsia" w:hint="eastAsia"/>
                  <w:color w:val="0070C0"/>
                  <w:lang w:val="en-US" w:eastAsia="zh-CN"/>
                </w:rPr>
                <w:t xml:space="preserve"> Option 1.</w:t>
              </w:r>
            </w:ins>
            <w:ins w:id="103" w:author="Ricky (ZTE)" w:date="2021-08-25T11:43:00Z">
              <w:r>
                <w:rPr>
                  <w:rFonts w:eastAsiaTheme="minorEastAsia" w:hint="eastAsia"/>
                  <w:color w:val="0070C0"/>
                  <w:lang w:val="en-US" w:eastAsia="zh-CN"/>
                </w:rPr>
                <w:t xml:space="preserve"> It might be hard to characterize.</w:t>
              </w:r>
            </w:ins>
          </w:p>
        </w:tc>
      </w:tr>
      <w:tr w:rsidR="00E153B8" w14:paraId="30F12621" w14:textId="77777777">
        <w:trPr>
          <w:ins w:id="104" w:author="CATT_RAN4#100e" w:date="2021-08-25T00:29:00Z"/>
        </w:trPr>
        <w:tc>
          <w:tcPr>
            <w:tcW w:w="1472" w:type="dxa"/>
          </w:tcPr>
          <w:p w14:paraId="30F1261F" w14:textId="1DBC6953" w:rsidR="00E153B8" w:rsidRDefault="00A263E7">
            <w:pPr>
              <w:spacing w:after="120"/>
              <w:rPr>
                <w:ins w:id="105" w:author="CATT_RAN4#100e" w:date="2021-08-25T00:29:00Z"/>
                <w:rFonts w:eastAsiaTheme="minorEastAsia"/>
                <w:color w:val="0070C0"/>
                <w:lang w:val="en-US" w:eastAsia="zh-CN"/>
              </w:rPr>
            </w:pPr>
            <w:ins w:id="106" w:author="Dominik Frank" w:date="2021-08-25T12:22:00Z">
              <w:r>
                <w:rPr>
                  <w:rFonts w:eastAsiaTheme="minorEastAsia"/>
                  <w:color w:val="0070C0"/>
                  <w:lang w:val="en-US" w:eastAsia="zh-CN"/>
                </w:rPr>
                <w:t>Ericsson</w:t>
              </w:r>
            </w:ins>
          </w:p>
        </w:tc>
        <w:tc>
          <w:tcPr>
            <w:tcW w:w="8159" w:type="dxa"/>
          </w:tcPr>
          <w:p w14:paraId="30F12620" w14:textId="255B6288" w:rsidR="00E153B8" w:rsidRDefault="00A263E7">
            <w:pPr>
              <w:spacing w:after="120"/>
              <w:rPr>
                <w:ins w:id="107" w:author="CATT_RAN4#100e" w:date="2021-08-25T00:29:00Z"/>
                <w:rFonts w:eastAsiaTheme="minorEastAsia"/>
                <w:color w:val="0070C0"/>
                <w:lang w:val="en-US" w:eastAsia="zh-CN"/>
              </w:rPr>
            </w:pPr>
            <w:ins w:id="108" w:author="Dominik Frank" w:date="2021-08-25T12:22:00Z">
              <w:r>
                <w:rPr>
                  <w:rFonts w:eastAsiaTheme="minorEastAsia"/>
                  <w:color w:val="0070C0"/>
                  <w:lang w:val="en-US" w:eastAsia="zh-CN"/>
                </w:rPr>
                <w:t xml:space="preserve">1-4: </w:t>
              </w:r>
              <w:r w:rsidR="00EF5545">
                <w:rPr>
                  <w:rFonts w:eastAsiaTheme="minorEastAsia"/>
                  <w:color w:val="0070C0"/>
                  <w:lang w:val="en-US" w:eastAsia="zh-CN"/>
                </w:rPr>
                <w:t xml:space="preserve">Ok with </w:t>
              </w:r>
            </w:ins>
            <w:ins w:id="109" w:author="Dominik Frank" w:date="2021-08-25T12:37:00Z">
              <w:r w:rsidR="006F7292">
                <w:rPr>
                  <w:rFonts w:eastAsiaTheme="minorEastAsia"/>
                  <w:color w:val="0070C0"/>
                  <w:lang w:val="en-US" w:eastAsia="zh-CN"/>
                </w:rPr>
                <w:t>moderators’</w:t>
              </w:r>
            </w:ins>
            <w:ins w:id="110" w:author="Dominik Frank" w:date="2021-08-25T12:23:00Z">
              <w:r w:rsidR="00EF5545">
                <w:rPr>
                  <w:rFonts w:eastAsiaTheme="minorEastAsia"/>
                  <w:color w:val="0070C0"/>
                  <w:lang w:val="en-US" w:eastAsia="zh-CN"/>
                </w:rPr>
                <w:t xml:space="preserve"> update.</w:t>
              </w:r>
            </w:ins>
          </w:p>
        </w:tc>
      </w:tr>
      <w:tr w:rsidR="00E153B8" w14:paraId="30F12624" w14:textId="77777777">
        <w:trPr>
          <w:ins w:id="111" w:author="CATT_RAN4#100e" w:date="2021-08-25T00:29:00Z"/>
        </w:trPr>
        <w:tc>
          <w:tcPr>
            <w:tcW w:w="1472" w:type="dxa"/>
          </w:tcPr>
          <w:p w14:paraId="30F12622" w14:textId="77777777" w:rsidR="00E153B8" w:rsidRDefault="00E153B8">
            <w:pPr>
              <w:spacing w:after="120"/>
              <w:rPr>
                <w:ins w:id="112" w:author="CATT_RAN4#100e" w:date="2021-08-25T00:29:00Z"/>
                <w:rFonts w:eastAsiaTheme="minorEastAsia"/>
                <w:color w:val="0070C0"/>
                <w:lang w:val="en-US" w:eastAsia="zh-CN"/>
              </w:rPr>
            </w:pPr>
          </w:p>
        </w:tc>
        <w:tc>
          <w:tcPr>
            <w:tcW w:w="8159" w:type="dxa"/>
          </w:tcPr>
          <w:p w14:paraId="30F12623" w14:textId="77777777" w:rsidR="00E153B8" w:rsidRDefault="00E153B8">
            <w:pPr>
              <w:spacing w:after="120"/>
              <w:rPr>
                <w:ins w:id="113" w:author="CATT_RAN4#100e" w:date="2021-08-25T00:29:00Z"/>
                <w:rFonts w:eastAsiaTheme="minorEastAsia"/>
                <w:color w:val="0070C0"/>
                <w:lang w:val="en-US" w:eastAsia="zh-CN"/>
              </w:rPr>
            </w:pPr>
          </w:p>
        </w:tc>
      </w:tr>
    </w:tbl>
    <w:p w14:paraId="30F12625" w14:textId="77777777" w:rsidR="00E153B8" w:rsidRDefault="00E153B8">
      <w:pPr>
        <w:rPr>
          <w:lang w:eastAsia="zh-CN"/>
        </w:rPr>
      </w:pPr>
    </w:p>
    <w:p w14:paraId="30F12626" w14:textId="77777777" w:rsidR="00E153B8" w:rsidRDefault="00153724">
      <w:pPr>
        <w:pStyle w:val="Heading3"/>
        <w:numPr>
          <w:ilvl w:val="0"/>
          <w:numId w:val="0"/>
        </w:numPr>
        <w:ind w:left="720" w:hanging="720"/>
        <w:rPr>
          <w:sz w:val="24"/>
          <w:szCs w:val="16"/>
        </w:rPr>
      </w:pPr>
      <w:r>
        <w:rPr>
          <w:sz w:val="24"/>
          <w:szCs w:val="16"/>
        </w:rPr>
        <w:t>Sub-topic 1-</w:t>
      </w:r>
      <w:r>
        <w:rPr>
          <w:rFonts w:hint="eastAsia"/>
          <w:sz w:val="24"/>
          <w:szCs w:val="16"/>
        </w:rPr>
        <w:t>5 RRM requirements</w:t>
      </w:r>
    </w:p>
    <w:p w14:paraId="30F12627"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ssue 1-5-1 RRM requirements for verifying the timing error mitigation</w:t>
      </w:r>
    </w:p>
    <w:p w14:paraId="30F12628"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(CATT, ZTE, Qualcomm, OPPO)</w:t>
      </w:r>
    </w:p>
    <w:p w14:paraId="30F12629" w14:textId="77777777" w:rsidR="00E153B8" w:rsidRDefault="00153724">
      <w:pPr>
        <w:pStyle w:val="ListParagraph"/>
        <w:numPr>
          <w:ilvl w:val="1"/>
          <w:numId w:val="5"/>
        </w:numPr>
        <w:overflowPunct/>
        <w:autoSpaceDE/>
        <w:autoSpaceDN/>
        <w:adjustRightInd/>
        <w:spacing w:after="120"/>
        <w:ind w:firstLineChars="0"/>
        <w:textAlignment w:val="auto"/>
        <w:rPr>
          <w:rFonts w:eastAsia="SimSun"/>
          <w:i/>
          <w:szCs w:val="24"/>
          <w:lang w:eastAsia="zh-CN"/>
        </w:rPr>
      </w:pPr>
      <w:r>
        <w:t>The testability of this approach on mitigating TRP/UE Tx/Rx timing errors should be considered</w:t>
      </w:r>
      <w:r>
        <w:rPr>
          <w:rFonts w:hint="eastAsia"/>
          <w:lang w:eastAsia="zh-CN"/>
        </w:rPr>
        <w:t xml:space="preserve">. </w:t>
      </w:r>
    </w:p>
    <w:p w14:paraId="30F1262A"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Ericsson, Qualcomm, Nokia, OPPO)</w:t>
      </w:r>
    </w:p>
    <w:p w14:paraId="30F1262B" w14:textId="77777777" w:rsidR="00E153B8" w:rsidRDefault="00153724">
      <w:pPr>
        <w:pStyle w:val="ListParagraph"/>
        <w:numPr>
          <w:ilvl w:val="1"/>
          <w:numId w:val="5"/>
        </w:numPr>
        <w:overflowPunct/>
        <w:autoSpaceDE/>
        <w:autoSpaceDN/>
        <w:adjustRightInd/>
        <w:spacing w:after="120"/>
        <w:ind w:firstLineChars="0"/>
        <w:textAlignment w:val="auto"/>
      </w:pPr>
      <w:r>
        <w:t>RAN4 is to further study whether RRM requirements for timing error mitigation are needed.</w:t>
      </w:r>
    </w:p>
    <w:p w14:paraId="30F1262C"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(Huawei)</w:t>
      </w:r>
    </w:p>
    <w:p w14:paraId="30F1262D" w14:textId="77777777" w:rsidR="00E153B8" w:rsidRDefault="00153724">
      <w:pPr>
        <w:pStyle w:val="ListParagraph"/>
        <w:numPr>
          <w:ilvl w:val="1"/>
          <w:numId w:val="5"/>
        </w:numPr>
        <w:overflowPunct/>
        <w:autoSpaceDE/>
        <w:autoSpaceDN/>
        <w:adjustRightInd/>
        <w:spacing w:after="120"/>
        <w:ind w:firstLineChars="0"/>
        <w:textAlignment w:val="auto"/>
      </w:pPr>
      <w:r>
        <w:t>RAN4 concludes no impacts on core requirements from the TEG framework.</w:t>
      </w:r>
    </w:p>
    <w:p w14:paraId="30F1262E" w14:textId="77777777" w:rsidR="00E153B8" w:rsidRDefault="00153724">
      <w:pPr>
        <w:pStyle w:val="ListParagraph"/>
        <w:numPr>
          <w:ilvl w:val="1"/>
          <w:numId w:val="5"/>
        </w:numPr>
        <w:overflowPunct/>
        <w:autoSpaceDE/>
        <w:autoSpaceDN/>
        <w:adjustRightInd/>
        <w:spacing w:after="120"/>
        <w:ind w:firstLineChars="0"/>
        <w:textAlignment w:val="auto"/>
      </w:pPr>
      <w:r>
        <w:t>RAN4 to discuss whether and how to define new accuracy requirements for the TEG framework in the Performance part.</w:t>
      </w:r>
    </w:p>
    <w:p w14:paraId="30F1262F" w14:textId="77777777" w:rsidR="00E153B8" w:rsidRDefault="00E153B8">
      <w:pPr>
        <w:rPr>
          <w:rFonts w:eastAsiaTheme="minorEastAsia"/>
          <w:i/>
          <w:color w:val="0070C0"/>
          <w:lang w:val="en-US" w:eastAsia="zh-CN"/>
        </w:rPr>
      </w:pPr>
    </w:p>
    <w:p w14:paraId="30F12630" w14:textId="77777777" w:rsidR="00E153B8" w:rsidRDefault="00153724">
      <w:pPr>
        <w:spacing w:after="120"/>
        <w:rPr>
          <w:rFonts w:eastAsiaTheme="minorEastAsia"/>
          <w:b/>
          <w:szCs w:val="24"/>
          <w:u w:val="single"/>
          <w:lang w:eastAsia="zh-CN"/>
        </w:rPr>
      </w:pPr>
      <w:r>
        <w:rPr>
          <w:b/>
          <w:szCs w:val="24"/>
          <w:u w:val="single"/>
          <w:lang w:eastAsia="zh-CN"/>
        </w:rPr>
        <w:t>I</w:t>
      </w:r>
      <w:r>
        <w:rPr>
          <w:rFonts w:hint="eastAsia"/>
          <w:b/>
          <w:szCs w:val="24"/>
          <w:u w:val="single"/>
          <w:lang w:eastAsia="zh-CN"/>
        </w:rPr>
        <w:t xml:space="preserve">ssue 1-5-2 UE and TRP </w:t>
      </w:r>
      <w:r>
        <w:rPr>
          <w:b/>
          <w:szCs w:val="24"/>
          <w:u w:val="single"/>
          <w:lang w:eastAsia="zh-CN"/>
        </w:rPr>
        <w:t>behaviour</w:t>
      </w:r>
      <w:r>
        <w:rPr>
          <w:rFonts w:hint="eastAsia"/>
          <w:b/>
          <w:szCs w:val="24"/>
          <w:u w:val="single"/>
          <w:lang w:eastAsia="zh-CN"/>
        </w:rPr>
        <w:t>s that need to be discussed and specified in RAN4</w:t>
      </w:r>
    </w:p>
    <w:p w14:paraId="30F1263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(Qualcomm)</w:t>
      </w:r>
    </w:p>
    <w:p w14:paraId="30F12632"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following UE and TRP behaviors related to the application of TEGs need to be discussed and specified by RAN4:</w:t>
      </w:r>
    </w:p>
    <w:p w14:paraId="30F12633"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maximum number of TEGs that a UE/TRP may configure at any given time.</w:t>
      </w:r>
    </w:p>
    <w:p w14:paraId="30F12634"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Rx TEGs and RxTx TEGs would be configured (including timing error margins) within a measurement report.</w:t>
      </w:r>
    </w:p>
    <w:p w14:paraId="30F12635"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indicate the association of RS resource instances to Tx TEGs.</w:t>
      </w:r>
    </w:p>
    <w:p w14:paraId="30F12636"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general, specify the temporal scope or validity of TEG configurations, e.g. per measurement report, positioning session/request or as signaled by the UE/TRP.</w:t>
      </w:r>
    </w:p>
    <w:p w14:paraId="30F12637"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How to report a measurement/resource that cannot be associated to any TEG.</w:t>
      </w:r>
    </w:p>
    <w:p w14:paraId="30F12638" w14:textId="77777777" w:rsidR="00E153B8" w:rsidRDefault="0015372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a measurement or RS resource could be mapped to multiple TEGs.</w:t>
      </w:r>
    </w:p>
    <w:p w14:paraId="30F12639" w14:textId="77777777" w:rsidR="00E153B8" w:rsidRDefault="00E153B8">
      <w:pPr>
        <w:rPr>
          <w:lang w:eastAsia="zh-CN"/>
        </w:rPr>
      </w:pPr>
    </w:p>
    <w:p w14:paraId="30F1263A" w14:textId="77777777" w:rsidR="00E153B8" w:rsidRDefault="00153724">
      <w:pPr>
        <w:pStyle w:val="Heading3"/>
        <w:numPr>
          <w:ilvl w:val="0"/>
          <w:numId w:val="0"/>
        </w:numPr>
        <w:ind w:left="720" w:hanging="720"/>
      </w:pPr>
      <w:r>
        <w:rPr>
          <w:sz w:val="24"/>
          <w:szCs w:val="16"/>
        </w:rPr>
        <w:t>Sub-topic 1-</w:t>
      </w:r>
      <w:r>
        <w:rPr>
          <w:rFonts w:hint="eastAsia"/>
          <w:sz w:val="24"/>
          <w:szCs w:val="16"/>
        </w:rPr>
        <w:t xml:space="preserve">6 </w:t>
      </w:r>
      <w:r>
        <w:rPr>
          <w:rFonts w:hint="eastAsia"/>
        </w:rPr>
        <w:t>LS reply</w:t>
      </w:r>
    </w:p>
    <w:p w14:paraId="30F1263B" w14:textId="77777777" w:rsidR="00E153B8" w:rsidRDefault="00153724">
      <w:pPr>
        <w:rPr>
          <w:highlight w:val="green"/>
          <w:lang w:eastAsia="zh-CN"/>
        </w:rPr>
      </w:pPr>
      <w:r>
        <w:rPr>
          <w:rFonts w:hint="eastAsia"/>
          <w:highlight w:val="green"/>
        </w:rPr>
        <w:t>Agreements:</w:t>
      </w:r>
    </w:p>
    <w:p w14:paraId="30F1263C" w14:textId="77777777" w:rsidR="00E153B8" w:rsidRDefault="00153724">
      <w:pPr>
        <w:ind w:leftChars="200" w:left="400"/>
        <w:rPr>
          <w:rFonts w:eastAsiaTheme="minorEastAsia"/>
          <w:lang w:val="en-US" w:eastAsia="zh-CN"/>
        </w:rPr>
      </w:pPr>
      <w:r>
        <w:rPr>
          <w:rFonts w:eastAsiaTheme="minorEastAsia"/>
          <w:highlight w:val="green"/>
          <w:lang w:val="en-US" w:eastAsia="zh-CN"/>
        </w:rPr>
        <w:t>S</w:t>
      </w:r>
      <w:r>
        <w:rPr>
          <w:rFonts w:eastAsiaTheme="minorEastAsia" w:hint="eastAsia"/>
          <w:highlight w:val="green"/>
          <w:lang w:val="en-US" w:eastAsia="zh-CN"/>
        </w:rPr>
        <w:t>end response LS to RAN1 based on RAN4 agreements.</w:t>
      </w:r>
      <w:r>
        <w:rPr>
          <w:rFonts w:eastAsiaTheme="minorEastAsia" w:hint="eastAsia"/>
          <w:lang w:val="en-US" w:eastAsia="zh-CN"/>
        </w:rPr>
        <w:t xml:space="preserve"> </w:t>
      </w:r>
    </w:p>
    <w:p w14:paraId="30F1263D" w14:textId="77777777" w:rsidR="00E153B8" w:rsidRDefault="00E153B8">
      <w:pPr>
        <w:rPr>
          <w:lang w:val="en-US" w:eastAsia="zh-CN"/>
        </w:rPr>
      </w:pPr>
    </w:p>
    <w:p w14:paraId="30F1263E" w14:textId="77777777" w:rsidR="00E153B8" w:rsidRDefault="00153724">
      <w:r>
        <w:br w:type="page"/>
      </w:r>
    </w:p>
    <w:p w14:paraId="30F1263F" w14:textId="77777777" w:rsidR="00E153B8" w:rsidRDefault="00153724">
      <w:pPr>
        <w:pStyle w:val="RAN4H2"/>
        <w:numPr>
          <w:ilvl w:val="0"/>
          <w:numId w:val="0"/>
        </w:numPr>
        <w:ind w:left="432" w:hanging="432"/>
        <w:rPr>
          <w:lang w:eastAsia="ja-JP"/>
        </w:rPr>
      </w:pPr>
      <w:r>
        <w:rPr>
          <w:lang w:eastAsia="ja-JP"/>
        </w:rPr>
        <w:t>Topic #2:</w:t>
      </w:r>
      <w:r>
        <w:rPr>
          <w:rFonts w:cs="Arial" w:hint="eastAsia"/>
          <w:lang w:eastAsia="zh-CN"/>
        </w:rPr>
        <w:t xml:space="preserve"> </w:t>
      </w:r>
      <w:r>
        <w:rPr>
          <w:lang w:eastAsia="ja-JP"/>
        </w:rPr>
        <w:t>Measurement in RRC_INACTIVE state</w:t>
      </w:r>
    </w:p>
    <w:p w14:paraId="30F12640" w14:textId="77777777" w:rsidR="00E153B8" w:rsidRDefault="00153724">
      <w:pPr>
        <w:pStyle w:val="Heading3"/>
        <w:numPr>
          <w:ilvl w:val="0"/>
          <w:numId w:val="0"/>
        </w:numPr>
        <w:ind w:left="720" w:hanging="720"/>
        <w:rPr>
          <w:sz w:val="24"/>
          <w:szCs w:val="16"/>
        </w:rPr>
      </w:pPr>
      <w:r>
        <w:rPr>
          <w:sz w:val="24"/>
          <w:szCs w:val="16"/>
        </w:rPr>
        <w:t>Sub-topic 2-</w:t>
      </w:r>
      <w:r>
        <w:rPr>
          <w:rFonts w:hint="eastAsia"/>
          <w:sz w:val="24"/>
          <w:szCs w:val="16"/>
        </w:rPr>
        <w:t>1 General aspects</w:t>
      </w:r>
    </w:p>
    <w:p w14:paraId="30F12641"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2-1-1 </w:t>
      </w:r>
      <w:r>
        <w:rPr>
          <w:b/>
          <w:u w:val="single"/>
          <w:lang w:val="sv-SE" w:eastAsia="zh-CN"/>
        </w:rPr>
        <w:t>T</w:t>
      </w:r>
      <w:r>
        <w:rPr>
          <w:rFonts w:hint="eastAsia"/>
          <w:b/>
          <w:u w:val="single"/>
          <w:lang w:val="sv-SE" w:eastAsia="zh-CN"/>
        </w:rPr>
        <w:t xml:space="preserve">he type of measurement requirements to be specified in </w:t>
      </w:r>
      <w:r>
        <w:rPr>
          <w:b/>
          <w:u w:val="single"/>
          <w:lang w:val="sv-SE" w:eastAsia="zh-CN"/>
        </w:rPr>
        <w:t>RRC_INACTIVE</w:t>
      </w:r>
      <w:r>
        <w:rPr>
          <w:rFonts w:hint="eastAsia"/>
          <w:b/>
          <w:u w:val="single"/>
          <w:lang w:val="sv-SE" w:eastAsia="zh-CN"/>
        </w:rPr>
        <w:t xml:space="preserve"> state</w:t>
      </w:r>
    </w:p>
    <w:p w14:paraId="30F12642" w14:textId="77777777" w:rsidR="00E153B8" w:rsidRDefault="00153724">
      <w:pPr>
        <w:rPr>
          <w:szCs w:val="24"/>
          <w:highlight w:val="green"/>
          <w:lang w:eastAsia="zh-CN"/>
        </w:rPr>
      </w:pPr>
      <w:r>
        <w:rPr>
          <w:rFonts w:hint="eastAsia"/>
          <w:szCs w:val="24"/>
          <w:highlight w:val="green"/>
          <w:lang w:eastAsia="zh-CN"/>
        </w:rPr>
        <w:t>Agreements:</w:t>
      </w:r>
    </w:p>
    <w:p w14:paraId="30F12643" w14:textId="77777777" w:rsidR="00E153B8" w:rsidRDefault="00153724">
      <w:pPr>
        <w:spacing w:after="120"/>
        <w:ind w:leftChars="200" w:left="400"/>
        <w:rPr>
          <w:szCs w:val="24"/>
          <w:lang w:eastAsia="zh-CN"/>
        </w:rPr>
      </w:pPr>
      <w:r>
        <w:rPr>
          <w:rFonts w:hint="eastAsia"/>
          <w:szCs w:val="24"/>
          <w:highlight w:val="green"/>
          <w:lang w:eastAsia="zh-CN"/>
        </w:rPr>
        <w:t xml:space="preserve">At least </w:t>
      </w:r>
      <w:r>
        <w:rPr>
          <w:szCs w:val="24"/>
          <w:highlight w:val="green"/>
          <w:lang w:eastAsia="zh-CN"/>
        </w:rPr>
        <w:t xml:space="preserve">UE RRM requirements for DL RSTD </w:t>
      </w:r>
      <w:r>
        <w:rPr>
          <w:rFonts w:hint="eastAsia"/>
          <w:szCs w:val="24"/>
          <w:highlight w:val="green"/>
          <w:lang w:eastAsia="zh-CN"/>
        </w:rPr>
        <w:t xml:space="preserve">and DL PRS-RSRP </w:t>
      </w:r>
      <w:r>
        <w:rPr>
          <w:szCs w:val="24"/>
          <w:highlight w:val="green"/>
          <w:lang w:eastAsia="zh-CN"/>
        </w:rPr>
        <w:t>measurements in RRC-INACTIVE state are specified</w:t>
      </w:r>
      <w:r>
        <w:rPr>
          <w:rFonts w:hint="eastAsia"/>
          <w:szCs w:val="24"/>
          <w:highlight w:val="green"/>
          <w:lang w:eastAsia="zh-CN"/>
        </w:rPr>
        <w:t>.</w:t>
      </w:r>
      <w:r>
        <w:rPr>
          <w:rFonts w:hint="eastAsia"/>
          <w:szCs w:val="24"/>
          <w:lang w:eastAsia="zh-CN"/>
        </w:rPr>
        <w:t xml:space="preserve"> </w:t>
      </w:r>
    </w:p>
    <w:p w14:paraId="30F12644" w14:textId="77777777" w:rsidR="00E153B8" w:rsidRDefault="00E153B8">
      <w:pPr>
        <w:rPr>
          <w:rFonts w:eastAsiaTheme="minorEastAsia"/>
          <w:i/>
          <w:color w:val="0070C0"/>
          <w:lang w:val="en-US" w:eastAsia="zh-CN"/>
        </w:rPr>
      </w:pPr>
    </w:p>
    <w:p w14:paraId="30F12645"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2-1-2 </w:t>
      </w:r>
      <w:r>
        <w:rPr>
          <w:b/>
          <w:u w:val="single"/>
          <w:lang w:val="sv-SE" w:eastAsia="zh-CN"/>
        </w:rPr>
        <w:t>T</w:t>
      </w:r>
      <w:r>
        <w:rPr>
          <w:rFonts w:hint="eastAsia"/>
          <w:b/>
          <w:u w:val="single"/>
          <w:lang w:val="sv-SE" w:eastAsia="zh-CN"/>
        </w:rPr>
        <w:t xml:space="preserve">he requirements applicability in </w:t>
      </w:r>
      <w:r>
        <w:rPr>
          <w:b/>
          <w:u w:val="single"/>
          <w:lang w:val="sv-SE" w:eastAsia="zh-CN"/>
        </w:rPr>
        <w:t>RRC_INACTIVE</w:t>
      </w:r>
      <w:r>
        <w:rPr>
          <w:rFonts w:hint="eastAsia"/>
          <w:b/>
          <w:u w:val="single"/>
          <w:lang w:val="sv-SE" w:eastAsia="zh-CN"/>
        </w:rPr>
        <w:t xml:space="preserve"> state</w:t>
      </w:r>
    </w:p>
    <w:p w14:paraId="30F12646" w14:textId="77777777" w:rsidR="00E153B8" w:rsidRDefault="00153724">
      <w:pPr>
        <w:rPr>
          <w:szCs w:val="24"/>
          <w:highlight w:val="yellow"/>
          <w:lang w:eastAsia="zh-CN"/>
        </w:rPr>
      </w:pPr>
      <w:r>
        <w:rPr>
          <w:rFonts w:hint="eastAsia"/>
          <w:szCs w:val="24"/>
          <w:highlight w:val="yellow"/>
          <w:lang w:eastAsia="zh-CN"/>
        </w:rPr>
        <w:t xml:space="preserve">Tentative agreements: </w:t>
      </w:r>
    </w:p>
    <w:p w14:paraId="30F12647" w14:textId="77777777" w:rsidR="00E153B8" w:rsidRDefault="00153724">
      <w:pPr>
        <w:spacing w:after="120"/>
        <w:ind w:leftChars="200" w:left="400"/>
        <w:rPr>
          <w:szCs w:val="24"/>
          <w:lang w:eastAsia="zh-CN"/>
        </w:rPr>
      </w:pPr>
      <w:r>
        <w:rPr>
          <w:szCs w:val="24"/>
          <w:highlight w:val="yellow"/>
          <w:lang w:eastAsia="zh-CN"/>
        </w:rPr>
        <w:t>RAN4 shall define inactive state positioning measurements for FR1 and FR2</w:t>
      </w:r>
      <w:r>
        <w:rPr>
          <w:rFonts w:hint="eastAsia"/>
          <w:szCs w:val="24"/>
          <w:highlight w:val="yellow"/>
          <w:lang w:eastAsia="zh-CN"/>
        </w:rPr>
        <w:t>.</w:t>
      </w:r>
      <w:r>
        <w:rPr>
          <w:rFonts w:hint="eastAsia"/>
          <w:szCs w:val="24"/>
          <w:lang w:eastAsia="zh-CN"/>
        </w:rPr>
        <w:t xml:space="preserve"> </w:t>
      </w:r>
    </w:p>
    <w:p w14:paraId="30F12648" w14:textId="77777777" w:rsidR="00E153B8" w:rsidRDefault="00153724">
      <w:pPr>
        <w:ind w:leftChars="200" w:left="400"/>
        <w:rPr>
          <w:highlight w:val="yellow"/>
          <w:lang w:val="en-US" w:eastAsia="zh-CN"/>
        </w:rPr>
      </w:pPr>
      <w:r>
        <w:rPr>
          <w:highlight w:val="yellow"/>
          <w:lang w:val="en-US" w:eastAsia="zh-CN"/>
        </w:rPr>
        <w:t>F</w:t>
      </w:r>
      <w:r>
        <w:rPr>
          <w:rFonts w:hint="eastAsia"/>
          <w:highlight w:val="yellow"/>
          <w:lang w:val="en-US" w:eastAsia="zh-CN"/>
        </w:rPr>
        <w:t xml:space="preserve">urther study the following applicability: </w:t>
      </w:r>
    </w:p>
    <w:p w14:paraId="30F12649" w14:textId="77777777" w:rsidR="00E153B8" w:rsidRDefault="00153724">
      <w:pPr>
        <w:pStyle w:val="ListParagraph"/>
        <w:numPr>
          <w:ilvl w:val="0"/>
          <w:numId w:val="5"/>
        </w:numPr>
        <w:overflowPunct/>
        <w:autoSpaceDE/>
        <w:autoSpaceDN/>
        <w:adjustRightInd/>
        <w:spacing w:after="120"/>
        <w:ind w:leftChars="380" w:left="1120" w:firstLineChars="0"/>
        <w:textAlignment w:val="auto"/>
        <w:rPr>
          <w:rFonts w:eastAsia="SimSun"/>
          <w:szCs w:val="24"/>
          <w:highlight w:val="yellow"/>
          <w:lang w:eastAsia="zh-CN"/>
        </w:rPr>
      </w:pPr>
      <w:r>
        <w:rPr>
          <w:rFonts w:eastAsia="SimSun"/>
          <w:szCs w:val="24"/>
          <w:highlight w:val="yellow"/>
          <w:lang w:eastAsia="zh-CN"/>
        </w:rPr>
        <w:t>O</w:t>
      </w:r>
      <w:r>
        <w:rPr>
          <w:rFonts w:eastAsia="SimSun" w:hint="eastAsia"/>
          <w:szCs w:val="24"/>
          <w:highlight w:val="yellow"/>
          <w:lang w:eastAsia="zh-CN"/>
        </w:rPr>
        <w:t>ption 1: (Ericsson)</w:t>
      </w:r>
    </w:p>
    <w:p w14:paraId="30F1264A" w14:textId="77777777" w:rsidR="00E153B8" w:rsidRDefault="00153724">
      <w:pPr>
        <w:pStyle w:val="ListParagraph"/>
        <w:numPr>
          <w:ilvl w:val="1"/>
          <w:numId w:val="5"/>
        </w:numPr>
        <w:overflowPunct/>
        <w:autoSpaceDE/>
        <w:autoSpaceDN/>
        <w:adjustRightInd/>
        <w:spacing w:after="120"/>
        <w:ind w:leftChars="848" w:left="2056" w:firstLineChars="0"/>
        <w:textAlignment w:val="auto"/>
        <w:rPr>
          <w:rFonts w:eastAsia="SimSun"/>
          <w:szCs w:val="24"/>
          <w:highlight w:val="yellow"/>
          <w:lang w:eastAsia="zh-CN"/>
        </w:rPr>
      </w:pPr>
      <w:r>
        <w:rPr>
          <w:rFonts w:eastAsia="SimSun"/>
          <w:szCs w:val="24"/>
          <w:highlight w:val="yellow"/>
          <w:lang w:eastAsia="zh-CN"/>
        </w:rPr>
        <w:t>RAN4 to define periodic inactive state positioning measurements and reporting of positioning measurement which involves state transition to connected state from inactive state.</w:t>
      </w:r>
    </w:p>
    <w:p w14:paraId="30F1264B" w14:textId="77777777" w:rsidR="00E153B8" w:rsidRDefault="00153724">
      <w:pPr>
        <w:pStyle w:val="ListParagraph"/>
        <w:numPr>
          <w:ilvl w:val="0"/>
          <w:numId w:val="5"/>
        </w:numPr>
        <w:overflowPunct/>
        <w:autoSpaceDE/>
        <w:autoSpaceDN/>
        <w:adjustRightInd/>
        <w:spacing w:after="120"/>
        <w:ind w:leftChars="380" w:left="1120" w:firstLineChars="0"/>
        <w:textAlignment w:val="auto"/>
        <w:rPr>
          <w:rFonts w:eastAsia="SimSun"/>
          <w:szCs w:val="24"/>
          <w:highlight w:val="yellow"/>
          <w:lang w:eastAsia="zh-CN"/>
        </w:rPr>
      </w:pPr>
      <w:r>
        <w:rPr>
          <w:rFonts w:eastAsia="SimSun"/>
          <w:szCs w:val="24"/>
          <w:highlight w:val="yellow"/>
          <w:lang w:eastAsia="zh-CN"/>
        </w:rPr>
        <w:t>O</w:t>
      </w:r>
      <w:r>
        <w:rPr>
          <w:rFonts w:eastAsia="SimSun" w:hint="eastAsia"/>
          <w:szCs w:val="24"/>
          <w:highlight w:val="yellow"/>
          <w:lang w:eastAsia="zh-CN"/>
        </w:rPr>
        <w:t>ption 2: (Huawei, Intel)</w:t>
      </w:r>
    </w:p>
    <w:p w14:paraId="30F1264C" w14:textId="77777777" w:rsidR="00E153B8" w:rsidRDefault="00153724">
      <w:pPr>
        <w:pStyle w:val="ListParagraph"/>
        <w:numPr>
          <w:ilvl w:val="1"/>
          <w:numId w:val="5"/>
        </w:numPr>
        <w:overflowPunct/>
        <w:autoSpaceDE/>
        <w:autoSpaceDN/>
        <w:adjustRightInd/>
        <w:spacing w:after="120"/>
        <w:ind w:leftChars="848" w:left="2056" w:firstLineChars="0"/>
        <w:textAlignment w:val="auto"/>
        <w:rPr>
          <w:rFonts w:eastAsia="SimSun"/>
          <w:szCs w:val="24"/>
          <w:highlight w:val="yellow"/>
          <w:lang w:eastAsia="zh-CN"/>
        </w:rPr>
      </w:pPr>
      <w:r>
        <w:rPr>
          <w:rFonts w:eastAsia="SimSun"/>
          <w:highlight w:val="yellow"/>
          <w:lang w:eastAsia="zh-CN"/>
        </w:rPr>
        <w:t>Measurement requirements do not apply for a PRS resource if it has instances colliding with paging.</w:t>
      </w:r>
    </w:p>
    <w:p w14:paraId="30F1264D" w14:textId="77777777" w:rsidR="00E153B8" w:rsidRDefault="00E153B8">
      <w:pPr>
        <w:rPr>
          <w:rFonts w:eastAsiaTheme="minorEastAsia"/>
          <w:i/>
          <w:color w:val="0070C0"/>
          <w:lang w:val="en-US" w:eastAsia="zh-CN"/>
        </w:rPr>
      </w:pPr>
    </w:p>
    <w:p w14:paraId="30F1264E"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p>
    <w:p w14:paraId="30F1264F"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(Ericsson, </w:t>
      </w:r>
      <w:r>
        <w:rPr>
          <w:rFonts w:eastAsia="SimSun"/>
          <w:szCs w:val="24"/>
          <w:lang w:eastAsia="zh-CN"/>
        </w:rPr>
        <w:t>Huawei</w:t>
      </w:r>
      <w:r>
        <w:rPr>
          <w:rFonts w:eastAsia="SimSun" w:hint="eastAsia"/>
          <w:szCs w:val="24"/>
          <w:lang w:eastAsia="zh-CN"/>
        </w:rPr>
        <w:t>, vivo, CATT)</w:t>
      </w:r>
    </w:p>
    <w:p w14:paraId="30F12650"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wait for RAN1 progress regarding UE measurement capability within DL RSTD</w:t>
      </w:r>
      <w:r>
        <w:rPr>
          <w:rFonts w:eastAsia="SimSun" w:hint="eastAsia"/>
          <w:szCs w:val="24"/>
          <w:lang w:eastAsia="zh-CN"/>
        </w:rPr>
        <w:t xml:space="preserve"> and PRS-RSRP</w:t>
      </w:r>
      <w:r>
        <w:rPr>
          <w:rFonts w:eastAsia="SimSun"/>
          <w:szCs w:val="24"/>
          <w:lang w:eastAsia="zh-CN"/>
        </w:rPr>
        <w:t xml:space="preserve"> </w:t>
      </w:r>
    </w:p>
    <w:p w14:paraId="30F12651"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(Qualcomm, Nokia)</w:t>
      </w:r>
    </w:p>
    <w:p w14:paraId="30F12652"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Theme="minorEastAsia"/>
          <w:bCs/>
          <w:lang w:val="sv-SE" w:eastAsia="zh-CN"/>
        </w:rPr>
        <w:t>A new UE capability would be required to support the feature.</w:t>
      </w:r>
    </w:p>
    <w:p w14:paraId="30F12653" w14:textId="77777777" w:rsidR="00E153B8" w:rsidRDefault="00E153B8">
      <w:pPr>
        <w:rPr>
          <w:ins w:id="114" w:author="CATT_RAN4#100e" w:date="2021-08-25T00:31:00Z"/>
          <w:lang w:eastAsia="zh-CN"/>
        </w:rPr>
      </w:pPr>
    </w:p>
    <w:tbl>
      <w:tblPr>
        <w:tblStyle w:val="TableGrid"/>
        <w:tblW w:w="0" w:type="auto"/>
        <w:tblLook w:val="04A0" w:firstRow="1" w:lastRow="0" w:firstColumn="1" w:lastColumn="0" w:noHBand="0" w:noVBand="1"/>
      </w:tblPr>
      <w:tblGrid>
        <w:gridCol w:w="1472"/>
        <w:gridCol w:w="8159"/>
      </w:tblGrid>
      <w:tr w:rsidR="00E153B8" w14:paraId="30F12655" w14:textId="77777777">
        <w:trPr>
          <w:ins w:id="115" w:author="CATT_RAN4#100e" w:date="2021-08-25T00:31:00Z"/>
        </w:trPr>
        <w:tc>
          <w:tcPr>
            <w:tcW w:w="9631" w:type="dxa"/>
            <w:gridSpan w:val="2"/>
          </w:tcPr>
          <w:p w14:paraId="30F12654" w14:textId="77777777" w:rsidR="00E153B8" w:rsidRDefault="00153724">
            <w:pPr>
              <w:rPr>
                <w:ins w:id="116" w:author="CATT_RAN4#100e" w:date="2021-08-25T00:31:00Z"/>
                <w:rFonts w:eastAsiaTheme="minorEastAsia"/>
                <w:b/>
                <w:color w:val="0070C0"/>
                <w:u w:val="single"/>
                <w:lang w:eastAsia="zh-CN"/>
              </w:rPr>
            </w:pPr>
            <w:ins w:id="117" w:author="CATT_RAN4#100e" w:date="2021-08-25T00:32:00Z">
              <w:r>
                <w:rPr>
                  <w:b/>
                  <w:szCs w:val="16"/>
                </w:rPr>
                <w:t>Sub-topic 2-1 General aspects</w:t>
              </w:r>
            </w:ins>
          </w:p>
        </w:tc>
      </w:tr>
      <w:tr w:rsidR="00E153B8" w14:paraId="30F12658" w14:textId="77777777">
        <w:trPr>
          <w:ins w:id="118" w:author="CATT_RAN4#100e" w:date="2021-08-25T00:31:00Z"/>
        </w:trPr>
        <w:tc>
          <w:tcPr>
            <w:tcW w:w="1472" w:type="dxa"/>
          </w:tcPr>
          <w:p w14:paraId="30F12656" w14:textId="77777777" w:rsidR="00E153B8" w:rsidRDefault="00153724">
            <w:pPr>
              <w:spacing w:after="120"/>
              <w:rPr>
                <w:ins w:id="119" w:author="CATT_RAN4#100e" w:date="2021-08-25T00:31:00Z"/>
                <w:rFonts w:eastAsiaTheme="minorEastAsia"/>
                <w:b/>
                <w:bCs/>
                <w:color w:val="0070C0"/>
                <w:lang w:val="en-US" w:eastAsia="zh-CN"/>
              </w:rPr>
            </w:pPr>
            <w:ins w:id="120" w:author="CATT_RAN4#100e" w:date="2021-08-25T00:31:00Z">
              <w:r>
                <w:rPr>
                  <w:rFonts w:eastAsiaTheme="minorEastAsia"/>
                  <w:b/>
                  <w:bCs/>
                  <w:color w:val="0070C0"/>
                  <w:lang w:val="en-US" w:eastAsia="zh-CN"/>
                </w:rPr>
                <w:t>Company</w:t>
              </w:r>
            </w:ins>
          </w:p>
        </w:tc>
        <w:tc>
          <w:tcPr>
            <w:tcW w:w="8159" w:type="dxa"/>
          </w:tcPr>
          <w:p w14:paraId="30F12657" w14:textId="77777777" w:rsidR="00E153B8" w:rsidRDefault="00153724">
            <w:pPr>
              <w:spacing w:after="120"/>
              <w:rPr>
                <w:ins w:id="121" w:author="CATT_RAN4#100e" w:date="2021-08-25T00:31:00Z"/>
                <w:rFonts w:eastAsiaTheme="minorEastAsia"/>
                <w:b/>
                <w:bCs/>
                <w:color w:val="0070C0"/>
                <w:lang w:val="en-US" w:eastAsia="zh-CN"/>
              </w:rPr>
            </w:pPr>
            <w:ins w:id="122" w:author="CATT_RAN4#100e" w:date="2021-08-25T00:31:00Z">
              <w:r>
                <w:rPr>
                  <w:rFonts w:eastAsiaTheme="minorEastAsia"/>
                  <w:b/>
                  <w:bCs/>
                  <w:color w:val="0070C0"/>
                  <w:lang w:val="en-US" w:eastAsia="zh-CN"/>
                </w:rPr>
                <w:t>Comments</w:t>
              </w:r>
            </w:ins>
          </w:p>
        </w:tc>
      </w:tr>
      <w:tr w:rsidR="00E153B8" w14:paraId="30F1265E" w14:textId="77777777">
        <w:trPr>
          <w:ins w:id="123" w:author="CATT_RAN4#100e" w:date="2021-08-25T00:31:00Z"/>
        </w:trPr>
        <w:tc>
          <w:tcPr>
            <w:tcW w:w="1472" w:type="dxa"/>
          </w:tcPr>
          <w:p w14:paraId="30F12659" w14:textId="37F24D8A" w:rsidR="00E153B8" w:rsidRDefault="00153724">
            <w:pPr>
              <w:spacing w:after="120"/>
              <w:rPr>
                <w:ins w:id="124" w:author="CATT_RAN4#100e" w:date="2021-08-25T00:31:00Z"/>
                <w:rFonts w:eastAsiaTheme="minorEastAsia"/>
                <w:color w:val="0070C0"/>
                <w:lang w:val="en-US" w:eastAsia="zh-CN"/>
              </w:rPr>
            </w:pPr>
            <w:ins w:id="125" w:author="Dominik Frank" w:date="2021-08-25T14:43:00Z">
              <w:r>
                <w:rPr>
                  <w:rFonts w:eastAsiaTheme="minorEastAsia"/>
                  <w:color w:val="0070C0"/>
                  <w:lang w:val="en-US" w:eastAsia="zh-CN"/>
                </w:rPr>
                <w:t>Ericsson</w:t>
              </w:r>
            </w:ins>
          </w:p>
        </w:tc>
        <w:tc>
          <w:tcPr>
            <w:tcW w:w="8159" w:type="dxa"/>
          </w:tcPr>
          <w:p w14:paraId="30F1265A" w14:textId="77777777" w:rsidR="00E153B8" w:rsidRDefault="00153724">
            <w:pPr>
              <w:spacing w:after="120"/>
              <w:rPr>
                <w:rFonts w:eastAsiaTheme="minorEastAsia"/>
                <w:b/>
                <w:color w:val="0070C0"/>
                <w:lang w:val="en-US" w:eastAsia="zh-CN"/>
              </w:rPr>
            </w:pPr>
            <w:ins w:id="126" w:author="CATT_RAN4#100e" w:date="2021-08-25T00:32:00Z">
              <w:r>
                <w:rPr>
                  <w:rFonts w:eastAsiaTheme="minorEastAsia"/>
                  <w:b/>
                  <w:color w:val="0070C0"/>
                  <w:lang w:val="en-US" w:eastAsia="zh-CN"/>
                  <w:rPrChange w:id="127" w:author="CATT_RAN4#100e" w:date="2021-08-25T00:32:00Z">
                    <w:rPr>
                      <w:rFonts w:eastAsiaTheme="minorEastAsia"/>
                      <w:color w:val="0070C0"/>
                      <w:lang w:val="en-US" w:eastAsia="zh-CN"/>
                    </w:rPr>
                  </w:rPrChange>
                </w:rPr>
                <w:t>Issue 2-1-2 The requirements applicability in RRC_INACTIVE state</w:t>
              </w:r>
            </w:ins>
          </w:p>
          <w:p w14:paraId="5549AA63" w14:textId="5B313990" w:rsidR="273DD8A9" w:rsidRDefault="00361AEF" w:rsidP="66501211">
            <w:pPr>
              <w:spacing w:after="120"/>
              <w:rPr>
                <w:ins w:id="128" w:author="CATT_RAN4#100e" w:date="2021-08-25T00:32:00Z"/>
                <w:rFonts w:eastAsiaTheme="minorEastAsia"/>
                <w:color w:val="0070C0"/>
                <w:lang w:val="en-US" w:eastAsia="zh-CN"/>
              </w:rPr>
            </w:pPr>
            <w:ins w:id="129" w:author="Dominik Frank" w:date="2021-08-25T14:40:00Z">
              <w:r w:rsidRPr="6F6777CE">
                <w:rPr>
                  <w:rFonts w:eastAsiaTheme="minorEastAsia"/>
                  <w:color w:val="0070C0"/>
                  <w:lang w:val="en-US" w:eastAsia="zh-CN"/>
                </w:rPr>
                <w:t>We can continue to investigate and comeback in next meeting</w:t>
              </w:r>
            </w:ins>
            <w:r w:rsidR="273DD8A9" w:rsidRPr="6F6777CE">
              <w:rPr>
                <w:rFonts w:eastAsiaTheme="minorEastAsia"/>
                <w:color w:val="0070C0"/>
                <w:lang w:val="en-US" w:eastAsia="zh-CN"/>
              </w:rPr>
              <w:t>.</w:t>
            </w:r>
          </w:p>
          <w:p w14:paraId="30F1265C" w14:textId="77777777" w:rsidR="00E153B8" w:rsidRPr="00E153B8" w:rsidRDefault="00153724" w:rsidP="00E153B8">
            <w:pPr>
              <w:rPr>
                <w:ins w:id="130" w:author="CATT_RAN4#100e" w:date="2021-08-25T00:32:00Z"/>
                <w:b/>
                <w:u w:val="single"/>
                <w:lang w:val="sv-SE" w:eastAsia="zh-CN"/>
                <w:rPrChange w:id="131" w:author="CATT_RAN4#100e" w:date="2021-08-25T00:32:00Z">
                  <w:rPr>
                    <w:ins w:id="132" w:author="CATT_RAN4#100e" w:date="2021-08-25T00:32:00Z"/>
                    <w:rFonts w:eastAsiaTheme="minorEastAsia"/>
                    <w:color w:val="0070C0"/>
                    <w:lang w:val="en-US" w:eastAsia="zh-CN"/>
                  </w:rPr>
                </w:rPrChange>
              </w:rPr>
              <w:pPrChange w:id="133" w:author="Unknown" w:date="2021-08-25T00:32:00Z">
                <w:pPr>
                  <w:spacing w:after="120"/>
                </w:pPr>
              </w:pPrChange>
            </w:pPr>
            <w:ins w:id="134" w:author="CATT_RAN4#100e" w:date="2021-08-25T00:32:00Z">
              <w:r>
                <w:rPr>
                  <w:b/>
                  <w:u w:val="single"/>
                  <w:lang w:val="sv-SE" w:eastAsia="zh-CN"/>
                </w:rPr>
                <w:t>I</w:t>
              </w:r>
              <w:r>
                <w:rPr>
                  <w:rFonts w:hint="eastAsia"/>
                  <w:b/>
                  <w:u w:val="single"/>
                  <w:lang w:val="sv-SE" w:eastAsia="zh-CN"/>
                </w:rPr>
                <w:t xml:space="preserve">ssue 2-1-3 </w:t>
              </w:r>
              <w:r>
                <w:rPr>
                  <w:b/>
                  <w:u w:val="single"/>
                  <w:lang w:val="sv-SE" w:eastAsia="zh-CN"/>
                </w:rPr>
                <w:t>T</w:t>
              </w:r>
              <w:r>
                <w:rPr>
                  <w:rFonts w:hint="eastAsia"/>
                  <w:b/>
                  <w:u w:val="single"/>
                  <w:lang w:val="sv-SE" w:eastAsia="zh-CN"/>
                </w:rPr>
                <w:t>he UE measurement capability</w:t>
              </w:r>
            </w:ins>
          </w:p>
          <w:p w14:paraId="30F1265D" w14:textId="53613098" w:rsidR="00E153B8" w:rsidRDefault="00361AEF">
            <w:pPr>
              <w:spacing w:after="120"/>
              <w:rPr>
                <w:ins w:id="135" w:author="CATT_RAN4#100e" w:date="2021-08-25T00:31:00Z"/>
                <w:rFonts w:eastAsiaTheme="minorEastAsia"/>
                <w:color w:val="0070C0"/>
                <w:lang w:val="en-US" w:eastAsia="zh-CN"/>
              </w:rPr>
            </w:pPr>
            <w:ins w:id="136" w:author="Dominik Frank" w:date="2021-08-25T14:40:00Z">
              <w:r w:rsidRPr="77749E97">
                <w:rPr>
                  <w:rFonts w:eastAsiaTheme="minorEastAsia"/>
                  <w:color w:val="0070C0"/>
                  <w:lang w:val="en-US" w:eastAsia="zh-CN"/>
                </w:rPr>
                <w:t xml:space="preserve">Our view is </w:t>
              </w:r>
              <w:r w:rsidRPr="33C284E4">
                <w:rPr>
                  <w:rFonts w:eastAsiaTheme="minorEastAsia"/>
                  <w:color w:val="0070C0"/>
                  <w:lang w:val="en-US" w:eastAsia="zh-CN"/>
                </w:rPr>
                <w:t>option 1</w:t>
              </w:r>
              <w:r w:rsidRPr="77749E97">
                <w:rPr>
                  <w:rFonts w:eastAsiaTheme="minorEastAsia"/>
                  <w:color w:val="0070C0"/>
                  <w:lang w:val="en-US" w:eastAsia="zh-CN"/>
                </w:rPr>
                <w:t>.</w:t>
              </w:r>
            </w:ins>
          </w:p>
        </w:tc>
      </w:tr>
      <w:tr w:rsidR="00E153B8" w14:paraId="30F12661" w14:textId="77777777">
        <w:trPr>
          <w:ins w:id="137" w:author="CATT_RAN4#100e" w:date="2021-08-25T00:31:00Z"/>
        </w:trPr>
        <w:tc>
          <w:tcPr>
            <w:tcW w:w="1472" w:type="dxa"/>
          </w:tcPr>
          <w:p w14:paraId="30F1265F" w14:textId="77777777" w:rsidR="00E153B8" w:rsidRDefault="00E153B8">
            <w:pPr>
              <w:spacing w:after="120"/>
              <w:rPr>
                <w:ins w:id="138" w:author="CATT_RAN4#100e" w:date="2021-08-25T00:31:00Z"/>
                <w:rFonts w:eastAsiaTheme="minorEastAsia"/>
                <w:color w:val="0070C0"/>
                <w:lang w:val="en-US" w:eastAsia="zh-CN"/>
              </w:rPr>
            </w:pPr>
          </w:p>
        </w:tc>
        <w:tc>
          <w:tcPr>
            <w:tcW w:w="8159" w:type="dxa"/>
          </w:tcPr>
          <w:p w14:paraId="30F12660" w14:textId="77777777" w:rsidR="00E153B8" w:rsidRDefault="00E153B8">
            <w:pPr>
              <w:spacing w:after="120"/>
              <w:rPr>
                <w:ins w:id="139" w:author="CATT_RAN4#100e" w:date="2021-08-25T00:31:00Z"/>
                <w:rFonts w:eastAsiaTheme="minorEastAsia"/>
                <w:color w:val="0070C0"/>
                <w:lang w:val="en-US" w:eastAsia="zh-CN"/>
              </w:rPr>
            </w:pPr>
          </w:p>
        </w:tc>
      </w:tr>
      <w:tr w:rsidR="00E153B8" w14:paraId="30F12664" w14:textId="77777777">
        <w:trPr>
          <w:ins w:id="140" w:author="CATT_RAN4#100e" w:date="2021-08-25T00:31:00Z"/>
        </w:trPr>
        <w:tc>
          <w:tcPr>
            <w:tcW w:w="1472" w:type="dxa"/>
          </w:tcPr>
          <w:p w14:paraId="30F12662" w14:textId="77777777" w:rsidR="00E153B8" w:rsidRDefault="00E153B8">
            <w:pPr>
              <w:spacing w:after="120"/>
              <w:rPr>
                <w:ins w:id="141" w:author="CATT_RAN4#100e" w:date="2021-08-25T00:31:00Z"/>
                <w:rFonts w:eastAsiaTheme="minorEastAsia"/>
                <w:color w:val="0070C0"/>
                <w:lang w:val="en-US" w:eastAsia="zh-CN"/>
              </w:rPr>
            </w:pPr>
          </w:p>
        </w:tc>
        <w:tc>
          <w:tcPr>
            <w:tcW w:w="8159" w:type="dxa"/>
          </w:tcPr>
          <w:p w14:paraId="30F12663" w14:textId="77777777" w:rsidR="00E153B8" w:rsidRDefault="00E153B8">
            <w:pPr>
              <w:spacing w:after="120"/>
              <w:rPr>
                <w:ins w:id="142" w:author="CATT_RAN4#100e" w:date="2021-08-25T00:31:00Z"/>
                <w:rFonts w:eastAsiaTheme="minorEastAsia"/>
                <w:color w:val="0070C0"/>
                <w:lang w:val="en-US" w:eastAsia="zh-CN"/>
              </w:rPr>
            </w:pPr>
          </w:p>
        </w:tc>
      </w:tr>
      <w:tr w:rsidR="00E153B8" w14:paraId="30F12667" w14:textId="77777777">
        <w:trPr>
          <w:ins w:id="143" w:author="CATT_RAN4#100e" w:date="2021-08-25T00:31:00Z"/>
        </w:trPr>
        <w:tc>
          <w:tcPr>
            <w:tcW w:w="1472" w:type="dxa"/>
          </w:tcPr>
          <w:p w14:paraId="30F12665" w14:textId="77777777" w:rsidR="00E153B8" w:rsidRDefault="00E153B8">
            <w:pPr>
              <w:spacing w:after="120"/>
              <w:rPr>
                <w:ins w:id="144" w:author="CATT_RAN4#100e" w:date="2021-08-25T00:31:00Z"/>
                <w:rFonts w:eastAsiaTheme="minorEastAsia"/>
                <w:color w:val="0070C0"/>
                <w:lang w:val="en-US" w:eastAsia="zh-CN"/>
              </w:rPr>
            </w:pPr>
          </w:p>
        </w:tc>
        <w:tc>
          <w:tcPr>
            <w:tcW w:w="8159" w:type="dxa"/>
          </w:tcPr>
          <w:p w14:paraId="30F12666" w14:textId="77777777" w:rsidR="00E153B8" w:rsidRDefault="00E153B8">
            <w:pPr>
              <w:spacing w:after="120"/>
              <w:rPr>
                <w:ins w:id="145" w:author="CATT_RAN4#100e" w:date="2021-08-25T00:31:00Z"/>
                <w:rFonts w:eastAsiaTheme="minorEastAsia"/>
                <w:color w:val="0070C0"/>
                <w:lang w:val="en-US" w:eastAsia="zh-CN"/>
              </w:rPr>
            </w:pPr>
          </w:p>
        </w:tc>
      </w:tr>
    </w:tbl>
    <w:p w14:paraId="30F12668" w14:textId="77777777" w:rsidR="00E153B8" w:rsidRDefault="00E153B8">
      <w:pPr>
        <w:rPr>
          <w:lang w:eastAsia="zh-CN"/>
        </w:rPr>
      </w:pPr>
    </w:p>
    <w:p w14:paraId="30F12669" w14:textId="77777777" w:rsidR="00E153B8" w:rsidRDefault="00153724">
      <w:pPr>
        <w:pStyle w:val="Heading3"/>
        <w:numPr>
          <w:ilvl w:val="0"/>
          <w:numId w:val="0"/>
        </w:numPr>
        <w:ind w:left="720" w:hanging="720"/>
        <w:rPr>
          <w:sz w:val="24"/>
          <w:szCs w:val="16"/>
        </w:rPr>
      </w:pPr>
      <w:r>
        <w:rPr>
          <w:sz w:val="24"/>
          <w:szCs w:val="16"/>
        </w:rPr>
        <w:t>Sub-topic 2-</w:t>
      </w:r>
      <w:r>
        <w:rPr>
          <w:rFonts w:hint="eastAsia"/>
          <w:sz w:val="24"/>
          <w:szCs w:val="16"/>
        </w:rPr>
        <w:t xml:space="preserve">2 Measurement requirements in </w:t>
      </w:r>
      <w:r>
        <w:rPr>
          <w:sz w:val="24"/>
          <w:szCs w:val="16"/>
        </w:rPr>
        <w:t>RRC_INACTIVE</w:t>
      </w:r>
      <w:r>
        <w:rPr>
          <w:rFonts w:hint="eastAsia"/>
          <w:sz w:val="24"/>
          <w:szCs w:val="16"/>
        </w:rPr>
        <w:t xml:space="preserve"> state</w:t>
      </w:r>
    </w:p>
    <w:p w14:paraId="30F1266A"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w:t>
      </w:r>
      <w:bookmarkStart w:id="146" w:name="OLE_LINK2"/>
      <w:bookmarkStart w:id="147" w:name="OLE_LINK1"/>
      <w:r>
        <w:rPr>
          <w:rFonts w:hint="eastAsia"/>
          <w:b/>
          <w:u w:val="single"/>
          <w:lang w:val="sv-SE" w:eastAsia="zh-CN"/>
        </w:rPr>
        <w:t xml:space="preserve">measurement requirements in </w:t>
      </w:r>
      <w:r>
        <w:rPr>
          <w:b/>
          <w:u w:val="single"/>
          <w:lang w:val="sv-SE" w:eastAsia="zh-CN"/>
        </w:rPr>
        <w:t>RRC_INACTIVE</w:t>
      </w:r>
      <w:r>
        <w:rPr>
          <w:rFonts w:hint="eastAsia"/>
          <w:b/>
          <w:u w:val="single"/>
          <w:lang w:val="sv-SE" w:eastAsia="zh-CN"/>
        </w:rPr>
        <w:t xml:space="preserve"> state</w:t>
      </w:r>
      <w:bookmarkEnd w:id="146"/>
      <w:bookmarkEnd w:id="147"/>
    </w:p>
    <w:p w14:paraId="30F1266B" w14:textId="77777777" w:rsidR="00E153B8" w:rsidRDefault="00153724">
      <w:pPr>
        <w:rPr>
          <w:rFonts w:eastAsiaTheme="minorEastAsia"/>
          <w:highlight w:val="green"/>
          <w:lang w:val="sv-SE" w:eastAsia="zh-CN"/>
        </w:rPr>
      </w:pPr>
      <w:r>
        <w:rPr>
          <w:rFonts w:eastAsiaTheme="minorEastAsia" w:hint="eastAsia"/>
          <w:highlight w:val="green"/>
          <w:lang w:val="sv-SE" w:eastAsia="zh-CN"/>
        </w:rPr>
        <w:t>Agreements:</w:t>
      </w:r>
    </w:p>
    <w:p w14:paraId="30F1266C" w14:textId="77777777" w:rsidR="00E153B8" w:rsidRDefault="00153724">
      <w:pPr>
        <w:ind w:leftChars="200" w:left="400"/>
        <w:rPr>
          <w:lang w:val="sv-SE" w:eastAsia="zh-CN"/>
        </w:rPr>
      </w:pPr>
      <w:r>
        <w:rPr>
          <w:rFonts w:eastAsiaTheme="minorEastAsia"/>
          <w:highlight w:val="green"/>
          <w:lang w:val="sv-SE" w:eastAsia="zh-CN"/>
        </w:rPr>
        <w:t>MG is not to be considered in the measurement period</w:t>
      </w:r>
      <w:r>
        <w:rPr>
          <w:rFonts w:hint="eastAsia"/>
          <w:highlight w:val="green"/>
          <w:lang w:val="sv-SE" w:eastAsia="zh-CN"/>
        </w:rPr>
        <w:t xml:space="preserve"> requirements in </w:t>
      </w:r>
      <w:r>
        <w:rPr>
          <w:highlight w:val="green"/>
          <w:lang w:val="sv-SE" w:eastAsia="zh-CN"/>
        </w:rPr>
        <w:t>RRC_INACTIVE</w:t>
      </w:r>
      <w:r>
        <w:rPr>
          <w:rFonts w:hint="eastAsia"/>
          <w:highlight w:val="green"/>
          <w:lang w:val="sv-SE" w:eastAsia="zh-CN"/>
        </w:rPr>
        <w:t xml:space="preserve"> state</w:t>
      </w:r>
      <w:r>
        <w:rPr>
          <w:rFonts w:hint="eastAsia"/>
          <w:lang w:val="sv-SE" w:eastAsia="zh-CN"/>
        </w:rPr>
        <w:t>.</w:t>
      </w:r>
    </w:p>
    <w:p w14:paraId="30F1266D" w14:textId="77777777" w:rsidR="00E153B8" w:rsidRDefault="00153724">
      <w:pPr>
        <w:rPr>
          <w:highlight w:val="yellow"/>
          <w:lang w:val="sv-SE" w:eastAsia="zh-CN"/>
        </w:rPr>
      </w:pPr>
      <w:r>
        <w:rPr>
          <w:rFonts w:hint="eastAsia"/>
          <w:highlight w:val="yellow"/>
          <w:lang w:val="sv-SE" w:eastAsia="zh-CN"/>
        </w:rPr>
        <w:t>Tentative agreements:</w:t>
      </w:r>
    </w:p>
    <w:p w14:paraId="30F1266E" w14:textId="77777777" w:rsidR="00E153B8" w:rsidRDefault="00153724">
      <w:pPr>
        <w:ind w:leftChars="200" w:left="400"/>
        <w:rPr>
          <w:highlight w:val="yellow"/>
          <w:lang w:val="sv-SE" w:eastAsia="zh-CN"/>
        </w:rPr>
      </w:pPr>
      <w:r>
        <w:rPr>
          <w:rFonts w:hint="eastAsia"/>
          <w:highlight w:val="yellow"/>
          <w:lang w:val="sv-SE" w:eastAsia="zh-CN"/>
        </w:rPr>
        <w:t>Further study the following factors and impacts for the measurement requirements</w:t>
      </w:r>
      <w:r>
        <w:rPr>
          <w:highlight w:val="yellow"/>
        </w:rPr>
        <w:t xml:space="preserve"> </w:t>
      </w:r>
      <w:r>
        <w:rPr>
          <w:highlight w:val="yellow"/>
          <w:lang w:val="sv-SE" w:eastAsia="zh-CN"/>
        </w:rPr>
        <w:t>in RRC_INACTIVE state</w:t>
      </w:r>
      <w:r>
        <w:rPr>
          <w:rFonts w:hint="eastAsia"/>
          <w:highlight w:val="yellow"/>
          <w:lang w:val="sv-SE" w:eastAsia="zh-CN"/>
        </w:rPr>
        <w:t xml:space="preserve">: </w:t>
      </w:r>
    </w:p>
    <w:p w14:paraId="30F1266F"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SimSun"/>
          <w:highlight w:val="yellow"/>
          <w:lang w:eastAsia="zh-CN"/>
        </w:rPr>
        <w:t>W</w:t>
      </w:r>
      <w:r>
        <w:rPr>
          <w:rFonts w:eastAsia="SimSun" w:hint="eastAsia"/>
          <w:highlight w:val="yellow"/>
          <w:lang w:eastAsia="zh-CN"/>
        </w:rPr>
        <w:t xml:space="preserve">hether to use the </w:t>
      </w:r>
      <w:r>
        <w:rPr>
          <w:rFonts w:eastAsia="SimSun"/>
          <w:highlight w:val="yellow"/>
          <w:lang w:eastAsia="zh-CN"/>
        </w:rPr>
        <w:t>reduced number of samples if it is agreed in Rel-17</w:t>
      </w:r>
      <w:r>
        <w:rPr>
          <w:rFonts w:eastAsia="SimSun" w:hint="eastAsia"/>
          <w:highlight w:val="yellow"/>
          <w:lang w:eastAsia="zh-CN"/>
        </w:rPr>
        <w:t xml:space="preserve">. </w:t>
      </w:r>
    </w:p>
    <w:p w14:paraId="30F12670"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SimSun"/>
          <w:szCs w:val="24"/>
          <w:highlight w:val="yellow"/>
          <w:lang w:eastAsia="zh-CN"/>
        </w:rPr>
        <w:t>W</w:t>
      </w:r>
      <w:r>
        <w:rPr>
          <w:rFonts w:eastAsia="SimSun" w:hint="eastAsia"/>
          <w:szCs w:val="24"/>
          <w:highlight w:val="yellow"/>
          <w:lang w:eastAsia="zh-CN"/>
        </w:rPr>
        <w:t xml:space="preserve">hether to use the </w:t>
      </w:r>
      <w:r>
        <w:rPr>
          <w:rFonts w:eastAsia="SimSun"/>
          <w:szCs w:val="24"/>
          <w:highlight w:val="yellow"/>
          <w:lang w:eastAsia="zh-CN"/>
        </w:rPr>
        <w:t>summation-based approach for total frequency layers</w:t>
      </w:r>
      <w:r>
        <w:rPr>
          <w:rFonts w:eastAsia="SimSun" w:hint="eastAsia"/>
          <w:szCs w:val="24"/>
          <w:highlight w:val="yellow"/>
          <w:lang w:eastAsia="zh-CN"/>
        </w:rPr>
        <w:t>.</w:t>
      </w:r>
    </w:p>
    <w:p w14:paraId="30F12671"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SimSun"/>
          <w:highlight w:val="yellow"/>
          <w:lang w:eastAsia="zh-CN"/>
        </w:rPr>
      </w:pPr>
      <w:r>
        <w:rPr>
          <w:rFonts w:eastAsiaTheme="minorEastAsia"/>
          <w:highlight w:val="yellow"/>
          <w:lang w:eastAsia="zh-CN"/>
        </w:rPr>
        <w:t>T</w:t>
      </w:r>
      <w:r>
        <w:rPr>
          <w:rFonts w:eastAsiaTheme="minorEastAsia" w:hint="eastAsia"/>
          <w:highlight w:val="yellow"/>
          <w:lang w:eastAsia="zh-CN"/>
        </w:rPr>
        <w:t>he impact of</w:t>
      </w:r>
      <w:r>
        <w:rPr>
          <w:rFonts w:eastAsiaTheme="minorEastAsia" w:hint="eastAsia"/>
          <w:highlight w:val="yellow"/>
        </w:rPr>
        <w:t xml:space="preserve"> paging periods.</w:t>
      </w:r>
    </w:p>
    <w:p w14:paraId="30F12672"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Theme="minorEastAsia" w:hint="eastAsia"/>
          <w:highlight w:val="yellow"/>
          <w:lang w:eastAsia="zh-CN"/>
        </w:rPr>
        <w:t>A</w:t>
      </w:r>
      <w:r>
        <w:rPr>
          <w:rFonts w:eastAsiaTheme="minorEastAsia"/>
          <w:highlight w:val="yellow"/>
        </w:rPr>
        <w:t>nalysis on PRS resource configuration, positioning measurement period and DRX behaviors in the UE RRC_INACTIVE state.</w:t>
      </w:r>
    </w:p>
    <w:p w14:paraId="30F12673"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SimSun"/>
          <w:highlight w:val="yellow"/>
          <w:lang w:eastAsia="zh-CN"/>
        </w:rPr>
        <w:t>H</w:t>
      </w:r>
      <w:r>
        <w:rPr>
          <w:rFonts w:eastAsia="SimSun" w:hint="eastAsia"/>
          <w:highlight w:val="yellow"/>
          <w:lang w:eastAsia="zh-CN"/>
        </w:rPr>
        <w:t>ow to define t</w:t>
      </w:r>
      <w:r>
        <w:rPr>
          <w:rFonts w:eastAsia="SimSun"/>
          <w:highlight w:val="yellow"/>
          <w:lang w:eastAsia="zh-CN"/>
        </w:rPr>
        <w:t>he measurement interval T</w:t>
      </w:r>
      <w:r>
        <w:rPr>
          <w:rFonts w:eastAsia="SimSun"/>
          <w:highlight w:val="yellow"/>
          <w:vertAlign w:val="subscript"/>
          <w:lang w:eastAsia="zh-CN"/>
        </w:rPr>
        <w:t>effect</w:t>
      </w:r>
      <w:r>
        <w:rPr>
          <w:rFonts w:eastAsia="SimSun"/>
          <w:highlight w:val="yellow"/>
          <w:lang w:eastAsia="zh-CN"/>
        </w:rPr>
        <w:t>.</w:t>
      </w:r>
    </w:p>
    <w:p w14:paraId="30F12674" w14:textId="77777777" w:rsidR="00E153B8" w:rsidRDefault="00153724">
      <w:pPr>
        <w:pStyle w:val="ListParagraph"/>
        <w:numPr>
          <w:ilvl w:val="0"/>
          <w:numId w:val="5"/>
        </w:numPr>
        <w:overflowPunct/>
        <w:autoSpaceDE/>
        <w:autoSpaceDN/>
        <w:adjustRightInd/>
        <w:spacing w:after="120"/>
        <w:ind w:leftChars="488" w:left="1336" w:firstLineChars="0"/>
        <w:textAlignment w:val="auto"/>
        <w:rPr>
          <w:rFonts w:eastAsiaTheme="minorEastAsia"/>
          <w:highlight w:val="yellow"/>
        </w:rPr>
      </w:pPr>
      <w:r>
        <w:rPr>
          <w:rFonts w:eastAsia="SimSun" w:hint="eastAsia"/>
          <w:highlight w:val="yellow"/>
          <w:lang w:eastAsia="zh-CN"/>
        </w:rPr>
        <w:t xml:space="preserve">How to define the </w:t>
      </w:r>
      <w:r>
        <w:rPr>
          <w:rFonts w:eastAsia="SimSun"/>
          <w:highlight w:val="yellow"/>
          <w:lang w:eastAsia="zh-CN"/>
        </w:rPr>
        <w:t xml:space="preserve">parameter </w:t>
      </w:r>
      <w:r>
        <w:rPr>
          <w:rFonts w:cs="v4.2.0"/>
          <w:highlight w:val="yellow"/>
        </w:rPr>
        <w:t>K</w:t>
      </w:r>
      <w:r>
        <w:rPr>
          <w:rFonts w:cs="v4.2.0"/>
          <w:highlight w:val="yellow"/>
          <w:vertAlign w:val="subscript"/>
        </w:rPr>
        <w:t>carrier</w:t>
      </w:r>
      <w:r>
        <w:rPr>
          <w:rFonts w:eastAsia="SimSun"/>
          <w:highlight w:val="yellow"/>
          <w:lang w:eastAsia="zh-CN"/>
        </w:rPr>
        <w:t>.</w:t>
      </w:r>
    </w:p>
    <w:p w14:paraId="30F12675" w14:textId="77777777" w:rsidR="00E153B8" w:rsidRDefault="00153724">
      <w:pPr>
        <w:rPr>
          <w:rFonts w:eastAsiaTheme="minorEastAsia"/>
          <w:lang w:val="en-US" w:eastAsia="zh-CN"/>
        </w:rPr>
      </w:pPr>
      <w:r>
        <w:rPr>
          <w:rFonts w:eastAsiaTheme="minorEastAsia" w:hint="eastAsia"/>
          <w:lang w:val="en-US" w:eastAsia="zh-CN"/>
        </w:rPr>
        <w:t>Candidate options:</w:t>
      </w:r>
    </w:p>
    <w:p w14:paraId="30F12676"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bookmarkStart w:id="148" w:name="OLE_LINK14"/>
      <w:bookmarkStart w:id="149" w:name="OLE_LINK13"/>
      <w:r>
        <w:rPr>
          <w:rFonts w:eastAsia="SimSun"/>
          <w:szCs w:val="24"/>
          <w:lang w:eastAsia="zh-CN"/>
        </w:rPr>
        <w:t>O</w:t>
      </w:r>
      <w:r>
        <w:rPr>
          <w:rFonts w:eastAsia="SimSun" w:hint="eastAsia"/>
          <w:szCs w:val="24"/>
          <w:lang w:eastAsia="zh-CN"/>
        </w:rPr>
        <w:t>ption 1: (vivo)</w:t>
      </w:r>
    </w:p>
    <w:bookmarkEnd w:id="148"/>
    <w:bookmarkEnd w:id="149"/>
    <w:p w14:paraId="30F12677"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based on reduced number of samples if it is agreed in Rel-17.</w:t>
      </w:r>
    </w:p>
    <w:p w14:paraId="30F12678"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(vivo, Huawei)</w:t>
      </w:r>
    </w:p>
    <w:p w14:paraId="30F12679" w14:textId="77777777" w:rsidR="00E153B8" w:rsidRDefault="0015372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RRM requirements for DL PRS-RSRP measurements and DL RSTD measurements in RRC-INACTIVE state are specified with summation-based approach for total frequency layers</w:t>
      </w:r>
      <w:r>
        <w:rPr>
          <w:rFonts w:eastAsia="SimSun" w:hint="eastAsia"/>
          <w:szCs w:val="24"/>
          <w:lang w:eastAsia="zh-CN"/>
        </w:rPr>
        <w:t xml:space="preserve">. </w:t>
      </w:r>
    </w:p>
    <w:p w14:paraId="30F1267A"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 (Nokia, Intel)</w:t>
      </w:r>
    </w:p>
    <w:p w14:paraId="30F1267B"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Theme="minorEastAsia"/>
        </w:rPr>
        <w:t>RAN4 starts with analysis on PRS resource configuration, positioning measurement period and DRX behaviors in the UE RRC_INACTIVE state. Consider following for minimum requirements.</w:t>
      </w:r>
    </w:p>
    <w:p w14:paraId="30F1267C" w14:textId="77777777" w:rsidR="00E153B8" w:rsidRDefault="00153724">
      <w:pPr>
        <w:pStyle w:val="ListParagraph"/>
        <w:numPr>
          <w:ilvl w:val="2"/>
          <w:numId w:val="5"/>
        </w:numPr>
        <w:overflowPunct/>
        <w:autoSpaceDE/>
        <w:autoSpaceDN/>
        <w:adjustRightInd/>
        <w:spacing w:after="120"/>
        <w:ind w:firstLineChars="0"/>
        <w:textAlignment w:val="auto"/>
        <w:rPr>
          <w:rFonts w:eastAsiaTheme="minorEastAsia"/>
        </w:rPr>
      </w:pPr>
      <w:r>
        <w:rPr>
          <w:rFonts w:eastAsiaTheme="minorEastAsia"/>
        </w:rPr>
        <w:t>A UE follows DRX cycle for paging to measure PRS. A UE completes PRS measurements during active DRX period for paging. A new measurement period requirement can be discussed.</w:t>
      </w:r>
    </w:p>
    <w:p w14:paraId="30F1267D" w14:textId="77777777" w:rsidR="00E153B8" w:rsidRDefault="00153724">
      <w:pPr>
        <w:pStyle w:val="ListParagraph"/>
        <w:numPr>
          <w:ilvl w:val="2"/>
          <w:numId w:val="5"/>
        </w:numPr>
        <w:overflowPunct/>
        <w:autoSpaceDE/>
        <w:autoSpaceDN/>
        <w:adjustRightInd/>
        <w:spacing w:after="120"/>
        <w:ind w:firstLineChars="0"/>
        <w:textAlignment w:val="auto"/>
        <w:rPr>
          <w:rFonts w:eastAsiaTheme="minorEastAsia"/>
        </w:rPr>
      </w:pPr>
      <w:r>
        <w:rPr>
          <w:rFonts w:eastAsiaTheme="minorEastAsia"/>
        </w:rPr>
        <w:t>Others procedure are not precluded for positioning measurements in inactive mode regarding power saving and measurement latency reduction.</w:t>
      </w:r>
    </w:p>
    <w:p w14:paraId="30F1267E"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 (ZTE)</w:t>
      </w:r>
    </w:p>
    <w:p w14:paraId="30F1267F"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Theme="minorEastAsia" w:hint="eastAsia"/>
        </w:rPr>
        <w:t>When defining core requirements for UE positioning under INACTIVE mode, the principle can be to replace the measurement gap related parameters with paging periods and re-use the R16 requirements for CONNECTED mode.</w:t>
      </w:r>
    </w:p>
    <w:p w14:paraId="30F12680" w14:textId="77777777" w:rsidR="00E153B8" w:rsidRDefault="0015372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5: (Huawei, Intel)</w:t>
      </w:r>
    </w:p>
    <w:p w14:paraId="30F12681"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SimSun"/>
          <w:lang w:eastAsia="zh-CN"/>
        </w:rPr>
        <w:t>The measurement interval T</w:t>
      </w:r>
      <w:r>
        <w:rPr>
          <w:rFonts w:eastAsia="SimSun"/>
          <w:vertAlign w:val="subscript"/>
          <w:lang w:eastAsia="zh-CN"/>
        </w:rPr>
        <w:t>effect</w:t>
      </w:r>
      <w:r>
        <w:rPr>
          <w:rFonts w:eastAsia="SimSun"/>
          <w:lang w:eastAsia="zh-CN"/>
        </w:rPr>
        <w:t xml:space="preserve"> should take DRX cycle but not MGRP into account.</w:t>
      </w:r>
    </w:p>
    <w:p w14:paraId="30F12682" w14:textId="77777777" w:rsidR="00E153B8" w:rsidRDefault="00153724">
      <w:pPr>
        <w:pStyle w:val="ListParagraph"/>
        <w:numPr>
          <w:ilvl w:val="1"/>
          <w:numId w:val="5"/>
        </w:numPr>
        <w:overflowPunct/>
        <w:autoSpaceDE/>
        <w:autoSpaceDN/>
        <w:adjustRightInd/>
        <w:spacing w:after="120"/>
        <w:ind w:firstLineChars="0"/>
        <w:textAlignment w:val="auto"/>
        <w:rPr>
          <w:rFonts w:eastAsiaTheme="minorEastAsia"/>
        </w:rPr>
      </w:pPr>
      <w:r>
        <w:rPr>
          <w:rFonts w:eastAsia="SimSun"/>
          <w:lang w:eastAsia="zh-CN"/>
        </w:rPr>
        <w:t xml:space="preserve">The parameter </w:t>
      </w:r>
      <w:r>
        <w:rPr>
          <w:rFonts w:cs="v4.2.0"/>
        </w:rPr>
        <w:t>K</w:t>
      </w:r>
      <w:r>
        <w:rPr>
          <w:rFonts w:cs="v4.2.0"/>
          <w:vertAlign w:val="subscript"/>
        </w:rPr>
        <w:t>carrier</w:t>
      </w:r>
      <w:r>
        <w:rPr>
          <w:rFonts w:eastAsia="SimSun"/>
          <w:lang w:eastAsia="zh-CN"/>
        </w:rPr>
        <w:t xml:space="preserve"> should take one additional PFL into account.</w:t>
      </w:r>
    </w:p>
    <w:p w14:paraId="30F12683" w14:textId="77777777" w:rsidR="00E153B8" w:rsidRDefault="00E153B8">
      <w:pPr>
        <w:rPr>
          <w:rFonts w:eastAsiaTheme="minorEastAsia"/>
          <w:i/>
          <w:color w:val="0070C0"/>
          <w:lang w:val="en-US" w:eastAsia="zh-CN"/>
        </w:rPr>
      </w:pPr>
    </w:p>
    <w:p w14:paraId="30F12684"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p>
    <w:p w14:paraId="30F12685" w14:textId="77777777" w:rsidR="00E153B8" w:rsidRDefault="00153724">
      <w:pPr>
        <w:rPr>
          <w:iCs/>
          <w:highlight w:val="yellow"/>
          <w:lang w:val="en-US"/>
        </w:rPr>
      </w:pPr>
      <w:r>
        <w:rPr>
          <w:rFonts w:hint="eastAsia"/>
          <w:iCs/>
          <w:highlight w:val="yellow"/>
          <w:lang w:val="en-US"/>
        </w:rPr>
        <w:t>Tentative agreements:</w:t>
      </w:r>
    </w:p>
    <w:p w14:paraId="30F12686"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PRS_RSRP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to derive the inactive state PRS-RSRP measurement period.</w:t>
      </w:r>
    </w:p>
    <w:p w14:paraId="30F12687" w14:textId="77777777" w:rsidR="00E153B8" w:rsidRDefault="00E153B8">
      <w:pPr>
        <w:rPr>
          <w:rFonts w:eastAsiaTheme="minorEastAsia"/>
          <w:i/>
          <w:color w:val="0070C0"/>
          <w:lang w:val="en-US" w:eastAsia="zh-CN"/>
        </w:rPr>
      </w:pPr>
    </w:p>
    <w:p w14:paraId="30F12688" w14:textId="77777777" w:rsidR="00E153B8" w:rsidRDefault="00153724">
      <w:pPr>
        <w:rPr>
          <w:rFonts w:eastAsiaTheme="minorEastAsia"/>
          <w:b/>
          <w:u w:val="single"/>
          <w:lang w:val="sv-SE" w:eastAsia="zh-CN"/>
        </w:rPr>
      </w:pPr>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p>
    <w:p w14:paraId="30F12689" w14:textId="77777777" w:rsidR="00E153B8" w:rsidRDefault="00153724">
      <w:pPr>
        <w:rPr>
          <w:iCs/>
          <w:highlight w:val="yellow"/>
          <w:lang w:val="en-US"/>
        </w:rPr>
      </w:pPr>
      <w:r>
        <w:rPr>
          <w:rFonts w:hint="eastAsia"/>
          <w:iCs/>
          <w:highlight w:val="yellow"/>
          <w:lang w:val="en-US"/>
        </w:rPr>
        <w:t>Tentative agreements:</w:t>
      </w:r>
    </w:p>
    <w:p w14:paraId="30F1268A" w14:textId="77777777" w:rsidR="00E153B8" w:rsidRDefault="00153724">
      <w:pPr>
        <w:spacing w:after="120"/>
        <w:ind w:leftChars="200" w:left="400"/>
        <w:rPr>
          <w:szCs w:val="24"/>
          <w:lang w:eastAsia="zh-CN"/>
        </w:rPr>
      </w:pPr>
      <w:r>
        <w:rPr>
          <w:rFonts w:hint="eastAsia"/>
          <w:iCs/>
          <w:highlight w:val="yellow"/>
          <w:lang w:val="en-US" w:eastAsia="zh-CN"/>
        </w:rPr>
        <w:t>Use</w:t>
      </w:r>
      <w:r>
        <w:rPr>
          <w:iCs/>
          <w:highlight w:val="yellow"/>
          <w:lang w:val="en-US"/>
        </w:rPr>
        <w:t xml:space="preserve"> the framework or formula of Rel-16 </w:t>
      </w:r>
      <w:r>
        <w:rPr>
          <w:rFonts w:hint="eastAsia"/>
          <w:iCs/>
          <w:highlight w:val="yellow"/>
          <w:lang w:val="en-US" w:eastAsia="zh-CN"/>
        </w:rPr>
        <w:t>RSTD</w:t>
      </w:r>
      <w:r>
        <w:rPr>
          <w:iCs/>
          <w:highlight w:val="yellow"/>
          <w:lang w:val="en-US"/>
        </w:rPr>
        <w:t xml:space="preserve"> measurement period </w:t>
      </w:r>
      <w:r>
        <w:rPr>
          <w:rFonts w:hint="eastAsia"/>
          <w:iCs/>
          <w:highlight w:val="yellow"/>
          <w:lang w:val="en-US" w:eastAsia="zh-CN"/>
        </w:rPr>
        <w:t xml:space="preserve">as a </w:t>
      </w:r>
      <w:r>
        <w:rPr>
          <w:rFonts w:eastAsiaTheme="minorEastAsia" w:hint="eastAsia"/>
          <w:iCs/>
          <w:highlight w:val="yellow"/>
          <w:lang w:val="en-US" w:eastAsia="zh-CN"/>
        </w:rPr>
        <w:t xml:space="preserve">baseline </w:t>
      </w:r>
      <w:r>
        <w:rPr>
          <w:iCs/>
          <w:highlight w:val="yellow"/>
          <w:lang w:val="en-US"/>
        </w:rPr>
        <w:t xml:space="preserve">to derive the inactive state </w:t>
      </w:r>
      <w:r>
        <w:rPr>
          <w:rFonts w:hint="eastAsia"/>
          <w:iCs/>
          <w:highlight w:val="yellow"/>
          <w:lang w:val="en-US" w:eastAsia="zh-CN"/>
        </w:rPr>
        <w:t>RSTD</w:t>
      </w:r>
      <w:r>
        <w:rPr>
          <w:iCs/>
          <w:highlight w:val="yellow"/>
          <w:lang w:val="en-US"/>
        </w:rPr>
        <w:t xml:space="preserve"> measurement period.</w:t>
      </w:r>
    </w:p>
    <w:p w14:paraId="30F1268B" w14:textId="77777777" w:rsidR="00E153B8" w:rsidRDefault="00E153B8">
      <w:pPr>
        <w:rPr>
          <w:ins w:id="150" w:author="CATT_RAN4#100e" w:date="2021-08-25T00:32:00Z"/>
          <w:lang w:eastAsia="zh-CN"/>
        </w:rPr>
      </w:pPr>
    </w:p>
    <w:tbl>
      <w:tblPr>
        <w:tblStyle w:val="TableGrid"/>
        <w:tblW w:w="0" w:type="auto"/>
        <w:tblLook w:val="04A0" w:firstRow="1" w:lastRow="0" w:firstColumn="1" w:lastColumn="0" w:noHBand="0" w:noVBand="1"/>
      </w:tblPr>
      <w:tblGrid>
        <w:gridCol w:w="1472"/>
        <w:gridCol w:w="8159"/>
      </w:tblGrid>
      <w:tr w:rsidR="00E153B8" w14:paraId="30F1268D" w14:textId="77777777">
        <w:trPr>
          <w:ins w:id="151" w:author="CATT_RAN4#100e" w:date="2021-08-25T00:32:00Z"/>
        </w:trPr>
        <w:tc>
          <w:tcPr>
            <w:tcW w:w="9631" w:type="dxa"/>
            <w:gridSpan w:val="2"/>
          </w:tcPr>
          <w:p w14:paraId="30F1268C" w14:textId="77777777" w:rsidR="00E153B8" w:rsidRDefault="00153724">
            <w:pPr>
              <w:rPr>
                <w:ins w:id="152" w:author="CATT_RAN4#100e" w:date="2021-08-25T00:32:00Z"/>
                <w:rFonts w:eastAsiaTheme="minorEastAsia"/>
                <w:b/>
                <w:color w:val="0070C0"/>
                <w:u w:val="single"/>
                <w:lang w:eastAsia="zh-CN"/>
              </w:rPr>
            </w:pPr>
            <w:ins w:id="153" w:author="CATT_RAN4#100e" w:date="2021-08-25T00:32:00Z">
              <w:r>
                <w:rPr>
                  <w:b/>
                  <w:szCs w:val="16"/>
                </w:rPr>
                <w:t>Sub-topic 2-1 General aspects</w:t>
              </w:r>
            </w:ins>
          </w:p>
        </w:tc>
      </w:tr>
      <w:tr w:rsidR="00E153B8" w14:paraId="30F12690" w14:textId="77777777">
        <w:trPr>
          <w:ins w:id="154" w:author="CATT_RAN4#100e" w:date="2021-08-25T00:32:00Z"/>
        </w:trPr>
        <w:tc>
          <w:tcPr>
            <w:tcW w:w="1472" w:type="dxa"/>
          </w:tcPr>
          <w:p w14:paraId="30F1268E" w14:textId="77777777" w:rsidR="00E153B8" w:rsidRDefault="00153724">
            <w:pPr>
              <w:spacing w:after="120"/>
              <w:rPr>
                <w:ins w:id="155" w:author="CATT_RAN4#100e" w:date="2021-08-25T00:32:00Z"/>
                <w:rFonts w:eastAsiaTheme="minorEastAsia"/>
                <w:b/>
                <w:bCs/>
                <w:color w:val="0070C0"/>
                <w:lang w:val="en-US" w:eastAsia="zh-CN"/>
              </w:rPr>
            </w:pPr>
            <w:ins w:id="156" w:author="CATT_RAN4#100e" w:date="2021-08-25T00:32:00Z">
              <w:r>
                <w:rPr>
                  <w:rFonts w:eastAsiaTheme="minorEastAsia"/>
                  <w:b/>
                  <w:bCs/>
                  <w:color w:val="0070C0"/>
                  <w:lang w:val="en-US" w:eastAsia="zh-CN"/>
                </w:rPr>
                <w:t>Company</w:t>
              </w:r>
            </w:ins>
          </w:p>
        </w:tc>
        <w:tc>
          <w:tcPr>
            <w:tcW w:w="8159" w:type="dxa"/>
          </w:tcPr>
          <w:p w14:paraId="30F1268F" w14:textId="77777777" w:rsidR="00E153B8" w:rsidRDefault="00153724">
            <w:pPr>
              <w:spacing w:after="120"/>
              <w:rPr>
                <w:ins w:id="157" w:author="CATT_RAN4#100e" w:date="2021-08-25T00:32:00Z"/>
                <w:rFonts w:eastAsiaTheme="minorEastAsia"/>
                <w:b/>
                <w:bCs/>
                <w:color w:val="0070C0"/>
                <w:lang w:val="en-US" w:eastAsia="zh-CN"/>
              </w:rPr>
            </w:pPr>
            <w:ins w:id="158" w:author="CATT_RAN4#100e" w:date="2021-08-25T00:32:00Z">
              <w:r>
                <w:rPr>
                  <w:rFonts w:eastAsiaTheme="minorEastAsia"/>
                  <w:b/>
                  <w:bCs/>
                  <w:color w:val="0070C0"/>
                  <w:lang w:val="en-US" w:eastAsia="zh-CN"/>
                </w:rPr>
                <w:t>Comments</w:t>
              </w:r>
            </w:ins>
          </w:p>
        </w:tc>
      </w:tr>
      <w:tr w:rsidR="00E153B8" w14:paraId="30F12698" w14:textId="77777777">
        <w:trPr>
          <w:ins w:id="159" w:author="CATT_RAN4#100e" w:date="2021-08-25T00:32:00Z"/>
        </w:trPr>
        <w:tc>
          <w:tcPr>
            <w:tcW w:w="1472" w:type="dxa"/>
          </w:tcPr>
          <w:p w14:paraId="30F12691" w14:textId="77777777" w:rsidR="00E153B8" w:rsidRDefault="00E153B8">
            <w:pPr>
              <w:spacing w:after="120"/>
              <w:rPr>
                <w:ins w:id="160" w:author="CATT_RAN4#100e" w:date="2021-08-25T00:32:00Z"/>
                <w:rFonts w:eastAsiaTheme="minorEastAsia"/>
                <w:color w:val="0070C0"/>
                <w:lang w:val="en-US" w:eastAsia="zh-CN"/>
              </w:rPr>
            </w:pPr>
          </w:p>
        </w:tc>
        <w:tc>
          <w:tcPr>
            <w:tcW w:w="8159" w:type="dxa"/>
          </w:tcPr>
          <w:p w14:paraId="30F12692" w14:textId="77777777" w:rsidR="00FE0BA5" w:rsidRDefault="00153724" w:rsidP="00FE0BA5">
            <w:pPr>
              <w:rPr>
                <w:rFonts w:eastAsiaTheme="minorEastAsia"/>
                <w:b/>
                <w:u w:val="single"/>
                <w:lang w:val="sv-SE" w:eastAsia="zh-CN"/>
              </w:rPr>
            </w:pPr>
            <w:ins w:id="161" w:author="CATT_RAN4#100e" w:date="2021-08-25T00:33: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30F12693" w14:textId="77777777" w:rsidR="00E153B8" w:rsidRPr="00E153B8" w:rsidRDefault="00E153B8">
            <w:pPr>
              <w:spacing w:after="120"/>
              <w:rPr>
                <w:ins w:id="162" w:author="CATT_RAN4#100e" w:date="2021-08-25T00:32:00Z"/>
                <w:b/>
                <w:color w:val="0070C0"/>
                <w:lang w:val="sv-SE" w:eastAsia="zh-CN"/>
                <w:rPrChange w:id="163" w:author="CATT_RAN4#100e" w:date="2021-08-25T00:33:00Z">
                  <w:rPr>
                    <w:ins w:id="164" w:author="CATT_RAN4#100e" w:date="2021-08-25T00:32:00Z"/>
                    <w:rFonts w:eastAsiaTheme="minorEastAsia"/>
                    <w:b/>
                    <w:color w:val="0070C0"/>
                    <w:lang w:val="en-US" w:eastAsia="zh-CN"/>
                  </w:rPr>
                </w:rPrChange>
              </w:rPr>
            </w:pPr>
          </w:p>
          <w:p w14:paraId="30F12694" w14:textId="77777777" w:rsidR="00E153B8" w:rsidRDefault="00153724">
            <w:pPr>
              <w:rPr>
                <w:ins w:id="165" w:author="CATT_RAN4#100e" w:date="2021-08-25T00:33:00Z"/>
                <w:rFonts w:eastAsiaTheme="minorEastAsia"/>
                <w:b/>
                <w:u w:val="single"/>
                <w:lang w:val="sv-SE" w:eastAsia="zh-CN"/>
              </w:rPr>
            </w:pPr>
            <w:ins w:id="166" w:author="CATT_RAN4#100e" w:date="2021-08-25T00:33: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0F12695" w14:textId="77777777" w:rsidR="00E153B8" w:rsidRDefault="00E153B8">
            <w:pPr>
              <w:spacing w:after="120"/>
              <w:rPr>
                <w:ins w:id="167" w:author="CATT_RAN4#100e" w:date="2021-08-25T00:33:00Z"/>
                <w:rFonts w:eastAsiaTheme="minorEastAsia"/>
                <w:color w:val="0070C0"/>
                <w:lang w:val="sv-SE" w:eastAsia="zh-CN"/>
              </w:rPr>
            </w:pPr>
          </w:p>
          <w:p w14:paraId="30F12696" w14:textId="77777777" w:rsidR="00E153B8" w:rsidRDefault="00153724">
            <w:pPr>
              <w:rPr>
                <w:ins w:id="168" w:author="CATT_RAN4#100e" w:date="2021-08-25T00:33:00Z"/>
                <w:rFonts w:eastAsiaTheme="minorEastAsia"/>
                <w:b/>
                <w:u w:val="single"/>
                <w:lang w:val="sv-SE" w:eastAsia="zh-CN"/>
              </w:rPr>
            </w:pPr>
            <w:ins w:id="169" w:author="CATT_RAN4#100e" w:date="2021-08-25T00:33: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97" w14:textId="77777777" w:rsidR="00E153B8" w:rsidRPr="00E153B8" w:rsidRDefault="00E153B8">
            <w:pPr>
              <w:spacing w:after="120"/>
              <w:rPr>
                <w:ins w:id="170" w:author="CATT_RAN4#100e" w:date="2021-08-25T00:32:00Z"/>
                <w:color w:val="0070C0"/>
                <w:lang w:val="sv-SE" w:eastAsia="zh-CN"/>
                <w:rPrChange w:id="171" w:author="CATT_RAN4#100e" w:date="2021-08-25T00:33:00Z">
                  <w:rPr>
                    <w:ins w:id="172" w:author="CATT_RAN4#100e" w:date="2021-08-25T00:32:00Z"/>
                    <w:rFonts w:eastAsiaTheme="minorEastAsia"/>
                    <w:color w:val="0070C0"/>
                    <w:lang w:val="en-US" w:eastAsia="zh-CN"/>
                  </w:rPr>
                </w:rPrChange>
              </w:rPr>
            </w:pPr>
          </w:p>
        </w:tc>
      </w:tr>
      <w:tr w:rsidR="00E153B8" w14:paraId="30F1269E" w14:textId="77777777">
        <w:trPr>
          <w:ins w:id="173" w:author="CATT_RAN4#100e" w:date="2021-08-25T00:32:00Z"/>
        </w:trPr>
        <w:tc>
          <w:tcPr>
            <w:tcW w:w="1472" w:type="dxa"/>
          </w:tcPr>
          <w:p w14:paraId="30F12699" w14:textId="77777777" w:rsidR="00E153B8" w:rsidRDefault="00153724">
            <w:pPr>
              <w:spacing w:after="120"/>
              <w:rPr>
                <w:ins w:id="174" w:author="CATT_RAN4#100e" w:date="2021-08-25T00:32:00Z"/>
                <w:rFonts w:eastAsiaTheme="minorEastAsia"/>
                <w:color w:val="0070C0"/>
                <w:lang w:val="en-US" w:eastAsia="zh-CN"/>
              </w:rPr>
            </w:pPr>
            <w:ins w:id="175" w:author="Carlos Cabrera-Mercader" w:date="2021-08-24T17:43:00Z">
              <w:r>
                <w:rPr>
                  <w:rFonts w:eastAsiaTheme="minorEastAsia"/>
                  <w:color w:val="0070C0"/>
                  <w:lang w:val="en-US" w:eastAsia="zh-CN"/>
                </w:rPr>
                <w:t>Qualcom</w:t>
              </w:r>
            </w:ins>
            <w:ins w:id="176" w:author="Carlos Cabrera-Mercader" w:date="2021-08-24T17:44:00Z">
              <w:r>
                <w:rPr>
                  <w:rFonts w:eastAsiaTheme="minorEastAsia"/>
                  <w:color w:val="0070C0"/>
                  <w:lang w:val="en-US" w:eastAsia="zh-CN"/>
                </w:rPr>
                <w:t>m</w:t>
              </w:r>
            </w:ins>
          </w:p>
        </w:tc>
        <w:tc>
          <w:tcPr>
            <w:tcW w:w="8159" w:type="dxa"/>
          </w:tcPr>
          <w:p w14:paraId="30F1269A" w14:textId="77777777" w:rsidR="00E153B8" w:rsidRDefault="00153724">
            <w:pPr>
              <w:rPr>
                <w:ins w:id="177" w:author="Carlos Cabrera-Mercader" w:date="2021-08-24T17:44:00Z"/>
                <w:rFonts w:eastAsiaTheme="minorEastAsia"/>
                <w:b/>
                <w:u w:val="single"/>
                <w:lang w:val="sv-SE" w:eastAsia="zh-CN"/>
              </w:rPr>
            </w:pPr>
            <w:ins w:id="178" w:author="Carlos Cabrera-Mercader" w:date="2021-08-24T17:44: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0F1269B" w14:textId="77777777" w:rsidR="00E153B8" w:rsidRDefault="00153724">
            <w:pPr>
              <w:spacing w:after="120"/>
              <w:rPr>
                <w:ins w:id="179" w:author="Carlos Cabrera-Mercader" w:date="2021-08-24T17:44:00Z"/>
                <w:rFonts w:eastAsiaTheme="minorEastAsia"/>
                <w:color w:val="0070C0"/>
                <w:lang w:val="sv-SE" w:eastAsia="zh-CN"/>
              </w:rPr>
            </w:pPr>
            <w:ins w:id="180" w:author="Carlos Cabrera-Mercader" w:date="2021-08-24T17:44:00Z">
              <w:r>
                <w:rPr>
                  <w:rFonts w:eastAsiaTheme="minorEastAsia"/>
                  <w:color w:val="0070C0"/>
                  <w:lang w:val="sv-SE" w:eastAsia="zh-CN"/>
                </w:rPr>
                <w:t xml:space="preserve">We’re OK to use the framework from Re-16 as baseline </w:t>
              </w:r>
            </w:ins>
            <w:ins w:id="181" w:author="Carlos Cabrera-Mercader" w:date="2021-08-24T17:45:00Z">
              <w:r>
                <w:rPr>
                  <w:rFonts w:eastAsiaTheme="minorEastAsia"/>
                  <w:color w:val="0070C0"/>
                  <w:lang w:val="sv-SE" w:eastAsia="zh-CN"/>
                </w:rPr>
                <w:t>(starting point) with the understanding that changes are not precluded.</w:t>
              </w:r>
            </w:ins>
          </w:p>
          <w:p w14:paraId="30F1269C" w14:textId="77777777" w:rsidR="00E153B8" w:rsidRDefault="00153724">
            <w:pPr>
              <w:rPr>
                <w:ins w:id="182" w:author="Carlos Cabrera-Mercader" w:date="2021-08-24T17:44:00Z"/>
                <w:rFonts w:eastAsiaTheme="minorEastAsia"/>
                <w:b/>
                <w:u w:val="single"/>
                <w:lang w:val="sv-SE" w:eastAsia="zh-CN"/>
              </w:rPr>
            </w:pPr>
            <w:ins w:id="183" w:author="Carlos Cabrera-Mercader" w:date="2021-08-24T17:44: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9D" w14:textId="77777777" w:rsidR="00E153B8" w:rsidRDefault="00153724">
            <w:pPr>
              <w:spacing w:after="120"/>
              <w:rPr>
                <w:ins w:id="184" w:author="CATT_RAN4#100e" w:date="2021-08-25T00:32:00Z"/>
                <w:rFonts w:eastAsiaTheme="minorEastAsia"/>
                <w:color w:val="0070C0"/>
                <w:lang w:val="en-US" w:eastAsia="zh-CN"/>
              </w:rPr>
            </w:pPr>
            <w:ins w:id="185" w:author="Carlos Cabrera-Mercader" w:date="2021-08-24T17:45:00Z">
              <w:r>
                <w:rPr>
                  <w:rFonts w:eastAsiaTheme="minorEastAsia"/>
                  <w:color w:val="0070C0"/>
                  <w:lang w:val="sv-SE" w:eastAsia="zh-CN"/>
                </w:rPr>
                <w:t>We’re OK to use the framework from Re-16 as baseline (starting point) with the understanding that changes are not precluded.</w:t>
              </w:r>
            </w:ins>
          </w:p>
        </w:tc>
      </w:tr>
      <w:tr w:rsidR="0028656F" w14:paraId="30F126A1" w14:textId="77777777">
        <w:trPr>
          <w:ins w:id="186" w:author="CATT_RAN4#100e" w:date="2021-08-25T00:32:00Z"/>
        </w:trPr>
        <w:tc>
          <w:tcPr>
            <w:tcW w:w="1472" w:type="dxa"/>
          </w:tcPr>
          <w:p w14:paraId="30F1269F" w14:textId="6DF82DA6" w:rsidR="0028656F" w:rsidRDefault="0028656F" w:rsidP="0028656F">
            <w:pPr>
              <w:spacing w:after="120"/>
              <w:rPr>
                <w:ins w:id="187" w:author="CATT_RAN4#100e" w:date="2021-08-25T00:32:00Z"/>
                <w:rFonts w:eastAsiaTheme="minorEastAsia"/>
                <w:color w:val="0070C0"/>
                <w:lang w:val="en-US" w:eastAsia="zh-CN"/>
              </w:rPr>
            </w:pPr>
            <w:ins w:id="188" w:author="Dominik Frank" w:date="2021-08-25T12:25:00Z">
              <w:r>
                <w:rPr>
                  <w:rFonts w:eastAsiaTheme="minorEastAsia"/>
                  <w:color w:val="0070C0"/>
                  <w:lang w:val="en-US" w:eastAsia="zh-CN"/>
                </w:rPr>
                <w:t>Ericsson</w:t>
              </w:r>
            </w:ins>
          </w:p>
        </w:tc>
        <w:tc>
          <w:tcPr>
            <w:tcW w:w="8159" w:type="dxa"/>
          </w:tcPr>
          <w:p w14:paraId="5286243B" w14:textId="5B313990" w:rsidR="00C11C13" w:rsidRDefault="00C11C13" w:rsidP="00C11C13">
            <w:pPr>
              <w:rPr>
                <w:ins w:id="189" w:author="Dominik Frank" w:date="2021-08-25T14:42:00Z"/>
                <w:rFonts w:eastAsiaTheme="minorEastAsia"/>
                <w:b/>
                <w:u w:val="single"/>
                <w:lang w:val="sv-SE" w:eastAsia="zh-CN"/>
              </w:rPr>
            </w:pPr>
            <w:ins w:id="190" w:author="Dominik Frank" w:date="2021-08-25T14:42:00Z">
              <w:r>
                <w:rPr>
                  <w:b/>
                  <w:u w:val="single"/>
                  <w:lang w:val="sv-SE" w:eastAsia="zh-CN"/>
                </w:rPr>
                <w:t>I</w:t>
              </w:r>
              <w:r>
                <w:rPr>
                  <w:rFonts w:hint="eastAsia"/>
                  <w:b/>
                  <w:u w:val="single"/>
                  <w:lang w:val="sv-SE" w:eastAsia="zh-CN"/>
                </w:rPr>
                <w:t xml:space="preserve">ssue 2-2-1 </w:t>
              </w:r>
              <w:r>
                <w:rPr>
                  <w:b/>
                  <w:u w:val="single"/>
                  <w:lang w:val="sv-SE" w:eastAsia="zh-CN"/>
                </w:rPr>
                <w:t>T</w:t>
              </w:r>
              <w:r>
                <w:rPr>
                  <w:rFonts w:hint="eastAsia"/>
                  <w:b/>
                  <w:u w:val="single"/>
                  <w:lang w:val="sv-SE" w:eastAsia="zh-CN"/>
                </w:rPr>
                <w:t xml:space="preserve">he factors considered for the measurement requirements in </w:t>
              </w:r>
              <w:r>
                <w:rPr>
                  <w:b/>
                  <w:u w:val="single"/>
                  <w:lang w:val="sv-SE" w:eastAsia="zh-CN"/>
                </w:rPr>
                <w:t>RRC_INACTIVE</w:t>
              </w:r>
              <w:r>
                <w:rPr>
                  <w:rFonts w:hint="eastAsia"/>
                  <w:b/>
                  <w:u w:val="single"/>
                  <w:lang w:val="sv-SE" w:eastAsia="zh-CN"/>
                </w:rPr>
                <w:t xml:space="preserve"> state</w:t>
              </w:r>
            </w:ins>
          </w:p>
          <w:p w14:paraId="7F28D142" w14:textId="5B313990" w:rsidR="00C11C13" w:rsidRPr="009B5A2C" w:rsidRDefault="00C11C13" w:rsidP="00C11C13">
            <w:pPr>
              <w:spacing w:after="120"/>
              <w:rPr>
                <w:ins w:id="191" w:author="Dominik Frank" w:date="2021-08-25T14:42:00Z"/>
                <w:rFonts w:eastAsiaTheme="minorEastAsia"/>
                <w:color w:val="0070C0"/>
                <w:lang w:val="sv-SE" w:eastAsia="zh-CN"/>
              </w:rPr>
            </w:pPr>
            <w:ins w:id="192" w:author="Dominik Frank" w:date="2021-08-25T14:42:00Z">
              <w:r w:rsidRPr="009B5A2C">
                <w:rPr>
                  <w:rFonts w:eastAsiaTheme="minorEastAsia"/>
                  <w:color w:val="0070C0"/>
                  <w:lang w:val="sv-SE" w:eastAsia="zh-CN"/>
                </w:rPr>
                <w:t>We think it is early to agree anything in this meeting. It can be FFS for now.</w:t>
              </w:r>
            </w:ins>
          </w:p>
          <w:p w14:paraId="5BF0CB68" w14:textId="5B313990" w:rsidR="00C11C13" w:rsidRDefault="00C11C13" w:rsidP="00C11C13">
            <w:pPr>
              <w:rPr>
                <w:ins w:id="193" w:author="Dominik Frank" w:date="2021-08-25T14:42:00Z"/>
                <w:rFonts w:eastAsiaTheme="minorEastAsia"/>
                <w:b/>
                <w:u w:val="single"/>
                <w:lang w:val="sv-SE" w:eastAsia="zh-CN"/>
              </w:rPr>
            </w:pPr>
            <w:ins w:id="194" w:author="Dominik Frank" w:date="2021-08-25T14:42:00Z">
              <w:r>
                <w:rPr>
                  <w:b/>
                  <w:u w:val="single"/>
                  <w:lang w:val="sv-SE" w:eastAsia="zh-CN"/>
                </w:rPr>
                <w:t>I</w:t>
              </w:r>
              <w:r>
                <w:rPr>
                  <w:rFonts w:hint="eastAsia"/>
                  <w:b/>
                  <w:u w:val="single"/>
                  <w:lang w:val="sv-SE" w:eastAsia="zh-CN"/>
                </w:rPr>
                <w:t xml:space="preserve">ssue 2-2-2 </w:t>
              </w:r>
              <w:r>
                <w:rPr>
                  <w:b/>
                  <w:u w:val="single"/>
                  <w:lang w:val="sv-SE" w:eastAsia="zh-CN"/>
                </w:rPr>
                <w:t>T</w:t>
              </w:r>
              <w:r>
                <w:rPr>
                  <w:rFonts w:hint="eastAsia"/>
                  <w:b/>
                  <w:u w:val="single"/>
                  <w:lang w:val="sv-SE" w:eastAsia="zh-CN"/>
                </w:rPr>
                <w:t xml:space="preserve">he PRS-RSRP measurement requirements in </w:t>
              </w:r>
              <w:r>
                <w:rPr>
                  <w:b/>
                  <w:u w:val="single"/>
                  <w:lang w:val="sv-SE" w:eastAsia="zh-CN"/>
                </w:rPr>
                <w:t>RRC_INACTIVE</w:t>
              </w:r>
              <w:r>
                <w:rPr>
                  <w:rFonts w:hint="eastAsia"/>
                  <w:b/>
                  <w:u w:val="single"/>
                  <w:lang w:val="sv-SE" w:eastAsia="zh-CN"/>
                </w:rPr>
                <w:t xml:space="preserve"> state</w:t>
              </w:r>
            </w:ins>
          </w:p>
          <w:p w14:paraId="3FB84D7E" w14:textId="5B313990" w:rsidR="00C11C13" w:rsidRDefault="00C11C13" w:rsidP="00C11C13">
            <w:pPr>
              <w:spacing w:after="120"/>
              <w:rPr>
                <w:ins w:id="195" w:author="Dominik Frank" w:date="2021-08-25T14:42:00Z"/>
                <w:rFonts w:eastAsiaTheme="minorEastAsia"/>
                <w:color w:val="0070C0"/>
                <w:lang w:val="sv-SE" w:eastAsia="zh-CN"/>
              </w:rPr>
            </w:pPr>
            <w:ins w:id="196" w:author="Dominik Frank" w:date="2021-08-25T14:42:00Z">
              <w:r>
                <w:rPr>
                  <w:rFonts w:eastAsiaTheme="minorEastAsia"/>
                  <w:color w:val="0070C0"/>
                  <w:lang w:val="sv-SE" w:eastAsia="zh-CN"/>
                </w:rPr>
                <w:t>Tentative agreement is ok.</w:t>
              </w:r>
            </w:ins>
          </w:p>
          <w:p w14:paraId="1C81A627" w14:textId="5B313990" w:rsidR="00C11C13" w:rsidRDefault="00C11C13" w:rsidP="00C11C13">
            <w:pPr>
              <w:rPr>
                <w:ins w:id="197" w:author="Dominik Frank" w:date="2021-08-25T14:42:00Z"/>
                <w:rFonts w:eastAsiaTheme="minorEastAsia"/>
                <w:b/>
                <w:u w:val="single"/>
                <w:lang w:val="sv-SE" w:eastAsia="zh-CN"/>
              </w:rPr>
            </w:pPr>
            <w:ins w:id="198" w:author="Dominik Frank" w:date="2021-08-25T14:42:00Z">
              <w:r>
                <w:rPr>
                  <w:b/>
                  <w:u w:val="single"/>
                  <w:lang w:val="sv-SE" w:eastAsia="zh-CN"/>
                </w:rPr>
                <w:t>I</w:t>
              </w:r>
              <w:r>
                <w:rPr>
                  <w:rFonts w:hint="eastAsia"/>
                  <w:b/>
                  <w:u w:val="single"/>
                  <w:lang w:val="sv-SE" w:eastAsia="zh-CN"/>
                </w:rPr>
                <w:t xml:space="preserve">ssue 2-2-3 </w:t>
              </w:r>
              <w:r>
                <w:rPr>
                  <w:b/>
                  <w:u w:val="single"/>
                  <w:lang w:val="sv-SE" w:eastAsia="zh-CN"/>
                </w:rPr>
                <w:t>T</w:t>
              </w:r>
              <w:r>
                <w:rPr>
                  <w:rFonts w:hint="eastAsia"/>
                  <w:b/>
                  <w:u w:val="single"/>
                  <w:lang w:val="sv-SE" w:eastAsia="zh-CN"/>
                </w:rPr>
                <w:t xml:space="preserve">he RSTD measurement requirements in </w:t>
              </w:r>
              <w:r>
                <w:rPr>
                  <w:b/>
                  <w:u w:val="single"/>
                  <w:lang w:val="sv-SE" w:eastAsia="zh-CN"/>
                </w:rPr>
                <w:t>RRC_INACTIVE</w:t>
              </w:r>
              <w:r>
                <w:rPr>
                  <w:rFonts w:hint="eastAsia"/>
                  <w:b/>
                  <w:u w:val="single"/>
                  <w:lang w:val="sv-SE" w:eastAsia="zh-CN"/>
                </w:rPr>
                <w:t xml:space="preserve"> state</w:t>
              </w:r>
            </w:ins>
          </w:p>
          <w:p w14:paraId="30F126A0" w14:textId="5B313990" w:rsidR="0028656F" w:rsidRPr="0028656F" w:rsidRDefault="00C11C13" w:rsidP="00C11C13">
            <w:pPr>
              <w:spacing w:after="120"/>
              <w:rPr>
                <w:ins w:id="199" w:author="CATT_RAN4#100e" w:date="2021-08-25T00:32:00Z"/>
                <w:rFonts w:eastAsiaTheme="minorEastAsia"/>
                <w:color w:val="0070C0"/>
                <w:lang w:val="sv-SE" w:eastAsia="zh-CN"/>
                <w:rPrChange w:id="200" w:author="Dominik Frank" w:date="2021-08-25T12:25:00Z">
                  <w:rPr>
                    <w:ins w:id="201" w:author="CATT_RAN4#100e" w:date="2021-08-25T00:32:00Z"/>
                    <w:rFonts w:eastAsiaTheme="minorEastAsia"/>
                    <w:color w:val="0070C0"/>
                    <w:lang w:val="en-US" w:eastAsia="zh-CN"/>
                  </w:rPr>
                </w:rPrChange>
              </w:rPr>
            </w:pPr>
            <w:ins w:id="202" w:author="Dominik Frank" w:date="2021-08-25T14:42:00Z">
              <w:r>
                <w:rPr>
                  <w:rFonts w:eastAsiaTheme="minorEastAsia"/>
                  <w:color w:val="0070C0"/>
                  <w:lang w:val="sv-SE" w:eastAsia="zh-CN"/>
                </w:rPr>
                <w:t>Tentative agreement is ok.</w:t>
              </w:r>
            </w:ins>
          </w:p>
        </w:tc>
      </w:tr>
      <w:tr w:rsidR="0028656F" w14:paraId="30F126A4" w14:textId="77777777">
        <w:trPr>
          <w:ins w:id="203" w:author="CATT_RAN4#100e" w:date="2021-08-25T00:32:00Z"/>
        </w:trPr>
        <w:tc>
          <w:tcPr>
            <w:tcW w:w="1472" w:type="dxa"/>
          </w:tcPr>
          <w:p w14:paraId="30F126A2" w14:textId="77777777" w:rsidR="0028656F" w:rsidRDefault="0028656F" w:rsidP="0028656F">
            <w:pPr>
              <w:spacing w:after="120"/>
              <w:rPr>
                <w:ins w:id="204" w:author="CATT_RAN4#100e" w:date="2021-08-25T00:32:00Z"/>
                <w:rFonts w:eastAsiaTheme="minorEastAsia"/>
                <w:color w:val="0070C0"/>
                <w:lang w:val="en-US" w:eastAsia="zh-CN"/>
              </w:rPr>
            </w:pPr>
          </w:p>
        </w:tc>
        <w:tc>
          <w:tcPr>
            <w:tcW w:w="8159" w:type="dxa"/>
          </w:tcPr>
          <w:p w14:paraId="30F126A3" w14:textId="77777777" w:rsidR="0028656F" w:rsidRDefault="0028656F" w:rsidP="0028656F">
            <w:pPr>
              <w:spacing w:after="120"/>
              <w:rPr>
                <w:ins w:id="205" w:author="CATT_RAN4#100e" w:date="2021-08-25T00:32:00Z"/>
                <w:rFonts w:eastAsiaTheme="minorEastAsia"/>
                <w:color w:val="0070C0"/>
                <w:lang w:val="en-US" w:eastAsia="zh-CN"/>
              </w:rPr>
            </w:pPr>
          </w:p>
        </w:tc>
      </w:tr>
    </w:tbl>
    <w:p w14:paraId="30F126A5" w14:textId="77777777" w:rsidR="00E153B8" w:rsidRDefault="00E153B8">
      <w:pPr>
        <w:rPr>
          <w:lang w:eastAsia="zh-CN"/>
        </w:rPr>
      </w:pPr>
    </w:p>
    <w:p w14:paraId="30F126A6" w14:textId="77777777" w:rsidR="00E153B8" w:rsidRDefault="00153724">
      <w:pPr>
        <w:pStyle w:val="Heading3"/>
        <w:numPr>
          <w:ilvl w:val="0"/>
          <w:numId w:val="0"/>
        </w:numPr>
        <w:ind w:left="720" w:hanging="720"/>
        <w:rPr>
          <w:sz w:val="24"/>
          <w:szCs w:val="16"/>
        </w:rPr>
      </w:pPr>
      <w:r>
        <w:rPr>
          <w:sz w:val="24"/>
          <w:szCs w:val="16"/>
        </w:rPr>
        <w:t>Sub-topic 2-</w:t>
      </w:r>
      <w:r>
        <w:rPr>
          <w:rFonts w:hint="eastAsia"/>
          <w:sz w:val="24"/>
          <w:szCs w:val="16"/>
        </w:rPr>
        <w:t xml:space="preserve">3 Performance requirements in </w:t>
      </w:r>
      <w:r>
        <w:rPr>
          <w:sz w:val="24"/>
          <w:szCs w:val="16"/>
        </w:rPr>
        <w:t>RRC_INACTIVE</w:t>
      </w:r>
      <w:r>
        <w:rPr>
          <w:rFonts w:hint="eastAsia"/>
          <w:sz w:val="24"/>
          <w:szCs w:val="16"/>
        </w:rPr>
        <w:t xml:space="preserve"> state</w:t>
      </w:r>
    </w:p>
    <w:p w14:paraId="30F126A7"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8" w14:textId="77777777" w:rsidR="00E153B8" w:rsidRDefault="00153724">
      <w:pPr>
        <w:pStyle w:val="Default"/>
        <w:ind w:leftChars="200" w:left="400"/>
        <w:rPr>
          <w:rFonts w:eastAsiaTheme="minorEastAsia"/>
        </w:rPr>
      </w:pPr>
      <w:r>
        <w:rPr>
          <w:rFonts w:hint="eastAsia"/>
          <w:sz w:val="20"/>
          <w:szCs w:val="20"/>
          <w:highlight w:val="green"/>
        </w:rPr>
        <w:t xml:space="preserve">FFS: </w:t>
      </w:r>
      <w:r>
        <w:rPr>
          <w:sz w:val="20"/>
          <w:szCs w:val="20"/>
          <w:highlight w:val="green"/>
        </w:rPr>
        <w:t>RAN4 to take connected mode measurement performance requirements for DL RSTD and PRS-RSRP as baseline for inactive state measurement performance requirements.</w:t>
      </w:r>
      <w:r>
        <w:rPr>
          <w:sz w:val="20"/>
          <w:szCs w:val="20"/>
        </w:rPr>
        <w:t xml:space="preserve"> </w:t>
      </w:r>
    </w:p>
    <w:p w14:paraId="30F126A9" w14:textId="77777777" w:rsidR="00E153B8" w:rsidRDefault="00E153B8">
      <w:pPr>
        <w:rPr>
          <w:lang w:val="en-US" w:eastAsia="zh-CN"/>
        </w:rPr>
      </w:pPr>
    </w:p>
    <w:p w14:paraId="30F126AA" w14:textId="77777777" w:rsidR="00E153B8" w:rsidRDefault="00153724">
      <w:pPr>
        <w:pStyle w:val="Heading3"/>
        <w:numPr>
          <w:ilvl w:val="0"/>
          <w:numId w:val="0"/>
        </w:numPr>
        <w:ind w:left="720" w:hanging="720"/>
        <w:rPr>
          <w:sz w:val="24"/>
          <w:szCs w:val="16"/>
        </w:rPr>
      </w:pPr>
      <w:r>
        <w:rPr>
          <w:sz w:val="24"/>
          <w:szCs w:val="16"/>
        </w:rPr>
        <w:t>Sub-topic 2-</w:t>
      </w:r>
      <w:r>
        <w:rPr>
          <w:rFonts w:hint="eastAsia"/>
          <w:sz w:val="24"/>
          <w:szCs w:val="16"/>
        </w:rPr>
        <w:t xml:space="preserve">4 Reporting requirements in </w:t>
      </w:r>
      <w:r>
        <w:rPr>
          <w:sz w:val="24"/>
          <w:szCs w:val="16"/>
        </w:rPr>
        <w:t>RRC_INACTIVE</w:t>
      </w:r>
      <w:r>
        <w:rPr>
          <w:rFonts w:hint="eastAsia"/>
          <w:sz w:val="24"/>
          <w:szCs w:val="16"/>
        </w:rPr>
        <w:t xml:space="preserve"> state</w:t>
      </w:r>
    </w:p>
    <w:p w14:paraId="30F126AB" w14:textId="77777777" w:rsidR="00E153B8" w:rsidRDefault="00153724">
      <w:pPr>
        <w:rPr>
          <w:color w:val="000000"/>
          <w:highlight w:val="green"/>
          <w:lang w:val="en-US" w:eastAsia="zh-CN"/>
        </w:rPr>
      </w:pPr>
      <w:r>
        <w:rPr>
          <w:rFonts w:hint="eastAsia"/>
          <w:color w:val="000000"/>
          <w:highlight w:val="green"/>
          <w:lang w:val="en-US" w:eastAsia="zh-CN"/>
        </w:rPr>
        <w:t xml:space="preserve">Agreements: </w:t>
      </w:r>
    </w:p>
    <w:p w14:paraId="30F126AC" w14:textId="77777777" w:rsidR="00E153B8" w:rsidRDefault="00153724">
      <w:pPr>
        <w:pStyle w:val="Default"/>
        <w:ind w:leftChars="200" w:left="400"/>
        <w:rPr>
          <w:rFonts w:eastAsiaTheme="minorEastAsia"/>
          <w:sz w:val="20"/>
          <w:szCs w:val="20"/>
        </w:rPr>
      </w:pPr>
      <w:r>
        <w:rPr>
          <w:sz w:val="20"/>
          <w:szCs w:val="20"/>
          <w:highlight w:val="green"/>
        </w:rPr>
        <w:t>RAN4 wait for the outcomes of other WGs and define the reporting requirements based on the conclusions.</w:t>
      </w:r>
      <w:r>
        <w:rPr>
          <w:sz w:val="20"/>
          <w:szCs w:val="20"/>
        </w:rPr>
        <w:t xml:space="preserve"> </w:t>
      </w:r>
    </w:p>
    <w:p w14:paraId="30F126AD" w14:textId="77777777" w:rsidR="00E153B8" w:rsidRDefault="00E153B8">
      <w:pPr>
        <w:rPr>
          <w:lang w:val="en-US" w:eastAsia="zh-CN"/>
        </w:rPr>
      </w:pPr>
    </w:p>
    <w:p w14:paraId="30F126AE" w14:textId="77777777" w:rsidR="00E153B8" w:rsidRDefault="00153724">
      <w:pPr>
        <w:pStyle w:val="Heading3"/>
        <w:numPr>
          <w:ilvl w:val="0"/>
          <w:numId w:val="0"/>
        </w:numPr>
        <w:ind w:left="720" w:hanging="720"/>
        <w:rPr>
          <w:sz w:val="24"/>
          <w:szCs w:val="16"/>
        </w:rPr>
      </w:pPr>
      <w:r>
        <w:rPr>
          <w:sz w:val="24"/>
          <w:szCs w:val="16"/>
        </w:rPr>
        <w:t>Sub-topic 2-</w:t>
      </w:r>
      <w:r>
        <w:rPr>
          <w:rFonts w:hint="eastAsia"/>
          <w:sz w:val="24"/>
          <w:szCs w:val="16"/>
        </w:rPr>
        <w:t xml:space="preserve">5 </w:t>
      </w:r>
      <w:r>
        <w:rPr>
          <w:sz w:val="24"/>
          <w:szCs w:val="16"/>
        </w:rPr>
        <w:t>Impact on inactive state functions</w:t>
      </w:r>
    </w:p>
    <w:p w14:paraId="30F126AF" w14:textId="77777777" w:rsidR="00E153B8" w:rsidRDefault="00153724">
      <w:pPr>
        <w:rPr>
          <w:lang w:val="sv-SE" w:eastAsia="zh-CN"/>
        </w:rPr>
      </w:pPr>
      <w:r>
        <w:rPr>
          <w:rFonts w:hint="eastAsia"/>
          <w:color w:val="000000"/>
          <w:highlight w:val="green"/>
          <w:lang w:val="en-US" w:eastAsia="zh-CN"/>
        </w:rPr>
        <w:t>Agreements</w:t>
      </w:r>
      <w:r>
        <w:rPr>
          <w:rFonts w:hint="eastAsia"/>
          <w:color w:val="000000"/>
          <w:lang w:val="en-US" w:eastAsia="zh-CN"/>
        </w:rPr>
        <w:t xml:space="preserve">: </w:t>
      </w:r>
    </w:p>
    <w:p w14:paraId="30F126B0" w14:textId="77777777" w:rsidR="00E153B8" w:rsidRDefault="00153724">
      <w:pPr>
        <w:pStyle w:val="Default"/>
        <w:ind w:leftChars="200" w:left="400"/>
        <w:rPr>
          <w:rFonts w:eastAsiaTheme="minorEastAsia"/>
          <w:sz w:val="20"/>
          <w:szCs w:val="20"/>
        </w:rPr>
      </w:pPr>
      <w:r>
        <w:rPr>
          <w:sz w:val="20"/>
          <w:szCs w:val="20"/>
          <w:highlight w:val="green"/>
        </w:rPr>
        <w:t>RAN4 to discuss impact of positioning measurements on RRC INACTIVE state functions.</w:t>
      </w:r>
      <w:r>
        <w:rPr>
          <w:sz w:val="20"/>
          <w:szCs w:val="20"/>
        </w:rPr>
        <w:t xml:space="preserve"> </w:t>
      </w:r>
    </w:p>
    <w:p w14:paraId="30F126B1" w14:textId="77777777" w:rsidR="00E153B8" w:rsidRDefault="00153724">
      <w:pPr>
        <w:spacing w:after="0"/>
        <w:rPr>
          <w:lang w:val="en-US" w:eastAsia="zh-CN"/>
        </w:rPr>
      </w:pPr>
      <w:r>
        <w:rPr>
          <w:lang w:val="en-US" w:eastAsia="zh-CN"/>
        </w:rPr>
        <w:br w:type="page"/>
      </w:r>
    </w:p>
    <w:p w14:paraId="30F126B2" w14:textId="77777777" w:rsidR="00E153B8" w:rsidRDefault="00153724">
      <w:pPr>
        <w:pStyle w:val="RAN4H2"/>
        <w:numPr>
          <w:ilvl w:val="0"/>
          <w:numId w:val="0"/>
        </w:numPr>
        <w:ind w:left="432" w:hanging="432"/>
        <w:rPr>
          <w:lang w:eastAsia="ja-JP"/>
        </w:rPr>
      </w:pPr>
      <w:r>
        <w:rPr>
          <w:lang w:eastAsia="ja-JP"/>
        </w:rPr>
        <w:t>Topic #</w:t>
      </w:r>
      <w:r>
        <w:rPr>
          <w:rFonts w:hint="eastAsia"/>
          <w:lang w:eastAsia="zh-CN"/>
        </w:rPr>
        <w:t>3</w:t>
      </w:r>
      <w:r>
        <w:rPr>
          <w:lang w:eastAsia="ja-JP"/>
        </w:rPr>
        <w:t>:</w:t>
      </w:r>
      <w:r>
        <w:rPr>
          <w:rFonts w:cs="Arial" w:hint="eastAsia"/>
          <w:lang w:eastAsia="zh-CN"/>
        </w:rPr>
        <w:t xml:space="preserve"> </w:t>
      </w:r>
      <w:r>
        <w:rPr>
          <w:lang w:eastAsia="ja-JP"/>
        </w:rPr>
        <w:t>Enhancements of A-GNSS positioning</w:t>
      </w:r>
    </w:p>
    <w:p w14:paraId="30F126B3" w14:textId="77777777" w:rsidR="00E153B8" w:rsidRDefault="00153724">
      <w:pPr>
        <w:pStyle w:val="Heading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-1</w:t>
      </w:r>
      <w:r>
        <w:rPr>
          <w:rFonts w:hint="eastAsia"/>
          <w:sz w:val="24"/>
          <w:szCs w:val="16"/>
        </w:rPr>
        <w:t xml:space="preserve"> Specification release update</w:t>
      </w:r>
    </w:p>
    <w:p w14:paraId="30F126B4" w14:textId="77777777" w:rsidR="00E153B8" w:rsidRDefault="00153724">
      <w:pPr>
        <w:rPr>
          <w:rFonts w:eastAsiaTheme="minorEastAsia"/>
          <w:color w:val="000000"/>
          <w:highlight w:val="green"/>
          <w:lang w:val="en-US" w:eastAsia="zh-CN"/>
        </w:rPr>
      </w:pPr>
      <w:r>
        <w:rPr>
          <w:rFonts w:eastAsiaTheme="minorEastAsia" w:hint="eastAsia"/>
          <w:color w:val="000000"/>
          <w:highlight w:val="green"/>
          <w:lang w:val="en-US" w:eastAsia="zh-CN"/>
        </w:rPr>
        <w:t xml:space="preserve">Agreement: </w:t>
      </w:r>
    </w:p>
    <w:p w14:paraId="30F126B5" w14:textId="77777777" w:rsidR="00E153B8" w:rsidRDefault="00153724">
      <w:pPr>
        <w:pStyle w:val="Default"/>
        <w:ind w:leftChars="200" w:left="400"/>
        <w:rPr>
          <w:rFonts w:eastAsiaTheme="minorEastAsia"/>
          <w:sz w:val="20"/>
          <w:szCs w:val="20"/>
        </w:rPr>
      </w:pPr>
      <w:r>
        <w:rPr>
          <w:sz w:val="20"/>
          <w:szCs w:val="20"/>
          <w:highlight w:val="green"/>
        </w:rPr>
        <w:t>I</w:t>
      </w:r>
      <w:r>
        <w:rPr>
          <w:rFonts w:hint="eastAsia"/>
          <w:sz w:val="20"/>
          <w:szCs w:val="20"/>
          <w:highlight w:val="green"/>
        </w:rPr>
        <w:t xml:space="preserve">t </w:t>
      </w:r>
      <w:r>
        <w:rPr>
          <w:rFonts w:eastAsiaTheme="minorEastAsia" w:hint="eastAsia"/>
          <w:sz w:val="20"/>
          <w:szCs w:val="20"/>
          <w:highlight w:val="green"/>
        </w:rPr>
        <w:t xml:space="preserve">is not needed to </w:t>
      </w:r>
      <w:r>
        <w:rPr>
          <w:sz w:val="20"/>
          <w:szCs w:val="20"/>
          <w:highlight w:val="green"/>
        </w:rPr>
        <w:t xml:space="preserve">update TS 36.171, 37.171 and 38.171 to release 17 </w:t>
      </w:r>
      <w:r>
        <w:rPr>
          <w:rFonts w:eastAsiaTheme="minorEastAsia" w:hint="eastAsia"/>
          <w:sz w:val="20"/>
          <w:szCs w:val="20"/>
          <w:highlight w:val="green"/>
        </w:rPr>
        <w:t>at this stage.</w:t>
      </w:r>
      <w:r>
        <w:rPr>
          <w:rFonts w:eastAsiaTheme="minorEastAsia" w:hint="eastAsia"/>
          <w:sz w:val="20"/>
          <w:szCs w:val="20"/>
        </w:rPr>
        <w:t xml:space="preserve"> </w:t>
      </w:r>
    </w:p>
    <w:p w14:paraId="30F126B6" w14:textId="77777777" w:rsidR="00E153B8" w:rsidRDefault="00E153B8">
      <w:pPr>
        <w:rPr>
          <w:lang w:val="en-US" w:eastAsia="zh-CN"/>
        </w:rPr>
      </w:pPr>
    </w:p>
    <w:p w14:paraId="30F126B7" w14:textId="77777777" w:rsidR="00E153B8" w:rsidRDefault="00153724">
      <w:pPr>
        <w:pStyle w:val="Heading3"/>
        <w:numPr>
          <w:ilvl w:val="0"/>
          <w:numId w:val="0"/>
        </w:numPr>
        <w:ind w:left="720" w:hanging="720"/>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 RAN4 requirements for A-GNSS enhancements</w:t>
      </w:r>
    </w:p>
    <w:p w14:paraId="30F126B8" w14:textId="77777777" w:rsidR="00E153B8" w:rsidRDefault="00153724">
      <w:pPr>
        <w:rPr>
          <w:highlight w:val="yellow"/>
        </w:rPr>
      </w:pPr>
      <w:r>
        <w:rPr>
          <w:rFonts w:hint="eastAsia"/>
          <w:highlight w:val="yellow"/>
        </w:rPr>
        <w:t>Tentative agreements:</w:t>
      </w:r>
    </w:p>
    <w:p w14:paraId="30F126B9" w14:textId="77777777" w:rsidR="00E153B8" w:rsidRDefault="00153724">
      <w:pPr>
        <w:ind w:leftChars="200" w:left="400"/>
        <w:rPr>
          <w:ins w:id="206" w:author="CATT_RAN4#100e" w:date="2021-08-25T00:33:00Z"/>
          <w:lang w:eastAsia="zh-CN"/>
        </w:rPr>
      </w:pPr>
      <w:r>
        <w:rPr>
          <w:highlight w:val="yellow"/>
        </w:rPr>
        <w:t xml:space="preserve">RAN4 </w:t>
      </w:r>
      <w:r>
        <w:rPr>
          <w:rFonts w:hint="eastAsia"/>
          <w:highlight w:val="yellow"/>
        </w:rPr>
        <w:t xml:space="preserve">define </w:t>
      </w:r>
      <w:r>
        <w:rPr>
          <w:rFonts w:eastAsiaTheme="minorEastAsia" w:hint="eastAsia"/>
          <w:highlight w:val="yellow"/>
        </w:rPr>
        <w:t>requirements for additional</w:t>
      </w:r>
      <w:r>
        <w:rPr>
          <w:highlight w:val="yellow"/>
        </w:rPr>
        <w:t xml:space="preserve"> BDS </w:t>
      </w:r>
      <w:r>
        <w:rPr>
          <w:rFonts w:eastAsiaTheme="minorEastAsia" w:hint="eastAsia"/>
          <w:highlight w:val="yellow"/>
        </w:rPr>
        <w:t xml:space="preserve">signals </w:t>
      </w:r>
      <w:r>
        <w:rPr>
          <w:highlight w:val="yellow"/>
        </w:rPr>
        <w:t>and NavIC after RAN2 has introduced the signaling support.</w:t>
      </w:r>
    </w:p>
    <w:p w14:paraId="30F126BA" w14:textId="77777777" w:rsidR="00E153B8" w:rsidRDefault="00E153B8">
      <w:pPr>
        <w:ind w:leftChars="200" w:left="400"/>
        <w:rPr>
          <w:lang w:eastAsia="zh-CN"/>
        </w:rPr>
      </w:pPr>
    </w:p>
    <w:tbl>
      <w:tblPr>
        <w:tblStyle w:val="TableGrid"/>
        <w:tblW w:w="0" w:type="auto"/>
        <w:tblLook w:val="04A0" w:firstRow="1" w:lastRow="0" w:firstColumn="1" w:lastColumn="0" w:noHBand="0" w:noVBand="1"/>
      </w:tblPr>
      <w:tblGrid>
        <w:gridCol w:w="1472"/>
        <w:gridCol w:w="8159"/>
      </w:tblGrid>
      <w:tr w:rsidR="00E153B8" w14:paraId="30F126BC" w14:textId="77777777">
        <w:trPr>
          <w:ins w:id="207" w:author="CATT_RAN4#100e" w:date="2021-08-25T00:33:00Z"/>
        </w:trPr>
        <w:tc>
          <w:tcPr>
            <w:tcW w:w="9631" w:type="dxa"/>
            <w:gridSpan w:val="2"/>
          </w:tcPr>
          <w:p w14:paraId="30F126BB" w14:textId="77777777" w:rsidR="00E153B8" w:rsidRDefault="00153724">
            <w:pPr>
              <w:rPr>
                <w:ins w:id="208" w:author="CATT_RAN4#100e" w:date="2021-08-25T00:33:00Z"/>
                <w:rFonts w:eastAsiaTheme="minorEastAsia"/>
                <w:b/>
                <w:color w:val="0070C0"/>
                <w:u w:val="single"/>
                <w:lang w:eastAsia="zh-CN"/>
              </w:rPr>
            </w:pPr>
            <w:ins w:id="209" w:author="CATT_RAN4#100e" w:date="2021-08-25T00:33:00Z">
              <w:r>
                <w:rPr>
                  <w:b/>
                  <w:szCs w:val="16"/>
                </w:rPr>
                <w:t>Sub-topic 3-2 RAN4 requirements for A-GNSS enhancements</w:t>
              </w:r>
            </w:ins>
          </w:p>
        </w:tc>
      </w:tr>
      <w:tr w:rsidR="00E153B8" w14:paraId="30F126BF" w14:textId="77777777">
        <w:trPr>
          <w:ins w:id="210" w:author="CATT_RAN4#100e" w:date="2021-08-25T00:33:00Z"/>
        </w:trPr>
        <w:tc>
          <w:tcPr>
            <w:tcW w:w="1472" w:type="dxa"/>
          </w:tcPr>
          <w:p w14:paraId="30F126BD" w14:textId="77777777" w:rsidR="00E153B8" w:rsidRDefault="00153724">
            <w:pPr>
              <w:spacing w:after="120"/>
              <w:rPr>
                <w:ins w:id="211" w:author="CATT_RAN4#100e" w:date="2021-08-25T00:33:00Z"/>
                <w:rFonts w:eastAsiaTheme="minorEastAsia"/>
                <w:b/>
                <w:bCs/>
                <w:color w:val="0070C0"/>
                <w:lang w:val="en-US" w:eastAsia="zh-CN"/>
              </w:rPr>
            </w:pPr>
            <w:ins w:id="212" w:author="CATT_RAN4#100e" w:date="2021-08-25T00:33:00Z">
              <w:r>
                <w:rPr>
                  <w:rFonts w:eastAsiaTheme="minorEastAsia"/>
                  <w:b/>
                  <w:bCs/>
                  <w:color w:val="0070C0"/>
                  <w:lang w:val="en-US" w:eastAsia="zh-CN"/>
                </w:rPr>
                <w:t>Company</w:t>
              </w:r>
            </w:ins>
          </w:p>
        </w:tc>
        <w:tc>
          <w:tcPr>
            <w:tcW w:w="8159" w:type="dxa"/>
          </w:tcPr>
          <w:p w14:paraId="30F126BE" w14:textId="77777777" w:rsidR="00E153B8" w:rsidRDefault="00153724">
            <w:pPr>
              <w:spacing w:after="120"/>
              <w:rPr>
                <w:ins w:id="213" w:author="CATT_RAN4#100e" w:date="2021-08-25T00:33:00Z"/>
                <w:rFonts w:eastAsiaTheme="minorEastAsia"/>
                <w:b/>
                <w:bCs/>
                <w:color w:val="0070C0"/>
                <w:lang w:val="en-US" w:eastAsia="zh-CN"/>
              </w:rPr>
            </w:pPr>
            <w:ins w:id="214" w:author="CATT_RAN4#100e" w:date="2021-08-25T00:33:00Z">
              <w:r>
                <w:rPr>
                  <w:rFonts w:eastAsiaTheme="minorEastAsia"/>
                  <w:b/>
                  <w:bCs/>
                  <w:color w:val="0070C0"/>
                  <w:lang w:val="en-US" w:eastAsia="zh-CN"/>
                </w:rPr>
                <w:t>Comments</w:t>
              </w:r>
            </w:ins>
          </w:p>
        </w:tc>
      </w:tr>
      <w:tr w:rsidR="00E153B8" w14:paraId="30F126C2" w14:textId="77777777">
        <w:trPr>
          <w:ins w:id="215" w:author="CATT_RAN4#100e" w:date="2021-08-25T00:33:00Z"/>
        </w:trPr>
        <w:tc>
          <w:tcPr>
            <w:tcW w:w="1472" w:type="dxa"/>
          </w:tcPr>
          <w:p w14:paraId="30F126C0" w14:textId="77777777" w:rsidR="00E153B8" w:rsidRDefault="00E153B8">
            <w:pPr>
              <w:spacing w:after="120"/>
              <w:rPr>
                <w:ins w:id="216" w:author="CATT_RAN4#100e" w:date="2021-08-25T00:33:00Z"/>
                <w:rFonts w:eastAsiaTheme="minorEastAsia"/>
                <w:color w:val="0070C0"/>
                <w:lang w:val="en-US" w:eastAsia="zh-CN"/>
              </w:rPr>
            </w:pPr>
          </w:p>
        </w:tc>
        <w:tc>
          <w:tcPr>
            <w:tcW w:w="8159" w:type="dxa"/>
          </w:tcPr>
          <w:p w14:paraId="30F126C1" w14:textId="77777777" w:rsidR="00E153B8" w:rsidRDefault="00E153B8">
            <w:pPr>
              <w:spacing w:after="120"/>
              <w:rPr>
                <w:ins w:id="217" w:author="CATT_RAN4#100e" w:date="2021-08-25T00:33:00Z"/>
                <w:rFonts w:eastAsiaTheme="minorEastAsia"/>
                <w:color w:val="0070C0"/>
                <w:lang w:val="sv-SE" w:eastAsia="zh-CN"/>
              </w:rPr>
            </w:pPr>
          </w:p>
        </w:tc>
      </w:tr>
      <w:tr w:rsidR="00E153B8" w14:paraId="30F126C5" w14:textId="77777777">
        <w:trPr>
          <w:ins w:id="218" w:author="CATT_RAN4#100e" w:date="2021-08-25T00:33:00Z"/>
        </w:trPr>
        <w:tc>
          <w:tcPr>
            <w:tcW w:w="1472" w:type="dxa"/>
          </w:tcPr>
          <w:p w14:paraId="30F126C3" w14:textId="77777777" w:rsidR="00E153B8" w:rsidRDefault="00E153B8">
            <w:pPr>
              <w:spacing w:after="120"/>
              <w:rPr>
                <w:ins w:id="219" w:author="CATT_RAN4#100e" w:date="2021-08-25T00:33:00Z"/>
                <w:rFonts w:eastAsiaTheme="minorEastAsia"/>
                <w:color w:val="0070C0"/>
                <w:lang w:val="en-US" w:eastAsia="zh-CN"/>
              </w:rPr>
            </w:pPr>
          </w:p>
        </w:tc>
        <w:tc>
          <w:tcPr>
            <w:tcW w:w="8159" w:type="dxa"/>
          </w:tcPr>
          <w:p w14:paraId="30F126C4" w14:textId="77777777" w:rsidR="00E153B8" w:rsidRDefault="00E153B8">
            <w:pPr>
              <w:spacing w:after="120"/>
              <w:rPr>
                <w:ins w:id="220" w:author="CATT_RAN4#100e" w:date="2021-08-25T00:33:00Z"/>
                <w:rFonts w:eastAsiaTheme="minorEastAsia"/>
                <w:color w:val="0070C0"/>
                <w:lang w:val="en-US" w:eastAsia="zh-CN"/>
              </w:rPr>
            </w:pPr>
          </w:p>
        </w:tc>
      </w:tr>
      <w:tr w:rsidR="00E153B8" w14:paraId="30F126C8" w14:textId="77777777">
        <w:trPr>
          <w:ins w:id="221" w:author="CATT_RAN4#100e" w:date="2021-08-25T00:33:00Z"/>
        </w:trPr>
        <w:tc>
          <w:tcPr>
            <w:tcW w:w="1472" w:type="dxa"/>
          </w:tcPr>
          <w:p w14:paraId="30F126C6" w14:textId="77777777" w:rsidR="00E153B8" w:rsidRDefault="00E153B8">
            <w:pPr>
              <w:spacing w:after="120"/>
              <w:rPr>
                <w:ins w:id="222" w:author="CATT_RAN4#100e" w:date="2021-08-25T00:33:00Z"/>
                <w:rFonts w:eastAsiaTheme="minorEastAsia"/>
                <w:color w:val="0070C0"/>
                <w:lang w:val="en-US" w:eastAsia="zh-CN"/>
              </w:rPr>
            </w:pPr>
          </w:p>
        </w:tc>
        <w:tc>
          <w:tcPr>
            <w:tcW w:w="8159" w:type="dxa"/>
          </w:tcPr>
          <w:p w14:paraId="30F126C7" w14:textId="77777777" w:rsidR="00E153B8" w:rsidRDefault="00E153B8">
            <w:pPr>
              <w:spacing w:after="120"/>
              <w:rPr>
                <w:ins w:id="223" w:author="CATT_RAN4#100e" w:date="2021-08-25T00:33:00Z"/>
                <w:rFonts w:eastAsiaTheme="minorEastAsia"/>
                <w:color w:val="0070C0"/>
                <w:lang w:val="en-US" w:eastAsia="zh-CN"/>
              </w:rPr>
            </w:pPr>
          </w:p>
        </w:tc>
      </w:tr>
      <w:tr w:rsidR="00E153B8" w14:paraId="30F126CB" w14:textId="77777777">
        <w:trPr>
          <w:ins w:id="224" w:author="CATT_RAN4#100e" w:date="2021-08-25T00:33:00Z"/>
        </w:trPr>
        <w:tc>
          <w:tcPr>
            <w:tcW w:w="1472" w:type="dxa"/>
          </w:tcPr>
          <w:p w14:paraId="30F126C9" w14:textId="77777777" w:rsidR="00E153B8" w:rsidRDefault="00E153B8">
            <w:pPr>
              <w:spacing w:after="120"/>
              <w:rPr>
                <w:ins w:id="225" w:author="CATT_RAN4#100e" w:date="2021-08-25T00:33:00Z"/>
                <w:rFonts w:eastAsiaTheme="minorEastAsia"/>
                <w:color w:val="0070C0"/>
                <w:lang w:val="en-US" w:eastAsia="zh-CN"/>
              </w:rPr>
            </w:pPr>
          </w:p>
        </w:tc>
        <w:tc>
          <w:tcPr>
            <w:tcW w:w="8159" w:type="dxa"/>
          </w:tcPr>
          <w:p w14:paraId="30F126CA" w14:textId="77777777" w:rsidR="00E153B8" w:rsidRDefault="00E153B8">
            <w:pPr>
              <w:spacing w:after="120"/>
              <w:rPr>
                <w:ins w:id="226" w:author="CATT_RAN4#100e" w:date="2021-08-25T00:33:00Z"/>
                <w:rFonts w:eastAsiaTheme="minorEastAsia"/>
                <w:color w:val="0070C0"/>
                <w:lang w:val="en-US" w:eastAsia="zh-CN"/>
              </w:rPr>
            </w:pPr>
          </w:p>
        </w:tc>
      </w:tr>
    </w:tbl>
    <w:p w14:paraId="30F126CC" w14:textId="77777777" w:rsidR="00E153B8" w:rsidRPr="00E153B8" w:rsidRDefault="00E153B8">
      <w:pPr>
        <w:rPr>
          <w:lang w:eastAsia="zh-CN"/>
          <w:rPrChange w:id="227" w:author="CATT_RAN4#100e" w:date="2021-08-25T00:33:00Z">
            <w:rPr>
              <w:lang w:val="sv-SE" w:eastAsia="zh-CN"/>
            </w:rPr>
          </w:rPrChange>
        </w:rPr>
      </w:pPr>
    </w:p>
    <w:sectPr w:rsidR="00E153B8" w:rsidRPr="00E153B8">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ell MT">
    <w:altName w:val="PMingLiU-ExtB"/>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4.2.0">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5CB"/>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97507"/>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471F"/>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514"/>
    <w:rsid w:val="001570C6"/>
    <w:rsid w:val="0015748B"/>
    <w:rsid w:val="00161376"/>
    <w:rsid w:val="001614C3"/>
    <w:rsid w:val="00162548"/>
    <w:rsid w:val="001652B3"/>
    <w:rsid w:val="0016549C"/>
    <w:rsid w:val="00167A65"/>
    <w:rsid w:val="001704D6"/>
    <w:rsid w:val="00172150"/>
    <w:rsid w:val="00172183"/>
    <w:rsid w:val="00172362"/>
    <w:rsid w:val="00174850"/>
    <w:rsid w:val="001751AB"/>
    <w:rsid w:val="00175771"/>
    <w:rsid w:val="00175A3F"/>
    <w:rsid w:val="00177109"/>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198A"/>
    <w:rsid w:val="001B262E"/>
    <w:rsid w:val="001B3DAD"/>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392B"/>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656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761"/>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5B9B"/>
    <w:rsid w:val="003161FA"/>
    <w:rsid w:val="003176BC"/>
    <w:rsid w:val="00321150"/>
    <w:rsid w:val="00321BB8"/>
    <w:rsid w:val="0032294E"/>
    <w:rsid w:val="003234E2"/>
    <w:rsid w:val="00323B0C"/>
    <w:rsid w:val="00323F0F"/>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466E"/>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1AE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3E86"/>
    <w:rsid w:val="003D4215"/>
    <w:rsid w:val="003D4ADB"/>
    <w:rsid w:val="003D4C47"/>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ED9"/>
    <w:rsid w:val="003F1615"/>
    <w:rsid w:val="003F17D7"/>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0959"/>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690"/>
    <w:rsid w:val="004243E0"/>
    <w:rsid w:val="00424696"/>
    <w:rsid w:val="00424699"/>
    <w:rsid w:val="00424F8C"/>
    <w:rsid w:val="00426216"/>
    <w:rsid w:val="00426C98"/>
    <w:rsid w:val="004271BA"/>
    <w:rsid w:val="00427D7D"/>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10DF"/>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97E67"/>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35D"/>
    <w:rsid w:val="004E39EE"/>
    <w:rsid w:val="004E475C"/>
    <w:rsid w:val="004E4ADD"/>
    <w:rsid w:val="004E5689"/>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700"/>
    <w:rsid w:val="00526C6D"/>
    <w:rsid w:val="005301F6"/>
    <w:rsid w:val="0053022D"/>
    <w:rsid w:val="005308DB"/>
    <w:rsid w:val="00530A2E"/>
    <w:rsid w:val="00530FBE"/>
    <w:rsid w:val="00533159"/>
    <w:rsid w:val="005339DB"/>
    <w:rsid w:val="00534C89"/>
    <w:rsid w:val="005357C0"/>
    <w:rsid w:val="00535DE5"/>
    <w:rsid w:val="00541573"/>
    <w:rsid w:val="00541E8F"/>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3FB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4F29"/>
    <w:rsid w:val="005C5008"/>
    <w:rsid w:val="005C5A8D"/>
    <w:rsid w:val="005C6090"/>
    <w:rsid w:val="005C7127"/>
    <w:rsid w:val="005C7A0E"/>
    <w:rsid w:val="005D033B"/>
    <w:rsid w:val="005D041A"/>
    <w:rsid w:val="005D0B99"/>
    <w:rsid w:val="005D18B0"/>
    <w:rsid w:val="005D1EE9"/>
    <w:rsid w:val="005D2CAB"/>
    <w:rsid w:val="005D3014"/>
    <w:rsid w:val="005D308E"/>
    <w:rsid w:val="005D3957"/>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1A6D"/>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85AA3"/>
    <w:rsid w:val="006920A9"/>
    <w:rsid w:val="00692A68"/>
    <w:rsid w:val="00693072"/>
    <w:rsid w:val="00693952"/>
    <w:rsid w:val="006939BB"/>
    <w:rsid w:val="0069457A"/>
    <w:rsid w:val="00694629"/>
    <w:rsid w:val="00694DAD"/>
    <w:rsid w:val="006956D6"/>
    <w:rsid w:val="00695D85"/>
    <w:rsid w:val="00696408"/>
    <w:rsid w:val="0069712B"/>
    <w:rsid w:val="00697137"/>
    <w:rsid w:val="00697D6A"/>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6FB0"/>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292"/>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3E6"/>
    <w:rsid w:val="00753CFE"/>
    <w:rsid w:val="0075484C"/>
    <w:rsid w:val="00754C68"/>
    <w:rsid w:val="007576C3"/>
    <w:rsid w:val="007579BE"/>
    <w:rsid w:val="00760433"/>
    <w:rsid w:val="007606C4"/>
    <w:rsid w:val="007606E3"/>
    <w:rsid w:val="00762F38"/>
    <w:rsid w:val="007631B4"/>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3D1F"/>
    <w:rsid w:val="007B4915"/>
    <w:rsid w:val="007B4EB7"/>
    <w:rsid w:val="007B541F"/>
    <w:rsid w:val="007B579E"/>
    <w:rsid w:val="007B5A43"/>
    <w:rsid w:val="007B61A1"/>
    <w:rsid w:val="007B6ACA"/>
    <w:rsid w:val="007B709B"/>
    <w:rsid w:val="007B7E9E"/>
    <w:rsid w:val="007C1343"/>
    <w:rsid w:val="007C2653"/>
    <w:rsid w:val="007C34C7"/>
    <w:rsid w:val="007C37A1"/>
    <w:rsid w:val="007C384F"/>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4ABF"/>
    <w:rsid w:val="007F5E17"/>
    <w:rsid w:val="007F6A6E"/>
    <w:rsid w:val="008004B4"/>
    <w:rsid w:val="008007ED"/>
    <w:rsid w:val="00801718"/>
    <w:rsid w:val="00801BC4"/>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467"/>
    <w:rsid w:val="008B074D"/>
    <w:rsid w:val="008B0B0D"/>
    <w:rsid w:val="008B17C6"/>
    <w:rsid w:val="008B18E7"/>
    <w:rsid w:val="008B3067"/>
    <w:rsid w:val="008B3194"/>
    <w:rsid w:val="008B31AF"/>
    <w:rsid w:val="008B3455"/>
    <w:rsid w:val="008B34E7"/>
    <w:rsid w:val="008B5AE7"/>
    <w:rsid w:val="008B5CBF"/>
    <w:rsid w:val="008B6563"/>
    <w:rsid w:val="008C0559"/>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A98"/>
    <w:rsid w:val="008F4DD1"/>
    <w:rsid w:val="008F5C4A"/>
    <w:rsid w:val="008F6056"/>
    <w:rsid w:val="009001A4"/>
    <w:rsid w:val="00900F5D"/>
    <w:rsid w:val="00901578"/>
    <w:rsid w:val="0090160F"/>
    <w:rsid w:val="00902C07"/>
    <w:rsid w:val="009048B0"/>
    <w:rsid w:val="00904A3E"/>
    <w:rsid w:val="00904AC7"/>
    <w:rsid w:val="00904CD1"/>
    <w:rsid w:val="00905804"/>
    <w:rsid w:val="009101E2"/>
    <w:rsid w:val="0091067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2C1"/>
    <w:rsid w:val="0093276D"/>
    <w:rsid w:val="00933D12"/>
    <w:rsid w:val="00935222"/>
    <w:rsid w:val="00937065"/>
    <w:rsid w:val="00940285"/>
    <w:rsid w:val="00940983"/>
    <w:rsid w:val="009415B0"/>
    <w:rsid w:val="00943956"/>
    <w:rsid w:val="009445DA"/>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0F49"/>
    <w:rsid w:val="009910A7"/>
    <w:rsid w:val="009932AC"/>
    <w:rsid w:val="00994351"/>
    <w:rsid w:val="009955D1"/>
    <w:rsid w:val="0099663A"/>
    <w:rsid w:val="00996920"/>
    <w:rsid w:val="00996A8F"/>
    <w:rsid w:val="009974C6"/>
    <w:rsid w:val="00997AD2"/>
    <w:rsid w:val="00997FD3"/>
    <w:rsid w:val="009A0258"/>
    <w:rsid w:val="009A0681"/>
    <w:rsid w:val="009A0979"/>
    <w:rsid w:val="009A16B7"/>
    <w:rsid w:val="009A1DBF"/>
    <w:rsid w:val="009A3F1F"/>
    <w:rsid w:val="009A4E80"/>
    <w:rsid w:val="009A671C"/>
    <w:rsid w:val="009A68E6"/>
    <w:rsid w:val="009A720E"/>
    <w:rsid w:val="009A7598"/>
    <w:rsid w:val="009A7AF3"/>
    <w:rsid w:val="009A7BC7"/>
    <w:rsid w:val="009A7BDB"/>
    <w:rsid w:val="009B0503"/>
    <w:rsid w:val="009B1584"/>
    <w:rsid w:val="009B1B2A"/>
    <w:rsid w:val="009B1DF8"/>
    <w:rsid w:val="009B33D6"/>
    <w:rsid w:val="009B3D20"/>
    <w:rsid w:val="009B45E8"/>
    <w:rsid w:val="009B5418"/>
    <w:rsid w:val="009B5A2C"/>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18A"/>
    <w:rsid w:val="00A14D34"/>
    <w:rsid w:val="00A1570A"/>
    <w:rsid w:val="00A1662A"/>
    <w:rsid w:val="00A17471"/>
    <w:rsid w:val="00A20004"/>
    <w:rsid w:val="00A211B4"/>
    <w:rsid w:val="00A22DA6"/>
    <w:rsid w:val="00A23CE6"/>
    <w:rsid w:val="00A25C39"/>
    <w:rsid w:val="00A263E7"/>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0B5E"/>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2E7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01F"/>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2DA3"/>
    <w:rsid w:val="00B633AE"/>
    <w:rsid w:val="00B63F56"/>
    <w:rsid w:val="00B65812"/>
    <w:rsid w:val="00B65A12"/>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1AD0"/>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C13"/>
    <w:rsid w:val="00C11DE4"/>
    <w:rsid w:val="00C1329B"/>
    <w:rsid w:val="00C134C1"/>
    <w:rsid w:val="00C1397A"/>
    <w:rsid w:val="00C14845"/>
    <w:rsid w:val="00C149F7"/>
    <w:rsid w:val="00C14D94"/>
    <w:rsid w:val="00C1572F"/>
    <w:rsid w:val="00C15AD1"/>
    <w:rsid w:val="00C17C59"/>
    <w:rsid w:val="00C17C64"/>
    <w:rsid w:val="00C17D59"/>
    <w:rsid w:val="00C206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0F7E"/>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07CC"/>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45EE"/>
    <w:rsid w:val="00C77DD9"/>
    <w:rsid w:val="00C8037D"/>
    <w:rsid w:val="00C81154"/>
    <w:rsid w:val="00C81546"/>
    <w:rsid w:val="00C82F37"/>
    <w:rsid w:val="00C83434"/>
    <w:rsid w:val="00C8392A"/>
    <w:rsid w:val="00C83BE6"/>
    <w:rsid w:val="00C84534"/>
    <w:rsid w:val="00C85354"/>
    <w:rsid w:val="00C85638"/>
    <w:rsid w:val="00C856BA"/>
    <w:rsid w:val="00C86068"/>
    <w:rsid w:val="00C86ABA"/>
    <w:rsid w:val="00C8726F"/>
    <w:rsid w:val="00C90636"/>
    <w:rsid w:val="00C92D8B"/>
    <w:rsid w:val="00C93812"/>
    <w:rsid w:val="00C93C60"/>
    <w:rsid w:val="00C943F3"/>
    <w:rsid w:val="00C94652"/>
    <w:rsid w:val="00C9637F"/>
    <w:rsid w:val="00C96DED"/>
    <w:rsid w:val="00CA0793"/>
    <w:rsid w:val="00CA08C6"/>
    <w:rsid w:val="00CA0A77"/>
    <w:rsid w:val="00CA1FDF"/>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E63A1"/>
    <w:rsid w:val="00CF1490"/>
    <w:rsid w:val="00CF23C9"/>
    <w:rsid w:val="00CF2D9F"/>
    <w:rsid w:val="00CF3072"/>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0A4D"/>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1B45"/>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9E2"/>
    <w:rsid w:val="00D70E6C"/>
    <w:rsid w:val="00D7182A"/>
    <w:rsid w:val="00D71F73"/>
    <w:rsid w:val="00D7255F"/>
    <w:rsid w:val="00D72BD9"/>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191"/>
    <w:rsid w:val="00E10807"/>
    <w:rsid w:val="00E10D7C"/>
    <w:rsid w:val="00E1182B"/>
    <w:rsid w:val="00E11D9D"/>
    <w:rsid w:val="00E125FF"/>
    <w:rsid w:val="00E12FA6"/>
    <w:rsid w:val="00E13508"/>
    <w:rsid w:val="00E13B33"/>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3D12"/>
    <w:rsid w:val="00EE5AB6"/>
    <w:rsid w:val="00EE6E00"/>
    <w:rsid w:val="00EE75CA"/>
    <w:rsid w:val="00EF07DA"/>
    <w:rsid w:val="00EF0AF8"/>
    <w:rsid w:val="00EF128B"/>
    <w:rsid w:val="00EF1456"/>
    <w:rsid w:val="00EF1EC5"/>
    <w:rsid w:val="00EF225B"/>
    <w:rsid w:val="00EF4C88"/>
    <w:rsid w:val="00EF5545"/>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3AEB"/>
    <w:rsid w:val="00FB5C5C"/>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0BA5"/>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2596"/>
  <w15:docId w15:val="{70A1061B-E3D4-43B2-AACA-A40D2DF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ListNumber5">
    <w:name w:val="List Number 5"/>
    <w:basedOn w:val="Normal"/>
    <w:semiHidden/>
    <w:unhideWhenUsed/>
    <w:pPr>
      <w:numPr>
        <w:numId w:val="2"/>
      </w:numPr>
      <w:contextualSpacing/>
    </w:p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Normal"/>
    <w:next w:val="Normal"/>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4"/>
    </w:pPr>
    <w:rPr>
      <w:rFonts w:ascii="Arial" w:eastAsiaTheme="minorHAnsi" w:hAnsi="Arial" w:cs="Arial"/>
      <w:sz w:val="24"/>
      <w:szCs w:val="22"/>
      <w:lang w:val="en-US"/>
    </w:rPr>
  </w:style>
  <w:style w:type="paragraph" w:customStyle="1" w:styleId="a0">
    <w:name w:val="本文正文"/>
    <w:basedOn w:val="Normal"/>
    <w:pPr>
      <w:widowControl w:val="0"/>
      <w:spacing w:before="60" w:after="60"/>
      <w:ind w:firstLineChars="200" w:firstLine="200"/>
      <w:jc w:val="both"/>
    </w:pPr>
    <w:rPr>
      <w:rFonts w:ascii="Bell MT" w:eastAsia="KaiTi_GB2312" w:hAnsi="Bell MT" w:cs="SimSun"/>
      <w:kern w:val="2"/>
      <w:sz w:val="21"/>
      <w:lang w:val="en-US" w:eastAsia="zh-CN"/>
    </w:rPr>
  </w:style>
  <w:style w:type="paragraph" w:customStyle="1" w:styleId="RAN4proposal">
    <w:name w:val="RAN4 proposal"/>
    <w:basedOn w:val="Caption"/>
    <w:next w:val="Normal"/>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4FA4B-53A9-4FB7-A702-C3EE285567D3}">
  <ds:schemaRefs>
    <ds:schemaRef ds:uri="http://purl.org/dc/elements/1.1/"/>
    <ds:schemaRef ds:uri="http://www.w3.org/XML/1998/namespac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9b239327-9e80-40e4-b1b7-4394fed77a33"/>
    <ds:schemaRef ds:uri="2f282d3b-eb4a-4b09-b61f-b9593442e286"/>
    <ds:schemaRef ds:uri="http://purl.org/dc/dcmitype/"/>
  </ds:schemaRefs>
</ds:datastoreItem>
</file>

<file path=customXml/itemProps3.xml><?xml version="1.0" encoding="utf-8"?>
<ds:datastoreItem xmlns:ds="http://schemas.openxmlformats.org/officeDocument/2006/customXml" ds:itemID="{1E9D6488-1359-468C-A4CC-7A5E3B17B549}">
  <ds:schemaRefs/>
</ds:datastoreItem>
</file>

<file path=customXml/itemProps4.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5.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2120</Words>
  <Characters>12088</Characters>
  <Application>Microsoft Office Word</Application>
  <DocSecurity>4</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Dominik Frank</cp:lastModifiedBy>
  <cp:revision>133</cp:revision>
  <cp:lastPrinted>2019-04-25T10:09:00Z</cp:lastPrinted>
  <dcterms:created xsi:type="dcterms:W3CDTF">2021-08-25T01:18:00Z</dcterms:created>
  <dcterms:modified xsi:type="dcterms:W3CDTF">2021-08-25T21:43:00Z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