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2C7B" w14:textId="285E9850" w:rsidR="00CF1024" w:rsidRDefault="001219D3">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#100-e </w:t>
      </w:r>
      <w:r w:rsidR="00AB17C7">
        <w:rPr>
          <w:rFonts w:ascii="Arial" w:hAnsi="Arial" w:cs="Arial"/>
          <w:b/>
          <w:sz w:val="24"/>
          <w:szCs w:val="24"/>
          <w:lang w:eastAsia="zh-CN"/>
        </w:rPr>
        <w:t xml:space="preserve">                                                           </w:t>
      </w:r>
      <w:r w:rsidR="00AB17C7">
        <w:rPr>
          <w:rFonts w:ascii="Arial" w:hAnsi="Arial" w:cs="Arial"/>
          <w:b/>
          <w:sz w:val="24"/>
          <w:szCs w:val="24"/>
          <w:lang w:eastAsia="zh-CN"/>
        </w:rPr>
        <w:tab/>
      </w:r>
      <w:r w:rsidR="00AB17C7">
        <w:rPr>
          <w:rFonts w:ascii="Arial" w:hAnsi="Arial" w:cs="Arial"/>
          <w:b/>
          <w:sz w:val="24"/>
          <w:szCs w:val="24"/>
          <w:lang w:eastAsia="zh-CN"/>
        </w:rPr>
        <w:tab/>
      </w:r>
      <w:r w:rsidR="00AB17C7">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AB17C7">
        <w:rPr>
          <w:rFonts w:ascii="Arial" w:hAnsi="Arial" w:cs="Arial"/>
          <w:b/>
          <w:sz w:val="24"/>
          <w:szCs w:val="24"/>
          <w:lang w:eastAsia="zh-CN"/>
        </w:rPr>
        <w:tab/>
      </w:r>
      <w:r>
        <w:rPr>
          <w:rFonts w:ascii="Arial" w:hAnsi="Arial" w:cs="Arial"/>
          <w:b/>
          <w:sz w:val="24"/>
          <w:szCs w:val="24"/>
          <w:lang w:eastAsia="zh-CN"/>
        </w:rPr>
        <w:t>R4-21</w:t>
      </w:r>
      <w:r w:rsidR="00AB17C7">
        <w:rPr>
          <w:rFonts w:ascii="Arial" w:hAnsi="Arial" w:cs="Arial"/>
          <w:b/>
          <w:sz w:val="24"/>
          <w:szCs w:val="24"/>
          <w:lang w:eastAsia="zh-CN"/>
        </w:rPr>
        <w:t>15049</w:t>
      </w:r>
    </w:p>
    <w:p w14:paraId="19810B81" w14:textId="77777777" w:rsidR="00CF1024" w:rsidRDefault="001219D3">
      <w:pPr>
        <w:spacing w:after="120"/>
        <w:ind w:left="1985" w:hanging="1985"/>
        <w:rPr>
          <w:rFonts w:ascii="Arial" w:hAnsi="Arial" w:cs="Arial"/>
          <w:b/>
          <w:sz w:val="24"/>
          <w:szCs w:val="24"/>
          <w:lang w:eastAsia="zh-CN"/>
        </w:rPr>
      </w:pPr>
      <w:r>
        <w:rPr>
          <w:rFonts w:ascii="Arial" w:hAnsi="Arial" w:cs="Arial"/>
          <w:b/>
          <w:sz w:val="24"/>
          <w:szCs w:val="24"/>
          <w:lang w:eastAsia="zh-CN"/>
        </w:rPr>
        <w:t>Electronic Meeting, Aug. 16 - 27</w:t>
      </w:r>
      <w:r>
        <w:rPr>
          <w:rFonts w:ascii="Arial" w:hAnsi="Arial"/>
          <w:b/>
          <w:sz w:val="24"/>
          <w:szCs w:val="24"/>
          <w:lang w:eastAsia="zh-CN"/>
        </w:rPr>
        <w:t>, 2021</w:t>
      </w:r>
    </w:p>
    <w:p w14:paraId="06A31CC6" w14:textId="77777777" w:rsidR="00CF1024" w:rsidRDefault="00CF1024">
      <w:pPr>
        <w:spacing w:after="120"/>
        <w:ind w:left="1985" w:hanging="1985"/>
        <w:rPr>
          <w:rFonts w:ascii="Arial" w:eastAsia="MS Mincho" w:hAnsi="Arial" w:cs="Arial"/>
          <w:b/>
          <w:sz w:val="22"/>
        </w:rPr>
      </w:pPr>
    </w:p>
    <w:p w14:paraId="3A93814A" w14:textId="77777777" w:rsidR="00CF1024" w:rsidRDefault="001219D3">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12</w:t>
      </w:r>
    </w:p>
    <w:p w14:paraId="47D3D7E9" w14:textId="77777777" w:rsidR="00CF1024" w:rsidRDefault="001219D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250EF24B" w14:textId="77777777" w:rsidR="00CF1024" w:rsidRDefault="001219D3">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 xml:space="preserve">[100-e][149] </w:t>
      </w:r>
      <w:proofErr w:type="spellStart"/>
      <w:r>
        <w:rPr>
          <w:rFonts w:ascii="Arial" w:hAnsi="Arial" w:cs="Arial"/>
          <w:color w:val="000000"/>
          <w:sz w:val="22"/>
          <w:lang w:eastAsia="zh-CN"/>
        </w:rPr>
        <w:t>NR_reply_LS_UE_RF</w:t>
      </w:r>
      <w:proofErr w:type="spellEnd"/>
    </w:p>
    <w:p w14:paraId="4971E942" w14:textId="77777777" w:rsidR="00CF1024" w:rsidRDefault="001219D3">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320E63CA" w14:textId="77777777" w:rsidR="00CF1024" w:rsidRDefault="001219D3">
      <w:pPr>
        <w:pStyle w:val="Heading1"/>
        <w:rPr>
          <w:lang w:eastAsia="zh-CN"/>
        </w:rPr>
      </w:pPr>
      <w:proofErr w:type="spellStart"/>
      <w:r>
        <w:rPr>
          <w:rFonts w:hint="eastAsia"/>
          <w:lang w:eastAsia="ja-JP"/>
        </w:rPr>
        <w:t>Introduction</w:t>
      </w:r>
      <w:proofErr w:type="spellEnd"/>
    </w:p>
    <w:p w14:paraId="6D171BEA" w14:textId="77777777" w:rsidR="00CF1024" w:rsidRDefault="001219D3">
      <w:pPr>
        <w:rPr>
          <w:color w:val="000000" w:themeColor="text1"/>
          <w:lang w:eastAsia="zh-CN"/>
        </w:rPr>
      </w:pPr>
      <w:r>
        <w:rPr>
          <w:color w:val="000000" w:themeColor="text1"/>
          <w:lang w:eastAsia="zh-CN"/>
        </w:rPr>
        <w:t>This email thread treats the following topics:</w:t>
      </w:r>
    </w:p>
    <w:p w14:paraId="2A96D08D" w14:textId="77777777" w:rsidR="00CF1024" w:rsidRDefault="001219D3">
      <w:pPr>
        <w:pStyle w:val="ListParagraph"/>
        <w:numPr>
          <w:ilvl w:val="0"/>
          <w:numId w:val="2"/>
        </w:numPr>
        <w:ind w:firstLineChars="0"/>
        <w:rPr>
          <w:color w:val="000000" w:themeColor="text1"/>
          <w:lang w:eastAsia="zh-CN"/>
        </w:rPr>
      </w:pPr>
      <w:r>
        <w:rPr>
          <w:color w:val="000000" w:themeColor="text1"/>
          <w:lang w:eastAsia="zh-CN"/>
        </w:rPr>
        <w:t>Rel-17 related:</w:t>
      </w:r>
    </w:p>
    <w:p w14:paraId="76CB8477"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 xml:space="preserve">BC for SDT in RRC_INACTIVE: R4-2111912, R4-2112137, R4-2112832, R4-2113927, R4-2113974, R4-2114057, R4-2114489, </w:t>
      </w:r>
    </w:p>
    <w:p w14:paraId="78A5C1DD"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Inclusive Language: R4-2114472</w:t>
      </w:r>
    </w:p>
    <w:p w14:paraId="0A0B2636"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FR2 power control for NR-DC: R4-2113908</w:t>
      </w:r>
    </w:p>
    <w:p w14:paraId="68C5A0E2" w14:textId="77777777" w:rsidR="00CF1024" w:rsidRDefault="001219D3">
      <w:pPr>
        <w:pStyle w:val="ListParagraph"/>
        <w:numPr>
          <w:ilvl w:val="0"/>
          <w:numId w:val="2"/>
        </w:numPr>
        <w:ind w:firstLineChars="0"/>
        <w:rPr>
          <w:color w:val="000000" w:themeColor="text1"/>
          <w:lang w:eastAsia="zh-CN"/>
        </w:rPr>
      </w:pPr>
      <w:r>
        <w:rPr>
          <w:color w:val="000000" w:themeColor="text1"/>
          <w:lang w:eastAsia="zh-CN"/>
        </w:rPr>
        <w:t>Previous releases:</w:t>
      </w:r>
    </w:p>
    <w:p w14:paraId="00B9F1F2"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FR2 requirement applicability over ETC: R4-2111910, R4-2112983, R4-2113658, R4-2113888, R4-2114393</w:t>
      </w:r>
    </w:p>
    <w:p w14:paraId="78837D58"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FR2 UE relative power control tolerance requirements: R4-2111911, R4-2113659</w:t>
      </w:r>
    </w:p>
    <w:p w14:paraId="676C8E28" w14:textId="77777777" w:rsidR="00CF1024" w:rsidRDefault="001219D3">
      <w:pPr>
        <w:pStyle w:val="ListParagraph"/>
        <w:numPr>
          <w:ilvl w:val="1"/>
          <w:numId w:val="2"/>
        </w:numPr>
        <w:ind w:firstLineChars="0"/>
        <w:rPr>
          <w:color w:val="000000" w:themeColor="text1"/>
          <w:lang w:eastAsia="zh-CN"/>
        </w:rPr>
      </w:pPr>
      <w:r>
        <w:rPr>
          <w:color w:val="000000" w:themeColor="text1"/>
          <w:lang w:eastAsia="zh-CN"/>
        </w:rPr>
        <w:t>Clarification on exception requirements for Intermodulation due to Dual uplink (IMD): R4-2112915, R4-2113302, R4-2113567, R4-2113402, R4-2113889</w:t>
      </w:r>
    </w:p>
    <w:p w14:paraId="4A967D35" w14:textId="77777777" w:rsidR="00CF1024" w:rsidRPr="001A087A" w:rsidRDefault="00502638">
      <w:pPr>
        <w:pStyle w:val="Heading1"/>
        <w:rPr>
          <w:lang w:val="en-US" w:eastAsia="ja-JP"/>
        </w:rPr>
      </w:pPr>
      <w:r w:rsidRPr="001A087A">
        <w:rPr>
          <w:lang w:val="en-US" w:eastAsia="ja-JP"/>
        </w:rPr>
        <w:t>Topic #1: BC with SDC in RRC_INACTIVE</w:t>
      </w:r>
    </w:p>
    <w:p w14:paraId="0A4E2A95" w14:textId="77777777" w:rsidR="00CF1024" w:rsidRDefault="001219D3">
      <w:pPr>
        <w:rPr>
          <w:i/>
          <w:color w:val="0070C0"/>
          <w:lang w:eastAsia="zh-CN"/>
        </w:rPr>
      </w:pPr>
      <w:r>
        <w:rPr>
          <w:i/>
          <w:color w:val="0070C0"/>
          <w:lang w:eastAsia="zh-CN"/>
        </w:rPr>
        <w:t xml:space="preserve">Main technical topic overview. The structure can be done based on sub-agenda basis. </w:t>
      </w:r>
    </w:p>
    <w:p w14:paraId="73C43ED0" w14:textId="77777777" w:rsidR="00CF1024" w:rsidRDefault="001219D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5"/>
        <w:gridCol w:w="6584"/>
      </w:tblGrid>
      <w:tr w:rsidR="00CF1024" w14:paraId="482571E3" w14:textId="77777777">
        <w:trPr>
          <w:trHeight w:val="468"/>
        </w:trPr>
        <w:tc>
          <w:tcPr>
            <w:tcW w:w="1622" w:type="dxa"/>
            <w:vAlign w:val="center"/>
          </w:tcPr>
          <w:p w14:paraId="4AAAA39A" w14:textId="77777777" w:rsidR="00CF1024" w:rsidRDefault="001219D3">
            <w:pPr>
              <w:spacing w:before="120" w:after="120"/>
              <w:rPr>
                <w:b/>
                <w:bCs/>
              </w:rPr>
            </w:pPr>
            <w:r>
              <w:rPr>
                <w:b/>
                <w:bCs/>
              </w:rPr>
              <w:t>T-doc number</w:t>
            </w:r>
          </w:p>
        </w:tc>
        <w:tc>
          <w:tcPr>
            <w:tcW w:w="1425" w:type="dxa"/>
            <w:vAlign w:val="center"/>
          </w:tcPr>
          <w:p w14:paraId="0F533679" w14:textId="77777777" w:rsidR="00CF1024" w:rsidRDefault="001219D3">
            <w:pPr>
              <w:spacing w:before="120" w:after="120"/>
              <w:rPr>
                <w:b/>
                <w:bCs/>
              </w:rPr>
            </w:pPr>
            <w:r>
              <w:rPr>
                <w:b/>
                <w:bCs/>
              </w:rPr>
              <w:t>Company</w:t>
            </w:r>
          </w:p>
        </w:tc>
        <w:tc>
          <w:tcPr>
            <w:tcW w:w="6584" w:type="dxa"/>
            <w:vAlign w:val="center"/>
          </w:tcPr>
          <w:p w14:paraId="065D662D" w14:textId="77777777" w:rsidR="00CF1024" w:rsidRDefault="001219D3">
            <w:pPr>
              <w:spacing w:before="120" w:after="120"/>
              <w:rPr>
                <w:b/>
                <w:bCs/>
              </w:rPr>
            </w:pPr>
            <w:r>
              <w:rPr>
                <w:b/>
                <w:bCs/>
              </w:rPr>
              <w:t>Proposals / Observations</w:t>
            </w:r>
          </w:p>
        </w:tc>
      </w:tr>
      <w:tr w:rsidR="00CF1024" w14:paraId="78631453" w14:textId="77777777">
        <w:trPr>
          <w:trHeight w:val="468"/>
        </w:trPr>
        <w:tc>
          <w:tcPr>
            <w:tcW w:w="1622" w:type="dxa"/>
          </w:tcPr>
          <w:p w14:paraId="5F8EEB61" w14:textId="77777777" w:rsidR="00CF1024" w:rsidRDefault="001219D3">
            <w:pPr>
              <w:spacing w:before="120" w:after="120"/>
            </w:pPr>
            <w:r>
              <w:t>R4-2111912</w:t>
            </w:r>
          </w:p>
        </w:tc>
        <w:tc>
          <w:tcPr>
            <w:tcW w:w="1425" w:type="dxa"/>
          </w:tcPr>
          <w:p w14:paraId="08E8C0E2" w14:textId="77777777" w:rsidR="00CF1024" w:rsidRDefault="001219D3">
            <w:pPr>
              <w:spacing w:before="120" w:after="120"/>
            </w:pPr>
            <w:r>
              <w:t>Qualcomm</w:t>
            </w:r>
          </w:p>
        </w:tc>
        <w:tc>
          <w:tcPr>
            <w:tcW w:w="6584" w:type="dxa"/>
          </w:tcPr>
          <w:p w14:paraId="643C4D01" w14:textId="77777777" w:rsidR="00CF1024" w:rsidRDefault="001219D3">
            <w:pPr>
              <w:spacing w:before="120" w:after="120"/>
            </w:pPr>
            <w:r>
              <w:t>Proposal 1: Discuss mandatory SSB-based beam correspondence as a system enhancement and as an essential component of future inactive mode requirements in FR2.</w:t>
            </w:r>
          </w:p>
        </w:tc>
      </w:tr>
      <w:tr w:rsidR="00CF1024" w14:paraId="4B536D3D" w14:textId="77777777">
        <w:trPr>
          <w:trHeight w:val="468"/>
        </w:trPr>
        <w:tc>
          <w:tcPr>
            <w:tcW w:w="1622" w:type="dxa"/>
          </w:tcPr>
          <w:p w14:paraId="0C0FA2C0" w14:textId="77777777" w:rsidR="00CF1024" w:rsidRDefault="001219D3">
            <w:pPr>
              <w:spacing w:before="120" w:after="120"/>
            </w:pPr>
            <w:r>
              <w:t>R4-2112137</w:t>
            </w:r>
          </w:p>
        </w:tc>
        <w:tc>
          <w:tcPr>
            <w:tcW w:w="1425" w:type="dxa"/>
          </w:tcPr>
          <w:p w14:paraId="4EE3571F" w14:textId="77777777" w:rsidR="00CF1024" w:rsidRDefault="001219D3">
            <w:pPr>
              <w:spacing w:before="120" w:after="120"/>
            </w:pPr>
            <w:r>
              <w:t>Apple</w:t>
            </w:r>
          </w:p>
        </w:tc>
        <w:tc>
          <w:tcPr>
            <w:tcW w:w="6584" w:type="dxa"/>
          </w:tcPr>
          <w:p w14:paraId="02922305" w14:textId="77777777" w:rsidR="00CF1024" w:rsidRDefault="001219D3">
            <w:pPr>
              <w:spacing w:before="120" w:after="120"/>
            </w:pPr>
            <w:r>
              <w:t xml:space="preserve">Observation 1: For Configured Grant SDT in RRC_INACTIVE, UEs need to measure SSBs to determine TX beam and TA validation before PUSCH </w:t>
            </w:r>
            <w:r>
              <w:lastRenderedPageBreak/>
              <w:t xml:space="preserve">transmission. Essentially, it requires the same beam correspondence capability from a UE as in RRC_CONNECTED. </w:t>
            </w:r>
          </w:p>
          <w:p w14:paraId="3B5639BA" w14:textId="77777777" w:rsidR="00CF1024" w:rsidRDefault="001219D3">
            <w:pPr>
              <w:spacing w:before="120" w:after="120"/>
            </w:pPr>
            <w:r>
              <w:t xml:space="preserve">Observation 2: For Random Access SDT, UEs can reuse existing procedure in determining TX beam for RACH. </w:t>
            </w:r>
          </w:p>
          <w:p w14:paraId="75F17647" w14:textId="77777777" w:rsidR="00CF1024" w:rsidRDefault="001219D3">
            <w:pPr>
              <w:spacing w:before="120" w:after="120"/>
            </w:pPr>
            <w:r>
              <w:t>Proposal 1: There is no need to define the beam correspondence requirements for Small Data Transmission (Configured Grant SDT and/or Random Access SDT) in RRC_INACTIVE state.</w:t>
            </w:r>
          </w:p>
        </w:tc>
      </w:tr>
      <w:tr w:rsidR="00CF1024" w14:paraId="016D852E" w14:textId="77777777">
        <w:trPr>
          <w:trHeight w:val="468"/>
        </w:trPr>
        <w:tc>
          <w:tcPr>
            <w:tcW w:w="1622" w:type="dxa"/>
          </w:tcPr>
          <w:p w14:paraId="5A92A948" w14:textId="77777777" w:rsidR="00CF1024" w:rsidRDefault="001219D3">
            <w:pPr>
              <w:spacing w:before="120" w:after="120"/>
            </w:pPr>
            <w:r>
              <w:lastRenderedPageBreak/>
              <w:t>R4-2112832</w:t>
            </w:r>
          </w:p>
        </w:tc>
        <w:tc>
          <w:tcPr>
            <w:tcW w:w="1425" w:type="dxa"/>
          </w:tcPr>
          <w:p w14:paraId="47750D1E" w14:textId="77777777" w:rsidR="00CF1024" w:rsidRDefault="001219D3">
            <w:pPr>
              <w:spacing w:before="120" w:after="120"/>
            </w:pPr>
            <w:r>
              <w:t>Ericsson</w:t>
            </w:r>
          </w:p>
        </w:tc>
        <w:tc>
          <w:tcPr>
            <w:tcW w:w="6584" w:type="dxa"/>
          </w:tcPr>
          <w:p w14:paraId="70850931" w14:textId="77777777" w:rsidR="00CF1024" w:rsidRDefault="001219D3">
            <w:pPr>
              <w:spacing w:before="120" w:after="120"/>
            </w:pPr>
            <w:r>
              <w:t xml:space="preserve">For RA-SDT, a beam correspondence requirement </w:t>
            </w:r>
            <w:proofErr w:type="gramStart"/>
            <w:r>
              <w:t>similar to</w:t>
            </w:r>
            <w:proofErr w:type="gramEnd"/>
            <w:r>
              <w:t xml:space="preserve"> that for connected mode could be specified. The UE should then meet a spherical coverage measurement for msg1. The PRACH would be configured such that maximum preamble power is reached for each direction, but a </w:t>
            </w:r>
            <w:proofErr w:type="gramStart"/>
            <w:r>
              <w:t>Random Access</w:t>
            </w:r>
            <w:proofErr w:type="gramEnd"/>
            <w:r>
              <w:t xml:space="preserve"> Response (msg2) is not sent until the preamble power stops increasing. This is </w:t>
            </w:r>
            <w:proofErr w:type="gramStart"/>
            <w:r>
              <w:t>similar to</w:t>
            </w:r>
            <w:proofErr w:type="gramEnd"/>
            <w:r>
              <w:t xml:space="preserve"> the test procedure used for connected mode and would also be relevant for initial access.</w:t>
            </w:r>
          </w:p>
          <w:p w14:paraId="3ABEA013" w14:textId="77777777" w:rsidR="00CF1024" w:rsidRDefault="001219D3">
            <w:pPr>
              <w:spacing w:before="120" w:after="120"/>
            </w:pPr>
            <w:r>
              <w:t xml:space="preserve">Support of SSB-based beam correspondence and compliance with the corresponding minimum requirement should be mandatory </w:t>
            </w:r>
            <w:proofErr w:type="gramStart"/>
            <w:r>
              <w:t>and also</w:t>
            </w:r>
            <w:proofErr w:type="gramEnd"/>
            <w:r>
              <w:t xml:space="preserve"> be relevant for CG-SDT in RRC_INACTIVE.</w:t>
            </w:r>
          </w:p>
          <w:p w14:paraId="3E0FDBBC" w14:textId="77777777" w:rsidR="00CF1024" w:rsidRDefault="001219D3">
            <w:pPr>
              <w:spacing w:before="120" w:after="120"/>
            </w:pPr>
            <w:r>
              <w:t xml:space="preserve">The RAN4 work on enhanced beam correspondence requirements for Small Data Transmission (Configured Grant SDT and/or Random Access SDT) in RRC_INACTIVE state, also relevant for initial access, could be carried out </w:t>
            </w:r>
            <w:proofErr w:type="gramStart"/>
            <w:r>
              <w:t>e.g.</w:t>
            </w:r>
            <w:proofErr w:type="gramEnd"/>
            <w:r>
              <w:t xml:space="preserve"> in the FR2 enhancement work item.</w:t>
            </w:r>
          </w:p>
        </w:tc>
      </w:tr>
      <w:tr w:rsidR="00CF1024" w14:paraId="5D90BFE3" w14:textId="77777777">
        <w:trPr>
          <w:trHeight w:val="468"/>
        </w:trPr>
        <w:tc>
          <w:tcPr>
            <w:tcW w:w="1622" w:type="dxa"/>
          </w:tcPr>
          <w:p w14:paraId="619AECEE" w14:textId="77777777" w:rsidR="00CF1024" w:rsidRDefault="001219D3">
            <w:pPr>
              <w:spacing w:before="120" w:after="120"/>
            </w:pPr>
            <w:r>
              <w:t>R4-2113927</w:t>
            </w:r>
          </w:p>
        </w:tc>
        <w:tc>
          <w:tcPr>
            <w:tcW w:w="1425" w:type="dxa"/>
          </w:tcPr>
          <w:p w14:paraId="0F8061A6" w14:textId="77777777" w:rsidR="00CF1024" w:rsidRDefault="001219D3">
            <w:pPr>
              <w:spacing w:before="120" w:after="120"/>
            </w:pPr>
            <w:r>
              <w:t>ZTE</w:t>
            </w:r>
          </w:p>
        </w:tc>
        <w:tc>
          <w:tcPr>
            <w:tcW w:w="6584" w:type="dxa"/>
          </w:tcPr>
          <w:p w14:paraId="4B2ECD8F" w14:textId="77777777" w:rsidR="00CF1024" w:rsidRDefault="001219D3">
            <w:pPr>
              <w:spacing w:before="120" w:after="120"/>
            </w:pPr>
            <w:r>
              <w:t xml:space="preserve">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w:t>
            </w:r>
            <w:proofErr w:type="spellStart"/>
            <w:r>
              <w:t>eBC</w:t>
            </w:r>
            <w:proofErr w:type="spellEnd"/>
            <w:r>
              <w:t xml:space="preserve"> requirement could be used as baseline.</w:t>
            </w:r>
          </w:p>
        </w:tc>
      </w:tr>
      <w:tr w:rsidR="00CF1024" w14:paraId="5FC8E12F" w14:textId="77777777">
        <w:trPr>
          <w:trHeight w:val="468"/>
        </w:trPr>
        <w:tc>
          <w:tcPr>
            <w:tcW w:w="1622" w:type="dxa"/>
          </w:tcPr>
          <w:p w14:paraId="151E589C" w14:textId="77777777" w:rsidR="00CF1024" w:rsidRDefault="001219D3">
            <w:pPr>
              <w:spacing w:before="120" w:after="120"/>
            </w:pPr>
            <w:r>
              <w:rPr>
                <w:highlight w:val="darkGray"/>
              </w:rPr>
              <w:t>R4-2113974</w:t>
            </w:r>
            <w:r>
              <w:t xml:space="preserve"> (not available)</w:t>
            </w:r>
          </w:p>
        </w:tc>
        <w:tc>
          <w:tcPr>
            <w:tcW w:w="1425" w:type="dxa"/>
          </w:tcPr>
          <w:p w14:paraId="483A16CA" w14:textId="77777777" w:rsidR="00CF1024" w:rsidRDefault="001219D3">
            <w:pPr>
              <w:spacing w:before="120" w:after="120"/>
            </w:pPr>
            <w:r>
              <w:t>Vivo</w:t>
            </w:r>
          </w:p>
        </w:tc>
        <w:tc>
          <w:tcPr>
            <w:tcW w:w="6584" w:type="dxa"/>
          </w:tcPr>
          <w:p w14:paraId="77890D1C" w14:textId="77777777" w:rsidR="00CF1024" w:rsidRDefault="00CF1024">
            <w:pPr>
              <w:spacing w:before="120" w:after="120"/>
            </w:pPr>
          </w:p>
        </w:tc>
      </w:tr>
      <w:tr w:rsidR="00CF1024" w14:paraId="43E9FE18" w14:textId="77777777">
        <w:trPr>
          <w:trHeight w:val="468"/>
        </w:trPr>
        <w:tc>
          <w:tcPr>
            <w:tcW w:w="1622" w:type="dxa"/>
          </w:tcPr>
          <w:p w14:paraId="3873A536" w14:textId="77777777" w:rsidR="00CF1024" w:rsidRDefault="001219D3">
            <w:pPr>
              <w:spacing w:before="120" w:after="120"/>
              <w:rPr>
                <w:highlight w:val="darkGray"/>
              </w:rPr>
            </w:pPr>
            <w:r>
              <w:t>R4-2114057</w:t>
            </w:r>
          </w:p>
        </w:tc>
        <w:tc>
          <w:tcPr>
            <w:tcW w:w="1425" w:type="dxa"/>
          </w:tcPr>
          <w:p w14:paraId="4795D9FD" w14:textId="77777777" w:rsidR="00CF1024" w:rsidRDefault="001219D3">
            <w:pPr>
              <w:spacing w:before="120" w:after="120"/>
            </w:pPr>
            <w:r>
              <w:t>Nokia, Nokia Shanghai Bell</w:t>
            </w:r>
          </w:p>
        </w:tc>
        <w:tc>
          <w:tcPr>
            <w:tcW w:w="6584" w:type="dxa"/>
          </w:tcPr>
          <w:p w14:paraId="5AD8A2CA" w14:textId="77777777" w:rsidR="00CF1024" w:rsidRDefault="001219D3">
            <w:pPr>
              <w:spacing w:before="120" w:after="120"/>
            </w:pPr>
            <w:r>
              <w:t xml:space="preserve">Proposal: Specify FR2 UE beam correspondence requirements for Random Access SDT and Configured Grant </w:t>
            </w:r>
            <w:proofErr w:type="gramStart"/>
            <w:r>
              <w:t>SDT  in</w:t>
            </w:r>
            <w:proofErr w:type="gramEnd"/>
            <w:r>
              <w:t xml:space="preserve"> RRC_INACTIVE in the Rel-17 specifications.</w:t>
            </w:r>
          </w:p>
        </w:tc>
      </w:tr>
      <w:tr w:rsidR="00CF1024" w14:paraId="3ECD60E0" w14:textId="77777777">
        <w:trPr>
          <w:trHeight w:val="468"/>
        </w:trPr>
        <w:tc>
          <w:tcPr>
            <w:tcW w:w="1622" w:type="dxa"/>
          </w:tcPr>
          <w:p w14:paraId="02C5A8FA" w14:textId="77777777" w:rsidR="00CF1024" w:rsidRDefault="001219D3">
            <w:pPr>
              <w:spacing w:before="120" w:after="120"/>
            </w:pPr>
            <w:r>
              <w:t>R4-2114489</w:t>
            </w:r>
          </w:p>
        </w:tc>
        <w:tc>
          <w:tcPr>
            <w:tcW w:w="1425" w:type="dxa"/>
          </w:tcPr>
          <w:p w14:paraId="73F03285" w14:textId="77777777" w:rsidR="00CF1024" w:rsidRDefault="001219D3">
            <w:pPr>
              <w:spacing w:before="120" w:after="120"/>
            </w:pPr>
            <w:r>
              <w:t xml:space="preserve">Huawei, </w:t>
            </w:r>
            <w:proofErr w:type="spellStart"/>
            <w:r>
              <w:t>HiSilicon</w:t>
            </w:r>
            <w:proofErr w:type="spellEnd"/>
          </w:p>
        </w:tc>
        <w:tc>
          <w:tcPr>
            <w:tcW w:w="6584" w:type="dxa"/>
          </w:tcPr>
          <w:p w14:paraId="60CEFEE5" w14:textId="77777777" w:rsidR="00CF1024" w:rsidRDefault="001219D3">
            <w:pPr>
              <w:spacing w:before="120" w:after="120"/>
            </w:pPr>
            <w:r>
              <w:t xml:space="preserve">Observation 1:  </w:t>
            </w:r>
            <w:bookmarkStart w:id="0" w:name="OLE_LINK105"/>
            <w:bookmarkStart w:id="1" w:name="OLE_LINK106"/>
            <w:r>
              <w:t xml:space="preserve">There is no conclusion in RAN1 on how UE decide the Tx beam for random access SDT during </w:t>
            </w:r>
            <w:proofErr w:type="spellStart"/>
            <w:r>
              <w:t>rach</w:t>
            </w:r>
            <w:proofErr w:type="spellEnd"/>
            <w:r>
              <w:t xml:space="preserve"> procedure and subsequent data transmission.</w:t>
            </w:r>
          </w:p>
          <w:bookmarkEnd w:id="0"/>
          <w:bookmarkEnd w:id="1"/>
          <w:p w14:paraId="00157B3A" w14:textId="77777777" w:rsidR="00CF1024" w:rsidRDefault="001219D3">
            <w:pPr>
              <w:spacing w:before="120" w:after="120"/>
            </w:pPr>
            <w:r>
              <w:t xml:space="preserve">Proposal 1: there is no need to define beam correspondence requirement for Random Access SDT in </w:t>
            </w:r>
            <w:proofErr w:type="spellStart"/>
            <w:r>
              <w:t>RRC_inactive</w:t>
            </w:r>
            <w:proofErr w:type="spellEnd"/>
            <w:r>
              <w:t xml:space="preserve"> state.</w:t>
            </w:r>
          </w:p>
          <w:p w14:paraId="5324FFFD" w14:textId="77777777" w:rsidR="00CF1024" w:rsidRDefault="001219D3">
            <w:pPr>
              <w:spacing w:before="120" w:after="120"/>
            </w:pPr>
            <w:r>
              <w:t xml:space="preserve">Proposal 2: there is no need to define beam correspondence requirement for configured grant SDT in </w:t>
            </w:r>
            <w:proofErr w:type="spellStart"/>
            <w:r>
              <w:t>RRC_inactive</w:t>
            </w:r>
            <w:proofErr w:type="spellEnd"/>
            <w:r>
              <w:t xml:space="preserve"> state.</w:t>
            </w:r>
          </w:p>
          <w:p w14:paraId="4D7D7549" w14:textId="77777777" w:rsidR="00CF1024" w:rsidRDefault="001219D3">
            <w:pPr>
              <w:spacing w:before="120" w:after="120"/>
            </w:pPr>
            <w:r>
              <w:t xml:space="preserve">Proposal 3: Send </w:t>
            </w:r>
            <w:proofErr w:type="gramStart"/>
            <w:r>
              <w:t>reply</w:t>
            </w:r>
            <w:proofErr w:type="gramEnd"/>
            <w:r>
              <w:t xml:space="preserve"> LS to RAN1(CC RAN2) with the answer:</w:t>
            </w:r>
          </w:p>
          <w:p w14:paraId="610959F8" w14:textId="77777777" w:rsidR="00CF1024" w:rsidRDefault="001219D3">
            <w:pPr>
              <w:spacing w:before="120" w:after="120"/>
            </w:pPr>
            <w:r>
              <w:t>It is RAN4 understanding that there is no need to define beam correspondence requirement for both RA SDT and CG SDT before RAN1 or RAN2 clearly specify how UE select the Tx beam during RACH procedure and data transmission for SDT.</w:t>
            </w:r>
          </w:p>
        </w:tc>
      </w:tr>
    </w:tbl>
    <w:p w14:paraId="680A4CC9" w14:textId="77777777" w:rsidR="00CF1024" w:rsidRDefault="00CF1024"/>
    <w:p w14:paraId="6E30ABEF" w14:textId="77777777" w:rsidR="00CF1024" w:rsidRDefault="001219D3">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C40E5C3" w14:textId="77777777" w:rsidR="00CF1024" w:rsidRPr="001A087A" w:rsidRDefault="00502638">
      <w:pPr>
        <w:pStyle w:val="Heading3"/>
        <w:rPr>
          <w:sz w:val="24"/>
          <w:szCs w:val="16"/>
          <w:lang w:val="en-US"/>
        </w:rPr>
      </w:pPr>
      <w:r w:rsidRPr="001A087A">
        <w:rPr>
          <w:sz w:val="24"/>
          <w:szCs w:val="16"/>
          <w:lang w:val="en-US"/>
        </w:rPr>
        <w:t>Sub-topic 1-1: If there is a need to define the beam correspondence requirements for Small Data Transmission (Configured Grant SDT and/or Random Access SDT) in RRC_INACTIVE state.</w:t>
      </w:r>
    </w:p>
    <w:p w14:paraId="40BB4015"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w:t>
      </w:r>
      <w:r>
        <w:rPr>
          <w:rFonts w:eastAsia="SimSun"/>
          <w:color w:val="0070C0"/>
          <w:szCs w:val="24"/>
          <w:highlight w:val="yellow"/>
          <w:lang w:eastAsia="zh-CN"/>
        </w:rPr>
        <w:t>when picking an option, please state reasons</w:t>
      </w:r>
      <w:r>
        <w:rPr>
          <w:rFonts w:eastAsia="SimSun"/>
          <w:color w:val="0070C0"/>
          <w:szCs w:val="24"/>
          <w:lang w:eastAsia="zh-CN"/>
        </w:rPr>
        <w:t>)</w:t>
      </w:r>
    </w:p>
    <w:p w14:paraId="6A964217"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1724BBE"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8D07444"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09300B"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B84D994" w14:textId="77777777" w:rsidR="00CF1024" w:rsidRDefault="00CF1024">
      <w:pPr>
        <w:rPr>
          <w:i/>
          <w:color w:val="0070C0"/>
          <w:lang w:eastAsia="zh-CN"/>
        </w:rPr>
      </w:pPr>
    </w:p>
    <w:tbl>
      <w:tblPr>
        <w:tblStyle w:val="TableGrid"/>
        <w:tblW w:w="0" w:type="auto"/>
        <w:tblLook w:val="04A0" w:firstRow="1" w:lastRow="0" w:firstColumn="1" w:lastColumn="0" w:noHBand="0" w:noVBand="1"/>
      </w:tblPr>
      <w:tblGrid>
        <w:gridCol w:w="1236"/>
        <w:gridCol w:w="8395"/>
      </w:tblGrid>
      <w:tr w:rsidR="00CF1024" w14:paraId="2D00EE6E" w14:textId="77777777">
        <w:tc>
          <w:tcPr>
            <w:tcW w:w="1236" w:type="dxa"/>
          </w:tcPr>
          <w:p w14:paraId="629BFCD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3F007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0C683DA5" w14:textId="77777777">
        <w:tc>
          <w:tcPr>
            <w:tcW w:w="1236" w:type="dxa"/>
          </w:tcPr>
          <w:p w14:paraId="17C7C3B6" w14:textId="5005EDC8" w:rsidR="00CF1024" w:rsidRDefault="001219D3">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ABD71C" w14:textId="77777777" w:rsidR="00CF1024" w:rsidRDefault="001219D3">
            <w:pPr>
              <w:spacing w:after="120"/>
              <w:rPr>
                <w:rFonts w:eastAsiaTheme="minorEastAsia"/>
                <w:color w:val="0070C0"/>
                <w:lang w:val="en-US" w:eastAsia="zh-CN"/>
              </w:rPr>
            </w:pPr>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p>
        </w:tc>
      </w:tr>
      <w:tr w:rsidR="00CF1024" w14:paraId="222FF3E5" w14:textId="77777777">
        <w:tc>
          <w:tcPr>
            <w:tcW w:w="1236" w:type="dxa"/>
          </w:tcPr>
          <w:p w14:paraId="161188B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9B6503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p>
        </w:tc>
      </w:tr>
      <w:tr w:rsidR="00CF1024" w14:paraId="4717EC41" w14:textId="77777777">
        <w:tc>
          <w:tcPr>
            <w:tcW w:w="1236" w:type="dxa"/>
          </w:tcPr>
          <w:p w14:paraId="24AC6E9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1B3488" w14:textId="77777777" w:rsidR="00CF1024" w:rsidRDefault="001219D3">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w:t>
            </w:r>
            <w:r>
              <w:rPr>
                <w:rFonts w:eastAsiaTheme="minorEastAsia"/>
                <w:color w:val="0070C0"/>
                <w:lang w:val="en-US" w:eastAsia="zh-CN"/>
              </w:rPr>
              <w:t xml:space="preserve">on 2. </w:t>
            </w:r>
          </w:p>
          <w:p w14:paraId="5CBAF62F" w14:textId="77777777" w:rsidR="00CF1024" w:rsidRDefault="001219D3">
            <w:pPr>
              <w:spacing w:after="120"/>
              <w:rPr>
                <w:rFonts w:eastAsiaTheme="minorEastAsia"/>
                <w:color w:val="0070C0"/>
                <w:lang w:val="en-US" w:eastAsia="zh-CN"/>
              </w:rPr>
            </w:pPr>
            <w:r>
              <w:rPr>
                <w:rFonts w:eastAsiaTheme="minorEastAsia"/>
                <w:color w:val="0070C0"/>
                <w:lang w:val="en-US" w:eastAsia="zh-CN"/>
              </w:rPr>
              <w:t>For the configured grant SDT, UE needs to measure the SSB then transmit the data on the corresponding CG resource. This procedure is similar as the connected mode SSB only beam correspondence. We don’t see the necessity to additional define requirements for this SDT.</w:t>
            </w:r>
          </w:p>
          <w:p w14:paraId="0B834C6F" w14:textId="77777777" w:rsidR="00CF1024" w:rsidRDefault="001219D3">
            <w:pPr>
              <w:spacing w:after="120"/>
              <w:rPr>
                <w:rFonts w:eastAsiaTheme="minorEastAsia"/>
                <w:color w:val="0070C0"/>
                <w:lang w:val="en-US" w:eastAsia="zh-CN"/>
              </w:rPr>
            </w:pPr>
            <w:r>
              <w:rPr>
                <w:rFonts w:eastAsiaTheme="minorEastAsia"/>
                <w:color w:val="0070C0"/>
                <w:lang w:val="en-US" w:eastAsia="zh-CN"/>
              </w:rPr>
              <w:t>For the RA beam correspondence this has been discussed for a long time. Need to understand better on why it is needed since UE beam correspondence behavior is always based on the RSRP measurement, there is no difference between RA or connected mode from UE perspective.</w:t>
            </w:r>
          </w:p>
        </w:tc>
      </w:tr>
      <w:tr w:rsidR="00CF1024" w14:paraId="3ACED0A0" w14:textId="77777777">
        <w:tc>
          <w:tcPr>
            <w:tcW w:w="1236" w:type="dxa"/>
          </w:tcPr>
          <w:p w14:paraId="7BCF60B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5DBE23E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14:paraId="6274EDAC" w14:textId="0E7FFEC1" w:rsidR="008D5A42" w:rsidRPr="001A087A" w:rsidRDefault="001219D3" w:rsidP="001A087A">
            <w:pPr>
              <w:spacing w:before="120" w:after="120"/>
              <w:rPr>
                <w:lang w:eastAsia="zh-CN"/>
              </w:rPr>
            </w:pPr>
            <w:r>
              <w:rPr>
                <w:rFonts w:eastAsiaTheme="minorEastAsia" w:hint="eastAsia"/>
                <w:color w:val="0070C0"/>
                <w:lang w:val="en-US" w:eastAsia="zh-CN"/>
              </w:rPr>
              <w:t>B</w:t>
            </w:r>
            <w:r>
              <w:rPr>
                <w:rFonts w:eastAsiaTheme="minorEastAsia"/>
                <w:color w:val="0070C0"/>
                <w:lang w:val="en-US" w:eastAsia="zh-CN"/>
              </w:rPr>
              <w:t xml:space="preserve">ecause </w:t>
            </w:r>
            <w:r>
              <w:t xml:space="preserve">There is no conclusion in RAN1 on how UE decide the Tx beam for random access SDT during </w:t>
            </w:r>
            <w:proofErr w:type="spellStart"/>
            <w:r>
              <w:t>rach</w:t>
            </w:r>
            <w:proofErr w:type="spellEnd"/>
            <w:r>
              <w:t xml:space="preserve"> procedure and subsequent data transmission.</w:t>
            </w:r>
            <w:r>
              <w:rPr>
                <w:rFonts w:eastAsiaTheme="minorEastAsia" w:hint="eastAsia"/>
                <w:lang w:eastAsia="zh-CN"/>
              </w:rPr>
              <w:t xml:space="preserve"> </w:t>
            </w:r>
            <w:r>
              <w:rPr>
                <w:rFonts w:eastAsiaTheme="minorEastAsia"/>
                <w:lang w:eastAsia="zh-CN"/>
              </w:rPr>
              <w:t>RAN4 cannot decide anything before RAN1 BM decision for SDT.</w:t>
            </w:r>
          </w:p>
        </w:tc>
      </w:tr>
      <w:tr w:rsidR="00CF1024" w14:paraId="1C7EA29F" w14:textId="77777777">
        <w:tc>
          <w:tcPr>
            <w:tcW w:w="1236" w:type="dxa"/>
          </w:tcPr>
          <w:p w14:paraId="2B266E9B"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C6DFA09"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 Yes</w:t>
            </w:r>
          </w:p>
          <w:p w14:paraId="221E2149"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p>
          <w:p w14:paraId="78EFA44A" w14:textId="77777777" w:rsidR="00CF1024" w:rsidRDefault="001219D3">
            <w:pPr>
              <w:spacing w:after="120"/>
              <w:rPr>
                <w:rFonts w:eastAsiaTheme="minorEastAsia"/>
                <w:color w:val="0070C0"/>
                <w:lang w:val="en-US" w:eastAsia="zh-CN"/>
              </w:rPr>
            </w:pPr>
            <w:r>
              <w:rPr>
                <w:rFonts w:eastAsiaTheme="minorEastAsia"/>
                <w:color w:val="0070C0"/>
                <w:lang w:val="en-US" w:eastAsia="zh-CN"/>
              </w:rPr>
              <w:t>The RAN1 LS is already here, so we do not need to wait on further detail from RAN1 to make our decision.</w:t>
            </w:r>
          </w:p>
        </w:tc>
      </w:tr>
      <w:tr w:rsidR="00CF1024" w14:paraId="71ED655D" w14:textId="77777777">
        <w:tc>
          <w:tcPr>
            <w:tcW w:w="1236" w:type="dxa"/>
          </w:tcPr>
          <w:p w14:paraId="41316B6E" w14:textId="77777777" w:rsidR="00CF1024" w:rsidRDefault="001219D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FF3213F" w14:textId="77777777" w:rsidR="00CF1024" w:rsidRDefault="001219D3">
            <w:pPr>
              <w:spacing w:after="120"/>
              <w:rPr>
                <w:rFonts w:eastAsiaTheme="minorEastAsia"/>
                <w:color w:val="000000" w:themeColor="text1"/>
              </w:rPr>
            </w:pPr>
            <w:r>
              <w:rPr>
                <w:rFonts w:eastAsiaTheme="minorEastAsia"/>
                <w:color w:val="000000" w:themeColor="text1"/>
              </w:rPr>
              <w:t>Option 2: No</w:t>
            </w:r>
          </w:p>
          <w:p w14:paraId="4D4F2FE6" w14:textId="77777777" w:rsidR="00CF1024" w:rsidRDefault="001219D3">
            <w:pPr>
              <w:spacing w:after="120"/>
              <w:rPr>
                <w:rFonts w:eastAsiaTheme="minorEastAsia"/>
                <w:color w:val="0070C0"/>
                <w:lang w:val="en-US" w:eastAsia="zh-CN"/>
              </w:rPr>
            </w:pPr>
            <w:r>
              <w:rPr>
                <w:rFonts w:eastAsiaTheme="minorEastAsia"/>
                <w:color w:val="000000" w:themeColor="text1"/>
              </w:rPr>
              <w:t xml:space="preserve">We think UE beam correspondence has been well verified in the connected mode. It’s not necessary and not practical to define new requirements for beam correspondence during initial access. If a UE </w:t>
            </w:r>
            <w:r>
              <w:rPr>
                <w:rFonts w:eastAsiaTheme="minorEastAsia"/>
                <w:color w:val="000000" w:themeColor="text1"/>
              </w:rPr>
              <w:lastRenderedPageBreak/>
              <w:t>can successfully enter the connected mode, that already implies the UE can pass the requirement for initial access.</w:t>
            </w:r>
          </w:p>
        </w:tc>
      </w:tr>
      <w:tr w:rsidR="00CF1024" w14:paraId="221941D8" w14:textId="77777777">
        <w:tc>
          <w:tcPr>
            <w:tcW w:w="1236" w:type="dxa"/>
          </w:tcPr>
          <w:p w14:paraId="3B56A6AF"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lastRenderedPageBreak/>
              <w:t>Samsung</w:t>
            </w:r>
          </w:p>
        </w:tc>
        <w:tc>
          <w:tcPr>
            <w:tcW w:w="8395" w:type="dxa"/>
          </w:tcPr>
          <w:p w14:paraId="064551D5" w14:textId="77777777" w:rsidR="00CF1024" w:rsidRDefault="001219D3">
            <w:pPr>
              <w:spacing w:after="120"/>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ption 2: No</w:t>
            </w:r>
          </w:p>
          <w:p w14:paraId="2C610C15" w14:textId="77777777" w:rsidR="00CF1024" w:rsidRDefault="001219D3">
            <w:pPr>
              <w:spacing w:after="120"/>
              <w:rPr>
                <w:rFonts w:eastAsiaTheme="minorEastAsia"/>
                <w:color w:val="000000" w:themeColor="text1"/>
              </w:rPr>
            </w:pPr>
            <w:r>
              <w:rPr>
                <w:rFonts w:eastAsiaTheme="minorEastAsia" w:hint="eastAsia"/>
                <w:color w:val="000000" w:themeColor="text1"/>
                <w:lang w:eastAsia="zh-CN"/>
              </w:rPr>
              <w:t>F</w:t>
            </w:r>
            <w:r>
              <w:rPr>
                <w:rFonts w:eastAsiaTheme="minorEastAsia"/>
                <w:color w:val="000000" w:themeColor="text1"/>
                <w:lang w:eastAsia="zh-CN"/>
              </w:rPr>
              <w:t>or RF requirements beam correspondence has been verified in connected mode. The call connection setup itself already verified the beam management in initial access. For further verification, it is out of the scope of general RF requirements.</w:t>
            </w:r>
          </w:p>
        </w:tc>
      </w:tr>
      <w:tr w:rsidR="00CF1024" w14:paraId="6C169F98" w14:textId="77777777">
        <w:tc>
          <w:tcPr>
            <w:tcW w:w="1236" w:type="dxa"/>
          </w:tcPr>
          <w:p w14:paraId="3DFFC87F" w14:textId="77777777" w:rsidR="00CF1024" w:rsidRDefault="001219D3">
            <w:pPr>
              <w:spacing w:after="120"/>
              <w:rPr>
                <w:rFonts w:eastAsiaTheme="minorEastAsia"/>
                <w:color w:val="0070C0"/>
                <w:lang w:val="en-US" w:eastAsia="zh-CN"/>
              </w:rPr>
            </w:pPr>
            <w:r>
              <w:rPr>
                <w:color w:val="FF0000"/>
                <w:lang w:eastAsia="zh-CN"/>
              </w:rPr>
              <w:t>MediaTek</w:t>
            </w:r>
          </w:p>
        </w:tc>
        <w:tc>
          <w:tcPr>
            <w:tcW w:w="8395" w:type="dxa"/>
          </w:tcPr>
          <w:p w14:paraId="18BB7F7D" w14:textId="77777777" w:rsidR="00CF1024" w:rsidRDefault="001219D3">
            <w:pPr>
              <w:spacing w:after="120"/>
              <w:rPr>
                <w:rFonts w:eastAsiaTheme="minorEastAsia"/>
                <w:color w:val="000000" w:themeColor="text1"/>
                <w:lang w:eastAsia="zh-CN"/>
              </w:rPr>
            </w:pPr>
            <w:r>
              <w:rPr>
                <w:color w:val="FF0000"/>
              </w:rPr>
              <w:t xml:space="preserve"> “</w:t>
            </w:r>
            <w:r>
              <w:rPr>
                <w:color w:val="FF0000"/>
                <w:lang w:eastAsia="zh-CN"/>
              </w:rPr>
              <w:t>Option 2: No”. In our understanding, similar topic was discussed and concluded in prior RAN4 meeting.</w:t>
            </w:r>
          </w:p>
        </w:tc>
      </w:tr>
      <w:tr w:rsidR="00CF1024" w14:paraId="5240A203" w14:textId="77777777">
        <w:tc>
          <w:tcPr>
            <w:tcW w:w="1236" w:type="dxa"/>
          </w:tcPr>
          <w:p w14:paraId="3AF58B78" w14:textId="77777777" w:rsidR="00CF1024" w:rsidRDefault="001219D3">
            <w:pPr>
              <w:spacing w:after="120"/>
              <w:rPr>
                <w:color w:val="FF0000"/>
                <w:lang w:eastAsia="zh-CN"/>
              </w:rPr>
            </w:pPr>
            <w:r>
              <w:rPr>
                <w:color w:val="FF0000"/>
                <w:lang w:eastAsia="zh-CN"/>
              </w:rPr>
              <w:t>Sony</w:t>
            </w:r>
          </w:p>
        </w:tc>
        <w:tc>
          <w:tcPr>
            <w:tcW w:w="8395" w:type="dxa"/>
          </w:tcPr>
          <w:p w14:paraId="78F4612B" w14:textId="77777777" w:rsidR="00CF1024" w:rsidRDefault="001219D3">
            <w:pPr>
              <w:spacing w:after="120"/>
              <w:rPr>
                <w:color w:val="FF0000"/>
              </w:rPr>
            </w:pPr>
            <w:r>
              <w:rPr>
                <w:rFonts w:eastAsiaTheme="minorEastAsia"/>
                <w:color w:val="0070C0"/>
                <w:lang w:eastAsia="zh-CN"/>
              </w:rPr>
              <w:t>Option 1 Yes.</w:t>
            </w:r>
          </w:p>
        </w:tc>
      </w:tr>
      <w:tr w:rsidR="00CF1024" w14:paraId="41F4EB0C" w14:textId="77777777">
        <w:tc>
          <w:tcPr>
            <w:tcW w:w="1236" w:type="dxa"/>
          </w:tcPr>
          <w:p w14:paraId="14941C71" w14:textId="77777777" w:rsidR="00CF1024" w:rsidRDefault="001219D3">
            <w:pPr>
              <w:spacing w:after="120"/>
              <w:rPr>
                <w:color w:val="FF0000"/>
                <w:lang w:eastAsia="zh-CN"/>
              </w:rPr>
            </w:pPr>
            <w:r>
              <w:rPr>
                <w:color w:val="FF0000"/>
                <w:lang w:val="sv-SE" w:eastAsia="zh-CN"/>
              </w:rPr>
              <w:t>Ericsson</w:t>
            </w:r>
          </w:p>
        </w:tc>
        <w:tc>
          <w:tcPr>
            <w:tcW w:w="8395" w:type="dxa"/>
          </w:tcPr>
          <w:p w14:paraId="1113DC3E" w14:textId="77777777" w:rsidR="00CF1024" w:rsidRDefault="001219D3">
            <w:pPr>
              <w:spacing w:after="120"/>
              <w:rPr>
                <w:rFonts w:eastAsiaTheme="minorEastAsia"/>
                <w:color w:val="0070C0"/>
                <w:lang w:eastAsia="zh-CN"/>
              </w:rPr>
            </w:pPr>
            <w:r>
              <w:rPr>
                <w:rFonts w:eastAsiaTheme="minorEastAsia"/>
                <w:color w:val="0070C0"/>
                <w:lang w:val="en-US" w:eastAsia="zh-CN"/>
              </w:rPr>
              <w:t xml:space="preserve">Option 1. The current BC requirements apply in connected mode and the SSB-based requirements of some relevance for PRACH, albeit not entirely, are not even mandatory. Beam sweeping is not available in RRC_INACTIVE. RACH performance can be verified in a manner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connected mode – when requirements for BC were first discussed in an evening joint RAN1/RAN4 session, PRACH performance and coverage during initial access was used as a prime example of a relevant case!</w:t>
            </w:r>
          </w:p>
        </w:tc>
      </w:tr>
      <w:tr w:rsidR="00CF1024" w14:paraId="203BFFBD" w14:textId="77777777">
        <w:tc>
          <w:tcPr>
            <w:tcW w:w="1236" w:type="dxa"/>
          </w:tcPr>
          <w:p w14:paraId="6BEA11DC" w14:textId="77777777" w:rsidR="00CF1024" w:rsidRDefault="001219D3">
            <w:pPr>
              <w:spacing w:after="120"/>
              <w:rPr>
                <w:color w:val="FF0000"/>
                <w:lang w:val="sv-SE" w:eastAsia="zh-CN"/>
              </w:rPr>
            </w:pPr>
            <w:r>
              <w:rPr>
                <w:rFonts w:eastAsiaTheme="minorEastAsia"/>
                <w:color w:val="0070C0"/>
                <w:lang w:eastAsia="zh-CN"/>
              </w:rPr>
              <w:t>Apple</w:t>
            </w:r>
          </w:p>
        </w:tc>
        <w:tc>
          <w:tcPr>
            <w:tcW w:w="8395" w:type="dxa"/>
          </w:tcPr>
          <w:p w14:paraId="0DBC1159"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2</w:t>
            </w:r>
          </w:p>
          <w:p w14:paraId="02F23085" w14:textId="77777777" w:rsidR="00CF1024" w:rsidRDefault="001219D3">
            <w:pPr>
              <w:spacing w:after="120"/>
              <w:rPr>
                <w:rFonts w:eastAsiaTheme="minorEastAsia"/>
                <w:color w:val="0070C0"/>
                <w:lang w:val="en-US" w:eastAsia="zh-CN"/>
              </w:rPr>
            </w:pPr>
            <w:r>
              <w:rPr>
                <w:rFonts w:eastAsiaTheme="minorEastAsia"/>
                <w:color w:val="0070C0"/>
                <w:lang w:val="en-US" w:eastAsia="zh-CN"/>
              </w:rPr>
              <w:t>As analyzed in our paper, we don’t see a need.</w:t>
            </w:r>
          </w:p>
        </w:tc>
      </w:tr>
    </w:tbl>
    <w:p w14:paraId="38CEA997" w14:textId="77777777" w:rsidR="00CF1024" w:rsidRDefault="00CF1024">
      <w:pPr>
        <w:rPr>
          <w:i/>
          <w:color w:val="0070C0"/>
          <w:lang w:eastAsia="zh-CN"/>
        </w:rPr>
      </w:pPr>
    </w:p>
    <w:p w14:paraId="6B4CCB9D" w14:textId="77777777" w:rsidR="00CF1024" w:rsidRPr="001A087A" w:rsidRDefault="00502638">
      <w:pPr>
        <w:pStyle w:val="Heading3"/>
        <w:rPr>
          <w:sz w:val="24"/>
          <w:szCs w:val="16"/>
          <w:lang w:val="en-US"/>
        </w:rPr>
      </w:pPr>
      <w:r w:rsidRPr="001A087A">
        <w:rPr>
          <w:sz w:val="24"/>
          <w:szCs w:val="16"/>
          <w:lang w:val="en-US"/>
        </w:rPr>
        <w:t>Sub-topic 1-2: Is there is a need, how to specify the requirements?</w:t>
      </w:r>
    </w:p>
    <w:p w14:paraId="7C2C23FE"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6DBF15"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R16 SSB-based BC as a starting point, e.g., making it mandatory.</w:t>
      </w:r>
    </w:p>
    <w:p w14:paraId="4148738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Specify a PRACH based BC requirement, </w:t>
      </w:r>
      <w:proofErr w:type="gramStart"/>
      <w:r>
        <w:rPr>
          <w:rFonts w:eastAsia="SimSun"/>
          <w:color w:val="0070C0"/>
          <w:szCs w:val="24"/>
          <w:lang w:eastAsia="zh-CN"/>
        </w:rPr>
        <w:t>similar to</w:t>
      </w:r>
      <w:proofErr w:type="gramEnd"/>
      <w:r>
        <w:rPr>
          <w:rFonts w:eastAsia="SimSun"/>
          <w:color w:val="0070C0"/>
          <w:szCs w:val="24"/>
          <w:lang w:eastAsia="zh-CN"/>
        </w:rPr>
        <w:t xml:space="preserve"> that for connected mode</w:t>
      </w:r>
    </w:p>
    <w:p w14:paraId="1385C9C8"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0E9AC42B"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264562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4ACACC" w14:textId="77777777" w:rsidR="00CF1024" w:rsidRDefault="00CF102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CF1024" w14:paraId="59394BB7" w14:textId="77777777">
        <w:tc>
          <w:tcPr>
            <w:tcW w:w="1236" w:type="dxa"/>
          </w:tcPr>
          <w:p w14:paraId="5652D4C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B9492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01C6DB76" w14:textId="77777777">
        <w:tc>
          <w:tcPr>
            <w:tcW w:w="1236" w:type="dxa"/>
          </w:tcPr>
          <w:p w14:paraId="061A9BCD" w14:textId="5F5CF792" w:rsidR="00CF1024" w:rsidRDefault="001219D3">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5D7C5AA"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 is fine for configured grant SDT. Is option 1 also applicable to random access SDT? If it is not, then Option 2 may be also required.</w:t>
            </w:r>
          </w:p>
        </w:tc>
      </w:tr>
      <w:tr w:rsidR="00CF1024" w14:paraId="456418DB" w14:textId="77777777">
        <w:tc>
          <w:tcPr>
            <w:tcW w:w="1236" w:type="dxa"/>
          </w:tcPr>
          <w:p w14:paraId="44DDE308"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F5B875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We support option 1, since in idle or inactive mode, only SSB might be available for BC, therefore option 1 is more preferred.</w:t>
            </w:r>
          </w:p>
        </w:tc>
      </w:tr>
      <w:tr w:rsidR="00CF1024" w14:paraId="6E194697" w14:textId="77777777">
        <w:tc>
          <w:tcPr>
            <w:tcW w:w="1236" w:type="dxa"/>
          </w:tcPr>
          <w:p w14:paraId="2C1A53E4"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9110C80"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CF1024" w14:paraId="7D6FA8AB" w14:textId="77777777">
        <w:tc>
          <w:tcPr>
            <w:tcW w:w="1236" w:type="dxa"/>
          </w:tcPr>
          <w:p w14:paraId="5AB6029E"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138F59AB"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For SDT, RAN1 does not have any assumption or agreement on the UL beam selection, whether the UL beam is based on SSB only should not </w:t>
            </w:r>
            <w:proofErr w:type="spellStart"/>
            <w:r>
              <w:rPr>
                <w:rFonts w:eastAsiaTheme="minorEastAsia"/>
                <w:color w:val="0070C0"/>
                <w:lang w:val="en-US" w:eastAsia="zh-CN"/>
              </w:rPr>
              <w:t>decided</w:t>
            </w:r>
            <w:proofErr w:type="spellEnd"/>
            <w:r>
              <w:rPr>
                <w:rFonts w:eastAsiaTheme="minorEastAsia"/>
                <w:color w:val="0070C0"/>
                <w:lang w:val="en-US" w:eastAsia="zh-CN"/>
              </w:rPr>
              <w:t xml:space="preserve"> by RAN4.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too early to discuss on requirement issue in RAN4.</w:t>
            </w:r>
          </w:p>
        </w:tc>
      </w:tr>
      <w:tr w:rsidR="00CF1024" w14:paraId="21D9C405" w14:textId="77777777">
        <w:tc>
          <w:tcPr>
            <w:tcW w:w="1236" w:type="dxa"/>
          </w:tcPr>
          <w:p w14:paraId="3FA6A720"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7664BF7"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Option 1: </w:t>
            </w:r>
          </w:p>
          <w:p w14:paraId="2A7D3EAA" w14:textId="77777777" w:rsidR="00CF1024" w:rsidRDefault="001219D3">
            <w:pPr>
              <w:spacing w:after="120"/>
              <w:rPr>
                <w:rFonts w:eastAsiaTheme="minorEastAsia"/>
                <w:color w:val="0070C0"/>
                <w:lang w:val="en-US" w:eastAsia="zh-CN"/>
              </w:rPr>
            </w:pPr>
            <w:bookmarkStart w:id="2" w:name="OLE_LINK123"/>
            <w:bookmarkStart w:id="3" w:name="OLE_LINK122"/>
            <w:r>
              <w:rPr>
                <w:rFonts w:eastAsiaTheme="minorEastAsia"/>
                <w:color w:val="0070C0"/>
                <w:lang w:val="en-US" w:eastAsia="zh-CN"/>
              </w:rPr>
              <w:t>We are open to discussing whether an SDT requirement can be streamlined with the existing SSB-based beam correspondence requirement (</w:t>
            </w:r>
            <w:proofErr w:type="spellStart"/>
            <w:r>
              <w:rPr>
                <w:rFonts w:eastAsiaTheme="minorEastAsia"/>
                <w:color w:val="0070C0"/>
                <w:lang w:val="en-US" w:eastAsia="zh-CN"/>
              </w:rPr>
              <w:t>i.e</w:t>
            </w:r>
            <w:proofErr w:type="spellEnd"/>
            <w:r>
              <w:rPr>
                <w:rFonts w:eastAsiaTheme="minorEastAsia"/>
                <w:color w:val="0070C0"/>
                <w:lang w:val="en-US" w:eastAsia="zh-CN"/>
              </w:rPr>
              <w:t xml:space="preserve"> disregard the differences that make is specific to SDT) if it also makes sense to ‘collect’ other system enhancements at the same time.</w:t>
            </w:r>
            <w:bookmarkEnd w:id="2"/>
            <w:bookmarkEnd w:id="3"/>
          </w:p>
        </w:tc>
      </w:tr>
      <w:tr w:rsidR="00CF1024" w14:paraId="00AEC932" w14:textId="77777777">
        <w:tc>
          <w:tcPr>
            <w:tcW w:w="1236" w:type="dxa"/>
          </w:tcPr>
          <w:p w14:paraId="3A41B980" w14:textId="77777777" w:rsidR="00CF1024" w:rsidRDefault="001219D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6763A7F" w14:textId="77777777" w:rsidR="00CF1024" w:rsidRDefault="001219D3">
            <w:pPr>
              <w:spacing w:after="120"/>
              <w:rPr>
                <w:rFonts w:eastAsiaTheme="minorEastAsia"/>
                <w:color w:val="0070C0"/>
                <w:lang w:val="en-US" w:eastAsia="zh-CN"/>
              </w:rPr>
            </w:pPr>
            <w:r>
              <w:rPr>
                <w:rFonts w:eastAsiaTheme="minorEastAsia"/>
                <w:color w:val="0070C0"/>
                <w:lang w:val="en-US" w:eastAsia="zh-CN"/>
              </w:rPr>
              <w:t>Given the answer to Sub-topic 1-1 is NO, so we don’t think RAN4 need to discuss how to specify the requirements.</w:t>
            </w:r>
          </w:p>
        </w:tc>
      </w:tr>
      <w:tr w:rsidR="00CF1024" w14:paraId="7C0A772A" w14:textId="77777777">
        <w:tc>
          <w:tcPr>
            <w:tcW w:w="1236" w:type="dxa"/>
          </w:tcPr>
          <w:p w14:paraId="4C693956" w14:textId="77777777" w:rsidR="00CF1024" w:rsidRDefault="001219D3">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95" w:type="dxa"/>
          </w:tcPr>
          <w:p w14:paraId="7BC97E98"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3: Given the answer to Sub-topic 1-1 is NO, so we don’t think RAN4 need to discuss how to specify the requirements.</w:t>
            </w:r>
          </w:p>
        </w:tc>
      </w:tr>
    </w:tbl>
    <w:tbl>
      <w:tblPr>
        <w:tblStyle w:val="TableGrid"/>
        <w:tblW w:w="0" w:type="auto"/>
        <w:tblLook w:val="04A0" w:firstRow="1" w:lastRow="0" w:firstColumn="1" w:lastColumn="0" w:noHBand="0" w:noVBand="1"/>
      </w:tblPr>
      <w:tblGrid>
        <w:gridCol w:w="1236"/>
        <w:gridCol w:w="8395"/>
      </w:tblGrid>
      <w:tr w:rsidR="00CF1024" w14:paraId="29E90624" w14:textId="77777777">
        <w:tc>
          <w:tcPr>
            <w:tcW w:w="1236" w:type="dxa"/>
          </w:tcPr>
          <w:p w14:paraId="388A8077" w14:textId="77777777" w:rsidR="00CF1024" w:rsidRPr="001A087A" w:rsidRDefault="001219D3">
            <w:pPr>
              <w:framePr w:w="10206" w:h="284" w:hRule="exact" w:wrap="notBeside" w:vAnchor="page" w:hAnchor="margin" w:y="1986"/>
              <w:widowControl w:val="0"/>
              <w:overflowPunct/>
              <w:autoSpaceDE/>
              <w:autoSpaceDN/>
              <w:adjustRightInd/>
              <w:spacing w:after="120"/>
              <w:ind w:right="28"/>
              <w:jc w:val="right"/>
              <w:textAlignment w:val="auto"/>
              <w:rPr>
                <w:color w:val="0070C0"/>
                <w:lang w:eastAsia="zh-CN"/>
              </w:rPr>
            </w:pPr>
            <w:r>
              <w:rPr>
                <w:rFonts w:eastAsiaTheme="minorEastAsia"/>
                <w:color w:val="0070C0"/>
                <w:lang w:eastAsia="zh-CN"/>
              </w:rPr>
              <w:t>Sony</w:t>
            </w:r>
          </w:p>
        </w:tc>
        <w:tc>
          <w:tcPr>
            <w:tcW w:w="8395" w:type="dxa"/>
          </w:tcPr>
          <w:p w14:paraId="346F38F6" w14:textId="77777777" w:rsidR="00CF1024" w:rsidRDefault="001219D3">
            <w:pPr>
              <w:spacing w:after="120"/>
              <w:rPr>
                <w:rFonts w:eastAsiaTheme="minorEastAsia"/>
                <w:color w:val="0070C0"/>
                <w:lang w:val="en-US" w:eastAsia="zh-CN"/>
              </w:rPr>
            </w:pPr>
            <w:r>
              <w:rPr>
                <w:rFonts w:eastAsiaTheme="minorEastAsia"/>
                <w:color w:val="0070C0"/>
                <w:lang w:eastAsia="zh-CN"/>
              </w:rPr>
              <w:t>In general, we prefer to specify a PRACH based BC requirement since Rel-16 BC is only for connected mode. However, we are also fine to go with Option 1 for now and further study it is applicable to random access BC and then decide.</w:t>
            </w:r>
          </w:p>
        </w:tc>
      </w:tr>
    </w:tbl>
    <w:tbl>
      <w:tblPr>
        <w:tblStyle w:val="TableGrid"/>
        <w:tblW w:w="0" w:type="auto"/>
        <w:tblLook w:val="04A0" w:firstRow="1" w:lastRow="0" w:firstColumn="1" w:lastColumn="0" w:noHBand="0" w:noVBand="1"/>
      </w:tblPr>
      <w:tblGrid>
        <w:gridCol w:w="1236"/>
        <w:gridCol w:w="8395"/>
      </w:tblGrid>
      <w:tr w:rsidR="00CF1024" w14:paraId="3139071A" w14:textId="77777777">
        <w:tc>
          <w:tcPr>
            <w:tcW w:w="1236" w:type="dxa"/>
          </w:tcPr>
          <w:p w14:paraId="6B9D6592" w14:textId="77777777" w:rsidR="00CF1024" w:rsidRDefault="001219D3">
            <w:pPr>
              <w:spacing w:after="120"/>
              <w:rPr>
                <w:rFonts w:eastAsiaTheme="minorEastAsia"/>
                <w:color w:val="0070C0"/>
                <w:lang w:eastAsia="zh-CN"/>
              </w:rPr>
            </w:pPr>
            <w:r>
              <w:rPr>
                <w:rFonts w:eastAsiaTheme="minorEastAsia"/>
                <w:color w:val="0070C0"/>
                <w:lang w:val="sv-SE" w:eastAsia="zh-CN"/>
              </w:rPr>
              <w:t>Ericsson</w:t>
            </w:r>
          </w:p>
        </w:tc>
        <w:tc>
          <w:tcPr>
            <w:tcW w:w="8395" w:type="dxa"/>
          </w:tcPr>
          <w:p w14:paraId="104E91B8" w14:textId="77777777" w:rsidR="00CF1024" w:rsidRDefault="001219D3">
            <w:pPr>
              <w:spacing w:after="120"/>
              <w:rPr>
                <w:rFonts w:eastAsiaTheme="minorEastAsia"/>
                <w:color w:val="0070C0"/>
                <w:lang w:eastAsia="zh-CN"/>
              </w:rPr>
            </w:pPr>
            <w:r>
              <w:rPr>
                <w:rFonts w:eastAsiaTheme="minorEastAsia"/>
                <w:color w:val="0070C0"/>
                <w:lang w:val="en-US" w:eastAsia="zh-CN"/>
              </w:rPr>
              <w:t xml:space="preserve">Option 2. Alternatively, leveraging on Sony’s idea, we could start with Option 1 in a first phase and then further consider PRACH performance. </w:t>
            </w:r>
          </w:p>
        </w:tc>
      </w:tr>
      <w:tr w:rsidR="00CF1024" w14:paraId="15AAC1CF" w14:textId="77777777">
        <w:tc>
          <w:tcPr>
            <w:tcW w:w="1236" w:type="dxa"/>
          </w:tcPr>
          <w:p w14:paraId="73D24051" w14:textId="77777777" w:rsidR="00CF1024" w:rsidRDefault="001219D3">
            <w:pPr>
              <w:spacing w:after="120"/>
              <w:rPr>
                <w:rFonts w:eastAsiaTheme="minorEastAsia"/>
                <w:color w:val="0070C0"/>
                <w:lang w:val="sv-SE" w:eastAsia="zh-CN"/>
              </w:rPr>
            </w:pPr>
            <w:r>
              <w:rPr>
                <w:rFonts w:eastAsiaTheme="minorEastAsia"/>
                <w:color w:val="0070C0"/>
                <w:lang w:val="en-US" w:eastAsia="zh-CN"/>
              </w:rPr>
              <w:t>Apple</w:t>
            </w:r>
          </w:p>
        </w:tc>
        <w:tc>
          <w:tcPr>
            <w:tcW w:w="8395" w:type="dxa"/>
          </w:tcPr>
          <w:p w14:paraId="63FA5564"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 but we are open to further discussions.</w:t>
            </w:r>
          </w:p>
        </w:tc>
      </w:tr>
    </w:tbl>
    <w:p w14:paraId="52D9EBEE" w14:textId="77777777" w:rsidR="00CF1024" w:rsidRDefault="00CF102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D3CD91D" w14:textId="77777777" w:rsidR="00CF1024" w:rsidRPr="001A087A" w:rsidRDefault="00502638">
      <w:pPr>
        <w:pStyle w:val="Heading2"/>
        <w:rPr>
          <w:lang w:val="en-US"/>
        </w:rPr>
      </w:pPr>
      <w:proofErr w:type="gramStart"/>
      <w:r w:rsidRPr="001A087A">
        <w:rPr>
          <w:lang w:val="en-US"/>
        </w:rPr>
        <w:t>Companies</w:t>
      </w:r>
      <w:proofErr w:type="gramEnd"/>
      <w:r w:rsidRPr="001A087A">
        <w:rPr>
          <w:lang w:val="en-US"/>
        </w:rPr>
        <w:t xml:space="preserve"> views’ collection for 1st round </w:t>
      </w:r>
    </w:p>
    <w:p w14:paraId="7261E43B"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07D9C34" w14:textId="77777777" w:rsidR="00CF1024" w:rsidRDefault="001219D3">
      <w:pPr>
        <w:rPr>
          <w:color w:val="0070C0"/>
          <w:lang w:val="en-US" w:eastAsia="zh-CN"/>
        </w:rPr>
      </w:pPr>
      <w:r>
        <w:rPr>
          <w:bCs/>
          <w:color w:val="0070C0"/>
          <w:lang w:eastAsia="ko-KR"/>
        </w:rPr>
        <w:t xml:space="preserve">Comments are collected in section 1.2. </w:t>
      </w:r>
    </w:p>
    <w:p w14:paraId="5DDE389A" w14:textId="77777777" w:rsidR="00CF1024" w:rsidRDefault="00CF1024">
      <w:pPr>
        <w:rPr>
          <w:color w:val="0070C0"/>
          <w:lang w:val="en-US" w:eastAsia="zh-CN"/>
        </w:rPr>
      </w:pPr>
    </w:p>
    <w:p w14:paraId="312E5140" w14:textId="77777777" w:rsidR="00CF1024" w:rsidRDefault="001219D3">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8EFCDE7" w14:textId="77777777" w:rsidR="00CF1024" w:rsidRDefault="001219D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50EFDE41" w14:textId="77777777">
        <w:tc>
          <w:tcPr>
            <w:tcW w:w="1242" w:type="dxa"/>
          </w:tcPr>
          <w:p w14:paraId="02BB05F7"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E08F8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5A944390" w14:textId="77777777">
        <w:tc>
          <w:tcPr>
            <w:tcW w:w="1242" w:type="dxa"/>
            <w:vMerge w:val="restart"/>
          </w:tcPr>
          <w:p w14:paraId="1D2E3FC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5178CE"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386237E" w14:textId="77777777">
        <w:tc>
          <w:tcPr>
            <w:tcW w:w="1242" w:type="dxa"/>
            <w:vMerge/>
          </w:tcPr>
          <w:p w14:paraId="04F0C528" w14:textId="77777777" w:rsidR="00CF1024" w:rsidRDefault="00CF1024">
            <w:pPr>
              <w:spacing w:after="120"/>
              <w:rPr>
                <w:rFonts w:eastAsiaTheme="minorEastAsia"/>
                <w:color w:val="0070C0"/>
                <w:lang w:val="en-US" w:eastAsia="zh-CN"/>
              </w:rPr>
            </w:pPr>
          </w:p>
        </w:tc>
        <w:tc>
          <w:tcPr>
            <w:tcW w:w="8615" w:type="dxa"/>
          </w:tcPr>
          <w:p w14:paraId="23C83AD8"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88D1E1D" w14:textId="77777777">
        <w:tc>
          <w:tcPr>
            <w:tcW w:w="1242" w:type="dxa"/>
            <w:vMerge/>
          </w:tcPr>
          <w:p w14:paraId="5C0C8D5C" w14:textId="77777777" w:rsidR="00CF1024" w:rsidRDefault="00CF1024">
            <w:pPr>
              <w:spacing w:after="120"/>
              <w:rPr>
                <w:rFonts w:eastAsiaTheme="minorEastAsia"/>
                <w:color w:val="0070C0"/>
                <w:lang w:val="en-US" w:eastAsia="zh-CN"/>
              </w:rPr>
            </w:pPr>
          </w:p>
        </w:tc>
        <w:tc>
          <w:tcPr>
            <w:tcW w:w="8615" w:type="dxa"/>
          </w:tcPr>
          <w:p w14:paraId="6897F489" w14:textId="77777777" w:rsidR="00CF1024" w:rsidRDefault="00CF1024">
            <w:pPr>
              <w:spacing w:after="120"/>
              <w:rPr>
                <w:rFonts w:eastAsiaTheme="minorEastAsia"/>
                <w:color w:val="0070C0"/>
                <w:lang w:val="en-US" w:eastAsia="zh-CN"/>
              </w:rPr>
            </w:pPr>
          </w:p>
        </w:tc>
      </w:tr>
      <w:tr w:rsidR="00CF1024" w14:paraId="735EA9F3" w14:textId="77777777">
        <w:tc>
          <w:tcPr>
            <w:tcW w:w="1242" w:type="dxa"/>
            <w:vMerge w:val="restart"/>
          </w:tcPr>
          <w:p w14:paraId="48C8F90E"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107629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27BA86BB" w14:textId="77777777">
        <w:tc>
          <w:tcPr>
            <w:tcW w:w="1242" w:type="dxa"/>
            <w:vMerge/>
          </w:tcPr>
          <w:p w14:paraId="11AAC0B9" w14:textId="77777777" w:rsidR="00CF1024" w:rsidRDefault="00CF1024">
            <w:pPr>
              <w:spacing w:after="120"/>
              <w:rPr>
                <w:rFonts w:eastAsiaTheme="minorEastAsia"/>
                <w:color w:val="0070C0"/>
                <w:lang w:val="en-US" w:eastAsia="zh-CN"/>
              </w:rPr>
            </w:pPr>
          </w:p>
        </w:tc>
        <w:tc>
          <w:tcPr>
            <w:tcW w:w="8615" w:type="dxa"/>
          </w:tcPr>
          <w:p w14:paraId="5EB02CF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006900C" w14:textId="77777777">
        <w:tc>
          <w:tcPr>
            <w:tcW w:w="1242" w:type="dxa"/>
            <w:vMerge/>
          </w:tcPr>
          <w:p w14:paraId="39CF7CD7" w14:textId="77777777" w:rsidR="00CF1024" w:rsidRDefault="00CF1024">
            <w:pPr>
              <w:spacing w:after="120"/>
              <w:rPr>
                <w:rFonts w:eastAsiaTheme="minorEastAsia"/>
                <w:color w:val="0070C0"/>
                <w:lang w:val="en-US" w:eastAsia="zh-CN"/>
              </w:rPr>
            </w:pPr>
          </w:p>
        </w:tc>
        <w:tc>
          <w:tcPr>
            <w:tcW w:w="8615" w:type="dxa"/>
          </w:tcPr>
          <w:p w14:paraId="67F513D4" w14:textId="77777777" w:rsidR="00CF1024" w:rsidRDefault="00CF1024">
            <w:pPr>
              <w:spacing w:after="120"/>
              <w:rPr>
                <w:rFonts w:eastAsiaTheme="minorEastAsia"/>
                <w:color w:val="0070C0"/>
                <w:lang w:val="en-US" w:eastAsia="zh-CN"/>
              </w:rPr>
            </w:pPr>
          </w:p>
        </w:tc>
      </w:tr>
    </w:tbl>
    <w:p w14:paraId="56D0E2A4" w14:textId="77777777" w:rsidR="00CF1024" w:rsidRDefault="00CF1024">
      <w:pPr>
        <w:rPr>
          <w:color w:val="0070C0"/>
          <w:lang w:val="en-US" w:eastAsia="zh-CN"/>
        </w:rPr>
      </w:pPr>
    </w:p>
    <w:p w14:paraId="269395F5" w14:textId="77777777" w:rsidR="00CF1024" w:rsidRDefault="001219D3">
      <w:pPr>
        <w:pStyle w:val="Heading2"/>
      </w:pPr>
      <w:proofErr w:type="spellStart"/>
      <w:r>
        <w:t>Summary</w:t>
      </w:r>
      <w:proofErr w:type="spellEnd"/>
      <w:r>
        <w:rPr>
          <w:rFonts w:hint="eastAsia"/>
        </w:rPr>
        <w:t xml:space="preserve"> for 1st round </w:t>
      </w:r>
    </w:p>
    <w:p w14:paraId="06EC8C75"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D51DAD"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CF1024" w14:paraId="7E9B9AFC" w14:textId="77777777">
        <w:tc>
          <w:tcPr>
            <w:tcW w:w="1242" w:type="dxa"/>
          </w:tcPr>
          <w:p w14:paraId="79E04006" w14:textId="77777777" w:rsidR="00CF1024" w:rsidRDefault="00CF1024">
            <w:pPr>
              <w:rPr>
                <w:rFonts w:eastAsiaTheme="minorEastAsia"/>
                <w:b/>
                <w:bCs/>
                <w:color w:val="0070C0"/>
                <w:lang w:val="en-US" w:eastAsia="zh-CN"/>
              </w:rPr>
            </w:pPr>
          </w:p>
        </w:tc>
        <w:tc>
          <w:tcPr>
            <w:tcW w:w="8615" w:type="dxa"/>
          </w:tcPr>
          <w:p w14:paraId="2B051FA4"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72C68684" w14:textId="77777777">
        <w:tc>
          <w:tcPr>
            <w:tcW w:w="1242" w:type="dxa"/>
          </w:tcPr>
          <w:p w14:paraId="3295AF88"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615" w:type="dxa"/>
          </w:tcPr>
          <w:p w14:paraId="337BC328" w14:textId="7557490F" w:rsidR="00CF1024" w:rsidRDefault="001219D3">
            <w:pPr>
              <w:rPr>
                <w:rFonts w:eastAsiaTheme="minorEastAsia"/>
                <w:i/>
                <w:color w:val="0070C0"/>
                <w:lang w:val="en-US" w:eastAsia="zh-CN"/>
              </w:rPr>
            </w:pPr>
            <w:r>
              <w:rPr>
                <w:rFonts w:eastAsiaTheme="minorEastAsia"/>
                <w:i/>
                <w:color w:val="0070C0"/>
                <w:lang w:val="en-US" w:eastAsia="zh-CN"/>
              </w:rPr>
              <w:t>There seems to be no agreement yet, with 5 companies (Nokia, ZTE, Qualcomm, Sony, Ericsson) supporting option 1 and 6 companies (OPPO, Huawei, Samsung, vivo, MediaTek, Apple) supporting option 2.</w:t>
            </w:r>
          </w:p>
          <w:p w14:paraId="1A881CD3" w14:textId="77777777" w:rsidR="00CF1024" w:rsidRDefault="001219D3">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Given the split views, there seems no need to further discuss it in second round </w:t>
            </w:r>
          </w:p>
        </w:tc>
      </w:tr>
      <w:tr w:rsidR="00CF1024" w14:paraId="193350B3" w14:textId="77777777">
        <w:tc>
          <w:tcPr>
            <w:tcW w:w="1242" w:type="dxa"/>
          </w:tcPr>
          <w:p w14:paraId="45237B2D" w14:textId="77777777" w:rsidR="00CF1024" w:rsidRDefault="001219D3">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7D3945AF" w14:textId="77777777" w:rsidR="00CF1024" w:rsidRDefault="001219D3">
            <w:pPr>
              <w:rPr>
                <w:rFonts w:eastAsiaTheme="minorEastAsia"/>
                <w:i/>
                <w:color w:val="0070C0"/>
                <w:lang w:val="en-US" w:eastAsia="zh-CN"/>
              </w:rPr>
            </w:pPr>
            <w:r>
              <w:rPr>
                <w:rFonts w:eastAsiaTheme="minorEastAsia"/>
                <w:i/>
                <w:color w:val="0070C0"/>
                <w:lang w:val="en-US" w:eastAsia="zh-CN"/>
              </w:rPr>
              <w:t>There is a slight majority for option 1. However, since views are almost equally split on sub-topic 1-1. There is no need to further discuss it.</w:t>
            </w:r>
          </w:p>
        </w:tc>
      </w:tr>
    </w:tbl>
    <w:p w14:paraId="60AB9BE5" w14:textId="77777777" w:rsidR="00CF1024" w:rsidRDefault="00CF1024">
      <w:pPr>
        <w:rPr>
          <w:i/>
          <w:color w:val="0070C0"/>
          <w:lang w:val="en-US" w:eastAsia="zh-CN"/>
        </w:rPr>
      </w:pPr>
    </w:p>
    <w:p w14:paraId="32889B3A" w14:textId="77777777" w:rsidR="00CF1024" w:rsidRDefault="00CF1024">
      <w:pPr>
        <w:rPr>
          <w:i/>
          <w:color w:val="0070C0"/>
          <w:lang w:eastAsia="zh-CN"/>
        </w:rPr>
      </w:pPr>
    </w:p>
    <w:p w14:paraId="3DB7BD4A" w14:textId="77777777" w:rsidR="00CF1024" w:rsidRDefault="001219D3">
      <w:pPr>
        <w:pStyle w:val="Heading3"/>
        <w:rPr>
          <w:sz w:val="24"/>
          <w:szCs w:val="16"/>
        </w:rPr>
      </w:pPr>
      <w:r>
        <w:rPr>
          <w:sz w:val="24"/>
          <w:szCs w:val="16"/>
        </w:rPr>
        <w:t>CRs/TPs</w:t>
      </w:r>
    </w:p>
    <w:p w14:paraId="4CE582B8"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BD4A796" w14:textId="77777777" w:rsidR="00CF1024" w:rsidRDefault="001219D3">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F1024" w14:paraId="415DF774" w14:textId="77777777">
        <w:tc>
          <w:tcPr>
            <w:tcW w:w="1242" w:type="dxa"/>
          </w:tcPr>
          <w:p w14:paraId="482DD7B2"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1B895F7"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7CE9812F" w14:textId="77777777">
        <w:tc>
          <w:tcPr>
            <w:tcW w:w="1242" w:type="dxa"/>
          </w:tcPr>
          <w:p w14:paraId="4CEAE4FF"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A5FEBE4"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0DF5D7" w14:textId="77777777" w:rsidR="00CF1024" w:rsidRDefault="00CF1024">
      <w:pPr>
        <w:rPr>
          <w:color w:val="0070C0"/>
          <w:lang w:val="en-US" w:eastAsia="zh-CN"/>
        </w:rPr>
      </w:pPr>
    </w:p>
    <w:p w14:paraId="239D060F" w14:textId="77777777" w:rsidR="00CF1024" w:rsidRPr="001A087A" w:rsidRDefault="00502638">
      <w:pPr>
        <w:pStyle w:val="Heading2"/>
        <w:rPr>
          <w:lang w:val="en-US"/>
        </w:rPr>
      </w:pPr>
      <w:r w:rsidRPr="001A087A">
        <w:rPr>
          <w:lang w:val="en-US"/>
        </w:rPr>
        <w:t>Discussion on 2nd round (if applicable)</w:t>
      </w:r>
    </w:p>
    <w:p w14:paraId="59FE35D4" w14:textId="77777777" w:rsidR="00CF1024" w:rsidRPr="001A087A" w:rsidRDefault="00CF1024">
      <w:pPr>
        <w:rPr>
          <w:lang w:val="en-US" w:eastAsia="zh-CN"/>
        </w:rPr>
      </w:pPr>
    </w:p>
    <w:p w14:paraId="0863F1B1" w14:textId="77777777" w:rsidR="00CF1024" w:rsidRDefault="00CF1024"/>
    <w:p w14:paraId="7D3BC773" w14:textId="77777777" w:rsidR="00CF1024" w:rsidRDefault="001219D3">
      <w:pPr>
        <w:pStyle w:val="Heading1"/>
        <w:rPr>
          <w:lang w:eastAsia="ja-JP"/>
        </w:rPr>
      </w:pPr>
      <w:proofErr w:type="spellStart"/>
      <w:r>
        <w:rPr>
          <w:lang w:eastAsia="ja-JP"/>
        </w:rPr>
        <w:t>Topic</w:t>
      </w:r>
      <w:proofErr w:type="spellEnd"/>
      <w:r>
        <w:rPr>
          <w:lang w:eastAsia="ja-JP"/>
        </w:rPr>
        <w:t xml:space="preserve"> #2: </w:t>
      </w:r>
      <w:proofErr w:type="spellStart"/>
      <w:r>
        <w:rPr>
          <w:lang w:eastAsia="ja-JP"/>
        </w:rPr>
        <w:t>Inclusive</w:t>
      </w:r>
      <w:proofErr w:type="spellEnd"/>
      <w:r>
        <w:rPr>
          <w:lang w:eastAsia="ja-JP"/>
        </w:rPr>
        <w:t xml:space="preserve"> </w:t>
      </w:r>
      <w:proofErr w:type="spellStart"/>
      <w:r>
        <w:rPr>
          <w:lang w:eastAsia="ja-JP"/>
        </w:rPr>
        <w:t>Language</w:t>
      </w:r>
      <w:proofErr w:type="spellEnd"/>
    </w:p>
    <w:p w14:paraId="795F70CC" w14:textId="77777777" w:rsidR="00CF1024" w:rsidRDefault="001219D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4"/>
        <w:gridCol w:w="6584"/>
      </w:tblGrid>
      <w:tr w:rsidR="00CF1024" w14:paraId="531A337C" w14:textId="77777777">
        <w:trPr>
          <w:trHeight w:val="468"/>
        </w:trPr>
        <w:tc>
          <w:tcPr>
            <w:tcW w:w="1648" w:type="dxa"/>
            <w:vAlign w:val="center"/>
          </w:tcPr>
          <w:p w14:paraId="5D774336" w14:textId="77777777" w:rsidR="00CF1024" w:rsidRDefault="001219D3">
            <w:pPr>
              <w:spacing w:before="120" w:after="120"/>
              <w:rPr>
                <w:b/>
                <w:bCs/>
              </w:rPr>
            </w:pPr>
            <w:r>
              <w:rPr>
                <w:b/>
                <w:bCs/>
              </w:rPr>
              <w:t>T-doc number</w:t>
            </w:r>
          </w:p>
        </w:tc>
        <w:tc>
          <w:tcPr>
            <w:tcW w:w="1437" w:type="dxa"/>
            <w:vAlign w:val="center"/>
          </w:tcPr>
          <w:p w14:paraId="435A4742" w14:textId="77777777" w:rsidR="00CF1024" w:rsidRDefault="001219D3">
            <w:pPr>
              <w:spacing w:before="120" w:after="120"/>
              <w:rPr>
                <w:b/>
                <w:bCs/>
              </w:rPr>
            </w:pPr>
            <w:r>
              <w:rPr>
                <w:b/>
                <w:bCs/>
              </w:rPr>
              <w:t>Company</w:t>
            </w:r>
          </w:p>
        </w:tc>
        <w:tc>
          <w:tcPr>
            <w:tcW w:w="6772" w:type="dxa"/>
            <w:vAlign w:val="center"/>
          </w:tcPr>
          <w:p w14:paraId="796C843E" w14:textId="77777777" w:rsidR="00CF1024" w:rsidRDefault="001219D3">
            <w:pPr>
              <w:spacing w:before="120" w:after="120"/>
              <w:rPr>
                <w:b/>
                <w:bCs/>
              </w:rPr>
            </w:pPr>
            <w:r>
              <w:rPr>
                <w:b/>
                <w:bCs/>
              </w:rPr>
              <w:t>Proposals / Observations</w:t>
            </w:r>
          </w:p>
        </w:tc>
      </w:tr>
      <w:tr w:rsidR="00CF1024" w14:paraId="4D4C7967" w14:textId="77777777">
        <w:trPr>
          <w:trHeight w:val="468"/>
        </w:trPr>
        <w:tc>
          <w:tcPr>
            <w:tcW w:w="1648" w:type="dxa"/>
          </w:tcPr>
          <w:p w14:paraId="2F360AB8" w14:textId="77777777" w:rsidR="00CF1024" w:rsidRDefault="001219D3">
            <w:pPr>
              <w:spacing w:before="120" w:after="120"/>
              <w:rPr>
                <w:rFonts w:asciiTheme="minorHAnsi" w:hAnsiTheme="minorHAnsi" w:cstheme="minorHAnsi"/>
              </w:rPr>
            </w:pPr>
            <w:r>
              <w:rPr>
                <w:rFonts w:asciiTheme="minorHAnsi" w:hAnsiTheme="minorHAnsi" w:cstheme="minorHAnsi"/>
              </w:rPr>
              <w:t>R4-2114472</w:t>
            </w:r>
          </w:p>
        </w:tc>
        <w:tc>
          <w:tcPr>
            <w:tcW w:w="1437" w:type="dxa"/>
          </w:tcPr>
          <w:p w14:paraId="4745F32F"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618F30B5" w14:textId="77777777" w:rsidR="00CF1024" w:rsidRDefault="001219D3">
            <w:pPr>
              <w:spacing w:before="120" w:after="120"/>
              <w:rPr>
                <w:rFonts w:asciiTheme="minorHAnsi" w:hAnsiTheme="minorHAnsi" w:cstheme="minorHAnsi"/>
              </w:rPr>
            </w:pPr>
            <w:r>
              <w:rPr>
                <w:rFonts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14:paraId="09DA429B" w14:textId="77777777" w:rsidR="00CF1024" w:rsidRDefault="00CF1024"/>
    <w:p w14:paraId="1539F427" w14:textId="77777777" w:rsidR="00CF1024" w:rsidRDefault="001219D3">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B58265A" w14:textId="77777777" w:rsidR="00CF1024" w:rsidRDefault="001219D3">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2-1</w:t>
      </w:r>
      <w:proofErr w:type="gramEnd"/>
    </w:p>
    <w:p w14:paraId="2FC42EA7" w14:textId="77777777" w:rsidR="00CF1024" w:rsidRDefault="001219D3">
      <w:pPr>
        <w:rPr>
          <w:iCs/>
          <w:color w:val="000000" w:themeColor="text1"/>
          <w:lang w:val="en-US" w:eastAsia="zh-CN"/>
        </w:rPr>
      </w:pPr>
      <w:r>
        <w:rPr>
          <w:iCs/>
          <w:color w:val="000000" w:themeColor="text1"/>
          <w:lang w:val="en-US" w:eastAsia="zh-CN"/>
        </w:rPr>
        <w:t>We can use sub-topic 2-1 to collect comments and clarifications. If needed, a WF to capture the agreements/guidelines for specification rapporteurs can be recommended.</w:t>
      </w:r>
    </w:p>
    <w:tbl>
      <w:tblPr>
        <w:tblStyle w:val="TableGrid"/>
        <w:tblW w:w="0" w:type="auto"/>
        <w:tblLook w:val="04A0" w:firstRow="1" w:lastRow="0" w:firstColumn="1" w:lastColumn="0" w:noHBand="0" w:noVBand="1"/>
      </w:tblPr>
      <w:tblGrid>
        <w:gridCol w:w="1236"/>
        <w:gridCol w:w="8395"/>
      </w:tblGrid>
      <w:tr w:rsidR="00CF1024" w14:paraId="2443196F" w14:textId="77777777">
        <w:tc>
          <w:tcPr>
            <w:tcW w:w="1236" w:type="dxa"/>
          </w:tcPr>
          <w:p w14:paraId="143E7C2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2CF86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394C44A" w14:textId="77777777">
        <w:tc>
          <w:tcPr>
            <w:tcW w:w="1236" w:type="dxa"/>
          </w:tcPr>
          <w:p w14:paraId="3D3374C4"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135AF1" w14:textId="77777777" w:rsidR="00CF1024" w:rsidRDefault="00CF1024">
            <w:pPr>
              <w:spacing w:after="120"/>
              <w:rPr>
                <w:rFonts w:eastAsiaTheme="minorEastAsia"/>
                <w:color w:val="0070C0"/>
                <w:lang w:val="en-US" w:eastAsia="zh-CN"/>
              </w:rPr>
            </w:pPr>
          </w:p>
        </w:tc>
      </w:tr>
      <w:tr w:rsidR="00CF1024" w14:paraId="6667F720" w14:textId="77777777">
        <w:tc>
          <w:tcPr>
            <w:tcW w:w="1236" w:type="dxa"/>
          </w:tcPr>
          <w:p w14:paraId="0D3B24BA"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0FC9EE1" w14:textId="77777777" w:rsidR="00CF1024" w:rsidRDefault="001219D3">
            <w:pPr>
              <w:spacing w:after="120"/>
              <w:rPr>
                <w:rFonts w:eastAsiaTheme="minorEastAsia"/>
                <w:color w:val="0070C0"/>
                <w:lang w:val="en-US" w:eastAsia="zh-CN"/>
              </w:rPr>
            </w:pPr>
            <w:r>
              <w:rPr>
                <w:rFonts w:eastAsiaTheme="minorEastAsia"/>
                <w:color w:val="0070C0"/>
                <w:lang w:val="en-US" w:eastAsia="zh-CN"/>
              </w:rPr>
              <w:t>We appreciate the paper, and support the proposal</w:t>
            </w:r>
          </w:p>
        </w:tc>
      </w:tr>
      <w:tr w:rsidR="00CF1024" w14:paraId="2D9F47A8" w14:textId="77777777">
        <w:tc>
          <w:tcPr>
            <w:tcW w:w="1236" w:type="dxa"/>
          </w:tcPr>
          <w:p w14:paraId="3D807B37" w14:textId="77777777" w:rsidR="00CF1024" w:rsidRDefault="001219D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503B8BD"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In RAN4 only one spec TS 36.133 with the inclusive language issue was identified. The Rel-17 CR in R4-2103254 to correct the inclusive language was agreed at RAN4#98-e and approved at the RAN. The RRM procedures related to requirements in TS 36.133 involving inclusive language are defined in RAN2 specs. The corrected language/terms in TS 36.133 (based on CR in R4-2103254) are the same as used in the RAN2 specs defining the corresponding RRM procedures. </w:t>
            </w:r>
          </w:p>
          <w:p w14:paraId="7AD2D045"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Other spec rapporteurs are welcome to further check if there is any issue with inclusive language. But our conclusion is that in terms of inclusive language RAN4 specs are fully aligned with other WGs. </w:t>
            </w:r>
          </w:p>
          <w:p w14:paraId="048CEE51"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We propose to send LS to </w:t>
            </w:r>
            <w:proofErr w:type="gramStart"/>
            <w:r>
              <w:rPr>
                <w:rFonts w:eastAsiaTheme="minorEastAsia"/>
                <w:color w:val="0070C0"/>
                <w:lang w:val="en-US" w:eastAsia="zh-CN"/>
              </w:rPr>
              <w:t>RAN</w:t>
            </w:r>
            <w:proofErr w:type="gramEnd"/>
            <w:r>
              <w:rPr>
                <w:rFonts w:eastAsiaTheme="minorEastAsia"/>
                <w:color w:val="0070C0"/>
                <w:lang w:val="en-US" w:eastAsia="zh-CN"/>
              </w:rPr>
              <w:t xml:space="preserve"> to inform about the above observation. </w:t>
            </w:r>
          </w:p>
        </w:tc>
      </w:tr>
    </w:tbl>
    <w:p w14:paraId="528CD4A4" w14:textId="77777777" w:rsidR="00CF1024" w:rsidRDefault="00CF1024">
      <w:pPr>
        <w:rPr>
          <w:color w:val="0070C0"/>
          <w:lang w:val="en-US" w:eastAsia="zh-CN"/>
        </w:rPr>
      </w:pPr>
    </w:p>
    <w:p w14:paraId="7FC684E5" w14:textId="77777777" w:rsidR="00CF1024" w:rsidRPr="001A087A" w:rsidRDefault="00502638">
      <w:pPr>
        <w:pStyle w:val="Heading2"/>
        <w:rPr>
          <w:lang w:val="en-US"/>
        </w:rPr>
      </w:pPr>
      <w:proofErr w:type="gramStart"/>
      <w:r w:rsidRPr="001A087A">
        <w:rPr>
          <w:lang w:val="en-US"/>
        </w:rPr>
        <w:t>Companies</w:t>
      </w:r>
      <w:proofErr w:type="gramEnd"/>
      <w:r w:rsidRPr="001A087A">
        <w:rPr>
          <w:lang w:val="en-US"/>
        </w:rPr>
        <w:t xml:space="preserve"> views’ collection for 1st round </w:t>
      </w:r>
    </w:p>
    <w:p w14:paraId="7DE545EA"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FB8249B" w14:textId="77777777" w:rsidR="00CF1024" w:rsidRDefault="001219D3">
      <w:pPr>
        <w:rPr>
          <w:color w:val="0070C0"/>
          <w:lang w:val="en-US" w:eastAsia="zh-CN"/>
        </w:rPr>
      </w:pPr>
      <w:r>
        <w:rPr>
          <w:bCs/>
          <w:color w:val="0070C0"/>
          <w:lang w:eastAsia="ko-KR"/>
        </w:rPr>
        <w:t xml:space="preserve">Comments are collected in section 2.2. </w:t>
      </w:r>
    </w:p>
    <w:p w14:paraId="36613F3A" w14:textId="77777777" w:rsidR="00CF1024" w:rsidRDefault="00CF1024">
      <w:pPr>
        <w:rPr>
          <w:color w:val="0070C0"/>
          <w:lang w:val="en-US" w:eastAsia="zh-CN"/>
        </w:rPr>
      </w:pPr>
    </w:p>
    <w:p w14:paraId="4BC363A5" w14:textId="77777777" w:rsidR="00CF1024" w:rsidRDefault="001219D3">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1D28709"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19A6875F" w14:textId="77777777">
        <w:tc>
          <w:tcPr>
            <w:tcW w:w="1242" w:type="dxa"/>
          </w:tcPr>
          <w:p w14:paraId="249332C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107D5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79FF8E0D" w14:textId="77777777">
        <w:tc>
          <w:tcPr>
            <w:tcW w:w="1242" w:type="dxa"/>
            <w:vMerge w:val="restart"/>
          </w:tcPr>
          <w:p w14:paraId="24A40388"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283ED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4802A84D" w14:textId="77777777">
        <w:tc>
          <w:tcPr>
            <w:tcW w:w="1242" w:type="dxa"/>
            <w:vMerge/>
          </w:tcPr>
          <w:p w14:paraId="5BF981A8" w14:textId="77777777" w:rsidR="00CF1024" w:rsidRDefault="00CF1024">
            <w:pPr>
              <w:spacing w:after="120"/>
              <w:rPr>
                <w:rFonts w:eastAsiaTheme="minorEastAsia"/>
                <w:color w:val="0070C0"/>
                <w:lang w:val="en-US" w:eastAsia="zh-CN"/>
              </w:rPr>
            </w:pPr>
          </w:p>
        </w:tc>
        <w:tc>
          <w:tcPr>
            <w:tcW w:w="8615" w:type="dxa"/>
          </w:tcPr>
          <w:p w14:paraId="0DEFEA78"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2086193B" w14:textId="77777777">
        <w:tc>
          <w:tcPr>
            <w:tcW w:w="1242" w:type="dxa"/>
            <w:vMerge/>
          </w:tcPr>
          <w:p w14:paraId="28FF8058" w14:textId="77777777" w:rsidR="00CF1024" w:rsidRDefault="00CF1024">
            <w:pPr>
              <w:spacing w:after="120"/>
              <w:rPr>
                <w:rFonts w:eastAsiaTheme="minorEastAsia"/>
                <w:color w:val="0070C0"/>
                <w:lang w:val="en-US" w:eastAsia="zh-CN"/>
              </w:rPr>
            </w:pPr>
          </w:p>
        </w:tc>
        <w:tc>
          <w:tcPr>
            <w:tcW w:w="8615" w:type="dxa"/>
          </w:tcPr>
          <w:p w14:paraId="6CEB78CC" w14:textId="77777777" w:rsidR="00CF1024" w:rsidRDefault="00CF1024">
            <w:pPr>
              <w:spacing w:after="120"/>
              <w:rPr>
                <w:rFonts w:eastAsiaTheme="minorEastAsia"/>
                <w:color w:val="0070C0"/>
                <w:lang w:val="en-US" w:eastAsia="zh-CN"/>
              </w:rPr>
            </w:pPr>
          </w:p>
        </w:tc>
      </w:tr>
      <w:tr w:rsidR="00CF1024" w14:paraId="68198AD2" w14:textId="77777777">
        <w:tc>
          <w:tcPr>
            <w:tcW w:w="1242" w:type="dxa"/>
            <w:vMerge w:val="restart"/>
          </w:tcPr>
          <w:p w14:paraId="5382AE4B"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65667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40C949C0" w14:textId="77777777">
        <w:tc>
          <w:tcPr>
            <w:tcW w:w="1242" w:type="dxa"/>
            <w:vMerge/>
          </w:tcPr>
          <w:p w14:paraId="36EF8A15" w14:textId="77777777" w:rsidR="00CF1024" w:rsidRDefault="00CF1024">
            <w:pPr>
              <w:spacing w:after="120"/>
              <w:rPr>
                <w:rFonts w:eastAsiaTheme="minorEastAsia"/>
                <w:color w:val="0070C0"/>
                <w:lang w:val="en-US" w:eastAsia="zh-CN"/>
              </w:rPr>
            </w:pPr>
          </w:p>
        </w:tc>
        <w:tc>
          <w:tcPr>
            <w:tcW w:w="8615" w:type="dxa"/>
          </w:tcPr>
          <w:p w14:paraId="1E9121C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3ECB4725" w14:textId="77777777">
        <w:tc>
          <w:tcPr>
            <w:tcW w:w="1242" w:type="dxa"/>
            <w:vMerge/>
          </w:tcPr>
          <w:p w14:paraId="051F13A9" w14:textId="77777777" w:rsidR="00CF1024" w:rsidRDefault="00CF1024">
            <w:pPr>
              <w:spacing w:after="120"/>
              <w:rPr>
                <w:rFonts w:eastAsiaTheme="minorEastAsia"/>
                <w:color w:val="0070C0"/>
                <w:lang w:val="en-US" w:eastAsia="zh-CN"/>
              </w:rPr>
            </w:pPr>
          </w:p>
        </w:tc>
        <w:tc>
          <w:tcPr>
            <w:tcW w:w="8615" w:type="dxa"/>
          </w:tcPr>
          <w:p w14:paraId="1441E3C2" w14:textId="77777777" w:rsidR="00CF1024" w:rsidRDefault="00CF1024">
            <w:pPr>
              <w:spacing w:after="120"/>
              <w:rPr>
                <w:rFonts w:eastAsiaTheme="minorEastAsia"/>
                <w:color w:val="0070C0"/>
                <w:lang w:val="en-US" w:eastAsia="zh-CN"/>
              </w:rPr>
            </w:pPr>
          </w:p>
        </w:tc>
      </w:tr>
    </w:tbl>
    <w:p w14:paraId="17751CBA" w14:textId="77777777" w:rsidR="00CF1024" w:rsidRDefault="00CF1024">
      <w:pPr>
        <w:rPr>
          <w:color w:val="0070C0"/>
          <w:lang w:val="en-US" w:eastAsia="zh-CN"/>
        </w:rPr>
      </w:pPr>
    </w:p>
    <w:p w14:paraId="02DBCD96" w14:textId="77777777" w:rsidR="00CF1024" w:rsidRDefault="001219D3">
      <w:pPr>
        <w:pStyle w:val="Heading2"/>
      </w:pPr>
      <w:proofErr w:type="spellStart"/>
      <w:r>
        <w:lastRenderedPageBreak/>
        <w:t>Summary</w:t>
      </w:r>
      <w:proofErr w:type="spellEnd"/>
      <w:r>
        <w:rPr>
          <w:rFonts w:hint="eastAsia"/>
        </w:rPr>
        <w:t xml:space="preserve"> for 1st round </w:t>
      </w:r>
    </w:p>
    <w:p w14:paraId="456AA7F1"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7B9A817"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CF1024" w14:paraId="65305365" w14:textId="77777777">
        <w:tc>
          <w:tcPr>
            <w:tcW w:w="1242" w:type="dxa"/>
          </w:tcPr>
          <w:p w14:paraId="1872352D" w14:textId="77777777" w:rsidR="00CF1024" w:rsidRDefault="00CF1024">
            <w:pPr>
              <w:rPr>
                <w:rFonts w:eastAsiaTheme="minorEastAsia"/>
                <w:b/>
                <w:bCs/>
                <w:color w:val="0070C0"/>
                <w:lang w:val="en-US" w:eastAsia="zh-CN"/>
              </w:rPr>
            </w:pPr>
          </w:p>
        </w:tc>
        <w:tc>
          <w:tcPr>
            <w:tcW w:w="8615" w:type="dxa"/>
          </w:tcPr>
          <w:p w14:paraId="706EC960"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6193B4B6" w14:textId="77777777">
        <w:tc>
          <w:tcPr>
            <w:tcW w:w="1242" w:type="dxa"/>
          </w:tcPr>
          <w:p w14:paraId="09FC3CB6" w14:textId="3AC4FFDE" w:rsidR="00CF1024" w:rsidRDefault="001219D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2-1</w:t>
            </w:r>
          </w:p>
        </w:tc>
        <w:tc>
          <w:tcPr>
            <w:tcW w:w="8615" w:type="dxa"/>
          </w:tcPr>
          <w:p w14:paraId="011D7164" w14:textId="3B4F0352"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r>
              <w:rPr>
                <w:rFonts w:eastAsiaTheme="minorEastAsia"/>
                <w:i/>
                <w:color w:val="0070C0"/>
                <w:lang w:val="en-US" w:eastAsia="zh-CN"/>
              </w:rPr>
              <w:t>it</w:t>
            </w:r>
            <w:proofErr w:type="spellEnd"/>
            <w:r>
              <w:rPr>
                <w:rFonts w:eastAsiaTheme="minorEastAsia"/>
                <w:i/>
                <w:color w:val="0070C0"/>
                <w:lang w:val="en-US" w:eastAsia="zh-CN"/>
              </w:rPr>
              <w:t xml:space="preserve"> is recommended that Ericsson draft an LS to RAN informing RAN4’s review status</w:t>
            </w:r>
          </w:p>
        </w:tc>
      </w:tr>
    </w:tbl>
    <w:p w14:paraId="7A888A79" w14:textId="77777777" w:rsidR="00CF1024" w:rsidRDefault="00CF1024">
      <w:pPr>
        <w:rPr>
          <w:i/>
          <w:color w:val="0070C0"/>
          <w:lang w:val="en-US" w:eastAsia="zh-CN"/>
        </w:rPr>
      </w:pPr>
    </w:p>
    <w:p w14:paraId="63353FE3" w14:textId="77777777" w:rsidR="00CF1024" w:rsidRDefault="00CF1024">
      <w:pPr>
        <w:rPr>
          <w:i/>
          <w:color w:val="0070C0"/>
          <w:lang w:val="en-US" w:eastAsia="zh-CN"/>
        </w:rPr>
      </w:pPr>
    </w:p>
    <w:p w14:paraId="0CE0D217" w14:textId="77777777" w:rsidR="00CF1024" w:rsidRDefault="001219D3">
      <w:pPr>
        <w:pStyle w:val="Heading3"/>
        <w:rPr>
          <w:sz w:val="24"/>
          <w:szCs w:val="16"/>
        </w:rPr>
      </w:pPr>
      <w:r>
        <w:rPr>
          <w:sz w:val="24"/>
          <w:szCs w:val="16"/>
        </w:rPr>
        <w:t>CRs/TPs</w:t>
      </w:r>
    </w:p>
    <w:p w14:paraId="27E8820A"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7F14F407" w14:textId="77777777">
        <w:tc>
          <w:tcPr>
            <w:tcW w:w="1242" w:type="dxa"/>
          </w:tcPr>
          <w:p w14:paraId="1DD190A1"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BA61F8C"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16C42953" w14:textId="77777777">
        <w:tc>
          <w:tcPr>
            <w:tcW w:w="1242" w:type="dxa"/>
          </w:tcPr>
          <w:p w14:paraId="61E2BD42"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836B9C"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E720CF8" w14:textId="77777777" w:rsidR="00CF1024" w:rsidRDefault="00CF1024">
      <w:pPr>
        <w:rPr>
          <w:color w:val="0070C0"/>
          <w:lang w:val="en-US" w:eastAsia="zh-CN"/>
        </w:rPr>
      </w:pPr>
    </w:p>
    <w:p w14:paraId="786892A8" w14:textId="77777777" w:rsidR="00CF1024" w:rsidRPr="001A087A" w:rsidRDefault="00502638">
      <w:pPr>
        <w:pStyle w:val="Heading2"/>
        <w:rPr>
          <w:lang w:val="en-US"/>
        </w:rPr>
      </w:pPr>
      <w:r w:rsidRPr="001A087A">
        <w:rPr>
          <w:lang w:val="en-US"/>
        </w:rPr>
        <w:t>Discussion on 2nd round (if applicable)</w:t>
      </w:r>
    </w:p>
    <w:p w14:paraId="5ECF2DF1" w14:textId="77777777" w:rsidR="00CF1024" w:rsidRDefault="001219D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D225A94" w14:textId="77777777" w:rsidR="00CF1024" w:rsidRDefault="00CF1024">
      <w:pPr>
        <w:rPr>
          <w:i/>
          <w:color w:val="0070C0"/>
          <w:lang w:val="en-US"/>
        </w:rPr>
      </w:pPr>
    </w:p>
    <w:p w14:paraId="39F9CC6A" w14:textId="62D94067" w:rsidR="00CF1024" w:rsidRPr="001A087A" w:rsidRDefault="00502638">
      <w:pPr>
        <w:pStyle w:val="Heading3"/>
        <w:rPr>
          <w:sz w:val="24"/>
          <w:szCs w:val="16"/>
          <w:lang w:val="en-US"/>
        </w:rPr>
      </w:pPr>
      <w:r w:rsidRPr="001A087A">
        <w:rPr>
          <w:sz w:val="24"/>
          <w:szCs w:val="16"/>
          <w:lang w:val="en-US"/>
        </w:rPr>
        <w:t>Comments on R4-2115067</w:t>
      </w:r>
      <w:r w:rsidRPr="001A087A">
        <w:rPr>
          <w:sz w:val="24"/>
          <w:szCs w:val="16"/>
          <w:lang w:val="en-US"/>
        </w:rPr>
        <w:tab/>
      </w:r>
      <w:ins w:id="4" w:author="Author" w:date="2021-08-25T15:05:00Z">
        <w:r w:rsidR="007C5D0C">
          <w:rPr>
            <w:sz w:val="24"/>
            <w:szCs w:val="16"/>
            <w:lang w:val="en-US"/>
          </w:rPr>
          <w:t xml:space="preserve"> </w:t>
        </w:r>
      </w:ins>
      <w:r w:rsidRPr="001A087A">
        <w:rPr>
          <w:sz w:val="24"/>
          <w:szCs w:val="16"/>
          <w:lang w:val="en-US"/>
        </w:rPr>
        <w:t>LS on Inclusive Language Review Status and Consistency Check</w:t>
      </w:r>
    </w:p>
    <w:tbl>
      <w:tblPr>
        <w:tblStyle w:val="TableGrid"/>
        <w:tblW w:w="0" w:type="auto"/>
        <w:tblLook w:val="04A0" w:firstRow="1" w:lastRow="0" w:firstColumn="1" w:lastColumn="0" w:noHBand="0" w:noVBand="1"/>
      </w:tblPr>
      <w:tblGrid>
        <w:gridCol w:w="1236"/>
        <w:gridCol w:w="8395"/>
      </w:tblGrid>
      <w:tr w:rsidR="00CF1024" w14:paraId="77755CDB" w14:textId="77777777">
        <w:tc>
          <w:tcPr>
            <w:tcW w:w="1236" w:type="dxa"/>
          </w:tcPr>
          <w:p w14:paraId="599D892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A29686"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BE470A" w14:paraId="35F4DFEC" w14:textId="77777777">
        <w:tc>
          <w:tcPr>
            <w:tcW w:w="1236" w:type="dxa"/>
          </w:tcPr>
          <w:p w14:paraId="6C783704" w14:textId="613F30BC" w:rsidR="00BE470A" w:rsidRDefault="00BE470A" w:rsidP="00BE470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AE37F3A" w14:textId="77777777" w:rsidR="00BE470A" w:rsidRDefault="00BE470A" w:rsidP="00BE470A">
            <w:pPr>
              <w:spacing w:after="120"/>
              <w:rPr>
                <w:rFonts w:eastAsiaTheme="minorEastAsia"/>
                <w:color w:val="0070C0"/>
                <w:lang w:val="en-US" w:eastAsia="zh-CN"/>
              </w:rPr>
            </w:pPr>
            <w:r>
              <w:rPr>
                <w:rFonts w:eastAsiaTheme="minorEastAsia"/>
                <w:color w:val="0070C0"/>
                <w:lang w:val="en-US" w:eastAsia="zh-CN"/>
              </w:rPr>
              <w:t xml:space="preserve">We appreciate the good efforts by Ericsson. Since each WG is asked to check potential inconsistency across WGs, a suggestion for wording: </w:t>
            </w:r>
          </w:p>
          <w:p w14:paraId="6494A7C3" w14:textId="77777777" w:rsidR="00BE470A" w:rsidRDefault="00BE470A" w:rsidP="00BE470A">
            <w:pPr>
              <w:spacing w:after="120"/>
              <w:rPr>
                <w:rFonts w:eastAsiaTheme="minorEastAsia"/>
                <w:color w:val="0070C0"/>
                <w:lang w:val="en-US" w:eastAsia="zh-CN"/>
              </w:rPr>
            </w:pPr>
            <w:r>
              <w:rPr>
                <w:rFonts w:eastAsiaTheme="minorEastAsia"/>
                <w:color w:val="0070C0"/>
                <w:lang w:val="en-US" w:eastAsia="zh-CN"/>
              </w:rPr>
              <w:t>“</w:t>
            </w:r>
            <w:r w:rsidRPr="003A4E86">
              <w:rPr>
                <w:rFonts w:eastAsiaTheme="minorEastAsia"/>
                <w:color w:val="0070C0"/>
                <w:lang w:val="en-US" w:eastAsia="zh-CN"/>
              </w:rPr>
              <w:t>Therefore, no Rel-17 RAN4 specification contains any non-inclusive language.</w:t>
            </w:r>
            <w:r>
              <w:rPr>
                <w:rFonts w:eastAsiaTheme="minorEastAsia"/>
                <w:color w:val="0070C0"/>
                <w:lang w:val="en-US" w:eastAsia="zh-CN"/>
              </w:rPr>
              <w:t>” changed to “</w:t>
            </w:r>
            <w:r w:rsidRPr="003A4E86">
              <w:rPr>
                <w:rFonts w:eastAsiaTheme="minorEastAsia"/>
                <w:color w:val="0070C0"/>
                <w:lang w:val="en-US" w:eastAsia="zh-CN"/>
              </w:rPr>
              <w:t>Therefore, no Rel-17 RAN4 specification contains any non-inclusive language</w:t>
            </w:r>
            <w:r>
              <w:rPr>
                <w:rFonts w:eastAsiaTheme="minorEastAsia"/>
                <w:color w:val="0070C0"/>
                <w:lang w:val="en-US" w:eastAsia="zh-CN"/>
              </w:rPr>
              <w:t xml:space="preserve"> </w:t>
            </w:r>
            <w:r w:rsidRPr="009E4D20">
              <w:rPr>
                <w:rFonts w:eastAsiaTheme="minorEastAsia"/>
                <w:color w:val="0070C0"/>
                <w:highlight w:val="yellow"/>
                <w:lang w:val="en-US" w:eastAsia="zh-CN"/>
              </w:rPr>
              <w:t>or inclusive language terms that are not consistent with those used other RAN WGs</w:t>
            </w:r>
            <w:r w:rsidRPr="003A4E86">
              <w:rPr>
                <w:rFonts w:eastAsiaTheme="minorEastAsia"/>
                <w:color w:val="0070C0"/>
                <w:lang w:val="en-US" w:eastAsia="zh-CN"/>
              </w:rPr>
              <w:t>.</w:t>
            </w:r>
            <w:r>
              <w:rPr>
                <w:rFonts w:eastAsiaTheme="minorEastAsia"/>
                <w:color w:val="0070C0"/>
                <w:lang w:val="en-US" w:eastAsia="zh-CN"/>
              </w:rPr>
              <w:t>”</w:t>
            </w:r>
          </w:p>
        </w:tc>
      </w:tr>
    </w:tbl>
    <w:p w14:paraId="0E3F32C9" w14:textId="77777777" w:rsidR="00CF1024" w:rsidRDefault="00CF1024">
      <w:pPr>
        <w:rPr>
          <w:i/>
          <w:color w:val="0070C0"/>
          <w:lang w:val="en-US"/>
        </w:rPr>
      </w:pPr>
    </w:p>
    <w:p w14:paraId="07C67235" w14:textId="3C869861" w:rsidR="007C5D0C" w:rsidRDefault="007C5D0C" w:rsidP="007C5D0C">
      <w:pPr>
        <w:pStyle w:val="Heading2"/>
        <w:rPr>
          <w:ins w:id="5" w:author="Author" w:date="2021-08-25T15:05:00Z"/>
        </w:rPr>
      </w:pPr>
      <w:proofErr w:type="spellStart"/>
      <w:ins w:id="6" w:author="Author" w:date="2021-08-25T15:05:00Z">
        <w:r>
          <w:lastRenderedPageBreak/>
          <w:t>Summary</w:t>
        </w:r>
        <w:proofErr w:type="spellEnd"/>
        <w:r>
          <w:rPr>
            <w:rFonts w:hint="eastAsia"/>
          </w:rPr>
          <w:t xml:space="preserve"> for </w:t>
        </w:r>
        <w:r>
          <w:t>2nd</w:t>
        </w:r>
        <w:r>
          <w:rPr>
            <w:rFonts w:hint="eastAsia"/>
          </w:rPr>
          <w:t xml:space="preserve"> round </w:t>
        </w:r>
      </w:ins>
    </w:p>
    <w:p w14:paraId="298BF887" w14:textId="6F514ACB" w:rsidR="00CF1024" w:rsidRDefault="007C5D0C">
      <w:pPr>
        <w:rPr>
          <w:lang w:val="en-US" w:eastAsia="zh-CN"/>
        </w:rPr>
      </w:pPr>
      <w:ins w:id="7" w:author="Author" w:date="2021-08-25T15:05:00Z">
        <w:r>
          <w:rPr>
            <w:lang w:val="en-US" w:eastAsia="zh-CN"/>
          </w:rPr>
          <w:t>The draft L</w:t>
        </w:r>
      </w:ins>
      <w:ins w:id="8" w:author="Author" w:date="2021-08-25T15:06:00Z">
        <w:r>
          <w:rPr>
            <w:lang w:val="en-US" w:eastAsia="zh-CN"/>
          </w:rPr>
          <w:t>S is in good shape and agreeable after addressing the received comments.</w:t>
        </w:r>
      </w:ins>
    </w:p>
    <w:p w14:paraId="79CA0CA9" w14:textId="77777777" w:rsidR="00CF1024" w:rsidRPr="001A087A" w:rsidRDefault="00502638">
      <w:pPr>
        <w:pStyle w:val="Heading1"/>
        <w:rPr>
          <w:lang w:val="en-US" w:eastAsia="ja-JP"/>
        </w:rPr>
      </w:pPr>
      <w:r w:rsidRPr="001A087A">
        <w:rPr>
          <w:lang w:val="en-US" w:eastAsia="ja-JP"/>
        </w:rPr>
        <w:t>Topic #3: FR2 power control for NR-DC</w:t>
      </w:r>
    </w:p>
    <w:p w14:paraId="5754A362" w14:textId="77777777" w:rsidR="00CF1024" w:rsidRDefault="001219D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3"/>
        <w:gridCol w:w="6586"/>
      </w:tblGrid>
      <w:tr w:rsidR="00CF1024" w14:paraId="5E551876" w14:textId="77777777">
        <w:trPr>
          <w:trHeight w:val="468"/>
        </w:trPr>
        <w:tc>
          <w:tcPr>
            <w:tcW w:w="1648" w:type="dxa"/>
            <w:vAlign w:val="center"/>
          </w:tcPr>
          <w:p w14:paraId="650CC755" w14:textId="77777777" w:rsidR="00CF1024" w:rsidRDefault="001219D3">
            <w:pPr>
              <w:spacing w:before="120" w:after="120"/>
              <w:rPr>
                <w:b/>
                <w:bCs/>
              </w:rPr>
            </w:pPr>
            <w:r>
              <w:rPr>
                <w:b/>
                <w:bCs/>
              </w:rPr>
              <w:t>T-doc number</w:t>
            </w:r>
          </w:p>
        </w:tc>
        <w:tc>
          <w:tcPr>
            <w:tcW w:w="1437" w:type="dxa"/>
            <w:vAlign w:val="center"/>
          </w:tcPr>
          <w:p w14:paraId="3647F4D3" w14:textId="77777777" w:rsidR="00CF1024" w:rsidRDefault="001219D3">
            <w:pPr>
              <w:spacing w:before="120" w:after="120"/>
              <w:rPr>
                <w:b/>
                <w:bCs/>
              </w:rPr>
            </w:pPr>
            <w:r>
              <w:rPr>
                <w:b/>
                <w:bCs/>
              </w:rPr>
              <w:t>Company</w:t>
            </w:r>
          </w:p>
        </w:tc>
        <w:tc>
          <w:tcPr>
            <w:tcW w:w="6772" w:type="dxa"/>
            <w:vAlign w:val="center"/>
          </w:tcPr>
          <w:p w14:paraId="0188208B" w14:textId="77777777" w:rsidR="00CF1024" w:rsidRDefault="001219D3">
            <w:pPr>
              <w:spacing w:before="120" w:after="120"/>
              <w:rPr>
                <w:b/>
                <w:bCs/>
              </w:rPr>
            </w:pPr>
            <w:r>
              <w:rPr>
                <w:b/>
                <w:bCs/>
              </w:rPr>
              <w:t>Proposals / Observations</w:t>
            </w:r>
          </w:p>
        </w:tc>
      </w:tr>
      <w:tr w:rsidR="00CF1024" w14:paraId="09C14179" w14:textId="77777777">
        <w:trPr>
          <w:trHeight w:val="468"/>
        </w:trPr>
        <w:tc>
          <w:tcPr>
            <w:tcW w:w="1648" w:type="dxa"/>
          </w:tcPr>
          <w:p w14:paraId="019847E8" w14:textId="77777777" w:rsidR="00CF1024" w:rsidRDefault="001219D3">
            <w:pPr>
              <w:spacing w:before="120" w:after="120"/>
              <w:rPr>
                <w:rFonts w:asciiTheme="minorHAnsi" w:hAnsiTheme="minorHAnsi" w:cstheme="minorHAnsi"/>
              </w:rPr>
            </w:pPr>
            <w:r>
              <w:rPr>
                <w:rFonts w:asciiTheme="minorHAnsi" w:hAnsiTheme="minorHAnsi" w:cstheme="minorHAnsi"/>
              </w:rPr>
              <w:t>R4-2113908</w:t>
            </w:r>
          </w:p>
        </w:tc>
        <w:tc>
          <w:tcPr>
            <w:tcW w:w="1437" w:type="dxa"/>
          </w:tcPr>
          <w:p w14:paraId="4A0B3079"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2A4F7DB5" w14:textId="77777777" w:rsidR="00CF1024" w:rsidRDefault="001219D3">
            <w:pPr>
              <w:spacing w:before="120" w:after="120"/>
              <w:rPr>
                <w:rFonts w:asciiTheme="minorHAnsi" w:hAnsiTheme="minorHAnsi" w:cstheme="minorHAnsi"/>
              </w:rPr>
            </w:pPr>
            <w:r>
              <w:rPr>
                <w:rFonts w:asciiTheme="minorHAnsi" w:hAnsiTheme="minorHAnsi" w:cstheme="minorHAnsi"/>
              </w:rPr>
              <w:t>Observation 1:    FR2 NR-DC hasn’t been discussed in RAN4, but NR CA conclusion can be taken as reference.</w:t>
            </w:r>
          </w:p>
          <w:p w14:paraId="46964F56" w14:textId="77777777" w:rsidR="00CF1024" w:rsidRDefault="001219D3">
            <w:pPr>
              <w:spacing w:before="120" w:after="120"/>
              <w:rPr>
                <w:rFonts w:asciiTheme="minorHAnsi" w:hAnsiTheme="minorHAnsi" w:cstheme="minorHAnsi"/>
              </w:rPr>
            </w:pPr>
            <w:r>
              <w:rPr>
                <w:rFonts w:asciiTheme="minorHAnsi" w:hAnsiTheme="minorHAnsi" w:cstheme="minorHAnsi"/>
              </w:rPr>
              <w:t>Observation 2:    Views are divergent on the definition of independent power control, and basically it should be per CG power control, and no total power limitation.</w:t>
            </w:r>
          </w:p>
          <w:p w14:paraId="0F6E7421"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3:    Total output power has been defined for FR2 intra-band UL </w:t>
            </w:r>
            <w:proofErr w:type="gramStart"/>
            <w:r>
              <w:rPr>
                <w:rFonts w:asciiTheme="minorHAnsi" w:hAnsiTheme="minorHAnsi" w:cstheme="minorHAnsi"/>
              </w:rPr>
              <w:t>CA,</w:t>
            </w:r>
            <w:proofErr w:type="gramEnd"/>
            <w:r>
              <w:rPr>
                <w:rFonts w:asciiTheme="minorHAnsi" w:hAnsiTheme="minorHAnsi" w:cstheme="minorHAnsi"/>
              </w:rPr>
              <w:t xml:space="preserve"> thus it is not independent power control.</w:t>
            </w:r>
          </w:p>
          <w:p w14:paraId="1B69E052"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4:    Hardware are shared by CBM inter-band UL </w:t>
            </w:r>
            <w:proofErr w:type="gramStart"/>
            <w:r>
              <w:rPr>
                <w:rFonts w:asciiTheme="minorHAnsi" w:hAnsiTheme="minorHAnsi" w:cstheme="minorHAnsi"/>
              </w:rPr>
              <w:t>CA,</w:t>
            </w:r>
            <w:proofErr w:type="gramEnd"/>
            <w:r>
              <w:rPr>
                <w:rFonts w:asciiTheme="minorHAnsi" w:hAnsiTheme="minorHAnsi" w:cstheme="minorHAnsi"/>
              </w:rPr>
              <w:t xml:space="preserve"> thus it is not independent power control.</w:t>
            </w:r>
          </w:p>
          <w:p w14:paraId="47CF6475" w14:textId="77777777" w:rsidR="00CF1024" w:rsidRDefault="001219D3">
            <w:pPr>
              <w:spacing w:before="120" w:after="120"/>
              <w:rPr>
                <w:rFonts w:asciiTheme="minorHAnsi" w:hAnsiTheme="minorHAnsi" w:cstheme="minorHAnsi"/>
              </w:rPr>
            </w:pPr>
            <w:r>
              <w:rPr>
                <w:rFonts w:asciiTheme="minorHAnsi" w:hAnsiTheme="minorHAnsi" w:cstheme="minorHAnsi"/>
              </w:rPr>
              <w:t>Observation 5:    In real implementation, total UE power control is needed to cope with power consumption and thermal heating issues, thus “total UE power concept” is valid for IBM inter-band UL CA.</w:t>
            </w:r>
          </w:p>
          <w:p w14:paraId="7A4DBEF5" w14:textId="77777777" w:rsidR="00CF1024" w:rsidRDefault="001219D3">
            <w:pPr>
              <w:spacing w:before="120" w:after="120"/>
              <w:rPr>
                <w:rFonts w:asciiTheme="minorHAnsi" w:hAnsiTheme="minorHAnsi" w:cstheme="minorHAnsi"/>
              </w:rPr>
            </w:pPr>
            <w:r>
              <w:rPr>
                <w:rFonts w:asciiTheme="minorHAnsi" w:hAnsiTheme="minorHAnsi" w:cstheme="minorHAnsi"/>
              </w:rPr>
              <w:t>Observation 6:    For IBM inter-band UL CA, it is not independent power control.</w:t>
            </w:r>
          </w:p>
          <w:p w14:paraId="13A3B0C5"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Proposal 1:         It is proposed to confirm that FR2 NR DC power control is not </w:t>
            </w:r>
            <w:proofErr w:type="gramStart"/>
            <w:r>
              <w:rPr>
                <w:rFonts w:asciiTheme="minorHAnsi" w:hAnsiTheme="minorHAnsi" w:cstheme="minorHAnsi"/>
              </w:rPr>
              <w:t>independent, and</w:t>
            </w:r>
            <w:proofErr w:type="gramEnd"/>
            <w:r>
              <w:rPr>
                <w:rFonts w:asciiTheme="minorHAnsi" w:hAnsiTheme="minorHAnsi" w:cstheme="minorHAnsi"/>
              </w:rPr>
              <w:t xml:space="preserve"> reply to RAN1.</w:t>
            </w:r>
          </w:p>
        </w:tc>
      </w:tr>
    </w:tbl>
    <w:p w14:paraId="55F97282" w14:textId="77777777" w:rsidR="00CF1024" w:rsidRDefault="00CF1024"/>
    <w:p w14:paraId="5DAABDDE" w14:textId="77777777" w:rsidR="00CF1024" w:rsidRDefault="001219D3">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A42C2EA" w14:textId="77777777" w:rsidR="00CF1024" w:rsidRPr="001A087A" w:rsidRDefault="00502638">
      <w:pPr>
        <w:pStyle w:val="Heading3"/>
        <w:rPr>
          <w:sz w:val="24"/>
          <w:szCs w:val="16"/>
          <w:lang w:val="en-US"/>
        </w:rPr>
      </w:pPr>
      <w:r w:rsidRPr="001A087A">
        <w:rPr>
          <w:sz w:val="24"/>
          <w:szCs w:val="16"/>
          <w:lang w:val="en-US"/>
        </w:rPr>
        <w:t>Sub-topic 3-1: Seeking to have a common understanding of “independent power control”</w:t>
      </w:r>
    </w:p>
    <w:p w14:paraId="6E3C7FF8"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063BC4"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“independent power control” means per CG power control and there is no total power limitation.</w:t>
      </w:r>
    </w:p>
    <w:p w14:paraId="642F8C9E"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0F326F01"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D93888"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CF1024" w14:paraId="1D28F36F" w14:textId="77777777">
        <w:tc>
          <w:tcPr>
            <w:tcW w:w="1236" w:type="dxa"/>
          </w:tcPr>
          <w:p w14:paraId="545A719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C503A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48D0681A" w14:textId="77777777">
        <w:tc>
          <w:tcPr>
            <w:tcW w:w="1236" w:type="dxa"/>
          </w:tcPr>
          <w:p w14:paraId="470FA8CA" w14:textId="503D953B" w:rsidR="00CF1024" w:rsidRDefault="001219D3">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ECB2174"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Option 1. </w:t>
            </w:r>
          </w:p>
          <w:p w14:paraId="11CF3157" w14:textId="77777777" w:rsidR="00CF1024" w:rsidRDefault="001219D3">
            <w:pPr>
              <w:spacing w:after="120"/>
              <w:rPr>
                <w:rFonts w:eastAsiaTheme="minorEastAsia"/>
                <w:color w:val="0070C0"/>
                <w:lang w:val="en-US" w:eastAsia="zh-CN"/>
              </w:rPr>
            </w:pPr>
            <w:r>
              <w:rPr>
                <w:rFonts w:eastAsiaTheme="minorEastAsia"/>
                <w:color w:val="0070C0"/>
                <w:lang w:val="en-US" w:eastAsia="zh-CN"/>
              </w:rPr>
              <w:t>Although FR2 NR DC has not been specified yet in RAN4, it must be based on IBM (due to non-collocation). There is no need to consider CBM aspect.</w:t>
            </w:r>
          </w:p>
          <w:p w14:paraId="54A4940C" w14:textId="77777777" w:rsidR="00CF1024" w:rsidRDefault="001219D3">
            <w:pPr>
              <w:spacing w:after="120"/>
              <w:rPr>
                <w:rFonts w:eastAsiaTheme="minorEastAsia"/>
                <w:color w:val="0070C0"/>
                <w:lang w:val="en-US" w:eastAsia="zh-CN"/>
              </w:rPr>
            </w:pPr>
            <w:r>
              <w:rPr>
                <w:rFonts w:eastAsiaTheme="minorEastAsia"/>
                <w:color w:val="0070C0"/>
                <w:lang w:val="en-US" w:eastAsia="zh-CN"/>
              </w:rPr>
              <w:t>The power sharing is not needed for the sake of power control, power consumption or MPE.</w:t>
            </w:r>
          </w:p>
        </w:tc>
      </w:tr>
      <w:tr w:rsidR="00CF1024" w14:paraId="24E760FF" w14:textId="77777777">
        <w:tc>
          <w:tcPr>
            <w:tcW w:w="1236" w:type="dxa"/>
          </w:tcPr>
          <w:p w14:paraId="7E367BD1"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B3900F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CF1024" w14:paraId="39388E43" w14:textId="77777777">
        <w:tc>
          <w:tcPr>
            <w:tcW w:w="1236" w:type="dxa"/>
          </w:tcPr>
          <w:p w14:paraId="5B80D8DF"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0CD2BA"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w:t>
            </w:r>
          </w:p>
          <w:p w14:paraId="7BFD231A" w14:textId="77777777" w:rsidR="00CF1024" w:rsidRDefault="001219D3">
            <w:pPr>
              <w:spacing w:after="120"/>
              <w:rPr>
                <w:rFonts w:eastAsiaTheme="minorEastAsia"/>
                <w:color w:val="0070C0"/>
                <w:lang w:val="en-US" w:eastAsia="zh-CN"/>
              </w:rPr>
            </w:pPr>
            <w:r>
              <w:rPr>
                <w:rFonts w:eastAsiaTheme="minorEastAsia"/>
                <w:color w:val="0070C0"/>
                <w:lang w:val="en-US" w:eastAsia="zh-CN"/>
              </w:rPr>
              <w:t>NR-DC is likely to be based on independent resources, so we do not see the need to have a combined limit.</w:t>
            </w:r>
          </w:p>
        </w:tc>
      </w:tr>
      <w:tr w:rsidR="00CF1024" w14:paraId="20FDC5A7" w14:textId="77777777">
        <w:tc>
          <w:tcPr>
            <w:tcW w:w="1236" w:type="dxa"/>
          </w:tcPr>
          <w:p w14:paraId="49B676E2" w14:textId="77777777" w:rsidR="00CF1024" w:rsidRDefault="001219D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7FB8E1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08863DCE"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This</w:t>
            </w:r>
            <w:r>
              <w:rPr>
                <w:rFonts w:eastAsiaTheme="minorEastAsia"/>
                <w:color w:val="0070C0"/>
                <w:lang w:val="en-US" w:eastAsia="zh-CN"/>
              </w:rPr>
              <w:t xml:space="preserve"> concept had already been agreed in last meeting and was documented in the </w:t>
            </w:r>
            <w:r>
              <w:rPr>
                <w:rFonts w:eastAsiaTheme="minorEastAsia" w:hint="eastAsia"/>
                <w:color w:val="0070C0"/>
                <w:lang w:val="en-US" w:eastAsia="zh-CN"/>
              </w:rPr>
              <w:t>final</w:t>
            </w:r>
            <w:r>
              <w:rPr>
                <w:rFonts w:eastAsiaTheme="minorEastAsia"/>
                <w:color w:val="0070C0"/>
                <w:lang w:val="en-US" w:eastAsia="zh-CN"/>
              </w:rPr>
              <w:t xml:space="preserve"> draft LS </w:t>
            </w:r>
            <w:r>
              <w:rPr>
                <w:rFonts w:eastAsiaTheme="minorEastAsia" w:hint="eastAsia"/>
                <w:color w:val="0070C0"/>
                <w:lang w:val="en-US" w:eastAsia="zh-CN"/>
              </w:rPr>
              <w:t>“</w:t>
            </w:r>
            <w:r w:rsidR="00502638">
              <w:rPr>
                <w:rFonts w:eastAsia="SimSun"/>
              </w:rPr>
              <w:fldChar w:fldCharType="begin"/>
            </w:r>
            <w:r>
              <w:instrText xml:space="preserve"> HYPERLINK "https://www.3gpp.org/ftp/TSG_RAN/WG4_Radio/TSGR4_99-e/Inbox/Drafts/%5B99-e%5D%5B106%5D%20LTE_NR_DC_CA_enh_RF_Maintanence/Round%202/REV_R4-2107780_MR-DC_replyLS_v02_DCM_vivo.docx" </w:instrText>
            </w:r>
            <w:r w:rsidR="00502638">
              <w:rPr>
                <w:rFonts w:eastAsia="SimSun"/>
              </w:rPr>
              <w:fldChar w:fldCharType="separate"/>
            </w:r>
            <w:r>
              <w:rPr>
                <w:rStyle w:val="Hyperlink"/>
                <w:rFonts w:ascii="Microsoft YaHei" w:eastAsia="Microsoft YaHei" w:hAnsi="Microsoft YaHei" w:hint="eastAsia"/>
                <w:sz w:val="18"/>
                <w:szCs w:val="18"/>
              </w:rPr>
              <w:t>REV_R4-2107780_MR-DC_replyLS_v02_DCM_vivo.docx</w:t>
            </w:r>
            <w:r w:rsidR="00502638">
              <w:rPr>
                <w:rStyle w:val="Hyperlink"/>
                <w:rFonts w:ascii="Microsoft YaHei" w:eastAsia="Microsoft YaHei" w:hAnsi="Microsoft YaHei"/>
                <w:sz w:val="18"/>
                <w:szCs w:val="18"/>
              </w:rPr>
              <w:fldChar w:fldCharType="end"/>
            </w:r>
            <w:r>
              <w:rPr>
                <w:rFonts w:eastAsiaTheme="minorEastAsia" w:hint="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Though the draft LS was not agreed, his understanding was aligned.</w:t>
            </w:r>
          </w:p>
        </w:tc>
      </w:tr>
      <w:tr w:rsidR="00CF1024" w14:paraId="1F8BA026" w14:textId="77777777">
        <w:tc>
          <w:tcPr>
            <w:tcW w:w="1236" w:type="dxa"/>
          </w:tcPr>
          <w:p w14:paraId="42946BE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52FBC399" w14:textId="77777777" w:rsidR="00CF1024" w:rsidRDefault="001219D3">
            <w:pPr>
              <w:spacing w:after="120"/>
              <w:rPr>
                <w:rFonts w:eastAsiaTheme="minorEastAsia"/>
                <w:color w:val="0070C0"/>
                <w:lang w:val="en-US" w:eastAsia="zh-CN"/>
              </w:rPr>
            </w:pPr>
            <w:r>
              <w:rPr>
                <w:rFonts w:eastAsiaTheme="minorEastAsia" w:hint="eastAsia"/>
                <w:color w:val="0070C0"/>
                <w:lang w:eastAsia="zh-CN"/>
              </w:rPr>
              <w:t>Op</w:t>
            </w:r>
            <w:r>
              <w:rPr>
                <w:rFonts w:eastAsiaTheme="minorEastAsia"/>
                <w:color w:val="0070C0"/>
                <w:lang w:eastAsia="zh-CN"/>
              </w:rPr>
              <w:t>tion 1 seems common understanding. Just for clarification, if going with Option 1, does that mean UE power consumption is almost doubled compared with standalone single CC?</w:t>
            </w:r>
          </w:p>
        </w:tc>
      </w:tr>
      <w:tr w:rsidR="00CF1024" w14:paraId="4A01725B" w14:textId="77777777">
        <w:tc>
          <w:tcPr>
            <w:tcW w:w="1236" w:type="dxa"/>
          </w:tcPr>
          <w:p w14:paraId="4A8B83EE" w14:textId="77777777" w:rsidR="00CF1024" w:rsidRDefault="001219D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5512F27" w14:textId="77777777" w:rsidR="00CF1024" w:rsidRDefault="001219D3">
            <w:pPr>
              <w:spacing w:after="120"/>
              <w:rPr>
                <w:rFonts w:eastAsiaTheme="minorEastAsia"/>
                <w:color w:val="0070C0"/>
                <w:lang w:eastAsia="zh-CN"/>
              </w:rPr>
            </w:pPr>
            <w:r>
              <w:rPr>
                <w:rFonts w:eastAsiaTheme="minorEastAsia"/>
                <w:color w:val="0070C0"/>
                <w:lang w:eastAsia="zh-CN"/>
              </w:rPr>
              <w:t xml:space="preserve">Option 1. In general, power control on different serving cells is independent but in practice there is a limit </w:t>
            </w:r>
            <w:proofErr w:type="gramStart"/>
            <w:r>
              <w:rPr>
                <w:rFonts w:eastAsiaTheme="minorEastAsia"/>
                <w:color w:val="0070C0"/>
                <w:lang w:eastAsia="zh-CN"/>
              </w:rPr>
              <w:t>e.g.</w:t>
            </w:r>
            <w:proofErr w:type="gramEnd"/>
            <w:r>
              <w:rPr>
                <w:rFonts w:eastAsiaTheme="minorEastAsia"/>
                <w:color w:val="0070C0"/>
                <w:lang w:eastAsia="zh-CN"/>
              </w:rPr>
              <w:t xml:space="preserve"> P</w:t>
            </w:r>
            <w:r>
              <w:rPr>
                <w:rFonts w:eastAsiaTheme="minorEastAsia"/>
                <w:color w:val="0070C0"/>
                <w:vertAlign w:val="subscript"/>
                <w:lang w:eastAsia="zh-CN"/>
              </w:rPr>
              <w:t>CMAX</w:t>
            </w:r>
            <w:r>
              <w:rPr>
                <w:rFonts w:eastAsiaTheme="minorEastAsia"/>
                <w:color w:val="0070C0"/>
                <w:lang w:eastAsia="zh-CN"/>
              </w:rPr>
              <w:t xml:space="preserve"> for CA that implies a dependence at maximum power, For NR-DC there is no limit and RAN4#99-e concluded (as mentioned in R4-2113908) </w:t>
            </w:r>
          </w:p>
          <w:p w14:paraId="768AE85F" w14:textId="77777777" w:rsidR="00CF1024" w:rsidRDefault="001219D3">
            <w:pPr>
              <w:spacing w:after="120"/>
              <w:rPr>
                <w:rFonts w:eastAsiaTheme="minorEastAsia"/>
                <w:color w:val="0070C0"/>
                <w:lang w:eastAsia="zh-CN"/>
              </w:rPr>
            </w:pPr>
            <w:r>
              <w:rPr>
                <w:rFonts w:eastAsiaTheme="minorEastAsia"/>
                <w:color w:val="0070C0"/>
                <w:lang w:eastAsia="zh-CN"/>
              </w:rPr>
              <w:t>Power control is per CG. Absence of specified limit on the total NR-DC power (like P</w:t>
            </w:r>
            <w:r>
              <w:rPr>
                <w:rFonts w:eastAsiaTheme="minorEastAsia"/>
                <w:color w:val="0070C0"/>
                <w:vertAlign w:val="subscript"/>
                <w:lang w:eastAsia="zh-CN"/>
              </w:rPr>
              <w:t xml:space="preserve">EN-DC </w:t>
            </w:r>
            <w:r>
              <w:rPr>
                <w:rFonts w:eastAsiaTheme="minorEastAsia"/>
                <w:color w:val="0070C0"/>
                <w:lang w:eastAsia="zh-CN"/>
              </w:rPr>
              <w:t xml:space="preserve">for FR1), any actual limit on the total power [is] implementation specific </w:t>
            </w:r>
            <w:proofErr w:type="gramStart"/>
            <w:r>
              <w:rPr>
                <w:rFonts w:eastAsiaTheme="minorEastAsia"/>
                <w:color w:val="0070C0"/>
                <w:lang w:eastAsia="zh-CN"/>
              </w:rPr>
              <w:t>e.g.</w:t>
            </w:r>
            <w:proofErr w:type="gramEnd"/>
            <w:r>
              <w:rPr>
                <w:rFonts w:eastAsiaTheme="minorEastAsia"/>
                <w:color w:val="0070C0"/>
                <w:lang w:eastAsia="zh-CN"/>
              </w:rPr>
              <w:t xml:space="preserve"> hardware limit or MPE</w:t>
            </w:r>
          </w:p>
        </w:tc>
      </w:tr>
      <w:tr w:rsidR="00CF1024" w14:paraId="233CDD48" w14:textId="77777777">
        <w:tc>
          <w:tcPr>
            <w:tcW w:w="1236" w:type="dxa"/>
          </w:tcPr>
          <w:p w14:paraId="348CF1FD" w14:textId="77777777" w:rsidR="00CF1024" w:rsidRDefault="001219D3">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2C4417" w14:textId="77777777" w:rsidR="00CF1024" w:rsidRDefault="001219D3">
            <w:pPr>
              <w:spacing w:after="120"/>
              <w:rPr>
                <w:rFonts w:eastAsiaTheme="minorEastAsia"/>
                <w:color w:val="0070C0"/>
                <w:lang w:eastAsia="zh-CN"/>
              </w:rPr>
            </w:pPr>
            <w:r>
              <w:rPr>
                <w:rFonts w:eastAsiaTheme="minorEastAsia"/>
                <w:color w:val="0070C0"/>
                <w:lang w:val="en-US" w:eastAsia="zh-CN"/>
              </w:rPr>
              <w:t>Option 1</w:t>
            </w:r>
          </w:p>
        </w:tc>
      </w:tr>
    </w:tbl>
    <w:p w14:paraId="7101CC19" w14:textId="77777777" w:rsidR="00CF1024" w:rsidRDefault="00CF1024">
      <w:pPr>
        <w:rPr>
          <w:i/>
          <w:color w:val="0070C0"/>
          <w:lang w:eastAsia="zh-CN"/>
        </w:rPr>
      </w:pPr>
    </w:p>
    <w:p w14:paraId="6CFFDD15" w14:textId="77777777" w:rsidR="00CF1024" w:rsidRPr="001A087A" w:rsidRDefault="00502638">
      <w:pPr>
        <w:pStyle w:val="Heading3"/>
        <w:rPr>
          <w:sz w:val="24"/>
          <w:szCs w:val="16"/>
          <w:lang w:val="en-US"/>
        </w:rPr>
      </w:pPr>
      <w:r w:rsidRPr="001A087A">
        <w:rPr>
          <w:sz w:val="24"/>
          <w:szCs w:val="16"/>
          <w:lang w:val="en-US"/>
        </w:rPr>
        <w:t xml:space="preserve">Sub-topic 3-2: Will there be realistic total power limitation even without the definition </w:t>
      </w:r>
      <w:proofErr w:type="gramStart"/>
      <w:r w:rsidRPr="001A087A">
        <w:rPr>
          <w:sz w:val="24"/>
          <w:szCs w:val="16"/>
          <w:lang w:val="en-US"/>
        </w:rPr>
        <w:t>of ”p</w:t>
      </w:r>
      <w:proofErr w:type="gramEnd"/>
      <w:r w:rsidRPr="001A087A">
        <w:rPr>
          <w:sz w:val="24"/>
          <w:szCs w:val="16"/>
          <w:lang w:val="en-US"/>
        </w:rPr>
        <w:t xml:space="preserve">-NR-FR2”? If so, what is the implication on the understanding </w:t>
      </w:r>
      <w:proofErr w:type="gramStart"/>
      <w:r w:rsidRPr="001A087A">
        <w:rPr>
          <w:sz w:val="24"/>
          <w:szCs w:val="16"/>
          <w:lang w:val="en-US"/>
        </w:rPr>
        <w:t>of ”</w:t>
      </w:r>
      <w:proofErr w:type="gramEnd"/>
      <w:r w:rsidRPr="001A087A">
        <w:rPr>
          <w:lang w:val="en-US"/>
        </w:rPr>
        <w:t xml:space="preserve"> </w:t>
      </w:r>
      <w:r w:rsidRPr="001A087A">
        <w:rPr>
          <w:sz w:val="24"/>
          <w:szCs w:val="16"/>
          <w:lang w:val="en-US"/>
        </w:rPr>
        <w:t>independent power control”?</w:t>
      </w:r>
    </w:p>
    <w:p w14:paraId="2ED14E2A" w14:textId="77777777" w:rsidR="00CF1024" w:rsidRDefault="001219D3">
      <w:pPr>
        <w:rPr>
          <w:i/>
          <w:color w:val="0070C0"/>
          <w:lang w:val="en-US" w:eastAsia="zh-CN"/>
        </w:rPr>
      </w:pPr>
      <w:r>
        <w:rPr>
          <w:rFonts w:hint="eastAsia"/>
          <w:i/>
          <w:color w:val="0070C0"/>
          <w:lang w:val="en-US" w:eastAsia="zh-CN"/>
        </w:rPr>
        <w:t xml:space="preserve">Sub-topic description </w:t>
      </w:r>
    </w:p>
    <w:p w14:paraId="2EB06B83" w14:textId="77777777" w:rsidR="00CF1024" w:rsidRDefault="001219D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195AA7" w14:textId="77777777" w:rsidR="00CF1024" w:rsidRDefault="001219D3">
      <w:pPr>
        <w:rPr>
          <w:b/>
          <w:color w:val="0070C0"/>
          <w:u w:val="single"/>
          <w:lang w:eastAsia="ko-KR"/>
        </w:rPr>
      </w:pPr>
      <w:r>
        <w:rPr>
          <w:b/>
          <w:color w:val="0070C0"/>
          <w:u w:val="single"/>
          <w:lang w:eastAsia="ko-KR"/>
        </w:rPr>
        <w:t>Issue 2-2: TBA</w:t>
      </w:r>
    </w:p>
    <w:p w14:paraId="04B79F40"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6500EB"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24E0E05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620BEA9C"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343D8E"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4E9E24FF" w14:textId="77777777">
        <w:tc>
          <w:tcPr>
            <w:tcW w:w="1236" w:type="dxa"/>
          </w:tcPr>
          <w:p w14:paraId="352A7D7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1B913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7F48E333" w14:textId="77777777">
        <w:tc>
          <w:tcPr>
            <w:tcW w:w="1236" w:type="dxa"/>
          </w:tcPr>
          <w:p w14:paraId="23FE31D1" w14:textId="6592D8B7" w:rsidR="00CF1024" w:rsidRDefault="001219D3">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9C9D6F8" w14:textId="77777777" w:rsidR="00CF1024" w:rsidRDefault="001219D3">
            <w:pPr>
              <w:spacing w:after="120"/>
              <w:rPr>
                <w:rFonts w:eastAsiaTheme="minorEastAsia"/>
                <w:color w:val="0070C0"/>
                <w:lang w:val="en-US" w:eastAsia="zh-CN"/>
              </w:rPr>
            </w:pPr>
            <w:r>
              <w:rPr>
                <w:rFonts w:eastAsiaTheme="minorEastAsia"/>
                <w:color w:val="0070C0"/>
                <w:lang w:val="en-US" w:eastAsia="zh-CN"/>
              </w:rPr>
              <w:t>We already agreed that there is no power limitation in p-NR-FR2. There is no point to introduce power limitation in FR2 NR-DC.</w:t>
            </w:r>
          </w:p>
        </w:tc>
      </w:tr>
      <w:tr w:rsidR="00CF1024" w14:paraId="49A4276F" w14:textId="77777777">
        <w:tc>
          <w:tcPr>
            <w:tcW w:w="1236" w:type="dxa"/>
          </w:tcPr>
          <w:p w14:paraId="2A410614"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1B92EC22" w14:textId="77777777" w:rsidR="00CF1024" w:rsidRDefault="001219D3">
            <w:pPr>
              <w:spacing w:after="120"/>
              <w:rPr>
                <w:rFonts w:eastAsiaTheme="minorEastAsia"/>
                <w:color w:val="0070C0"/>
                <w:lang w:val="en-US" w:eastAsia="zh-CN"/>
              </w:rPr>
            </w:pPr>
            <w:r>
              <w:rPr>
                <w:rFonts w:eastAsiaTheme="minorEastAsia"/>
                <w:color w:val="0070C0"/>
                <w:lang w:val="en-US" w:eastAsia="zh-CN"/>
              </w:rPr>
              <w:t>For intra-band CA, there is total power limitation.</w:t>
            </w:r>
          </w:p>
          <w:p w14:paraId="6E799709" w14:textId="77777777" w:rsidR="00CF1024" w:rsidRDefault="001219D3">
            <w:pPr>
              <w:spacing w:after="120"/>
              <w:rPr>
                <w:rFonts w:eastAsiaTheme="minorEastAsia"/>
                <w:color w:val="0070C0"/>
                <w:lang w:val="en-US" w:eastAsia="zh-CN"/>
              </w:rPr>
            </w:pPr>
            <w:r>
              <w:rPr>
                <w:rFonts w:eastAsiaTheme="minorEastAsia"/>
                <w:color w:val="0070C0"/>
                <w:lang w:val="en-US" w:eastAsia="zh-CN"/>
              </w:rPr>
              <w:t>For inter-band CA, the total power limitation is under discussion, even finally without specifying the total power in RAN4 spec, UE still might control the total power to reduce the issues like power consumption, heating, SAR etc.</w:t>
            </w:r>
          </w:p>
        </w:tc>
      </w:tr>
      <w:tr w:rsidR="00CF1024" w14:paraId="2B83B093" w14:textId="77777777">
        <w:tc>
          <w:tcPr>
            <w:tcW w:w="1236" w:type="dxa"/>
          </w:tcPr>
          <w:p w14:paraId="3989AE3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71ECFBC5"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We need to wait for the outcome of inter-band UL CA discussed in FR2 RF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w:t>
            </w:r>
          </w:p>
        </w:tc>
      </w:tr>
      <w:tr w:rsidR="00CF1024" w14:paraId="27D919D0" w14:textId="77777777">
        <w:tc>
          <w:tcPr>
            <w:tcW w:w="1236" w:type="dxa"/>
          </w:tcPr>
          <w:p w14:paraId="7619C28D" w14:textId="77777777" w:rsidR="00CF1024" w:rsidRDefault="001219D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549A28B"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Need to wait for the outcome of inter-band UL CA discussed in FR2 RF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to use as reference. </w:t>
            </w:r>
          </w:p>
          <w:p w14:paraId="04ED8A23"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Currently, the total power concept for UL CA is still under discussion. This the main reason that we cannot have an agreement in the last meeting. It is proposed to postpone the discussion here and wait until there is a conclusion in thread </w:t>
            </w:r>
            <w:r>
              <w:rPr>
                <w:rFonts w:eastAsiaTheme="minorEastAsia" w:hint="eastAsia"/>
                <w:color w:val="0070C0"/>
                <w:lang w:val="en-US" w:eastAsia="zh-CN"/>
              </w:rPr>
              <w:t>[</w:t>
            </w:r>
            <w:r>
              <w:rPr>
                <w:rFonts w:eastAsiaTheme="minorEastAsia"/>
                <w:color w:val="0070C0"/>
                <w:lang w:val="en-US" w:eastAsia="zh-CN"/>
              </w:rPr>
              <w:t>129].</w:t>
            </w:r>
          </w:p>
        </w:tc>
      </w:tr>
      <w:tr w:rsidR="00CF1024" w14:paraId="1CEF67C4" w14:textId="77777777">
        <w:tc>
          <w:tcPr>
            <w:tcW w:w="1236" w:type="dxa"/>
          </w:tcPr>
          <w:p w14:paraId="4EC003C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375D9A26" w14:textId="77777777" w:rsidR="00CF1024" w:rsidRDefault="001219D3">
            <w:pPr>
              <w:spacing w:after="120"/>
              <w:rPr>
                <w:rFonts w:eastAsiaTheme="minorEastAsia"/>
                <w:color w:val="0070C0"/>
                <w:lang w:val="en-US" w:eastAsia="zh-CN"/>
              </w:rPr>
            </w:pPr>
            <w:r>
              <w:rPr>
                <w:rFonts w:eastAsiaTheme="minorEastAsia"/>
                <w:color w:val="0070C0"/>
                <w:lang w:val="en-US" w:eastAsia="zh-CN"/>
              </w:rPr>
              <w:t>Better to wait for outcome of inter-band UL CA</w:t>
            </w:r>
          </w:p>
        </w:tc>
      </w:tr>
      <w:tr w:rsidR="00CF1024" w14:paraId="08F71C9E" w14:textId="77777777">
        <w:tc>
          <w:tcPr>
            <w:tcW w:w="1236" w:type="dxa"/>
          </w:tcPr>
          <w:p w14:paraId="276C9A61" w14:textId="77777777" w:rsidR="00CF1024" w:rsidRDefault="001219D3">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0C6B3C5B" w14:textId="77777777" w:rsidR="00CF1024" w:rsidRDefault="001219D3">
            <w:pPr>
              <w:spacing w:after="120"/>
              <w:rPr>
                <w:rFonts w:eastAsiaTheme="minorEastAsia"/>
                <w:color w:val="0070C0"/>
                <w:lang w:val="en-US" w:eastAsia="zh-CN"/>
              </w:rPr>
            </w:pPr>
            <w:r>
              <w:rPr>
                <w:rFonts w:eastAsiaTheme="minorEastAsia"/>
                <w:color w:val="0070C0"/>
                <w:lang w:val="en-US" w:eastAsia="zh-CN"/>
              </w:rPr>
              <w:t>Better to wait for outcome of inter-band UL CA</w:t>
            </w:r>
          </w:p>
        </w:tc>
      </w:tr>
      <w:tr w:rsidR="00CF1024" w14:paraId="1212E43B" w14:textId="77777777">
        <w:tc>
          <w:tcPr>
            <w:tcW w:w="1236" w:type="dxa"/>
          </w:tcPr>
          <w:p w14:paraId="0B119DA9" w14:textId="77777777" w:rsidR="00CF1024" w:rsidRDefault="001219D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DA2214" w14:textId="77777777" w:rsidR="00CF1024" w:rsidRDefault="001219D3">
            <w:pPr>
              <w:rPr>
                <w:lang w:val="en-US"/>
              </w:rPr>
            </w:pPr>
            <w:r>
              <w:rPr>
                <w:lang w:val="en-US"/>
              </w:rPr>
              <w:t>Regarding power control for NR DC, there are upper limits per CG (P</w:t>
            </w:r>
            <w:r>
              <w:rPr>
                <w:vertAlign w:val="subscript"/>
                <w:lang w:val="en-US"/>
              </w:rPr>
              <w:t xml:space="preserve">CMAX </w:t>
            </w:r>
            <w:r>
              <w:rPr>
                <w:lang w:val="en-US"/>
              </w:rPr>
              <w:t>for FR2) that govern the power prioritization per CG but a P</w:t>
            </w:r>
            <w:r>
              <w:rPr>
                <w:vertAlign w:val="subscript"/>
                <w:lang w:val="en-US"/>
              </w:rPr>
              <w:t>NR-DC</w:t>
            </w:r>
            <w:r>
              <w:rPr>
                <w:lang w:val="en-US"/>
              </w:rPr>
              <w:t xml:space="preserve"> for the total FR2 power does not exist. Another difficulty is that the P</w:t>
            </w:r>
            <w:r>
              <w:rPr>
                <w:vertAlign w:val="subscript"/>
                <w:lang w:val="en-US"/>
              </w:rPr>
              <w:t>CMAX</w:t>
            </w:r>
            <w:r>
              <w:rPr>
                <w:lang w:val="en-US"/>
              </w:rPr>
              <w:t xml:space="preserve"> is defined in an implementation-specific plane of reference for FR2 so absolute limits do not apply</w:t>
            </w:r>
          </w:p>
          <w:p w14:paraId="42FA2965" w14:textId="4D90CDFB" w:rsidR="008D5A42" w:rsidRDefault="001219D3" w:rsidP="001A087A">
            <w:pPr>
              <w:rPr>
                <w:rFonts w:eastAsiaTheme="minorEastAsia"/>
                <w:color w:val="0070C0"/>
                <w:lang w:val="en-US" w:eastAsia="zh-CN"/>
              </w:rPr>
            </w:pPr>
            <w:r>
              <w:rPr>
                <w:lang w:val="en-US"/>
              </w:rPr>
              <w:t>One way is to specify an P</w:t>
            </w:r>
            <w:r>
              <w:rPr>
                <w:vertAlign w:val="subscript"/>
                <w:lang w:val="en-US"/>
              </w:rPr>
              <w:t>NR-DC</w:t>
            </w:r>
            <w:r>
              <w:rPr>
                <w:lang w:val="en-US"/>
              </w:rPr>
              <w:t xml:space="preserve"> that is also defined in an implementation-specific plane of reference, essentially the “sum” of the P</w:t>
            </w:r>
            <w:r>
              <w:rPr>
                <w:vertAlign w:val="subscript"/>
                <w:lang w:val="en-US"/>
              </w:rPr>
              <w:t xml:space="preserve">CMAX </w:t>
            </w:r>
            <w:r>
              <w:rPr>
                <w:lang w:val="en-US"/>
              </w:rPr>
              <w:t>for inter-band FR2. Then the P</w:t>
            </w:r>
            <w:r>
              <w:rPr>
                <w:vertAlign w:val="subscript"/>
                <w:lang w:val="en-US"/>
              </w:rPr>
              <w:t>CMAX</w:t>
            </w:r>
            <w:r>
              <w:rPr>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w:t>
            </w:r>
            <w:proofErr w:type="spellStart"/>
            <w:r>
              <w:rPr>
                <w:lang w:val="en-US"/>
              </w:rPr>
              <w:t>SCells</w:t>
            </w:r>
            <w:proofErr w:type="spellEnd"/>
            <w:r>
              <w:rPr>
                <w:lang w:val="en-US"/>
              </w:rPr>
              <w:t xml:space="preserve"> are dropped, “attenuate” the priority cells to leave power for other cells. </w:t>
            </w:r>
          </w:p>
        </w:tc>
      </w:tr>
      <w:tr w:rsidR="00CF1024" w14:paraId="2A912AA2" w14:textId="77777777">
        <w:tc>
          <w:tcPr>
            <w:tcW w:w="1236" w:type="dxa"/>
          </w:tcPr>
          <w:p w14:paraId="79CA6B6B" w14:textId="77777777" w:rsidR="00CF1024" w:rsidRDefault="001219D3">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587ECB8" w14:textId="77777777" w:rsidR="00CF1024" w:rsidRDefault="001219D3">
            <w:pPr>
              <w:rPr>
                <w:lang w:val="en-US"/>
              </w:rPr>
            </w:pPr>
            <w:r>
              <w:rPr>
                <w:rFonts w:eastAsiaTheme="minorEastAsia"/>
                <w:color w:val="0070C0"/>
                <w:lang w:val="en-US" w:eastAsia="zh-CN"/>
              </w:rPr>
              <w:t>Agree that the ongoing discussion of inter-band UL CA can serve as a good reference.</w:t>
            </w:r>
          </w:p>
        </w:tc>
      </w:tr>
    </w:tbl>
    <w:p w14:paraId="1E1D4FE3" w14:textId="77777777" w:rsidR="00CF1024" w:rsidRDefault="00CF1024">
      <w:pPr>
        <w:rPr>
          <w:color w:val="0070C0"/>
          <w:lang w:val="en-US" w:eastAsia="zh-CN"/>
        </w:rPr>
      </w:pPr>
    </w:p>
    <w:p w14:paraId="658E726E" w14:textId="77777777" w:rsidR="00CF1024" w:rsidRPr="001A087A" w:rsidRDefault="00502638">
      <w:pPr>
        <w:pStyle w:val="Heading2"/>
        <w:rPr>
          <w:lang w:val="en-US"/>
        </w:rPr>
      </w:pPr>
      <w:proofErr w:type="gramStart"/>
      <w:r w:rsidRPr="001A087A">
        <w:rPr>
          <w:lang w:val="en-US"/>
        </w:rPr>
        <w:t>Companies</w:t>
      </w:r>
      <w:proofErr w:type="gramEnd"/>
      <w:r w:rsidRPr="001A087A">
        <w:rPr>
          <w:lang w:val="en-US"/>
        </w:rPr>
        <w:t xml:space="preserve"> views’ collection for 1st round </w:t>
      </w:r>
    </w:p>
    <w:p w14:paraId="24C8E44B"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9EACE2A" w14:textId="77777777" w:rsidR="00CF1024" w:rsidRDefault="001219D3">
      <w:pPr>
        <w:rPr>
          <w:color w:val="0070C0"/>
          <w:lang w:val="en-US" w:eastAsia="zh-CN"/>
        </w:rPr>
      </w:pPr>
      <w:r>
        <w:rPr>
          <w:bCs/>
          <w:color w:val="0070C0"/>
          <w:lang w:eastAsia="ko-KR"/>
        </w:rPr>
        <w:t xml:space="preserve">Comments are collected in section 3.2. </w:t>
      </w:r>
    </w:p>
    <w:p w14:paraId="4FF3EE95" w14:textId="77777777" w:rsidR="00CF1024" w:rsidRDefault="00CF1024">
      <w:pPr>
        <w:rPr>
          <w:color w:val="0070C0"/>
          <w:lang w:val="en-US" w:eastAsia="zh-CN"/>
        </w:rPr>
      </w:pPr>
    </w:p>
    <w:p w14:paraId="5C14B55A" w14:textId="77777777" w:rsidR="00CF1024" w:rsidRDefault="001219D3">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17E14C4"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57EA21C6" w14:textId="77777777">
        <w:tc>
          <w:tcPr>
            <w:tcW w:w="1242" w:type="dxa"/>
          </w:tcPr>
          <w:p w14:paraId="7CEF5939"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53EDE7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006FDEEA" w14:textId="77777777">
        <w:tc>
          <w:tcPr>
            <w:tcW w:w="1242" w:type="dxa"/>
            <w:vMerge w:val="restart"/>
          </w:tcPr>
          <w:p w14:paraId="4C1E83E4"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B6AF4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6287A871" w14:textId="77777777">
        <w:tc>
          <w:tcPr>
            <w:tcW w:w="1242" w:type="dxa"/>
            <w:vMerge/>
          </w:tcPr>
          <w:p w14:paraId="5EC7647D" w14:textId="77777777" w:rsidR="00CF1024" w:rsidRDefault="00CF1024">
            <w:pPr>
              <w:spacing w:after="120"/>
              <w:rPr>
                <w:rFonts w:eastAsiaTheme="minorEastAsia"/>
                <w:color w:val="0070C0"/>
                <w:lang w:val="en-US" w:eastAsia="zh-CN"/>
              </w:rPr>
            </w:pPr>
          </w:p>
        </w:tc>
        <w:tc>
          <w:tcPr>
            <w:tcW w:w="8615" w:type="dxa"/>
          </w:tcPr>
          <w:p w14:paraId="2266F311"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31BA04F" w14:textId="77777777">
        <w:tc>
          <w:tcPr>
            <w:tcW w:w="1242" w:type="dxa"/>
            <w:vMerge/>
          </w:tcPr>
          <w:p w14:paraId="0955EC04" w14:textId="77777777" w:rsidR="00CF1024" w:rsidRDefault="00CF1024">
            <w:pPr>
              <w:spacing w:after="120"/>
              <w:rPr>
                <w:rFonts w:eastAsiaTheme="minorEastAsia"/>
                <w:color w:val="0070C0"/>
                <w:lang w:val="en-US" w:eastAsia="zh-CN"/>
              </w:rPr>
            </w:pPr>
          </w:p>
        </w:tc>
        <w:tc>
          <w:tcPr>
            <w:tcW w:w="8615" w:type="dxa"/>
          </w:tcPr>
          <w:p w14:paraId="404C1DAF" w14:textId="77777777" w:rsidR="00CF1024" w:rsidRDefault="00CF1024">
            <w:pPr>
              <w:spacing w:after="120"/>
              <w:rPr>
                <w:rFonts w:eastAsiaTheme="minorEastAsia"/>
                <w:color w:val="0070C0"/>
                <w:lang w:val="en-US" w:eastAsia="zh-CN"/>
              </w:rPr>
            </w:pPr>
          </w:p>
        </w:tc>
      </w:tr>
      <w:tr w:rsidR="00CF1024" w14:paraId="46C86437" w14:textId="77777777">
        <w:tc>
          <w:tcPr>
            <w:tcW w:w="1242" w:type="dxa"/>
            <w:vMerge w:val="restart"/>
          </w:tcPr>
          <w:p w14:paraId="15E1D975" w14:textId="77777777" w:rsidR="00CF1024" w:rsidRDefault="001219D3">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1460206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63E476A1" w14:textId="77777777">
        <w:tc>
          <w:tcPr>
            <w:tcW w:w="1242" w:type="dxa"/>
            <w:vMerge/>
          </w:tcPr>
          <w:p w14:paraId="10B9666E" w14:textId="77777777" w:rsidR="00CF1024" w:rsidRDefault="00CF1024">
            <w:pPr>
              <w:spacing w:after="120"/>
              <w:rPr>
                <w:rFonts w:eastAsiaTheme="minorEastAsia"/>
                <w:color w:val="0070C0"/>
                <w:lang w:val="en-US" w:eastAsia="zh-CN"/>
              </w:rPr>
            </w:pPr>
          </w:p>
        </w:tc>
        <w:tc>
          <w:tcPr>
            <w:tcW w:w="8615" w:type="dxa"/>
          </w:tcPr>
          <w:p w14:paraId="339B324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22C2D28" w14:textId="77777777">
        <w:tc>
          <w:tcPr>
            <w:tcW w:w="1242" w:type="dxa"/>
            <w:vMerge/>
          </w:tcPr>
          <w:p w14:paraId="4EA7D81A" w14:textId="77777777" w:rsidR="00CF1024" w:rsidRDefault="00CF1024">
            <w:pPr>
              <w:spacing w:after="120"/>
              <w:rPr>
                <w:rFonts w:eastAsiaTheme="minorEastAsia"/>
                <w:color w:val="0070C0"/>
                <w:lang w:val="en-US" w:eastAsia="zh-CN"/>
              </w:rPr>
            </w:pPr>
          </w:p>
        </w:tc>
        <w:tc>
          <w:tcPr>
            <w:tcW w:w="8615" w:type="dxa"/>
          </w:tcPr>
          <w:p w14:paraId="181A4094" w14:textId="77777777" w:rsidR="00CF1024" w:rsidRDefault="00CF1024">
            <w:pPr>
              <w:spacing w:after="120"/>
              <w:rPr>
                <w:rFonts w:eastAsiaTheme="minorEastAsia"/>
                <w:color w:val="0070C0"/>
                <w:lang w:val="en-US" w:eastAsia="zh-CN"/>
              </w:rPr>
            </w:pPr>
          </w:p>
        </w:tc>
      </w:tr>
    </w:tbl>
    <w:p w14:paraId="33CD24A2" w14:textId="77777777" w:rsidR="00CF1024" w:rsidRDefault="00CF1024">
      <w:pPr>
        <w:rPr>
          <w:color w:val="0070C0"/>
          <w:lang w:val="en-US" w:eastAsia="zh-CN"/>
        </w:rPr>
      </w:pPr>
    </w:p>
    <w:p w14:paraId="6003312B" w14:textId="77777777" w:rsidR="00CF1024" w:rsidRDefault="001219D3">
      <w:pPr>
        <w:pStyle w:val="Heading2"/>
      </w:pPr>
      <w:proofErr w:type="spellStart"/>
      <w:r>
        <w:t>Summary</w:t>
      </w:r>
      <w:proofErr w:type="spellEnd"/>
      <w:r>
        <w:rPr>
          <w:rFonts w:hint="eastAsia"/>
        </w:rPr>
        <w:t xml:space="preserve"> for 1st round </w:t>
      </w:r>
    </w:p>
    <w:p w14:paraId="7582220C"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C6127FD"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CF1024" w14:paraId="6E1A440B" w14:textId="77777777">
        <w:tc>
          <w:tcPr>
            <w:tcW w:w="1242" w:type="dxa"/>
          </w:tcPr>
          <w:p w14:paraId="5647D1AD" w14:textId="77777777" w:rsidR="00CF1024" w:rsidRDefault="00CF1024">
            <w:pPr>
              <w:rPr>
                <w:rFonts w:eastAsiaTheme="minorEastAsia"/>
                <w:b/>
                <w:bCs/>
                <w:color w:val="0070C0"/>
                <w:lang w:val="en-US" w:eastAsia="zh-CN"/>
              </w:rPr>
            </w:pPr>
          </w:p>
        </w:tc>
        <w:tc>
          <w:tcPr>
            <w:tcW w:w="8615" w:type="dxa"/>
          </w:tcPr>
          <w:p w14:paraId="1C43BF9A"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55E78FC5" w14:textId="77777777">
        <w:tc>
          <w:tcPr>
            <w:tcW w:w="1242" w:type="dxa"/>
          </w:tcPr>
          <w:p w14:paraId="00B156AE" w14:textId="473AE66F" w:rsidR="00CF1024" w:rsidRDefault="001219D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w:t>
            </w:r>
          </w:p>
        </w:tc>
        <w:tc>
          <w:tcPr>
            <w:tcW w:w="8615" w:type="dxa"/>
          </w:tcPr>
          <w:p w14:paraId="2E570E47"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5CCB950E" w14:textId="77777777" w:rsidR="00CF1024" w:rsidRDefault="001219D3">
            <w:pPr>
              <w:rPr>
                <w:rFonts w:eastAsiaTheme="minorEastAsia"/>
                <w:i/>
                <w:color w:val="0070C0"/>
                <w:lang w:val="en-US" w:eastAsia="zh-CN"/>
              </w:rPr>
            </w:pPr>
            <w:r>
              <w:rPr>
                <w:rFonts w:eastAsiaTheme="minorEastAsia"/>
                <w:i/>
                <w:color w:val="0070C0"/>
                <w:lang w:val="en-US" w:eastAsia="zh-CN"/>
              </w:rPr>
              <w:t>Option 1 (“independent power control” means per CG power control and there is no total power limitation.) is agreeable.</w:t>
            </w:r>
          </w:p>
          <w:p w14:paraId="09222892"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7E7B292D"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CF1024" w14:paraId="7395AB24" w14:textId="77777777">
        <w:tc>
          <w:tcPr>
            <w:tcW w:w="1242" w:type="dxa"/>
          </w:tcPr>
          <w:p w14:paraId="2F834C1D" w14:textId="77777777" w:rsidR="00CF1024" w:rsidRDefault="001219D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tc>
        <w:tc>
          <w:tcPr>
            <w:tcW w:w="8615" w:type="dxa"/>
          </w:tcPr>
          <w:p w14:paraId="5B0BBC51" w14:textId="55947D94" w:rsidR="00CF1024" w:rsidRDefault="001219D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clear agreement yet in the first round. Recommended to further discuss the following options regarding total power limitation:</w:t>
            </w:r>
          </w:p>
          <w:p w14:paraId="6C4449B6" w14:textId="77777777" w:rsidR="00CF1024" w:rsidRDefault="001219D3">
            <w:pPr>
              <w:rPr>
                <w:rFonts w:eastAsiaTheme="minorEastAsia"/>
                <w:i/>
                <w:color w:val="0070C0"/>
                <w:lang w:val="en-US" w:eastAsia="zh-CN"/>
              </w:rPr>
            </w:pPr>
            <w:r>
              <w:rPr>
                <w:rFonts w:eastAsiaTheme="minorEastAsia"/>
                <w:i/>
                <w:color w:val="0070C0"/>
                <w:lang w:val="en-US" w:eastAsia="zh-CN"/>
              </w:rPr>
              <w:t>Option 1: no need to introduce power limitation in FR2 NR-DC.</w:t>
            </w:r>
          </w:p>
          <w:p w14:paraId="12CCC69A" w14:textId="77777777" w:rsidR="00CF1024" w:rsidRDefault="001219D3">
            <w:pPr>
              <w:rPr>
                <w:rFonts w:eastAsiaTheme="minorEastAsia"/>
                <w:i/>
                <w:color w:val="0070C0"/>
                <w:lang w:val="en-US" w:eastAsia="zh-CN"/>
              </w:rPr>
            </w:pPr>
            <w:r>
              <w:rPr>
                <w:rFonts w:eastAsiaTheme="minorEastAsia"/>
                <w:i/>
                <w:color w:val="0070C0"/>
                <w:lang w:val="en-US" w:eastAsia="zh-CN"/>
              </w:rPr>
              <w:t>Option 2: wait for outcome of inter-band UL CA</w:t>
            </w:r>
          </w:p>
          <w:p w14:paraId="54EBC29C" w14:textId="77777777" w:rsidR="00CF1024" w:rsidRPr="001A087A" w:rsidRDefault="001219D3">
            <w:pPr>
              <w:framePr w:w="10206" w:h="284" w:hRule="exact" w:wrap="notBeside" w:vAnchor="page" w:hAnchor="margin" w:y="1986"/>
              <w:widowControl w:val="0"/>
              <w:overflowPunct/>
              <w:autoSpaceDE/>
              <w:autoSpaceDN/>
              <w:adjustRightInd/>
              <w:ind w:right="28"/>
              <w:jc w:val="right"/>
              <w:textAlignment w:val="auto"/>
              <w:rPr>
                <w:rFonts w:eastAsiaTheme="minorEastAsia"/>
                <w:i/>
                <w:color w:val="0070C0"/>
                <w:lang w:val="en-US" w:eastAsia="zh-CN"/>
              </w:rPr>
            </w:pPr>
            <w:r>
              <w:rPr>
                <w:rFonts w:eastAsiaTheme="minorEastAsia"/>
                <w:i/>
                <w:color w:val="0070C0"/>
                <w:lang w:val="en-US" w:eastAsia="zh-CN"/>
              </w:rPr>
              <w:t>Option 3: others</w:t>
            </w:r>
          </w:p>
        </w:tc>
      </w:tr>
    </w:tbl>
    <w:p w14:paraId="4FD3876D" w14:textId="77777777" w:rsidR="00CF1024" w:rsidRDefault="00CF1024">
      <w:pPr>
        <w:rPr>
          <w:i/>
          <w:color w:val="0070C0"/>
          <w:lang w:val="en-US" w:eastAsia="zh-CN"/>
        </w:rPr>
      </w:pPr>
    </w:p>
    <w:p w14:paraId="00FF4A7A" w14:textId="77777777" w:rsidR="00CF1024" w:rsidRDefault="00CF1024">
      <w:pPr>
        <w:rPr>
          <w:i/>
          <w:color w:val="0070C0"/>
          <w:lang w:val="en-US" w:eastAsia="zh-CN"/>
        </w:rPr>
      </w:pPr>
    </w:p>
    <w:p w14:paraId="5CD8D0AF" w14:textId="77777777" w:rsidR="00CF1024" w:rsidRDefault="001219D3">
      <w:pPr>
        <w:pStyle w:val="Heading3"/>
        <w:rPr>
          <w:sz w:val="24"/>
          <w:szCs w:val="16"/>
        </w:rPr>
      </w:pPr>
      <w:r>
        <w:rPr>
          <w:sz w:val="24"/>
          <w:szCs w:val="16"/>
        </w:rPr>
        <w:t>CRs/TPs</w:t>
      </w:r>
    </w:p>
    <w:p w14:paraId="04CAA36B"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4E408617" w14:textId="77777777">
        <w:tc>
          <w:tcPr>
            <w:tcW w:w="1242" w:type="dxa"/>
          </w:tcPr>
          <w:p w14:paraId="6CEBF6A4"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61E951"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722BBAAF" w14:textId="77777777">
        <w:tc>
          <w:tcPr>
            <w:tcW w:w="1242" w:type="dxa"/>
          </w:tcPr>
          <w:p w14:paraId="1C650D01"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B0A15F"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2A5D179" w14:textId="77777777" w:rsidR="00CF1024" w:rsidRDefault="00CF1024">
      <w:pPr>
        <w:rPr>
          <w:color w:val="0070C0"/>
          <w:lang w:val="en-US" w:eastAsia="zh-CN"/>
        </w:rPr>
      </w:pPr>
    </w:p>
    <w:p w14:paraId="7E61D935" w14:textId="77777777" w:rsidR="00CF1024" w:rsidRPr="001A087A" w:rsidRDefault="00502638">
      <w:pPr>
        <w:pStyle w:val="Heading2"/>
        <w:rPr>
          <w:lang w:val="en-US"/>
        </w:rPr>
      </w:pPr>
      <w:r w:rsidRPr="001A087A">
        <w:rPr>
          <w:lang w:val="en-US"/>
        </w:rPr>
        <w:lastRenderedPageBreak/>
        <w:t>Discussion on 2nd round (if applicable)</w:t>
      </w:r>
    </w:p>
    <w:p w14:paraId="0AD6C6AF" w14:textId="77777777" w:rsidR="00CF1024" w:rsidRDefault="001219D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C90E7EF" w14:textId="77777777" w:rsidR="00CF1024" w:rsidRDefault="00CF1024">
      <w:pPr>
        <w:rPr>
          <w:i/>
          <w:color w:val="0070C0"/>
          <w:lang w:val="en-US"/>
        </w:rPr>
      </w:pPr>
    </w:p>
    <w:p w14:paraId="0E1EBD27" w14:textId="77777777" w:rsidR="008D5A42" w:rsidRPr="001A087A" w:rsidRDefault="001219D3" w:rsidP="001A087A">
      <w:pPr>
        <w:pStyle w:val="Heading3"/>
        <w:rPr>
          <w:i/>
          <w:color w:val="0070C0"/>
          <w:sz w:val="24"/>
          <w:szCs w:val="24"/>
          <w:lang w:val="en-US"/>
        </w:rPr>
      </w:pPr>
      <w:r w:rsidRPr="00B2058C">
        <w:rPr>
          <w:sz w:val="24"/>
          <w:szCs w:val="24"/>
          <w:lang w:val="en-US"/>
        </w:rPr>
        <w:t xml:space="preserve">Sub-topic 3-2: To </w:t>
      </w:r>
      <w:r w:rsidR="00502638" w:rsidRPr="001A087A">
        <w:rPr>
          <w:i/>
          <w:color w:val="0070C0"/>
          <w:sz w:val="24"/>
          <w:szCs w:val="24"/>
          <w:lang w:val="en-US"/>
        </w:rPr>
        <w:t>discuss the following options regarding total power limitation:</w:t>
      </w:r>
    </w:p>
    <w:p w14:paraId="4C4B486D" w14:textId="77777777" w:rsidR="008D5A42" w:rsidRPr="001A087A" w:rsidRDefault="00502638" w:rsidP="001A087A">
      <w:pPr>
        <w:pStyle w:val="ListParagraph"/>
        <w:numPr>
          <w:ilvl w:val="0"/>
          <w:numId w:val="4"/>
        </w:numPr>
        <w:ind w:firstLineChars="0"/>
        <w:rPr>
          <w:i/>
          <w:color w:val="0070C0"/>
          <w:lang w:val="en-US" w:eastAsia="zh-CN"/>
        </w:rPr>
      </w:pPr>
      <w:r w:rsidRPr="001A087A">
        <w:rPr>
          <w:rFonts w:eastAsiaTheme="minorEastAsia"/>
          <w:i/>
          <w:color w:val="0070C0"/>
          <w:lang w:val="en-US" w:eastAsia="zh-CN"/>
        </w:rPr>
        <w:t>Option 1: no need to introduce power limitation in FR2 NR-DC.</w:t>
      </w:r>
    </w:p>
    <w:p w14:paraId="7F264D78" w14:textId="77777777" w:rsidR="00CF1024" w:rsidRDefault="00502638">
      <w:pPr>
        <w:pStyle w:val="ListParagraph"/>
        <w:numPr>
          <w:ilvl w:val="0"/>
          <w:numId w:val="4"/>
        </w:numPr>
        <w:ind w:firstLineChars="0"/>
        <w:rPr>
          <w:rFonts w:eastAsiaTheme="minorEastAsia"/>
          <w:i/>
          <w:color w:val="0070C0"/>
          <w:lang w:val="en-US" w:eastAsia="zh-CN"/>
        </w:rPr>
      </w:pPr>
      <w:r w:rsidRPr="001A087A">
        <w:rPr>
          <w:rFonts w:eastAsiaTheme="minorEastAsia"/>
          <w:i/>
          <w:color w:val="0070C0"/>
          <w:lang w:val="en-US" w:eastAsia="zh-CN"/>
        </w:rPr>
        <w:t>Option 2: wait for outcome of inter-band UL CA</w:t>
      </w:r>
    </w:p>
    <w:p w14:paraId="7B76E68E" w14:textId="77777777" w:rsidR="008D5A42" w:rsidRPr="001A087A" w:rsidRDefault="00502638" w:rsidP="001A087A">
      <w:pPr>
        <w:pStyle w:val="ListParagraph"/>
        <w:numPr>
          <w:ilvl w:val="0"/>
          <w:numId w:val="4"/>
        </w:numPr>
        <w:ind w:firstLineChars="0"/>
        <w:rPr>
          <w:rFonts w:eastAsiaTheme="minorEastAsia"/>
          <w:i/>
          <w:color w:val="0070C0"/>
          <w:szCs w:val="21"/>
          <w:lang w:val="en-US" w:eastAsia="zh-CN"/>
        </w:rPr>
      </w:pPr>
      <w:r w:rsidRPr="001A087A">
        <w:rPr>
          <w:rFonts w:eastAsiaTheme="minorEastAsia"/>
          <w:i/>
          <w:color w:val="0070C0"/>
          <w:lang w:val="en-US" w:eastAsia="zh-CN"/>
        </w:rPr>
        <w:t>Option 3: others</w:t>
      </w:r>
    </w:p>
    <w:tbl>
      <w:tblPr>
        <w:tblStyle w:val="TableGrid"/>
        <w:tblW w:w="0" w:type="auto"/>
        <w:tblLook w:val="04A0" w:firstRow="1" w:lastRow="0" w:firstColumn="1" w:lastColumn="0" w:noHBand="0" w:noVBand="1"/>
      </w:tblPr>
      <w:tblGrid>
        <w:gridCol w:w="1236"/>
        <w:gridCol w:w="8395"/>
      </w:tblGrid>
      <w:tr w:rsidR="00CF1024" w14:paraId="7E8926D1" w14:textId="77777777">
        <w:tc>
          <w:tcPr>
            <w:tcW w:w="1236" w:type="dxa"/>
          </w:tcPr>
          <w:p w14:paraId="1B77E06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E9A5C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75FB6C8B" w14:textId="77777777">
        <w:tc>
          <w:tcPr>
            <w:tcW w:w="1236" w:type="dxa"/>
          </w:tcPr>
          <w:p w14:paraId="6EA31F3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2F1E54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is provided for this topic in below link, and it is proposed:</w:t>
            </w:r>
          </w:p>
          <w:p w14:paraId="14F60D0B" w14:textId="77777777" w:rsidR="008D5A42" w:rsidRPr="001A087A" w:rsidRDefault="001219D3" w:rsidP="001A087A">
            <w:pPr>
              <w:numPr>
                <w:ilvl w:val="3"/>
                <w:numId w:val="5"/>
              </w:numPr>
              <w:tabs>
                <w:tab w:val="clear" w:pos="2520"/>
                <w:tab w:val="left" w:pos="883"/>
              </w:tabs>
              <w:ind w:left="883" w:hanging="426"/>
              <w:rPr>
                <w:sz w:val="22"/>
                <w:lang w:val="en-US" w:eastAsia="zh-CN"/>
              </w:rPr>
            </w:pPr>
            <w:r>
              <w:rPr>
                <w:sz w:val="22"/>
                <w:lang w:val="en-US" w:eastAsia="zh-CN"/>
              </w:rPr>
              <w:t>Wait for the outcome of total power concept discussion in FR2 inter-band UL CA, then further discuss the possibility of independent power control for inter-band NR-DC</w:t>
            </w:r>
          </w:p>
          <w:p w14:paraId="3E5F2B93" w14:textId="77777777" w:rsidR="008D5A42" w:rsidRDefault="001219D3" w:rsidP="001A087A">
            <w:pPr>
              <w:numPr>
                <w:ilvl w:val="3"/>
                <w:numId w:val="5"/>
              </w:numPr>
              <w:tabs>
                <w:tab w:val="clear" w:pos="2520"/>
                <w:tab w:val="left" w:pos="883"/>
              </w:tabs>
              <w:ind w:left="883" w:hanging="426"/>
              <w:rPr>
                <w:rFonts w:ascii="Arial" w:eastAsia="SimSun" w:hAnsi="Arial"/>
                <w:i/>
                <w:sz w:val="22"/>
                <w:lang w:val="en-US" w:eastAsia="zh-CN"/>
              </w:rPr>
            </w:pPr>
            <w:r>
              <w:rPr>
                <w:sz w:val="22"/>
                <w:lang w:val="en-US" w:eastAsia="zh-CN"/>
              </w:rPr>
              <w:t>LS will be sent to RAN1 after the conclusion can be reached for inter-band NR-DC</w:t>
            </w:r>
          </w:p>
          <w:p w14:paraId="6417894E" w14:textId="77777777" w:rsidR="008D5A42" w:rsidRPr="001A087A" w:rsidRDefault="00502638" w:rsidP="001A087A">
            <w:pPr>
              <w:rPr>
                <w:sz w:val="22"/>
                <w:lang w:val="en-US" w:eastAsia="zh-CN"/>
              </w:rPr>
            </w:pPr>
            <w:hyperlink r:id="rId13" w:history="1">
              <w:r w:rsidR="001219D3">
                <w:rPr>
                  <w:rStyle w:val="Hyperlink"/>
                  <w:sz w:val="22"/>
                  <w:lang w:val="en-US" w:eastAsia="zh-CN"/>
                </w:rPr>
                <w:t>Draft R4-2115081 WF on FR2 power control for NR-DC</w:t>
              </w:r>
            </w:hyperlink>
          </w:p>
        </w:tc>
      </w:tr>
      <w:tr w:rsidR="00CF1024" w14:paraId="64E87EB4" w14:textId="77777777">
        <w:tc>
          <w:tcPr>
            <w:tcW w:w="1236" w:type="dxa"/>
          </w:tcPr>
          <w:p w14:paraId="49801053" w14:textId="77777777" w:rsidR="00CF1024" w:rsidRDefault="002831E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0FF157F" w14:textId="77777777" w:rsidR="00CF1024" w:rsidRDefault="002831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contents of this WF, which is also aligned with last meeting’s understanding.</w:t>
            </w:r>
          </w:p>
        </w:tc>
      </w:tr>
      <w:tr w:rsidR="00235602" w14:paraId="651B3EEC" w14:textId="77777777">
        <w:tc>
          <w:tcPr>
            <w:tcW w:w="1236" w:type="dxa"/>
          </w:tcPr>
          <w:p w14:paraId="4651A9DD" w14:textId="77777777" w:rsidR="00235602" w:rsidRDefault="00235602" w:rsidP="0023560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5EE6165" w14:textId="77777777" w:rsidR="00235602" w:rsidRDefault="00235602" w:rsidP="00235602">
            <w:pPr>
              <w:spacing w:after="120"/>
              <w:rPr>
                <w:rFonts w:eastAsiaTheme="minorEastAsia"/>
                <w:color w:val="0070C0"/>
                <w:lang w:val="en-US" w:eastAsia="zh-CN"/>
              </w:rPr>
            </w:pPr>
            <w:r>
              <w:rPr>
                <w:rFonts w:eastAsiaTheme="minorEastAsia"/>
                <w:color w:val="0070C0"/>
                <w:lang w:val="en-US" w:eastAsia="zh-CN"/>
              </w:rPr>
              <w:t>Option 2.</w:t>
            </w:r>
          </w:p>
        </w:tc>
      </w:tr>
    </w:tbl>
    <w:p w14:paraId="6149DEC4" w14:textId="0E934B44" w:rsidR="00CF1024" w:rsidRDefault="00CF1024">
      <w:pPr>
        <w:rPr>
          <w:ins w:id="9" w:author="Author" w:date="2021-08-25T15:07:00Z"/>
          <w:i/>
          <w:color w:val="0070C0"/>
        </w:rPr>
      </w:pPr>
    </w:p>
    <w:p w14:paraId="50343C01" w14:textId="77777777" w:rsidR="007C5D0C" w:rsidRDefault="007C5D0C" w:rsidP="007C5D0C">
      <w:pPr>
        <w:pStyle w:val="Heading2"/>
        <w:rPr>
          <w:ins w:id="10" w:author="Author" w:date="2021-08-25T15:07:00Z"/>
        </w:rPr>
      </w:pPr>
      <w:proofErr w:type="spellStart"/>
      <w:ins w:id="11" w:author="Author" w:date="2021-08-25T15:07:00Z">
        <w:r>
          <w:t>Summary</w:t>
        </w:r>
        <w:proofErr w:type="spellEnd"/>
        <w:r>
          <w:rPr>
            <w:rFonts w:hint="eastAsia"/>
          </w:rPr>
          <w:t xml:space="preserve"> for </w:t>
        </w:r>
        <w:r>
          <w:t>2nd</w:t>
        </w:r>
        <w:r>
          <w:rPr>
            <w:rFonts w:hint="eastAsia"/>
          </w:rPr>
          <w:t xml:space="preserve"> round </w:t>
        </w:r>
      </w:ins>
    </w:p>
    <w:p w14:paraId="7EEED3FE" w14:textId="23C93BB8" w:rsidR="007C5D0C" w:rsidRDefault="007C5D0C" w:rsidP="007C5D0C">
      <w:pPr>
        <w:rPr>
          <w:ins w:id="12" w:author="Author" w:date="2021-08-25T15:07:00Z"/>
          <w:lang w:val="en-US" w:eastAsia="zh-CN"/>
        </w:rPr>
      </w:pPr>
      <w:ins w:id="13" w:author="Author" w:date="2021-08-25T15:07:00Z">
        <w:r>
          <w:rPr>
            <w:lang w:val="en-US" w:eastAsia="zh-CN"/>
          </w:rPr>
          <w:t xml:space="preserve">The </w:t>
        </w:r>
      </w:ins>
      <w:ins w:id="14" w:author="Author" w:date="2021-08-25T15:19:00Z">
        <w:r w:rsidR="00AE2128">
          <w:rPr>
            <w:lang w:val="en-US" w:eastAsia="zh-CN"/>
          </w:rPr>
          <w:t xml:space="preserve">latest version of the </w:t>
        </w:r>
      </w:ins>
      <w:ins w:id="15" w:author="Author" w:date="2021-08-25T15:07:00Z">
        <w:r>
          <w:rPr>
            <w:lang w:val="en-US" w:eastAsia="zh-CN"/>
          </w:rPr>
          <w:t xml:space="preserve">draft </w:t>
        </w:r>
        <w:r>
          <w:rPr>
            <w:lang w:val="en-US" w:eastAsia="zh-CN"/>
          </w:rPr>
          <w:t>WF</w:t>
        </w:r>
      </w:ins>
      <w:ins w:id="16" w:author="Author" w:date="2021-08-25T15:19:00Z">
        <w:r w:rsidR="00AE2128">
          <w:rPr>
            <w:lang w:val="en-US" w:eastAsia="zh-CN"/>
          </w:rPr>
          <w:t xml:space="preserve"> (</w:t>
        </w:r>
      </w:ins>
      <w:ins w:id="17" w:author="Author" w:date="2021-08-25T15:20:00Z">
        <w:r w:rsidR="00AE2128" w:rsidRPr="00AE2128">
          <w:rPr>
            <w:lang w:val="en-US" w:eastAsia="zh-CN"/>
          </w:rPr>
          <w:t>R4-2115081</w:t>
        </w:r>
      </w:ins>
      <w:ins w:id="18" w:author="Author" w:date="2021-08-25T15:19:00Z">
        <w:r w:rsidR="00AE2128">
          <w:rPr>
            <w:lang w:val="en-US" w:eastAsia="zh-CN"/>
          </w:rPr>
          <w:t>)</w:t>
        </w:r>
      </w:ins>
      <w:ins w:id="19" w:author="Author" w:date="2021-08-25T15:29:00Z">
        <w:r w:rsidR="0030798E">
          <w:rPr>
            <w:lang w:val="en-US" w:eastAsia="zh-CN"/>
          </w:rPr>
          <w:t xml:space="preserve"> </w:t>
        </w:r>
      </w:ins>
      <w:ins w:id="20" w:author="Author" w:date="2021-08-25T15:19:00Z">
        <w:r w:rsidR="00AE2128">
          <w:rPr>
            <w:lang w:val="en-US" w:eastAsia="zh-CN"/>
          </w:rPr>
          <w:t xml:space="preserve">seems </w:t>
        </w:r>
      </w:ins>
      <w:ins w:id="21" w:author="Author" w:date="2021-08-25T16:04:00Z">
        <w:r w:rsidR="004233A3">
          <w:rPr>
            <w:lang w:val="en-US" w:eastAsia="zh-CN"/>
          </w:rPr>
          <w:t xml:space="preserve">stable and </w:t>
        </w:r>
      </w:ins>
      <w:ins w:id="22" w:author="Author" w:date="2021-08-25T15:19:00Z">
        <w:r w:rsidR="00AE2128">
          <w:rPr>
            <w:lang w:val="en-US" w:eastAsia="zh-CN"/>
          </w:rPr>
          <w:t>agreeable</w:t>
        </w:r>
      </w:ins>
      <w:ins w:id="23" w:author="Author" w:date="2021-08-25T15:07:00Z">
        <w:r>
          <w:rPr>
            <w:lang w:val="en-US" w:eastAsia="zh-CN"/>
          </w:rPr>
          <w:t>.</w:t>
        </w:r>
      </w:ins>
    </w:p>
    <w:p w14:paraId="43BB250D" w14:textId="77777777" w:rsidR="007C5D0C" w:rsidRDefault="007C5D0C">
      <w:pPr>
        <w:rPr>
          <w:i/>
          <w:color w:val="0070C0"/>
        </w:rPr>
      </w:pPr>
    </w:p>
    <w:p w14:paraId="43987238" w14:textId="77777777" w:rsidR="00CF1024" w:rsidRPr="001A087A" w:rsidRDefault="00502638">
      <w:pPr>
        <w:pStyle w:val="Heading1"/>
        <w:rPr>
          <w:lang w:val="en-US" w:eastAsia="ja-JP"/>
        </w:rPr>
      </w:pPr>
      <w:r w:rsidRPr="001A087A">
        <w:rPr>
          <w:lang w:val="en-US" w:eastAsia="ja-JP"/>
        </w:rPr>
        <w:t>Topic #4: FR2 requirement applicability over ETC</w:t>
      </w:r>
    </w:p>
    <w:p w14:paraId="4A62AD0E" w14:textId="77777777" w:rsidR="00CF1024" w:rsidRDefault="001219D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1"/>
        <w:gridCol w:w="1431"/>
        <w:gridCol w:w="6579"/>
      </w:tblGrid>
      <w:tr w:rsidR="00CF1024" w14:paraId="40C13521" w14:textId="77777777">
        <w:trPr>
          <w:trHeight w:val="468"/>
        </w:trPr>
        <w:tc>
          <w:tcPr>
            <w:tcW w:w="1648" w:type="dxa"/>
            <w:vAlign w:val="center"/>
          </w:tcPr>
          <w:p w14:paraId="4695BC57" w14:textId="77777777" w:rsidR="00CF1024" w:rsidRDefault="001219D3">
            <w:pPr>
              <w:spacing w:before="120" w:after="120"/>
              <w:rPr>
                <w:b/>
                <w:bCs/>
              </w:rPr>
            </w:pPr>
            <w:r>
              <w:rPr>
                <w:b/>
                <w:bCs/>
              </w:rPr>
              <w:t>T-doc number</w:t>
            </w:r>
          </w:p>
        </w:tc>
        <w:tc>
          <w:tcPr>
            <w:tcW w:w="1437" w:type="dxa"/>
            <w:vAlign w:val="center"/>
          </w:tcPr>
          <w:p w14:paraId="79672FAB" w14:textId="77777777" w:rsidR="00CF1024" w:rsidRDefault="001219D3">
            <w:pPr>
              <w:spacing w:before="120" w:after="120"/>
              <w:rPr>
                <w:b/>
                <w:bCs/>
              </w:rPr>
            </w:pPr>
            <w:r>
              <w:rPr>
                <w:b/>
                <w:bCs/>
              </w:rPr>
              <w:t>Company</w:t>
            </w:r>
          </w:p>
        </w:tc>
        <w:tc>
          <w:tcPr>
            <w:tcW w:w="6772" w:type="dxa"/>
            <w:vAlign w:val="center"/>
          </w:tcPr>
          <w:p w14:paraId="069C99B4" w14:textId="77777777" w:rsidR="00CF1024" w:rsidRDefault="001219D3">
            <w:pPr>
              <w:spacing w:before="120" w:after="120"/>
              <w:rPr>
                <w:b/>
                <w:bCs/>
              </w:rPr>
            </w:pPr>
            <w:r>
              <w:rPr>
                <w:b/>
                <w:bCs/>
              </w:rPr>
              <w:t>Proposals / Observations</w:t>
            </w:r>
          </w:p>
        </w:tc>
      </w:tr>
      <w:tr w:rsidR="00CF1024" w14:paraId="71B541B0" w14:textId="77777777">
        <w:trPr>
          <w:trHeight w:val="468"/>
        </w:trPr>
        <w:tc>
          <w:tcPr>
            <w:tcW w:w="1648" w:type="dxa"/>
          </w:tcPr>
          <w:p w14:paraId="4F20094E" w14:textId="77777777" w:rsidR="00CF1024" w:rsidRDefault="001219D3">
            <w:pPr>
              <w:spacing w:before="120" w:after="120"/>
              <w:rPr>
                <w:rFonts w:asciiTheme="minorHAnsi" w:hAnsiTheme="minorHAnsi" w:cstheme="minorHAnsi"/>
              </w:rPr>
            </w:pPr>
            <w:r>
              <w:rPr>
                <w:rFonts w:asciiTheme="minorHAnsi" w:hAnsiTheme="minorHAnsi" w:cstheme="minorHAnsi"/>
              </w:rPr>
              <w:t>R4-2111910</w:t>
            </w:r>
          </w:p>
        </w:tc>
        <w:tc>
          <w:tcPr>
            <w:tcW w:w="1437" w:type="dxa"/>
          </w:tcPr>
          <w:p w14:paraId="1B11D8C5" w14:textId="77777777"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14:paraId="16B5B278" w14:textId="77777777" w:rsidR="00CF1024" w:rsidRDefault="001219D3">
            <w:pPr>
              <w:spacing w:before="120" w:after="120"/>
              <w:rPr>
                <w:rFonts w:asciiTheme="minorHAnsi" w:hAnsiTheme="minorHAnsi" w:cstheme="minorHAnsi"/>
              </w:rPr>
            </w:pPr>
            <w:r>
              <w:rPr>
                <w:rFonts w:asciiTheme="minorHAnsi" w:hAnsiTheme="minorHAnsi" w:cstheme="minorHAnsi"/>
              </w:rPr>
              <w:t>Observation 1: RAN4 agreed to limit verification of spherical coverage requirements to NTC, originally motivated by testability limitations.</w:t>
            </w:r>
          </w:p>
          <w:p w14:paraId="538C6236" w14:textId="77777777" w:rsidR="00CF1024" w:rsidRDefault="001219D3">
            <w:pPr>
              <w:spacing w:before="120" w:after="120"/>
              <w:rPr>
                <w:rFonts w:asciiTheme="minorHAnsi" w:hAnsiTheme="minorHAnsi" w:cstheme="minorHAnsi"/>
              </w:rPr>
            </w:pPr>
            <w:r>
              <w:rPr>
                <w:rFonts w:asciiTheme="minorHAnsi" w:hAnsiTheme="minorHAnsi" w:cstheme="minorHAnsi"/>
              </w:rPr>
              <w:t>Observation 2: RAN4’s directive to RAN5 to limit verification based on testability considerations is out of scope for RAN4.</w:t>
            </w:r>
          </w:p>
          <w:p w14:paraId="4BA0896F"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Observation 3: RAN5 no longer has a testability limitation for ETC verification of spherical coverage requirements</w:t>
            </w:r>
          </w:p>
          <w:p w14:paraId="68C53CAA" w14:textId="77777777" w:rsidR="00CF1024" w:rsidRDefault="001219D3">
            <w:pPr>
              <w:spacing w:before="120" w:after="120"/>
              <w:rPr>
                <w:rFonts w:asciiTheme="minorHAnsi" w:hAnsiTheme="minorHAnsi" w:cstheme="minorHAnsi"/>
              </w:rPr>
            </w:pPr>
            <w:r>
              <w:rPr>
                <w:rFonts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rsidR="00CF1024" w14:paraId="114E96E1" w14:textId="77777777">
        <w:trPr>
          <w:trHeight w:val="468"/>
        </w:trPr>
        <w:tc>
          <w:tcPr>
            <w:tcW w:w="1648" w:type="dxa"/>
          </w:tcPr>
          <w:p w14:paraId="51A5E769"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R4-2112983</w:t>
            </w:r>
          </w:p>
        </w:tc>
        <w:tc>
          <w:tcPr>
            <w:tcW w:w="1437" w:type="dxa"/>
          </w:tcPr>
          <w:p w14:paraId="64AB8554" w14:textId="77777777" w:rsidR="00CF1024" w:rsidRDefault="001219D3">
            <w:pPr>
              <w:spacing w:before="120" w:after="120"/>
              <w:rPr>
                <w:rFonts w:asciiTheme="minorHAnsi" w:hAnsiTheme="minorHAnsi" w:cstheme="minorHAnsi"/>
              </w:rPr>
            </w:pPr>
            <w:r>
              <w:rPr>
                <w:rFonts w:asciiTheme="minorHAnsi" w:hAnsiTheme="minorHAnsi" w:cstheme="minorHAnsi"/>
              </w:rPr>
              <w:t>vivo</w:t>
            </w:r>
          </w:p>
        </w:tc>
        <w:tc>
          <w:tcPr>
            <w:tcW w:w="6772" w:type="dxa"/>
          </w:tcPr>
          <w:p w14:paraId="2326CDB8" w14:textId="77777777" w:rsidR="00CF1024" w:rsidRDefault="001219D3">
            <w:pPr>
              <w:spacing w:before="120" w:after="120"/>
              <w:rPr>
                <w:rFonts w:asciiTheme="minorHAnsi" w:hAnsiTheme="minorHAnsi" w:cstheme="minorHAnsi"/>
              </w:rPr>
            </w:pPr>
            <w:r>
              <w:rPr>
                <w:rFonts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14:paraId="22AEDC65" w14:textId="77777777" w:rsidR="00CF1024" w:rsidRDefault="001219D3">
            <w:pPr>
              <w:spacing w:before="120" w:after="120"/>
              <w:rPr>
                <w:rFonts w:asciiTheme="minorHAnsi" w:hAnsiTheme="minorHAnsi" w:cstheme="minorHAnsi"/>
              </w:rPr>
            </w:pPr>
            <w:r>
              <w:rPr>
                <w:rFonts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14:paraId="2949CC49" w14:textId="77777777" w:rsidR="00CF1024" w:rsidRDefault="001219D3">
            <w:pPr>
              <w:spacing w:before="120" w:after="120"/>
              <w:rPr>
                <w:rFonts w:asciiTheme="minorHAnsi" w:hAnsiTheme="minorHAnsi" w:cstheme="minorHAnsi"/>
              </w:rPr>
            </w:pPr>
            <w:r>
              <w:rPr>
                <w:rFonts w:asciiTheme="minorHAnsi" w:hAnsiTheme="minorHAnsi" w:cstheme="minorHAnsi"/>
              </w:rPr>
              <w:t>Proposal 2: For all the other RF requirement without explicitly statement, those requirements apply to ETC condition. Clear feedback should be sent to RAN5.</w:t>
            </w:r>
          </w:p>
          <w:p w14:paraId="0F2ECBD6" w14:textId="77777777" w:rsidR="00CF1024" w:rsidRDefault="001219D3">
            <w:pPr>
              <w:spacing w:before="120" w:after="120"/>
              <w:rPr>
                <w:rFonts w:asciiTheme="minorHAnsi" w:hAnsiTheme="minorHAnsi" w:cstheme="minorHAnsi"/>
              </w:rPr>
            </w:pPr>
            <w:r>
              <w:rPr>
                <w:rFonts w:asciiTheme="minorHAnsi" w:hAnsiTheme="minorHAnsi" w:cstheme="minorHAnsi"/>
              </w:rPr>
              <w:t>Proposal 3: Testing time reduction should be considered for FR2 ETC, especially for CA and EN-DC combinations.</w:t>
            </w:r>
          </w:p>
        </w:tc>
      </w:tr>
      <w:tr w:rsidR="00CF1024" w14:paraId="3032582D" w14:textId="77777777">
        <w:trPr>
          <w:trHeight w:val="468"/>
        </w:trPr>
        <w:tc>
          <w:tcPr>
            <w:tcW w:w="1648" w:type="dxa"/>
          </w:tcPr>
          <w:p w14:paraId="0EFEE9D1" w14:textId="77777777" w:rsidR="00CF1024" w:rsidRDefault="001219D3">
            <w:pPr>
              <w:spacing w:before="120" w:after="120"/>
              <w:rPr>
                <w:rFonts w:asciiTheme="minorHAnsi" w:hAnsiTheme="minorHAnsi" w:cstheme="minorHAnsi"/>
              </w:rPr>
            </w:pPr>
            <w:r>
              <w:rPr>
                <w:rFonts w:asciiTheme="minorHAnsi" w:hAnsiTheme="minorHAnsi" w:cstheme="minorHAnsi"/>
              </w:rPr>
              <w:t>R4-2113658</w:t>
            </w:r>
          </w:p>
        </w:tc>
        <w:tc>
          <w:tcPr>
            <w:tcW w:w="1437" w:type="dxa"/>
          </w:tcPr>
          <w:p w14:paraId="645CB39E"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5363932F" w14:textId="77777777" w:rsidR="00CF1024" w:rsidRDefault="001219D3">
            <w:pPr>
              <w:spacing w:before="120" w:after="120"/>
              <w:rPr>
                <w:rFonts w:asciiTheme="minorHAnsi" w:hAnsiTheme="minorHAnsi" w:cstheme="minorHAnsi"/>
              </w:rPr>
            </w:pPr>
            <w:r>
              <w:rPr>
                <w:rFonts w:asciiTheme="minorHAnsi" w:hAnsiTheme="minorHAnsi" w:cstheme="minorHAnsi"/>
              </w:rPr>
              <w:t>Proposal 1: Confirm in a response LS that the requirements are applicable to both Normal and Extreme temperature conditions unless explicitly stated. A draft LS response is available in Appendix</w:t>
            </w:r>
          </w:p>
          <w:p w14:paraId="2E12434C" w14:textId="77777777" w:rsidR="00CF1024" w:rsidRDefault="001219D3">
            <w:pPr>
              <w:spacing w:before="120" w:after="120"/>
              <w:rPr>
                <w:rFonts w:asciiTheme="minorHAnsi" w:hAnsiTheme="minorHAnsi" w:cstheme="minorHAnsi"/>
              </w:rPr>
            </w:pPr>
            <w:r>
              <w:rPr>
                <w:rFonts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14:paraId="0DAC908E" w14:textId="77777777" w:rsidR="00CF1024" w:rsidRDefault="001219D3">
            <w:pPr>
              <w:spacing w:before="120" w:after="120"/>
              <w:rPr>
                <w:rFonts w:asciiTheme="minorHAnsi" w:hAnsiTheme="minorHAnsi" w:cstheme="minorHAnsi"/>
              </w:rPr>
            </w:pPr>
            <w:r>
              <w:rPr>
                <w:rFonts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rsidR="00CF1024" w14:paraId="278A4057" w14:textId="77777777">
        <w:trPr>
          <w:trHeight w:val="468"/>
        </w:trPr>
        <w:tc>
          <w:tcPr>
            <w:tcW w:w="1648" w:type="dxa"/>
          </w:tcPr>
          <w:p w14:paraId="166D7FDB" w14:textId="77777777" w:rsidR="00CF1024" w:rsidRDefault="001219D3">
            <w:pPr>
              <w:spacing w:before="120" w:after="120"/>
              <w:rPr>
                <w:rFonts w:asciiTheme="minorHAnsi" w:hAnsiTheme="minorHAnsi" w:cstheme="minorHAnsi"/>
              </w:rPr>
            </w:pPr>
            <w:r>
              <w:rPr>
                <w:rFonts w:asciiTheme="minorHAnsi" w:hAnsiTheme="minorHAnsi" w:cstheme="minorHAnsi"/>
              </w:rPr>
              <w:t>R4-2113888</w:t>
            </w:r>
          </w:p>
        </w:tc>
        <w:tc>
          <w:tcPr>
            <w:tcW w:w="1437" w:type="dxa"/>
          </w:tcPr>
          <w:p w14:paraId="01CEAF4E"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71280665" w14:textId="77777777" w:rsidR="00CF1024" w:rsidRDefault="001219D3">
            <w:pPr>
              <w:spacing w:before="120" w:after="120"/>
              <w:rPr>
                <w:rFonts w:asciiTheme="minorHAnsi" w:hAnsiTheme="minorHAnsi" w:cstheme="minorHAnsi"/>
              </w:rPr>
            </w:pPr>
            <w:r>
              <w:rPr>
                <w:rFonts w:asciiTheme="minorHAnsi" w:hAnsiTheme="minorHAnsi" w:cstheme="minorHAnsi"/>
              </w:rPr>
              <w:t>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confirm with RAN5 that the core requirements in TS38.101-2 without explicitly limited to Nominal Temperature conditions are applicable to Extreme Temperature Conditions.</w:t>
            </w:r>
          </w:p>
        </w:tc>
      </w:tr>
      <w:tr w:rsidR="00CF1024" w14:paraId="25B26056" w14:textId="77777777">
        <w:trPr>
          <w:trHeight w:val="468"/>
        </w:trPr>
        <w:tc>
          <w:tcPr>
            <w:tcW w:w="1648" w:type="dxa"/>
          </w:tcPr>
          <w:p w14:paraId="7DD30685" w14:textId="77777777" w:rsidR="00CF1024" w:rsidRDefault="001219D3">
            <w:pPr>
              <w:spacing w:before="120" w:after="120"/>
              <w:rPr>
                <w:rFonts w:asciiTheme="minorHAnsi" w:hAnsiTheme="minorHAnsi" w:cstheme="minorHAnsi"/>
              </w:rPr>
            </w:pPr>
            <w:r>
              <w:rPr>
                <w:rFonts w:asciiTheme="minorHAnsi" w:hAnsiTheme="minorHAnsi" w:cstheme="minorHAnsi"/>
              </w:rPr>
              <w:t>R4-2114393</w:t>
            </w:r>
          </w:p>
        </w:tc>
        <w:tc>
          <w:tcPr>
            <w:tcW w:w="1437" w:type="dxa"/>
          </w:tcPr>
          <w:p w14:paraId="23AE1002" w14:textId="77777777" w:rsidR="00CF1024" w:rsidRDefault="001219D3">
            <w:pPr>
              <w:spacing w:before="120" w:after="120"/>
              <w:rPr>
                <w:rFonts w:asciiTheme="minorHAnsi" w:hAnsiTheme="minorHAnsi" w:cstheme="minorHAnsi"/>
              </w:rPr>
            </w:pPr>
            <w:r>
              <w:rPr>
                <w:rFonts w:asciiTheme="minorHAnsi" w:hAnsiTheme="minorHAnsi" w:cstheme="minorHAnsi"/>
              </w:rPr>
              <w:t>Keysight Technologies UK Ltd</w:t>
            </w:r>
          </w:p>
        </w:tc>
        <w:tc>
          <w:tcPr>
            <w:tcW w:w="6772" w:type="dxa"/>
          </w:tcPr>
          <w:p w14:paraId="67A8E195" w14:textId="77777777" w:rsidR="00CF1024" w:rsidRDefault="001219D3">
            <w:pPr>
              <w:spacing w:before="120" w:after="120"/>
              <w:rPr>
                <w:rFonts w:asciiTheme="minorHAnsi" w:hAnsiTheme="minorHAnsi" w:cstheme="minorHAnsi"/>
              </w:rPr>
            </w:pPr>
            <w:r>
              <w:rPr>
                <w:rFonts w:asciiTheme="minorHAnsi" w:hAnsiTheme="minorHAnsi" w:cstheme="minorHAnsi"/>
              </w:rPr>
              <w:t>Observation 1: Unless otherwise stated explicitly, all core requirements are applicable under nominal and extreme environmental testing conditions.</w:t>
            </w:r>
          </w:p>
          <w:p w14:paraId="54E30E8F" w14:textId="77777777" w:rsidR="00CF1024" w:rsidRDefault="001219D3">
            <w:pPr>
              <w:spacing w:before="120" w:after="120"/>
              <w:rPr>
                <w:rFonts w:asciiTheme="minorHAnsi" w:hAnsiTheme="minorHAnsi" w:cstheme="minorHAnsi"/>
              </w:rPr>
            </w:pPr>
            <w:r>
              <w:rPr>
                <w:rFonts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14:paraId="47269BA8" w14:textId="77777777" w:rsidR="00CF1024" w:rsidRDefault="00CF1024"/>
    <w:p w14:paraId="2F2E62C2" w14:textId="77777777" w:rsidR="00CF1024" w:rsidRDefault="001219D3">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18F8771" w14:textId="77777777" w:rsidR="00CF1024" w:rsidRPr="001A087A" w:rsidRDefault="00502638">
      <w:pPr>
        <w:pStyle w:val="Heading3"/>
        <w:rPr>
          <w:sz w:val="24"/>
          <w:szCs w:val="16"/>
          <w:lang w:val="en-US"/>
        </w:rPr>
      </w:pPr>
      <w:r w:rsidRPr="001A087A">
        <w:rPr>
          <w:sz w:val="24"/>
          <w:szCs w:val="16"/>
          <w:lang w:val="en-US"/>
        </w:rPr>
        <w:t>Sub-topic 4-1: confirm the following two ways of testing exemption used in RAN4:</w:t>
      </w:r>
    </w:p>
    <w:p w14:paraId="1A4BC129" w14:textId="77777777" w:rsidR="00CF1024" w:rsidRPr="001A087A" w:rsidRDefault="00502638">
      <w:pPr>
        <w:pStyle w:val="ListParagraph"/>
        <w:numPr>
          <w:ilvl w:val="0"/>
          <w:numId w:val="6"/>
        </w:numPr>
        <w:ind w:firstLineChars="0"/>
        <w:rPr>
          <w:lang w:val="en-US" w:eastAsia="zh-CN"/>
        </w:rPr>
      </w:pPr>
      <w:r w:rsidRPr="001A087A">
        <w:rPr>
          <w:lang w:val="en-US" w:eastAsia="zh-CN"/>
        </w:rPr>
        <w:t>The first category is a core requirement exemption from ETC applicability.</w:t>
      </w:r>
    </w:p>
    <w:p w14:paraId="673E03D4" w14:textId="77777777" w:rsidR="00CF1024" w:rsidRPr="001A087A" w:rsidRDefault="00502638">
      <w:pPr>
        <w:pStyle w:val="ListParagraph"/>
        <w:numPr>
          <w:ilvl w:val="0"/>
          <w:numId w:val="6"/>
        </w:numPr>
        <w:ind w:firstLineChars="0"/>
        <w:rPr>
          <w:lang w:val="en-US" w:eastAsia="zh-CN"/>
        </w:rPr>
      </w:pPr>
      <w:r w:rsidRPr="001A087A">
        <w:rPr>
          <w:lang w:val="en-US" w:eastAsia="zh-CN"/>
        </w:rPr>
        <w:t xml:space="preserve">The second category is verification exemption. In other words, core requirements themselves are not exempt from being applicable in ETC. </w:t>
      </w:r>
    </w:p>
    <w:p w14:paraId="5125D639"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982C5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FEAB596"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A45387A"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9452E5"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13D0C56" w14:textId="77777777" w:rsidR="00CF1024" w:rsidRDefault="00CF1024">
      <w:pPr>
        <w:rPr>
          <w:i/>
          <w:color w:val="0070C0"/>
          <w:lang w:eastAsia="zh-CN"/>
        </w:rPr>
      </w:pPr>
    </w:p>
    <w:tbl>
      <w:tblPr>
        <w:tblStyle w:val="TableGrid"/>
        <w:tblW w:w="0" w:type="auto"/>
        <w:tblLook w:val="04A0" w:firstRow="1" w:lastRow="0" w:firstColumn="1" w:lastColumn="0" w:noHBand="0" w:noVBand="1"/>
      </w:tblPr>
      <w:tblGrid>
        <w:gridCol w:w="1294"/>
        <w:gridCol w:w="8337"/>
      </w:tblGrid>
      <w:tr w:rsidR="00CF1024" w14:paraId="7FA687BF" w14:textId="77777777">
        <w:tc>
          <w:tcPr>
            <w:tcW w:w="1294" w:type="dxa"/>
          </w:tcPr>
          <w:p w14:paraId="6E0EFD8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50203BE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CA5CC06" w14:textId="77777777">
        <w:tc>
          <w:tcPr>
            <w:tcW w:w="1294" w:type="dxa"/>
          </w:tcPr>
          <w:p w14:paraId="32B29622" w14:textId="0E231E8A" w:rsidR="00CF1024" w:rsidRDefault="001219D3">
            <w:pPr>
              <w:spacing w:after="120"/>
              <w:rPr>
                <w:rFonts w:eastAsiaTheme="minorEastAsia"/>
                <w:color w:val="0070C0"/>
                <w:lang w:val="en-US" w:eastAsia="zh-CN"/>
              </w:rPr>
            </w:pPr>
            <w:r>
              <w:rPr>
                <w:rFonts w:eastAsiaTheme="minorEastAsia"/>
                <w:color w:val="0070C0"/>
                <w:lang w:val="en-US" w:eastAsia="zh-CN"/>
              </w:rPr>
              <w:t>Nokia</w:t>
            </w:r>
          </w:p>
        </w:tc>
        <w:tc>
          <w:tcPr>
            <w:tcW w:w="8337" w:type="dxa"/>
          </w:tcPr>
          <w:p w14:paraId="083677FD"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 Yes</w:t>
            </w:r>
          </w:p>
        </w:tc>
      </w:tr>
      <w:tr w:rsidR="00CF1024" w14:paraId="23E11C14" w14:textId="77777777">
        <w:tc>
          <w:tcPr>
            <w:tcW w:w="1294" w:type="dxa"/>
          </w:tcPr>
          <w:p w14:paraId="6F90D4F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224749A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w:t>
            </w:r>
          </w:p>
        </w:tc>
      </w:tr>
      <w:tr w:rsidR="00CF1024" w14:paraId="5CB70637" w14:textId="77777777">
        <w:tc>
          <w:tcPr>
            <w:tcW w:w="1294" w:type="dxa"/>
          </w:tcPr>
          <w:p w14:paraId="0DFEFCA4"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0A2EDD19"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 Yes</w:t>
            </w:r>
          </w:p>
          <w:p w14:paraId="42E4C06E" w14:textId="77777777" w:rsidR="00CF1024" w:rsidRDefault="001219D3">
            <w:pPr>
              <w:spacing w:after="120"/>
              <w:rPr>
                <w:rFonts w:eastAsiaTheme="minorEastAsia"/>
                <w:color w:val="0070C0"/>
                <w:lang w:val="en-US" w:eastAsia="zh-CN"/>
              </w:rPr>
            </w:pPr>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p>
        </w:tc>
      </w:tr>
      <w:tr w:rsidR="00CF1024" w14:paraId="71067941" w14:textId="77777777">
        <w:tc>
          <w:tcPr>
            <w:tcW w:w="1294" w:type="dxa"/>
          </w:tcPr>
          <w:p w14:paraId="7476460B" w14:textId="77777777" w:rsidR="00CF1024" w:rsidRDefault="001219D3">
            <w:pPr>
              <w:spacing w:after="120"/>
              <w:rPr>
                <w:rFonts w:eastAsiaTheme="minorEastAsia"/>
                <w:color w:val="0070C0"/>
                <w:lang w:val="en-US" w:eastAsia="zh-CN"/>
              </w:rPr>
            </w:pPr>
            <w:r>
              <w:rPr>
                <w:rFonts w:eastAsiaTheme="minorEastAsia"/>
                <w:color w:val="0070C0"/>
                <w:lang w:val="en-US" w:eastAsia="zh-CN"/>
              </w:rPr>
              <w:t>vivo</w:t>
            </w:r>
          </w:p>
        </w:tc>
        <w:tc>
          <w:tcPr>
            <w:tcW w:w="8337" w:type="dxa"/>
          </w:tcPr>
          <w:p w14:paraId="7869FA92" w14:textId="77777777" w:rsidR="00CF1024" w:rsidRDefault="001219D3">
            <w:pPr>
              <w:spacing w:after="120"/>
              <w:rPr>
                <w:color w:val="0070C0"/>
                <w:szCs w:val="24"/>
                <w:lang w:eastAsia="zh-CN"/>
              </w:rPr>
            </w:pPr>
            <w:r>
              <w:rPr>
                <w:color w:val="0070C0"/>
                <w:szCs w:val="24"/>
                <w:lang w:eastAsia="zh-CN"/>
              </w:rPr>
              <w:t xml:space="preserve">Option 1: Yes. </w:t>
            </w:r>
          </w:p>
          <w:p w14:paraId="14BEA682" w14:textId="77777777" w:rsidR="00CF1024" w:rsidRDefault="001219D3">
            <w:pPr>
              <w:spacing w:after="120"/>
              <w:rPr>
                <w:rFonts w:eastAsiaTheme="minorEastAsia"/>
                <w:color w:val="0070C0"/>
                <w:lang w:val="en-US" w:eastAsia="zh-CN"/>
              </w:rPr>
            </w:pPr>
            <w:r>
              <w:rPr>
                <w:color w:val="0070C0"/>
                <w:szCs w:val="24"/>
                <w:lang w:eastAsia="zh-CN"/>
              </w:rPr>
              <w:t xml:space="preserve">We echo Qualcomm comments, in last RAN4 meeting, the RF applicability for ETC were discussed and confirmed, even though the WF </w:t>
            </w:r>
            <w:r>
              <w:rPr>
                <w:rFonts w:eastAsiaTheme="minorEastAsia"/>
                <w:color w:val="0070C0"/>
                <w:lang w:val="en-US" w:eastAsia="zh-CN"/>
              </w:rPr>
              <w:t xml:space="preserve">R4-2107750 </w:t>
            </w:r>
            <w:r>
              <w:rPr>
                <w:color w:val="0070C0"/>
                <w:szCs w:val="24"/>
                <w:lang w:eastAsia="zh-CN"/>
              </w:rPr>
              <w:t>driven by us was not finally approved due to no consensus on next-step action in RAN4.</w:t>
            </w:r>
          </w:p>
        </w:tc>
      </w:tr>
      <w:tr w:rsidR="00CF1024" w14:paraId="2265D6AE" w14:textId="77777777">
        <w:tc>
          <w:tcPr>
            <w:tcW w:w="1294" w:type="dxa"/>
          </w:tcPr>
          <w:p w14:paraId="20669D04"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1BA2533C" w14:textId="77777777" w:rsidR="00CF1024" w:rsidRDefault="001219D3">
            <w:r>
              <w:rPr>
                <w:rFonts w:eastAsiaTheme="minorEastAsia"/>
                <w:color w:val="0070C0"/>
                <w:lang w:val="en-US" w:eastAsia="zh-CN"/>
              </w:rPr>
              <w:t>It is not a simple yes or no question. In annex E of 38101-2, “</w:t>
            </w:r>
            <w:r>
              <w:t xml:space="preserve">The UE shall fulfil all the requirements in the temperature range for extreme conditions, as defined in Table E.2.1-1, unless explicitly stated otherwise in any requirement.” The explicit statement </w:t>
            </w:r>
            <w:proofErr w:type="gramStart"/>
            <w:r>
              <w:t>exist</w:t>
            </w:r>
            <w:proofErr w:type="gramEnd"/>
            <w:r>
              <w:t xml:space="preserve"> in requirements for spherical coverage, power control, EVM, beam correspondence, etc. Wording </w:t>
            </w:r>
            <w:proofErr w:type="gramStart"/>
            <w:r>
              <w:t>are</w:t>
            </w:r>
            <w:proofErr w:type="gramEnd"/>
            <w:r>
              <w:t xml:space="preserve"> different: “verified”, “applicable”, “operation condition”. There are </w:t>
            </w:r>
            <w:proofErr w:type="spellStart"/>
            <w:r>
              <w:t>backgournds</w:t>
            </w:r>
            <w:proofErr w:type="spellEnd"/>
            <w:r>
              <w:t xml:space="preserve"> for specifying these exemptions, it is not only due to testability issue. When discussing the category of testing exemption, that does not mean to change the related specification.</w:t>
            </w:r>
          </w:p>
          <w:p w14:paraId="3D5FE1CA" w14:textId="77777777" w:rsidR="00CF1024" w:rsidRDefault="00CF1024">
            <w:pPr>
              <w:spacing w:after="120"/>
              <w:rPr>
                <w:color w:val="0070C0"/>
                <w:szCs w:val="24"/>
                <w:lang w:eastAsia="zh-CN"/>
              </w:rPr>
            </w:pPr>
          </w:p>
        </w:tc>
      </w:tr>
      <w:tr w:rsidR="00CF1024" w14:paraId="2638D8C6" w14:textId="77777777">
        <w:tc>
          <w:tcPr>
            <w:tcW w:w="1294" w:type="dxa"/>
          </w:tcPr>
          <w:p w14:paraId="37E991F3" w14:textId="77777777" w:rsidR="00CF1024" w:rsidRDefault="001219D3">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1690EEB9" w14:textId="77777777" w:rsidR="00CF1024" w:rsidRDefault="001219D3">
            <w:pPr>
              <w:rPr>
                <w:rFonts w:eastAsiaTheme="minorEastAsia"/>
                <w:color w:val="0070C0"/>
                <w:lang w:val="en-US" w:eastAsia="zh-CN"/>
              </w:rPr>
            </w:pPr>
            <w:r>
              <w:rPr>
                <w:rFonts w:eastAsiaTheme="minorEastAsia"/>
                <w:color w:val="0070C0"/>
                <w:lang w:val="en-US" w:eastAsia="zh-CN"/>
              </w:rPr>
              <w:t>Option 1: Yes</w:t>
            </w:r>
          </w:p>
          <w:p w14:paraId="5122E1B5" w14:textId="77777777" w:rsidR="00CF1024" w:rsidRDefault="001219D3">
            <w:pPr>
              <w:rPr>
                <w:rFonts w:eastAsiaTheme="minorEastAsia"/>
                <w:color w:val="0070C0"/>
                <w:lang w:val="en-US" w:eastAsia="zh-CN"/>
              </w:rPr>
            </w:pPr>
            <w:r>
              <w:rPr>
                <w:rFonts w:eastAsiaTheme="minorEastAsia"/>
                <w:color w:val="0070C0"/>
                <w:lang w:val="en-US" w:eastAsia="zh-CN"/>
              </w:rPr>
              <w:t>In case Option 1 is finally agreed, next steps should be:</w:t>
            </w:r>
          </w:p>
          <w:p w14:paraId="4239C6ED" w14:textId="7457450F" w:rsidR="00CF1024" w:rsidRDefault="001219D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To classify existing exemptions in any of these 2 categories. There are some proposals in R4-2111910 and R4-2113658 that can be further discussed</w:t>
            </w:r>
          </w:p>
          <w:p w14:paraId="3D915AB3" w14:textId="77777777" w:rsidR="00CF1024" w:rsidRDefault="001219D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To decide whether for those core requirements classified as verification exemption, it is RAN5 who should decide whether they should be tested.</w:t>
            </w:r>
          </w:p>
          <w:p w14:paraId="0C514E63" w14:textId="77777777" w:rsidR="00CF1024" w:rsidRDefault="001219D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To inform RAN5 in the same LS response about agreements in this area. </w:t>
            </w:r>
          </w:p>
        </w:tc>
      </w:tr>
      <w:tr w:rsidR="00CF1024" w14:paraId="275E511D" w14:textId="77777777">
        <w:tc>
          <w:tcPr>
            <w:tcW w:w="1294" w:type="dxa"/>
          </w:tcPr>
          <w:p w14:paraId="6DE0EF3B" w14:textId="77777777" w:rsidR="00CF1024" w:rsidRDefault="001219D3">
            <w:pPr>
              <w:spacing w:after="120"/>
              <w:rPr>
                <w:rFonts w:eastAsiaTheme="minorEastAsia"/>
                <w:color w:val="0070C0"/>
                <w:lang w:val="en-US" w:eastAsia="zh-CN"/>
              </w:rPr>
            </w:pPr>
            <w:r>
              <w:rPr>
                <w:rFonts w:eastAsiaTheme="minorEastAsia"/>
                <w:color w:val="0070C0"/>
                <w:lang w:val="en-US" w:eastAsia="zh-CN"/>
              </w:rPr>
              <w:lastRenderedPageBreak/>
              <w:t>NTT DOCOMO, INC</w:t>
            </w:r>
          </w:p>
        </w:tc>
        <w:tc>
          <w:tcPr>
            <w:tcW w:w="8337" w:type="dxa"/>
          </w:tcPr>
          <w:p w14:paraId="69469953" w14:textId="77777777" w:rsidR="00CF1024" w:rsidRDefault="001219D3">
            <w:pPr>
              <w:rPr>
                <w:color w:val="0070C0"/>
                <w:lang w:val="en-US" w:eastAsia="ja-JP"/>
              </w:rPr>
            </w:pPr>
            <w:r>
              <w:rPr>
                <w:rFonts w:hint="eastAsia"/>
                <w:color w:val="0070C0"/>
                <w:lang w:val="en-US" w:eastAsia="ja-JP"/>
              </w:rPr>
              <w:t>O</w:t>
            </w:r>
            <w:r>
              <w:rPr>
                <w:color w:val="0070C0"/>
                <w:lang w:val="en-US" w:eastAsia="ja-JP"/>
              </w:rPr>
              <w:t>ption 1: Yes</w:t>
            </w:r>
          </w:p>
          <w:p w14:paraId="5474FEC3" w14:textId="77777777" w:rsidR="00CF1024" w:rsidRPr="001A087A" w:rsidRDefault="001219D3">
            <w:pPr>
              <w:framePr w:w="10206" w:h="284" w:hRule="exact" w:wrap="notBeside" w:vAnchor="page" w:hAnchor="margin" w:y="1986"/>
              <w:widowControl w:val="0"/>
              <w:overflowPunct/>
              <w:autoSpaceDE/>
              <w:autoSpaceDN/>
              <w:adjustRightInd/>
              <w:ind w:right="28"/>
              <w:jc w:val="right"/>
              <w:textAlignment w:val="auto"/>
              <w:rPr>
                <w:color w:val="0070C0"/>
                <w:lang w:val="en-US" w:eastAsia="ja-JP"/>
              </w:rPr>
            </w:pPr>
            <w:r>
              <w:rPr>
                <w:rFonts w:hint="eastAsia"/>
                <w:color w:val="0070C0"/>
                <w:lang w:val="en-US" w:eastAsia="ja-JP"/>
              </w:rPr>
              <w:t>T</w:t>
            </w:r>
            <w:r>
              <w:rPr>
                <w:color w:val="0070C0"/>
                <w:lang w:val="en-US" w:eastAsia="ja-JP"/>
              </w:rPr>
              <w:t>he description on two categories is aligned with our understanding. And the approach described above by Keysight looks good.</w:t>
            </w:r>
          </w:p>
        </w:tc>
      </w:tr>
      <w:tr w:rsidR="00CF1024" w14:paraId="429B4285" w14:textId="77777777">
        <w:tc>
          <w:tcPr>
            <w:tcW w:w="1294" w:type="dxa"/>
          </w:tcPr>
          <w:p w14:paraId="685A89F1" w14:textId="77777777" w:rsidR="00CF1024" w:rsidRDefault="001219D3">
            <w:pPr>
              <w:spacing w:after="120"/>
              <w:rPr>
                <w:rFonts w:eastAsiaTheme="minorEastAsia"/>
                <w:color w:val="0070C0"/>
                <w:lang w:val="en-US" w:eastAsia="zh-CN"/>
              </w:rPr>
            </w:pPr>
            <w:r>
              <w:rPr>
                <w:rFonts w:eastAsiaTheme="minorEastAsia"/>
                <w:color w:val="0070C0"/>
                <w:lang w:val="en-US" w:eastAsia="zh-CN"/>
              </w:rPr>
              <w:t>Ericsson</w:t>
            </w:r>
          </w:p>
        </w:tc>
        <w:tc>
          <w:tcPr>
            <w:tcW w:w="8337" w:type="dxa"/>
          </w:tcPr>
          <w:p w14:paraId="746ADC88" w14:textId="77777777" w:rsidR="00CF1024" w:rsidRDefault="001219D3">
            <w:pPr>
              <w:rPr>
                <w:color w:val="0070C0"/>
                <w:lang w:val="en-US" w:eastAsia="ja-JP"/>
              </w:rPr>
            </w:pPr>
            <w:r>
              <w:rPr>
                <w:rFonts w:eastAsiaTheme="minorEastAsia"/>
                <w:color w:val="0070C0"/>
                <w:lang w:val="en-US" w:eastAsia="zh-CN"/>
              </w:rPr>
              <w:t>Option 1</w:t>
            </w:r>
          </w:p>
        </w:tc>
      </w:tr>
      <w:tr w:rsidR="00CF1024" w14:paraId="4593AB87" w14:textId="77777777">
        <w:tc>
          <w:tcPr>
            <w:tcW w:w="1294" w:type="dxa"/>
          </w:tcPr>
          <w:p w14:paraId="5953BE8F" w14:textId="77777777" w:rsidR="00CF1024" w:rsidRDefault="001219D3">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7CC25068" w14:textId="77777777" w:rsidR="00CF1024" w:rsidRDefault="001219D3">
            <w:pPr>
              <w:rPr>
                <w:rFonts w:eastAsiaTheme="minorEastAsia"/>
                <w:color w:val="0070C0"/>
                <w:lang w:val="en-US" w:eastAsia="zh-CN"/>
              </w:rPr>
            </w:pPr>
            <w:r>
              <w:rPr>
                <w:rFonts w:eastAsiaTheme="minorEastAsia"/>
                <w:color w:val="0070C0"/>
                <w:lang w:val="en-US" w:eastAsia="zh-CN"/>
              </w:rPr>
              <w:t>Option 1: yes.</w:t>
            </w:r>
          </w:p>
        </w:tc>
      </w:tr>
    </w:tbl>
    <w:p w14:paraId="4D283CB9" w14:textId="77777777" w:rsidR="00CF1024" w:rsidRDefault="00CF1024">
      <w:pPr>
        <w:rPr>
          <w:i/>
          <w:color w:val="0070C0"/>
          <w:lang w:eastAsia="zh-CN"/>
        </w:rPr>
      </w:pPr>
    </w:p>
    <w:p w14:paraId="1BAE6784" w14:textId="77777777" w:rsidR="00CF1024" w:rsidRPr="001A087A" w:rsidRDefault="00502638">
      <w:pPr>
        <w:pStyle w:val="Heading3"/>
        <w:rPr>
          <w:sz w:val="24"/>
          <w:szCs w:val="16"/>
          <w:lang w:val="en-US"/>
        </w:rPr>
      </w:pPr>
      <w:r w:rsidRPr="001A087A">
        <w:rPr>
          <w:sz w:val="24"/>
          <w:szCs w:val="16"/>
          <w:lang w:val="en-US"/>
        </w:rPr>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24" w:name="OLE_LINK124"/>
      <w:bookmarkStart w:id="25" w:name="OLE_LINK125"/>
      <w:r w:rsidRPr="001A087A">
        <w:rPr>
          <w:sz w:val="24"/>
          <w:szCs w:val="16"/>
          <w:lang w:val="en-US"/>
        </w:rPr>
        <w:t>draft TR 38.884</w:t>
      </w:r>
      <w:bookmarkEnd w:id="24"/>
      <w:bookmarkEnd w:id="25"/>
      <w:r w:rsidRPr="001A087A">
        <w:rPr>
          <w:sz w:val="24"/>
          <w:szCs w:val="16"/>
          <w:lang w:val="en-US"/>
        </w:rPr>
        <w:t xml:space="preserve"> clause 5.4.</w:t>
      </w:r>
    </w:p>
    <w:p w14:paraId="0CC5F26C"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0F1C6F1"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669DDBE"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66CCC31"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E24B8B"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94"/>
        <w:gridCol w:w="8337"/>
      </w:tblGrid>
      <w:tr w:rsidR="00CF1024" w14:paraId="37141A20" w14:textId="77777777">
        <w:tc>
          <w:tcPr>
            <w:tcW w:w="1294" w:type="dxa"/>
          </w:tcPr>
          <w:p w14:paraId="5278E1D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027E01B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6A63513B" w14:textId="77777777">
        <w:tc>
          <w:tcPr>
            <w:tcW w:w="1294" w:type="dxa"/>
          </w:tcPr>
          <w:p w14:paraId="193B1F43" w14:textId="5538AD59" w:rsidR="00CF1024" w:rsidRDefault="001219D3">
            <w:pPr>
              <w:spacing w:after="120"/>
              <w:rPr>
                <w:rFonts w:eastAsiaTheme="minorEastAsia"/>
                <w:color w:val="0070C0"/>
                <w:lang w:val="en-US" w:eastAsia="zh-CN"/>
              </w:rPr>
            </w:pPr>
            <w:r>
              <w:rPr>
                <w:rFonts w:eastAsiaTheme="minorEastAsia"/>
                <w:color w:val="0070C0"/>
                <w:lang w:val="en-US" w:eastAsia="zh-CN"/>
              </w:rPr>
              <w:t>OPPO</w:t>
            </w:r>
          </w:p>
        </w:tc>
        <w:tc>
          <w:tcPr>
            <w:tcW w:w="8337" w:type="dxa"/>
          </w:tcPr>
          <w:p w14:paraId="0C2B0B75"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Option 2.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RAN5 LS questions, i.e. “whether core requirements not explicitly limited to Nominal Temperature conditions are applicable to Extreme Temperature Conditions”.</w:t>
            </w:r>
          </w:p>
        </w:tc>
      </w:tr>
      <w:tr w:rsidR="00CF1024" w14:paraId="249B86E0" w14:textId="77777777">
        <w:tc>
          <w:tcPr>
            <w:tcW w:w="1294" w:type="dxa"/>
          </w:tcPr>
          <w:p w14:paraId="7F303A71"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783F0479"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 Yes, but we also need to respond to RAN5’s specific query.</w:t>
            </w:r>
          </w:p>
        </w:tc>
      </w:tr>
      <w:tr w:rsidR="00CF1024" w14:paraId="17C8B314" w14:textId="77777777">
        <w:tc>
          <w:tcPr>
            <w:tcW w:w="1294" w:type="dxa"/>
          </w:tcPr>
          <w:p w14:paraId="7D920F0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37" w:type="dxa"/>
          </w:tcPr>
          <w:p w14:paraId="6757363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The ETC studied in </w:t>
            </w:r>
            <w:r w:rsidR="00502638" w:rsidRPr="001A087A">
              <w:rPr>
                <w:color w:val="0070C0"/>
                <w:sz w:val="21"/>
                <w:szCs w:val="21"/>
                <w:lang w:val="en-US" w:eastAsia="zh-CN"/>
              </w:rPr>
              <w:t>draft TR 38.884</w:t>
            </w:r>
            <w:r>
              <w:rPr>
                <w:rFonts w:eastAsiaTheme="minorEastAsia"/>
                <w:color w:val="0070C0"/>
                <w:lang w:val="en-US" w:eastAsia="zh-CN"/>
              </w:rPr>
              <w:t xml:space="preserve"> has no relation to question in RAN5 LS</w:t>
            </w:r>
            <w:r>
              <w:rPr>
                <w:rFonts w:eastAsiaTheme="minorEastAsia" w:hint="eastAsia"/>
                <w:color w:val="0070C0"/>
                <w:lang w:val="en-US" w:eastAsia="zh-CN"/>
              </w:rPr>
              <w:t>.</w:t>
            </w:r>
          </w:p>
        </w:tc>
      </w:tr>
      <w:tr w:rsidR="00CF1024" w14:paraId="1E2173D2" w14:textId="77777777">
        <w:tc>
          <w:tcPr>
            <w:tcW w:w="1294" w:type="dxa"/>
          </w:tcPr>
          <w:p w14:paraId="098AD5D8" w14:textId="77777777" w:rsidR="00CF1024" w:rsidRDefault="001219D3">
            <w:pPr>
              <w:spacing w:after="120"/>
              <w:rPr>
                <w:rFonts w:eastAsiaTheme="minorEastAsia"/>
                <w:color w:val="0070C0"/>
                <w:lang w:val="en-US" w:eastAsia="zh-CN"/>
              </w:rPr>
            </w:pPr>
            <w:r>
              <w:rPr>
                <w:rFonts w:eastAsiaTheme="minorEastAsia"/>
                <w:color w:val="0070C0"/>
                <w:lang w:val="en-US" w:eastAsia="zh-CN"/>
              </w:rPr>
              <w:t>Vivo</w:t>
            </w:r>
          </w:p>
        </w:tc>
        <w:tc>
          <w:tcPr>
            <w:tcW w:w="8337" w:type="dxa"/>
          </w:tcPr>
          <w:p w14:paraId="2E3A6F33" w14:textId="77777777" w:rsidR="00CF1024" w:rsidRDefault="001219D3">
            <w:pPr>
              <w:spacing w:after="120"/>
              <w:rPr>
                <w:color w:val="0070C0"/>
                <w:szCs w:val="24"/>
                <w:lang w:eastAsia="zh-CN"/>
              </w:rPr>
            </w:pPr>
            <w:r>
              <w:rPr>
                <w:color w:val="0070C0"/>
                <w:szCs w:val="24"/>
                <w:lang w:eastAsia="zh-CN"/>
              </w:rPr>
              <w:t xml:space="preserve">Option 1: Yes. The testability conclusion can be added in the response LS, but this is not the key part to response. </w:t>
            </w:r>
          </w:p>
          <w:p w14:paraId="12C8C60E" w14:textId="77777777" w:rsidR="00CF1024" w:rsidRDefault="001219D3">
            <w:pPr>
              <w:spacing w:after="120"/>
              <w:rPr>
                <w:color w:val="0070C0"/>
                <w:szCs w:val="24"/>
                <w:lang w:eastAsia="zh-CN"/>
              </w:rPr>
            </w:pPr>
            <w:r>
              <w:rPr>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p>
          <w:p w14:paraId="3B62C859" w14:textId="77777777" w:rsidR="00CF1024" w:rsidRDefault="001219D3">
            <w:pPr>
              <w:spacing w:after="120"/>
              <w:rPr>
                <w:rFonts w:eastAsiaTheme="minorEastAsia"/>
                <w:color w:val="0070C0"/>
                <w:lang w:val="en-US" w:eastAsia="zh-CN"/>
              </w:rPr>
            </w:pPr>
            <w:r>
              <w:rPr>
                <w:color w:val="0070C0"/>
                <w:szCs w:val="24"/>
                <w:lang w:eastAsia="zh-CN"/>
              </w:rPr>
              <w:t xml:space="preserve">Regarding the question on other core requirements without </w:t>
            </w:r>
            <w:r>
              <w:rPr>
                <w:rFonts w:eastAsiaTheme="minorEastAsia"/>
                <w:color w:val="0070C0"/>
                <w:lang w:val="en-US" w:eastAsia="zh-CN"/>
              </w:rPr>
              <w:t>explicit restrictions, confirm that other requirements are applicable to ETC, based on the statement in RAN4 spec “</w:t>
            </w:r>
            <w:r>
              <w:rPr>
                <w:rFonts w:eastAsiaTheme="minorEastAsia"/>
                <w:i/>
                <w:color w:val="0070C0"/>
                <w:lang w:val="en-US" w:eastAsia="zh-CN"/>
              </w:rPr>
              <w:t>The UE shall fulfil all the requirements in the temperature range for extreme conditions, as defined in Table E.2.1-1, unless explicitly stated otherwise in any requirement.</w:t>
            </w:r>
            <w:r>
              <w:rPr>
                <w:rFonts w:eastAsiaTheme="minorEastAsia"/>
                <w:color w:val="0070C0"/>
                <w:lang w:val="en-US" w:eastAsia="zh-CN"/>
              </w:rPr>
              <w:t>”</w:t>
            </w:r>
          </w:p>
          <w:p w14:paraId="57ACE030"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unimaginable. Therefore, recommendation to RAN5 to consider the test cases reduction for ETC should also be suggested in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w:t>
            </w:r>
          </w:p>
        </w:tc>
      </w:tr>
      <w:tr w:rsidR="00CF1024" w14:paraId="53C65CBA" w14:textId="77777777">
        <w:tc>
          <w:tcPr>
            <w:tcW w:w="1294" w:type="dxa"/>
          </w:tcPr>
          <w:p w14:paraId="046505B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32995A28" w14:textId="77777777" w:rsidR="00CF1024" w:rsidRDefault="001219D3">
            <w:pPr>
              <w:spacing w:after="120"/>
              <w:rPr>
                <w:rFonts w:eastAsiaTheme="minorEastAsia"/>
                <w:color w:val="0070C0"/>
                <w:szCs w:val="24"/>
                <w:lang w:eastAsia="zh-CN"/>
              </w:rPr>
            </w:pPr>
            <w:r>
              <w:rPr>
                <w:rFonts w:eastAsiaTheme="minorEastAsia" w:hint="eastAsia"/>
                <w:color w:val="0070C0"/>
                <w:szCs w:val="24"/>
                <w:lang w:eastAsia="zh-CN"/>
              </w:rPr>
              <w:t>O</w:t>
            </w:r>
            <w:r>
              <w:rPr>
                <w:rFonts w:eastAsiaTheme="minorEastAsia"/>
                <w:color w:val="0070C0"/>
                <w:szCs w:val="24"/>
                <w:lang w:eastAsia="zh-CN"/>
              </w:rPr>
              <w:t>ption 2: No</w:t>
            </w:r>
          </w:p>
          <w:p w14:paraId="4024831A" w14:textId="77777777" w:rsidR="00CF1024" w:rsidRDefault="001219D3">
            <w:pPr>
              <w:spacing w:after="120"/>
              <w:rPr>
                <w:color w:val="0070C0"/>
                <w:szCs w:val="24"/>
                <w:lang w:eastAsia="zh-CN"/>
              </w:rPr>
            </w:pPr>
            <w:r>
              <w:t xml:space="preserve">There are </w:t>
            </w:r>
            <w:proofErr w:type="spellStart"/>
            <w:r>
              <w:t>backgournds</w:t>
            </w:r>
            <w:proofErr w:type="spellEnd"/>
            <w:r>
              <w:t xml:space="preserve"> for specifying exemptions in RAN4 specification, it is not only due to testability issue. It is enough just to answer RAN5’s question.</w:t>
            </w:r>
          </w:p>
        </w:tc>
      </w:tr>
      <w:tr w:rsidR="00CF1024" w14:paraId="1243E48B" w14:textId="77777777">
        <w:tc>
          <w:tcPr>
            <w:tcW w:w="1294" w:type="dxa"/>
          </w:tcPr>
          <w:p w14:paraId="7BE03511" w14:textId="77777777" w:rsidR="00CF1024" w:rsidRDefault="001219D3">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337" w:type="dxa"/>
          </w:tcPr>
          <w:p w14:paraId="6360C3C9" w14:textId="77777777" w:rsidR="00CF1024" w:rsidRDefault="001219D3">
            <w:pPr>
              <w:spacing w:after="120"/>
              <w:rPr>
                <w:rFonts w:eastAsiaTheme="minorEastAsia"/>
                <w:color w:val="0070C0"/>
                <w:szCs w:val="24"/>
                <w:lang w:eastAsia="zh-CN"/>
              </w:rPr>
            </w:pPr>
            <w:r>
              <w:rPr>
                <w:rFonts w:eastAsiaTheme="minorEastAsia"/>
                <w:color w:val="0070C0"/>
                <w:szCs w:val="24"/>
                <w:lang w:eastAsia="zh-CN"/>
              </w:rPr>
              <w:t>Agree with Qualcomm that first we need to respond to RAN5 query. Then, in case RAN4 agrees on Option 1 on Sub-topic 4-1, on which core requirements are classified as verification exemptions and on informing RAN5 about RAN4 progress on existing exemptions, the LS response could include this pointer to outcome of investigations carried out under Enhanced Testability SI but clearly indicating that ultimate responsibility on whether to test those verification exemptions belongs to RAN5.</w:t>
            </w:r>
          </w:p>
        </w:tc>
      </w:tr>
      <w:tr w:rsidR="00CF1024" w14:paraId="5C7EA2DC" w14:textId="77777777">
        <w:tc>
          <w:tcPr>
            <w:tcW w:w="1294" w:type="dxa"/>
          </w:tcPr>
          <w:p w14:paraId="51A358E6" w14:textId="77777777" w:rsidR="00CF1024" w:rsidRDefault="001219D3">
            <w:pPr>
              <w:spacing w:after="120"/>
              <w:rPr>
                <w:rFonts w:eastAsiaTheme="minorEastAsia"/>
                <w:color w:val="0070C0"/>
                <w:lang w:val="en-US" w:eastAsia="zh-CN"/>
              </w:rPr>
            </w:pPr>
            <w:r>
              <w:rPr>
                <w:rFonts w:eastAsiaTheme="minorEastAsia"/>
                <w:color w:val="0070C0"/>
                <w:lang w:val="en-US" w:eastAsia="zh-CN"/>
              </w:rPr>
              <w:t>Ericsson</w:t>
            </w:r>
          </w:p>
        </w:tc>
        <w:tc>
          <w:tcPr>
            <w:tcW w:w="8337" w:type="dxa"/>
          </w:tcPr>
          <w:p w14:paraId="0296566F" w14:textId="77777777" w:rsidR="00CF1024" w:rsidRDefault="001219D3">
            <w:pPr>
              <w:spacing w:after="120"/>
              <w:rPr>
                <w:rFonts w:eastAsiaTheme="minorEastAsia"/>
                <w:color w:val="0070C0"/>
                <w:szCs w:val="24"/>
                <w:lang w:eastAsia="zh-CN"/>
              </w:rPr>
            </w:pPr>
            <w:r>
              <w:rPr>
                <w:rFonts w:eastAsiaTheme="minorEastAsia"/>
                <w:color w:val="0070C0"/>
                <w:szCs w:val="24"/>
                <w:lang w:eastAsia="zh-CN"/>
              </w:rPr>
              <w:t>Option 1: Yes, also agree with Qualcomm on addressing the specific RAN5 question.</w:t>
            </w:r>
          </w:p>
        </w:tc>
      </w:tr>
      <w:tr w:rsidR="00CF1024" w14:paraId="1BFC9521" w14:textId="77777777">
        <w:tc>
          <w:tcPr>
            <w:tcW w:w="1294" w:type="dxa"/>
          </w:tcPr>
          <w:p w14:paraId="013AB728" w14:textId="77777777" w:rsidR="00CF1024" w:rsidRDefault="001219D3">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4912CDB"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Option 1: yes. </w:t>
            </w:r>
          </w:p>
          <w:p w14:paraId="1072B7A9" w14:textId="77777777" w:rsidR="00CF1024" w:rsidRDefault="001219D3">
            <w:pPr>
              <w:spacing w:after="120"/>
              <w:rPr>
                <w:rFonts w:eastAsiaTheme="minorEastAsia"/>
                <w:color w:val="0070C0"/>
                <w:szCs w:val="24"/>
                <w:lang w:eastAsia="zh-CN"/>
              </w:rPr>
            </w:pPr>
            <w:r>
              <w:rPr>
                <w:rFonts w:eastAsiaTheme="minorEastAsia"/>
                <w:color w:val="0070C0"/>
                <w:lang w:val="en-US" w:eastAsia="zh-CN"/>
              </w:rPr>
              <w:t xml:space="preserve">In addition, if option 1 for sub-topic 4-1 is agreeable, our understanding is RAN4 can answer “yes” to RAN5 LS questions, </w:t>
            </w:r>
            <w:proofErr w:type="gramStart"/>
            <w:r>
              <w:rPr>
                <w:rFonts w:eastAsiaTheme="minorEastAsia"/>
                <w:color w:val="0070C0"/>
                <w:lang w:val="en-US" w:eastAsia="zh-CN"/>
              </w:rPr>
              <w:t>i.e.</w:t>
            </w:r>
            <w:proofErr w:type="gramEnd"/>
            <w:r>
              <w:rPr>
                <w:rFonts w:eastAsiaTheme="minorEastAsia"/>
                <w:color w:val="0070C0"/>
                <w:lang w:val="en-US" w:eastAsia="zh-CN"/>
              </w:rPr>
              <w:t xml:space="preserve"> “whether core requirements not explicitly limited to Nominal Temperature conditions are applicable to Extreme Temperature Conditions”. </w:t>
            </w:r>
          </w:p>
        </w:tc>
      </w:tr>
    </w:tbl>
    <w:p w14:paraId="43F1D872" w14:textId="77777777" w:rsidR="00CF1024" w:rsidRDefault="00CF1024">
      <w:pPr>
        <w:rPr>
          <w:color w:val="0070C0"/>
          <w:lang w:val="en-US" w:eastAsia="zh-CN"/>
        </w:rPr>
      </w:pPr>
    </w:p>
    <w:p w14:paraId="300975DE" w14:textId="77777777" w:rsidR="00CF1024" w:rsidRPr="001A087A" w:rsidRDefault="00502638">
      <w:pPr>
        <w:pStyle w:val="Heading2"/>
        <w:rPr>
          <w:lang w:val="en-US"/>
        </w:rPr>
      </w:pPr>
      <w:proofErr w:type="gramStart"/>
      <w:r w:rsidRPr="001A087A">
        <w:rPr>
          <w:lang w:val="en-US"/>
        </w:rPr>
        <w:t>Companies</w:t>
      </w:r>
      <w:proofErr w:type="gramEnd"/>
      <w:r w:rsidRPr="001A087A">
        <w:rPr>
          <w:lang w:val="en-US"/>
        </w:rPr>
        <w:t xml:space="preserve"> views’ collection for 1st round </w:t>
      </w:r>
    </w:p>
    <w:p w14:paraId="75FB8110"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C934496" w14:textId="77777777" w:rsidR="00CF1024" w:rsidRDefault="001219D3">
      <w:pPr>
        <w:rPr>
          <w:color w:val="0070C0"/>
          <w:lang w:val="en-US" w:eastAsia="zh-CN"/>
        </w:rPr>
      </w:pPr>
      <w:r>
        <w:rPr>
          <w:bCs/>
          <w:color w:val="0070C0"/>
          <w:lang w:eastAsia="ko-KR"/>
        </w:rPr>
        <w:t xml:space="preserve">Comments are collected in section 4.2. </w:t>
      </w:r>
    </w:p>
    <w:p w14:paraId="48BB1F69" w14:textId="77777777" w:rsidR="00CF1024" w:rsidRDefault="001219D3">
      <w:pPr>
        <w:rPr>
          <w:color w:val="0070C0"/>
          <w:lang w:val="en-US" w:eastAsia="zh-CN"/>
        </w:rPr>
      </w:pPr>
      <w:r>
        <w:rPr>
          <w:rFonts w:hint="eastAsia"/>
          <w:color w:val="0070C0"/>
          <w:lang w:val="en-US" w:eastAsia="zh-CN"/>
        </w:rPr>
        <w:t xml:space="preserve"> </w:t>
      </w:r>
    </w:p>
    <w:p w14:paraId="4DB0CEB8" w14:textId="77777777" w:rsidR="00CF1024" w:rsidRDefault="001219D3">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2F73EF0"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666F96E1" w14:textId="77777777">
        <w:tc>
          <w:tcPr>
            <w:tcW w:w="1242" w:type="dxa"/>
          </w:tcPr>
          <w:p w14:paraId="32364BB7"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036CB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7B04339C" w14:textId="77777777">
        <w:tc>
          <w:tcPr>
            <w:tcW w:w="1242" w:type="dxa"/>
            <w:vMerge w:val="restart"/>
          </w:tcPr>
          <w:p w14:paraId="61FC181E"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3623B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174E9C2C" w14:textId="77777777">
        <w:tc>
          <w:tcPr>
            <w:tcW w:w="1242" w:type="dxa"/>
            <w:vMerge/>
          </w:tcPr>
          <w:p w14:paraId="6B3CE09B" w14:textId="77777777" w:rsidR="00CF1024" w:rsidRDefault="00CF1024">
            <w:pPr>
              <w:spacing w:after="120"/>
              <w:rPr>
                <w:rFonts w:eastAsiaTheme="minorEastAsia"/>
                <w:color w:val="0070C0"/>
                <w:lang w:val="en-US" w:eastAsia="zh-CN"/>
              </w:rPr>
            </w:pPr>
          </w:p>
        </w:tc>
        <w:tc>
          <w:tcPr>
            <w:tcW w:w="8615" w:type="dxa"/>
          </w:tcPr>
          <w:p w14:paraId="19817ABE"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7B15C464" w14:textId="77777777">
        <w:tc>
          <w:tcPr>
            <w:tcW w:w="1242" w:type="dxa"/>
            <w:vMerge/>
          </w:tcPr>
          <w:p w14:paraId="3DCA12F6" w14:textId="77777777" w:rsidR="00CF1024" w:rsidRDefault="00CF1024">
            <w:pPr>
              <w:spacing w:after="120"/>
              <w:rPr>
                <w:rFonts w:eastAsiaTheme="minorEastAsia"/>
                <w:color w:val="0070C0"/>
                <w:lang w:val="en-US" w:eastAsia="zh-CN"/>
              </w:rPr>
            </w:pPr>
          </w:p>
        </w:tc>
        <w:tc>
          <w:tcPr>
            <w:tcW w:w="8615" w:type="dxa"/>
          </w:tcPr>
          <w:p w14:paraId="0C462C14" w14:textId="77777777" w:rsidR="00CF1024" w:rsidRDefault="00CF1024">
            <w:pPr>
              <w:spacing w:after="120"/>
              <w:rPr>
                <w:rFonts w:eastAsiaTheme="minorEastAsia"/>
                <w:color w:val="0070C0"/>
                <w:lang w:val="en-US" w:eastAsia="zh-CN"/>
              </w:rPr>
            </w:pPr>
          </w:p>
        </w:tc>
      </w:tr>
      <w:tr w:rsidR="00CF1024" w14:paraId="55E17FC8" w14:textId="77777777">
        <w:tc>
          <w:tcPr>
            <w:tcW w:w="1242" w:type="dxa"/>
            <w:vMerge w:val="restart"/>
          </w:tcPr>
          <w:p w14:paraId="0D1C3B53"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F1C908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78AF3CCE" w14:textId="77777777">
        <w:tc>
          <w:tcPr>
            <w:tcW w:w="1242" w:type="dxa"/>
            <w:vMerge/>
          </w:tcPr>
          <w:p w14:paraId="46EFF558" w14:textId="77777777" w:rsidR="00CF1024" w:rsidRDefault="00CF1024">
            <w:pPr>
              <w:spacing w:after="120"/>
              <w:rPr>
                <w:rFonts w:eastAsiaTheme="minorEastAsia"/>
                <w:color w:val="0070C0"/>
                <w:lang w:val="en-US" w:eastAsia="zh-CN"/>
              </w:rPr>
            </w:pPr>
          </w:p>
        </w:tc>
        <w:tc>
          <w:tcPr>
            <w:tcW w:w="8615" w:type="dxa"/>
          </w:tcPr>
          <w:p w14:paraId="7EA41B10"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3A9A439A" w14:textId="77777777">
        <w:tc>
          <w:tcPr>
            <w:tcW w:w="1242" w:type="dxa"/>
            <w:vMerge/>
          </w:tcPr>
          <w:p w14:paraId="75BC9EBF" w14:textId="77777777" w:rsidR="00CF1024" w:rsidRDefault="00CF1024">
            <w:pPr>
              <w:spacing w:after="120"/>
              <w:rPr>
                <w:rFonts w:eastAsiaTheme="minorEastAsia"/>
                <w:color w:val="0070C0"/>
                <w:lang w:val="en-US" w:eastAsia="zh-CN"/>
              </w:rPr>
            </w:pPr>
          </w:p>
        </w:tc>
        <w:tc>
          <w:tcPr>
            <w:tcW w:w="8615" w:type="dxa"/>
          </w:tcPr>
          <w:p w14:paraId="60230596" w14:textId="77777777" w:rsidR="00CF1024" w:rsidRDefault="00CF1024">
            <w:pPr>
              <w:spacing w:after="120"/>
              <w:rPr>
                <w:rFonts w:eastAsiaTheme="minorEastAsia"/>
                <w:color w:val="0070C0"/>
                <w:lang w:val="en-US" w:eastAsia="zh-CN"/>
              </w:rPr>
            </w:pPr>
          </w:p>
        </w:tc>
      </w:tr>
    </w:tbl>
    <w:p w14:paraId="4B204B4E" w14:textId="77777777" w:rsidR="00CF1024" w:rsidRDefault="00CF1024">
      <w:pPr>
        <w:rPr>
          <w:color w:val="0070C0"/>
          <w:lang w:val="en-US" w:eastAsia="zh-CN"/>
        </w:rPr>
      </w:pPr>
    </w:p>
    <w:p w14:paraId="30F5B971" w14:textId="77777777" w:rsidR="00CF1024" w:rsidRDefault="001219D3">
      <w:pPr>
        <w:pStyle w:val="Heading2"/>
      </w:pPr>
      <w:proofErr w:type="spellStart"/>
      <w:r>
        <w:t>Summary</w:t>
      </w:r>
      <w:proofErr w:type="spellEnd"/>
      <w:r>
        <w:rPr>
          <w:rFonts w:hint="eastAsia"/>
        </w:rPr>
        <w:t xml:space="preserve"> for 1st round </w:t>
      </w:r>
    </w:p>
    <w:p w14:paraId="5DD7F02D"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025DD2B"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1"/>
        <w:gridCol w:w="8400"/>
      </w:tblGrid>
      <w:tr w:rsidR="00CF1024" w14:paraId="76575D4F" w14:textId="77777777">
        <w:tc>
          <w:tcPr>
            <w:tcW w:w="1242" w:type="dxa"/>
          </w:tcPr>
          <w:p w14:paraId="07A286E7" w14:textId="77777777" w:rsidR="00CF1024" w:rsidRDefault="00CF1024">
            <w:pPr>
              <w:rPr>
                <w:rFonts w:eastAsiaTheme="minorEastAsia"/>
                <w:b/>
                <w:bCs/>
                <w:color w:val="0070C0"/>
                <w:lang w:val="en-US" w:eastAsia="zh-CN"/>
              </w:rPr>
            </w:pPr>
          </w:p>
        </w:tc>
        <w:tc>
          <w:tcPr>
            <w:tcW w:w="8615" w:type="dxa"/>
          </w:tcPr>
          <w:p w14:paraId="011DFBF4"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5B1BB544" w14:textId="77777777">
        <w:tc>
          <w:tcPr>
            <w:tcW w:w="1242" w:type="dxa"/>
          </w:tcPr>
          <w:p w14:paraId="10A39D35" w14:textId="7A5F1502" w:rsidR="00CF1024" w:rsidRDefault="001219D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4-1</w:t>
            </w:r>
          </w:p>
        </w:tc>
        <w:tc>
          <w:tcPr>
            <w:tcW w:w="8615" w:type="dxa"/>
          </w:tcPr>
          <w:p w14:paraId="6FD2C2DB"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38A4C24" w14:textId="77777777" w:rsidR="008D5A42" w:rsidRPr="001A087A" w:rsidRDefault="001219D3" w:rsidP="001A087A">
            <w:pPr>
              <w:outlineLvl w:val="2"/>
              <w:rPr>
                <w:rFonts w:eastAsiaTheme="minorEastAsia"/>
                <w:i/>
                <w:color w:val="0070C0"/>
                <w:sz w:val="24"/>
                <w:szCs w:val="16"/>
                <w:lang w:val="en-US"/>
              </w:rPr>
            </w:pPr>
            <w:r>
              <w:rPr>
                <w:rFonts w:eastAsiaTheme="minorEastAsia"/>
                <w:i/>
                <w:color w:val="0070C0"/>
                <w:lang w:val="en-US" w:eastAsia="zh-CN"/>
              </w:rPr>
              <w:t>Based on the majority view (except one company), it seems RAN4 can confirm</w:t>
            </w:r>
            <w:r w:rsidR="00502638" w:rsidRPr="001A087A">
              <w:rPr>
                <w:i/>
                <w:color w:val="0070C0"/>
                <w:sz w:val="24"/>
                <w:szCs w:val="16"/>
                <w:lang w:val="en-US" w:eastAsia="zh-CN"/>
              </w:rPr>
              <w:t xml:space="preserve"> the following two ways of testing exemption used in RAN4:</w:t>
            </w:r>
          </w:p>
          <w:p w14:paraId="6B97A8DD" w14:textId="77777777" w:rsidR="00CF1024" w:rsidRDefault="001219D3">
            <w:pPr>
              <w:pStyle w:val="ListParagraph"/>
              <w:numPr>
                <w:ilvl w:val="0"/>
                <w:numId w:val="6"/>
              </w:numPr>
              <w:ind w:firstLineChars="0"/>
              <w:rPr>
                <w:lang w:val="en-US" w:eastAsia="zh-CN"/>
              </w:rPr>
            </w:pPr>
            <w:r>
              <w:rPr>
                <w:lang w:val="en-US" w:eastAsia="zh-CN"/>
              </w:rPr>
              <w:t>The first category is a core requirement exemption from ETC applicability.</w:t>
            </w:r>
          </w:p>
          <w:p w14:paraId="3436116F" w14:textId="77777777" w:rsidR="00CF1024" w:rsidRDefault="001219D3">
            <w:pPr>
              <w:pStyle w:val="ListParagraph"/>
              <w:numPr>
                <w:ilvl w:val="0"/>
                <w:numId w:val="6"/>
              </w:numPr>
              <w:ind w:firstLineChars="0"/>
              <w:rPr>
                <w:lang w:val="en-US" w:eastAsia="zh-CN"/>
              </w:rPr>
            </w:pPr>
            <w:r>
              <w:rPr>
                <w:lang w:val="en-US" w:eastAsia="zh-CN"/>
              </w:rPr>
              <w:t xml:space="preserve">The second category is verification exemption. In other words, core requirements themselves are not exempt from being applicable in ETC. </w:t>
            </w:r>
          </w:p>
          <w:p w14:paraId="19479F93" w14:textId="77777777" w:rsidR="00CF1024" w:rsidRDefault="00CF1024">
            <w:pPr>
              <w:rPr>
                <w:rFonts w:eastAsiaTheme="minorEastAsia"/>
                <w:i/>
                <w:color w:val="0070C0"/>
                <w:lang w:val="en-US" w:eastAsia="zh-CN"/>
              </w:rPr>
            </w:pPr>
          </w:p>
          <w:p w14:paraId="6BC1927B"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7C1D6ED8"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If</w:t>
            </w:r>
            <w:proofErr w:type="spellEnd"/>
            <w:proofErr w:type="gramEnd"/>
            <w:r>
              <w:rPr>
                <w:rFonts w:eastAsiaTheme="minorEastAsia"/>
                <w:i/>
                <w:color w:val="0070C0"/>
                <w:lang w:val="en-US" w:eastAsia="zh-CN"/>
              </w:rPr>
              <w:t xml:space="preserve"> the above tentative agreement is ok, it is recommended to</w:t>
            </w:r>
            <w:r w:rsidR="00502638" w:rsidRPr="001A087A">
              <w:rPr>
                <w:i/>
                <w:color w:val="0070C0"/>
                <w:lang w:val="en-US" w:eastAsia="zh-CN"/>
              </w:rPr>
              <w:t>:</w:t>
            </w:r>
          </w:p>
          <w:p w14:paraId="10323F8B" w14:textId="77777777" w:rsidR="00CF1024" w:rsidRDefault="001219D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To classify existing exemptions in any of these 2 categories. There are some proposals in R4-2111910 and R4-2113658 that can be further discussed</w:t>
            </w:r>
          </w:p>
          <w:p w14:paraId="44A23EA0" w14:textId="2CB5DA39" w:rsidR="00CF1024" w:rsidRDefault="001219D3">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To decide whether for those core requirements classified as verification exemption, it is RAN5 who should decide whether they should be tested.</w:t>
            </w:r>
          </w:p>
          <w:p w14:paraId="1F4953AC" w14:textId="77777777" w:rsidR="008D5A42" w:rsidRPr="001A087A" w:rsidRDefault="00502638" w:rsidP="001A087A">
            <w:pPr>
              <w:pStyle w:val="ListParagraph"/>
              <w:numPr>
                <w:ilvl w:val="0"/>
                <w:numId w:val="7"/>
              </w:numPr>
              <w:ind w:firstLineChars="0"/>
              <w:rPr>
                <w:rFonts w:eastAsiaTheme="minorEastAsia"/>
                <w:color w:val="0070C0"/>
                <w:lang w:val="en-US" w:eastAsia="zh-CN"/>
              </w:rPr>
            </w:pPr>
            <w:r w:rsidRPr="001A087A">
              <w:rPr>
                <w:rFonts w:eastAsiaTheme="minorEastAsia"/>
                <w:color w:val="0070C0"/>
                <w:lang w:val="en-US" w:eastAsia="zh-CN"/>
              </w:rPr>
              <w:t>To inform RAN5 in the same LS response about agreements in this area.</w:t>
            </w:r>
          </w:p>
        </w:tc>
      </w:tr>
      <w:tr w:rsidR="00CF1024" w14:paraId="6402775A" w14:textId="77777777">
        <w:tc>
          <w:tcPr>
            <w:tcW w:w="1242" w:type="dxa"/>
          </w:tcPr>
          <w:p w14:paraId="5105CBFE" w14:textId="77777777" w:rsidR="00CF1024" w:rsidRDefault="001219D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4-2</w:t>
            </w:r>
          </w:p>
        </w:tc>
        <w:tc>
          <w:tcPr>
            <w:tcW w:w="8615" w:type="dxa"/>
          </w:tcPr>
          <w:p w14:paraId="666FA464" w14:textId="77777777" w:rsidR="00CF1024" w:rsidRDefault="001219D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Given the different views, it is recommended to focus on the proposed topics in sub-topic 4-1. No further discussion is needed.</w:t>
            </w:r>
          </w:p>
        </w:tc>
      </w:tr>
    </w:tbl>
    <w:p w14:paraId="4DA9AE88" w14:textId="77777777" w:rsidR="00CF1024" w:rsidRDefault="00CF1024">
      <w:pPr>
        <w:rPr>
          <w:i/>
          <w:color w:val="0070C0"/>
          <w:lang w:val="en-US" w:eastAsia="zh-CN"/>
        </w:rPr>
      </w:pPr>
    </w:p>
    <w:p w14:paraId="01997465" w14:textId="77777777" w:rsidR="00CF1024" w:rsidRDefault="00CF1024">
      <w:pPr>
        <w:rPr>
          <w:i/>
          <w:color w:val="0070C0"/>
          <w:lang w:val="en-US" w:eastAsia="zh-CN"/>
        </w:rPr>
      </w:pPr>
    </w:p>
    <w:p w14:paraId="77130A20" w14:textId="77777777" w:rsidR="00CF1024" w:rsidRDefault="001219D3">
      <w:pPr>
        <w:pStyle w:val="Heading3"/>
        <w:rPr>
          <w:sz w:val="24"/>
          <w:szCs w:val="16"/>
        </w:rPr>
      </w:pPr>
      <w:r>
        <w:rPr>
          <w:sz w:val="24"/>
          <w:szCs w:val="16"/>
        </w:rPr>
        <w:t>CRs/TPs</w:t>
      </w:r>
    </w:p>
    <w:p w14:paraId="307859C0"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24CF2774" w14:textId="77777777">
        <w:tc>
          <w:tcPr>
            <w:tcW w:w="1242" w:type="dxa"/>
          </w:tcPr>
          <w:p w14:paraId="1417DDF7"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2AAFD95"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2A6DC4F2" w14:textId="77777777">
        <w:tc>
          <w:tcPr>
            <w:tcW w:w="1242" w:type="dxa"/>
          </w:tcPr>
          <w:p w14:paraId="3A295D64"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FF08D68"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0293C8C" w14:textId="77777777" w:rsidR="00CF1024" w:rsidRDefault="00CF1024">
      <w:pPr>
        <w:rPr>
          <w:color w:val="0070C0"/>
          <w:lang w:val="en-US" w:eastAsia="zh-CN"/>
        </w:rPr>
      </w:pPr>
    </w:p>
    <w:p w14:paraId="5904AF62" w14:textId="77777777" w:rsidR="00CF1024" w:rsidRPr="001A087A" w:rsidRDefault="00502638">
      <w:pPr>
        <w:pStyle w:val="Heading2"/>
        <w:rPr>
          <w:lang w:val="en-US"/>
        </w:rPr>
      </w:pPr>
      <w:r w:rsidRPr="001A087A">
        <w:rPr>
          <w:lang w:val="en-US"/>
        </w:rPr>
        <w:t>Discussion on 2nd round (if applicable)</w:t>
      </w:r>
    </w:p>
    <w:p w14:paraId="23C92B5A" w14:textId="77777777" w:rsidR="00CF1024" w:rsidRDefault="001219D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790F2FC" w14:textId="77777777" w:rsidR="00CF1024" w:rsidRDefault="00CF1024">
      <w:pPr>
        <w:rPr>
          <w:i/>
          <w:color w:val="0070C0"/>
          <w:lang w:val="en-US"/>
        </w:rPr>
      </w:pPr>
    </w:p>
    <w:p w14:paraId="0EC69ED7" w14:textId="77777777" w:rsidR="00CF1024" w:rsidRDefault="001219D3">
      <w:pPr>
        <w:pStyle w:val="Heading3"/>
        <w:rPr>
          <w:sz w:val="24"/>
          <w:szCs w:val="16"/>
          <w:lang w:val="en-US"/>
        </w:rPr>
      </w:pPr>
      <w:r>
        <w:rPr>
          <w:sz w:val="24"/>
          <w:szCs w:val="16"/>
          <w:lang w:val="en-US"/>
        </w:rPr>
        <w:t>Sub-topic 4-1: confirm the following two ways of testing exemption used in RAN4:</w:t>
      </w:r>
    </w:p>
    <w:p w14:paraId="74C86A28" w14:textId="77777777" w:rsidR="00CF1024" w:rsidRDefault="001219D3">
      <w:pPr>
        <w:pStyle w:val="ListParagraph"/>
        <w:numPr>
          <w:ilvl w:val="0"/>
          <w:numId w:val="6"/>
        </w:numPr>
        <w:ind w:firstLineChars="0"/>
        <w:rPr>
          <w:lang w:val="en-US" w:eastAsia="zh-CN"/>
        </w:rPr>
      </w:pPr>
      <w:r>
        <w:rPr>
          <w:lang w:val="en-US" w:eastAsia="zh-CN"/>
        </w:rPr>
        <w:t>The first category is a core requirement exemption from ETC applicability.</w:t>
      </w:r>
    </w:p>
    <w:p w14:paraId="479D6862" w14:textId="77777777" w:rsidR="00CF1024" w:rsidRDefault="001219D3">
      <w:pPr>
        <w:pStyle w:val="ListParagraph"/>
        <w:numPr>
          <w:ilvl w:val="0"/>
          <w:numId w:val="6"/>
        </w:numPr>
        <w:ind w:firstLineChars="0"/>
        <w:rPr>
          <w:lang w:val="en-US" w:eastAsia="zh-CN"/>
        </w:rPr>
      </w:pPr>
      <w:r>
        <w:rPr>
          <w:lang w:val="en-US" w:eastAsia="zh-CN"/>
        </w:rPr>
        <w:lastRenderedPageBreak/>
        <w:t xml:space="preserve">The second category is verification exemption. In other words, core requirements themselves are not exempt from being applicable in ETC. </w:t>
      </w:r>
    </w:p>
    <w:p w14:paraId="7CBA4825" w14:textId="77777777" w:rsidR="00CF1024" w:rsidRDefault="00CF1024">
      <w:pPr>
        <w:ind w:left="360"/>
        <w:rPr>
          <w:lang w:val="en-US" w:eastAsia="zh-CN"/>
        </w:rPr>
      </w:pPr>
    </w:p>
    <w:p w14:paraId="116EBDC3" w14:textId="77777777" w:rsidR="00CF1024" w:rsidRDefault="001219D3">
      <w:pPr>
        <w:rPr>
          <w:b/>
          <w:u w:val="single"/>
          <w:lang w:eastAsia="ko-KR"/>
        </w:rPr>
      </w:pPr>
      <w:r>
        <w:rPr>
          <w:b/>
          <w:u w:val="single"/>
          <w:lang w:eastAsia="ko-KR"/>
        </w:rPr>
        <w:t>Issue 4-1-1: To classify existing exemptions in any of these 2 categories. There are some proposals in R4-2111910 and R4-2113658 that can be further discussed</w:t>
      </w:r>
    </w:p>
    <w:tbl>
      <w:tblPr>
        <w:tblStyle w:val="TableGrid"/>
        <w:tblW w:w="0" w:type="auto"/>
        <w:tblLook w:val="04A0" w:firstRow="1" w:lastRow="0" w:firstColumn="1" w:lastColumn="0" w:noHBand="0" w:noVBand="1"/>
      </w:tblPr>
      <w:tblGrid>
        <w:gridCol w:w="1294"/>
        <w:gridCol w:w="8337"/>
      </w:tblGrid>
      <w:tr w:rsidR="00CF1024" w14:paraId="1079C4FB" w14:textId="77777777">
        <w:tc>
          <w:tcPr>
            <w:tcW w:w="1294" w:type="dxa"/>
          </w:tcPr>
          <w:p w14:paraId="6072A14D"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28A30168"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3C6285DF" w14:textId="77777777">
        <w:tc>
          <w:tcPr>
            <w:tcW w:w="1294" w:type="dxa"/>
          </w:tcPr>
          <w:p w14:paraId="2A868EA0"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071A67DF"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We think it is possible to merge the proposals. The baseline can be Ericsson’s 13658, as long this clarification can be included after the list of test cases with exemption: </w:t>
            </w:r>
          </w:p>
          <w:p w14:paraId="1B0F7E07" w14:textId="77777777" w:rsidR="00CF1024" w:rsidRDefault="001219D3">
            <w:pPr>
              <w:spacing w:after="120"/>
              <w:rPr>
                <w:rFonts w:eastAsiaTheme="minorEastAsia"/>
                <w:color w:val="0070C0"/>
                <w:lang w:val="en-US" w:eastAsia="zh-CN"/>
              </w:rPr>
            </w:pPr>
            <w:r>
              <w:rPr>
                <w:rFonts w:eastAsiaTheme="minorEastAsia"/>
                <w:color w:val="0070C0"/>
                <w:lang w:val="en-US" w:eastAsia="zh-CN"/>
              </w:rPr>
              <w:t>‘</w:t>
            </w:r>
            <w:r>
              <w:rPr>
                <w:rFonts w:ascii="Arial" w:hAnsi="Arial" w:cs="Arial"/>
              </w:rPr>
              <w:t>RAN4 would like to clarify that exemption of a requirement from verification over ETC conditions (example: spherical coverage requirements) is not equivalent to exemption of applicability of core requirement over ETC for that requirement.;</w:t>
            </w:r>
          </w:p>
        </w:tc>
      </w:tr>
      <w:tr w:rsidR="00CF1024" w14:paraId="2854214B" w14:textId="77777777">
        <w:tc>
          <w:tcPr>
            <w:tcW w:w="1294" w:type="dxa"/>
          </w:tcPr>
          <w:p w14:paraId="2AB67FC0"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364FA40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w:t>
            </w:r>
          </w:p>
        </w:tc>
      </w:tr>
      <w:tr w:rsidR="00CF1024" w14:paraId="44C5AE6D" w14:textId="77777777">
        <w:tc>
          <w:tcPr>
            <w:tcW w:w="1294" w:type="dxa"/>
          </w:tcPr>
          <w:p w14:paraId="3E8E0D0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37" w:type="dxa"/>
          </w:tcPr>
          <w:p w14:paraId="6A972DD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nly the first category </w:t>
            </w:r>
            <w:proofErr w:type="gramStart"/>
            <w:r>
              <w:rPr>
                <w:rFonts w:eastAsiaTheme="minorEastAsia"/>
                <w:color w:val="0070C0"/>
                <w:lang w:val="en-US" w:eastAsia="zh-CN"/>
              </w:rPr>
              <w:t>exist</w:t>
            </w:r>
            <w:proofErr w:type="gramEnd"/>
            <w:r>
              <w:rPr>
                <w:rFonts w:eastAsiaTheme="minorEastAsia"/>
                <w:color w:val="0070C0"/>
                <w:lang w:val="en-US" w:eastAsia="zh-CN"/>
              </w:rPr>
              <w:t xml:space="preserve"> in our understanding, RAN4 requirement do not have definition only for verification exemption. When we say verified under NTC, it means only NTC requirement applies.</w:t>
            </w:r>
          </w:p>
        </w:tc>
      </w:tr>
      <w:tr w:rsidR="00CB795B" w14:paraId="7DD72FBE" w14:textId="77777777">
        <w:tc>
          <w:tcPr>
            <w:tcW w:w="1294" w:type="dxa"/>
          </w:tcPr>
          <w:p w14:paraId="6EC15CF8" w14:textId="77777777" w:rsidR="00CB795B" w:rsidRDefault="00CB795B" w:rsidP="00CB795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0B1879FA" w14:textId="77777777" w:rsidR="00CB795B" w:rsidRDefault="00CB795B" w:rsidP="00CB795B">
            <w:pPr>
              <w:spacing w:after="120"/>
            </w:pPr>
            <w:r>
              <w:rPr>
                <w:rFonts w:eastAsiaTheme="minorEastAsia" w:hint="eastAsia"/>
                <w:color w:val="0070C0"/>
                <w:lang w:val="en-US" w:eastAsia="zh-CN"/>
              </w:rPr>
              <w:t>W</w:t>
            </w:r>
            <w:r>
              <w:rPr>
                <w:rFonts w:eastAsiaTheme="minorEastAsia"/>
                <w:color w:val="0070C0"/>
                <w:lang w:val="en-US" w:eastAsia="zh-CN"/>
              </w:rPr>
              <w:t>e share similar view as Huawei. No matter what the wording is, the specification itself is RAN4 requirement. We have spec language that requirements apply ETC</w:t>
            </w:r>
            <w:r>
              <w:t xml:space="preserve"> unless explicitly stated otherwise in any requirement. At least we can see three kinds of wording explicitly stated but that does not make any difference from requirement point of view. “Verified only NTC” and “applicable only NTC” and “operating condition NTC” all indicate that these RAN4 requirements are only for NTC. If companies have concern on different wording, we can discuss to align the wording as refinement. More important is the requirement is not changed.</w:t>
            </w:r>
          </w:p>
          <w:p w14:paraId="450C243E" w14:textId="77777777" w:rsidR="00CB795B" w:rsidRDefault="00CB795B" w:rsidP="00CB795B">
            <w:pPr>
              <w:spacing w:after="120"/>
              <w:rPr>
                <w:rFonts w:eastAsiaTheme="minorEastAsia"/>
                <w:color w:val="0070C0"/>
                <w:lang w:val="en-US" w:eastAsia="zh-CN"/>
              </w:rPr>
            </w:pPr>
            <w:r>
              <w:rPr>
                <w:rFonts w:eastAsiaTheme="minorEastAsia"/>
                <w:color w:val="0070C0"/>
                <w:lang w:val="en-US" w:eastAsia="zh-CN"/>
              </w:rPr>
              <w:t xml:space="preserve">Companies are linking this issue to testability. As we have commented testability is one of the considerations but not the sole reason. Thinking of this issue in another way, peak EIRP and EIS of ETC is enabled in Rel-17 testability enhancement item, but Rel-15 requirement does not say peak EIRP and EIS is only verified NTC. There are also testability issues like High downlink power and Low UL power test cases which is resolved in Rel-17, but Rel-15 requirement does not say those cases only applicable for NTC.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do not think RAN4 requirements are defined in a manner that depends on testability progress.</w:t>
            </w:r>
          </w:p>
        </w:tc>
      </w:tr>
      <w:tr w:rsidR="003A6814" w14:paraId="3AD814C9" w14:textId="77777777">
        <w:tc>
          <w:tcPr>
            <w:tcW w:w="1294" w:type="dxa"/>
          </w:tcPr>
          <w:p w14:paraId="434F8854" w14:textId="77777777" w:rsidR="003A6814" w:rsidRDefault="003A6814" w:rsidP="003A6814">
            <w:pPr>
              <w:spacing w:after="120"/>
              <w:rPr>
                <w:rFonts w:eastAsiaTheme="minorEastAsia"/>
                <w:color w:val="0070C0"/>
                <w:lang w:val="en-US" w:eastAsia="zh-CN"/>
              </w:rPr>
            </w:pPr>
            <w:r>
              <w:rPr>
                <w:rFonts w:eastAsiaTheme="minorEastAsia"/>
                <w:color w:val="0070C0"/>
                <w:lang w:val="en-US" w:eastAsia="zh-CN"/>
              </w:rPr>
              <w:t>DISH</w:t>
            </w:r>
          </w:p>
        </w:tc>
        <w:tc>
          <w:tcPr>
            <w:tcW w:w="8337" w:type="dxa"/>
          </w:tcPr>
          <w:p w14:paraId="5D2DE58A" w14:textId="77777777" w:rsidR="003A6814" w:rsidRDefault="003A6814" w:rsidP="003A6814">
            <w:pPr>
              <w:spacing w:after="120"/>
              <w:rPr>
                <w:rFonts w:eastAsiaTheme="minorEastAsia"/>
                <w:color w:val="0070C0"/>
                <w:lang w:val="en-US" w:eastAsia="zh-CN"/>
              </w:rPr>
            </w:pPr>
            <w:r>
              <w:rPr>
                <w:rFonts w:eastAsiaTheme="minorEastAsia"/>
                <w:color w:val="0070C0"/>
                <w:lang w:val="en-US" w:eastAsia="zh-CN"/>
              </w:rPr>
              <w:t xml:space="preserve">From operator perspective and in many cases, from regulatory bodies as well, it is highly important to understand what requirements apply across the temperature range and what not. </w:t>
            </w:r>
          </w:p>
          <w:p w14:paraId="44CBD5F8" w14:textId="77777777" w:rsidR="003A6814" w:rsidRDefault="003A6814" w:rsidP="003A6814">
            <w:pPr>
              <w:spacing w:after="120"/>
              <w:rPr>
                <w:rFonts w:eastAsiaTheme="minorEastAsia"/>
                <w:color w:val="0070C0"/>
                <w:lang w:val="en-US" w:eastAsia="zh-CN"/>
              </w:rPr>
            </w:pPr>
            <w:r>
              <w:rPr>
                <w:rFonts w:eastAsiaTheme="minorEastAsia"/>
                <w:color w:val="0070C0"/>
                <w:lang w:val="en-US" w:eastAsia="zh-CN"/>
              </w:rPr>
              <w:t xml:space="preserve">Now, from Huawei and Samsung comments we understand that RAN4 should remove all the text referring to “verified only NTC” and set these requirements only to NTC. </w:t>
            </w:r>
          </w:p>
          <w:p w14:paraId="5ADC6814" w14:textId="77777777" w:rsidR="003A6814" w:rsidRDefault="003A6814" w:rsidP="003A6814">
            <w:pPr>
              <w:spacing w:after="120"/>
              <w:rPr>
                <w:rFonts w:eastAsiaTheme="minorEastAsia"/>
                <w:color w:val="0070C0"/>
                <w:lang w:val="en-US" w:eastAsia="zh-CN"/>
              </w:rPr>
            </w:pPr>
            <w:r>
              <w:rPr>
                <w:rFonts w:eastAsiaTheme="minorEastAsia"/>
                <w:color w:val="0070C0"/>
                <w:lang w:val="en-US" w:eastAsia="zh-CN"/>
              </w:rPr>
              <w:t xml:space="preserve">We are not sure “requirements are only NTC” is necessarily true, as we believe some of these requirements that include “verified only NTC” are essential in temperature conditions, from both deployment and regulatory applicability point of view. This </w:t>
            </w:r>
            <w:proofErr w:type="gramStart"/>
            <w:r>
              <w:rPr>
                <w:rFonts w:eastAsiaTheme="minorEastAsia"/>
                <w:color w:val="0070C0"/>
                <w:lang w:val="en-US" w:eastAsia="zh-CN"/>
              </w:rPr>
              <w:t>also, because</w:t>
            </w:r>
            <w:proofErr w:type="gramEnd"/>
            <w:r>
              <w:rPr>
                <w:rFonts w:eastAsiaTheme="minorEastAsia"/>
                <w:color w:val="0070C0"/>
                <w:lang w:val="en-US" w:eastAsia="zh-CN"/>
              </w:rPr>
              <w:t xml:space="preserve"> there was a debate if there is thermal mitigation or not. This Rel-15 originated discussion, we believe has not resulted in any agreement yet. </w:t>
            </w:r>
          </w:p>
          <w:p w14:paraId="5491B110" w14:textId="77777777" w:rsidR="003A6814" w:rsidRDefault="003A6814" w:rsidP="003A6814">
            <w:pPr>
              <w:spacing w:after="120"/>
              <w:rPr>
                <w:rFonts w:eastAsiaTheme="minorEastAsia"/>
                <w:color w:val="0070C0"/>
                <w:lang w:val="en-US" w:eastAsia="zh-CN"/>
              </w:rPr>
            </w:pPr>
            <w:r>
              <w:rPr>
                <w:rFonts w:eastAsiaTheme="minorEastAsia"/>
                <w:color w:val="0070C0"/>
                <w:lang w:val="en-US" w:eastAsia="zh-CN"/>
              </w:rPr>
              <w:t xml:space="preserve">Whether DISH view is correct, we think RAN4 should clarify these as soon as possible. </w:t>
            </w:r>
          </w:p>
          <w:p w14:paraId="74429EEE" w14:textId="77777777" w:rsidR="003A6814" w:rsidRDefault="003A6814" w:rsidP="003A6814">
            <w:pPr>
              <w:spacing w:after="120"/>
              <w:rPr>
                <w:rFonts w:eastAsiaTheme="minorEastAsia"/>
                <w:color w:val="0070C0"/>
                <w:lang w:val="en-US" w:eastAsia="zh-CN"/>
              </w:rPr>
            </w:pPr>
            <w:r>
              <w:rPr>
                <w:rFonts w:eastAsiaTheme="minorEastAsia"/>
                <w:color w:val="0070C0"/>
                <w:lang w:val="en-US" w:eastAsia="zh-CN"/>
              </w:rPr>
              <w:t xml:space="preserve">A question for clarification. Traditionally, RAN4 has sent guidance to RAN5 on what requirements are expected to behave the same way if it is somehow independent of the changed condition/feature. Why is this not an option here? </w:t>
            </w:r>
          </w:p>
        </w:tc>
      </w:tr>
      <w:tr w:rsidR="001E50EB" w14:paraId="66D53543" w14:textId="77777777">
        <w:tc>
          <w:tcPr>
            <w:tcW w:w="1294" w:type="dxa"/>
          </w:tcPr>
          <w:p w14:paraId="0EA23478" w14:textId="77777777" w:rsidR="001E50EB" w:rsidRDefault="001E50EB" w:rsidP="003A6814">
            <w:pPr>
              <w:spacing w:after="120"/>
              <w:rPr>
                <w:rFonts w:eastAsiaTheme="minorEastAsia"/>
                <w:color w:val="0070C0"/>
                <w:lang w:val="en-US" w:eastAsia="zh-CN"/>
              </w:rPr>
            </w:pPr>
            <w:r>
              <w:rPr>
                <w:rFonts w:eastAsiaTheme="minorEastAsia"/>
                <w:color w:val="0070C0"/>
                <w:lang w:val="en-US" w:eastAsia="zh-CN"/>
              </w:rPr>
              <w:t>Nokia</w:t>
            </w:r>
          </w:p>
        </w:tc>
        <w:tc>
          <w:tcPr>
            <w:tcW w:w="8337" w:type="dxa"/>
          </w:tcPr>
          <w:p w14:paraId="7FC3A413" w14:textId="77777777" w:rsidR="001E50EB" w:rsidRDefault="001E50EB" w:rsidP="003A6814">
            <w:pPr>
              <w:spacing w:after="120"/>
              <w:rPr>
                <w:rFonts w:eastAsiaTheme="minorEastAsia"/>
                <w:color w:val="0070C0"/>
                <w:lang w:val="en-US" w:eastAsia="zh-CN"/>
              </w:rPr>
            </w:pPr>
            <w:r>
              <w:rPr>
                <w:rFonts w:eastAsiaTheme="minorEastAsia"/>
                <w:color w:val="0070C0"/>
                <w:lang w:val="en-US" w:eastAsia="zh-CN"/>
              </w:rPr>
              <w:t>This is important clarification</w:t>
            </w:r>
          </w:p>
          <w:p w14:paraId="0F7A6DDB" w14:textId="77777777" w:rsidR="001E50EB" w:rsidRDefault="00502638">
            <w:pPr>
              <w:spacing w:after="120"/>
              <w:rPr>
                <w:rFonts w:eastAsiaTheme="minorEastAsia"/>
                <w:color w:val="0070C0"/>
                <w:lang w:val="en-US" w:eastAsia="zh-CN"/>
              </w:rPr>
            </w:pPr>
            <w:r w:rsidRPr="001A087A">
              <w:rPr>
                <w:color w:val="0070C0"/>
                <w:lang w:val="en-US" w:eastAsia="zh-CN"/>
              </w:rPr>
              <w:t>RAN4 would like to clarify that exemption of a requirement from verification over ETC conditions (example: spherical coverage requirements) is not equivalent to exemption of applicability of core requirement over ETC for that requirement.;</w:t>
            </w:r>
          </w:p>
        </w:tc>
      </w:tr>
      <w:tr w:rsidR="005F416F" w14:paraId="77CC3F6E" w14:textId="77777777">
        <w:tc>
          <w:tcPr>
            <w:tcW w:w="1294" w:type="dxa"/>
          </w:tcPr>
          <w:p w14:paraId="1C6928DA" w14:textId="77777777" w:rsidR="005F416F" w:rsidRDefault="005F416F" w:rsidP="005F416F">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337" w:type="dxa"/>
          </w:tcPr>
          <w:p w14:paraId="0951010D" w14:textId="77777777" w:rsidR="005F416F" w:rsidRDefault="005F416F" w:rsidP="005F416F">
            <w:pPr>
              <w:spacing w:after="120"/>
              <w:rPr>
                <w:rFonts w:eastAsiaTheme="minorEastAsia"/>
                <w:color w:val="0070C0"/>
                <w:lang w:val="en-US" w:eastAsia="zh-CN"/>
              </w:rPr>
            </w:pPr>
            <w:r>
              <w:rPr>
                <w:rFonts w:eastAsiaTheme="minorEastAsia"/>
                <w:color w:val="0070C0"/>
                <w:lang w:val="en-US" w:eastAsia="zh-CN"/>
              </w:rPr>
              <w:t>I really think that when core requirements for spherical coverage (EIRP and EIS) and beam correspondence in Rel-15, test feasibility at that moment for FR2 ETC was considered, what led to verification exemptions. Now such FR2 ETC test feasibility has evolved: Hence we agree with the exemption classification indicating these 3 core requirements are verification exemptions.</w:t>
            </w:r>
          </w:p>
          <w:p w14:paraId="03A1F8A3" w14:textId="77777777" w:rsidR="005F416F" w:rsidRDefault="005F416F" w:rsidP="005F416F">
            <w:pPr>
              <w:spacing w:after="120"/>
              <w:rPr>
                <w:rFonts w:eastAsiaTheme="minorEastAsia"/>
                <w:color w:val="0070C0"/>
                <w:lang w:val="en-US" w:eastAsia="zh-CN"/>
              </w:rPr>
            </w:pPr>
            <w:r>
              <w:rPr>
                <w:rFonts w:eastAsiaTheme="minorEastAsia"/>
                <w:color w:val="0070C0"/>
                <w:lang w:val="en-US" w:eastAsia="zh-CN"/>
              </w:rPr>
              <w:t>In case the issue is the Release from which those requirements should be tested, RAN4 should be constructive and move the discussion in that direction as I think operators and infra-vendors have already commented on the importance on having such requirements in place.</w:t>
            </w:r>
          </w:p>
        </w:tc>
      </w:tr>
      <w:tr w:rsidR="00194ECD" w14:paraId="2C6362A8" w14:textId="77777777">
        <w:tc>
          <w:tcPr>
            <w:tcW w:w="1294" w:type="dxa"/>
          </w:tcPr>
          <w:p w14:paraId="71AA6455" w14:textId="77777777" w:rsidR="00194ECD" w:rsidRPr="001A087A" w:rsidRDefault="00194ECD" w:rsidP="005F416F">
            <w:pPr>
              <w:overflowPunct/>
              <w:autoSpaceDE/>
              <w:autoSpaceDN/>
              <w:adjustRightInd/>
              <w:spacing w:after="120"/>
              <w:textAlignment w:val="auto"/>
              <w:rPr>
                <w:color w:val="0070C0"/>
                <w:lang w:val="en-US" w:eastAsia="ja-JP"/>
              </w:rPr>
            </w:pPr>
            <w:r>
              <w:rPr>
                <w:rFonts w:hint="eastAsia"/>
                <w:color w:val="0070C0"/>
                <w:lang w:val="en-US" w:eastAsia="ja-JP"/>
              </w:rPr>
              <w:t>N</w:t>
            </w:r>
            <w:r>
              <w:rPr>
                <w:color w:val="0070C0"/>
                <w:lang w:val="en-US" w:eastAsia="ja-JP"/>
              </w:rPr>
              <w:t>TT DOCOMO, INC</w:t>
            </w:r>
          </w:p>
        </w:tc>
        <w:tc>
          <w:tcPr>
            <w:tcW w:w="8337" w:type="dxa"/>
          </w:tcPr>
          <w:p w14:paraId="30D7F702" w14:textId="77777777" w:rsidR="00194ECD" w:rsidRPr="00194ECD" w:rsidRDefault="00194ECD" w:rsidP="00194ECD">
            <w:pPr>
              <w:spacing w:after="120"/>
              <w:rPr>
                <w:rFonts w:eastAsiaTheme="minorEastAsia"/>
                <w:color w:val="0070C0"/>
                <w:lang w:eastAsia="zh-CN"/>
              </w:rPr>
            </w:pPr>
            <w:r w:rsidRPr="00194ECD">
              <w:rPr>
                <w:rFonts w:eastAsiaTheme="minorEastAsia"/>
                <w:color w:val="0070C0"/>
                <w:lang w:eastAsia="zh-CN"/>
              </w:rPr>
              <w:t>Based on the e-mail discussion, there are still different understanding on the meaning of “shall not be verified”.</w:t>
            </w:r>
            <w:r>
              <w:rPr>
                <w:rFonts w:eastAsiaTheme="minorEastAsia"/>
                <w:color w:val="0070C0"/>
                <w:lang w:eastAsia="zh-CN"/>
              </w:rPr>
              <w:t xml:space="preserve"> </w:t>
            </w:r>
            <w:r w:rsidRPr="00194ECD">
              <w:rPr>
                <w:rFonts w:eastAsiaTheme="minorEastAsia"/>
                <w:color w:val="0070C0"/>
                <w:lang w:eastAsia="zh-CN"/>
              </w:rPr>
              <w:t>We think this discussion should not block from sending LS to RAN5, so we should use the same warding</w:t>
            </w:r>
            <w:r>
              <w:rPr>
                <w:rFonts w:eastAsiaTheme="minorEastAsia"/>
                <w:color w:val="0070C0"/>
                <w:lang w:eastAsia="zh-CN"/>
              </w:rPr>
              <w:t xml:space="preserve"> as we have in TS 38.101-2</w:t>
            </w:r>
            <w:r w:rsidRPr="00194ECD">
              <w:rPr>
                <w:rFonts w:eastAsiaTheme="minorEastAsia"/>
                <w:color w:val="0070C0"/>
                <w:lang w:eastAsia="zh-CN"/>
              </w:rPr>
              <w:t xml:space="preserve"> </w:t>
            </w:r>
            <w:r>
              <w:rPr>
                <w:rFonts w:eastAsiaTheme="minorEastAsia"/>
                <w:color w:val="0070C0"/>
                <w:lang w:eastAsia="zh-CN"/>
              </w:rPr>
              <w:t xml:space="preserve">in the LS </w:t>
            </w:r>
            <w:r w:rsidRPr="00194ECD">
              <w:rPr>
                <w:rFonts w:eastAsiaTheme="minorEastAsia"/>
                <w:color w:val="0070C0"/>
                <w:lang w:eastAsia="zh-CN"/>
              </w:rPr>
              <w:t xml:space="preserve">at this moment. </w:t>
            </w:r>
          </w:p>
          <w:p w14:paraId="682BD161" w14:textId="77777777" w:rsidR="00194ECD" w:rsidRPr="00194ECD" w:rsidRDefault="00194ECD" w:rsidP="00194ECD">
            <w:pPr>
              <w:spacing w:after="120"/>
              <w:rPr>
                <w:rFonts w:eastAsiaTheme="minorEastAsia"/>
                <w:color w:val="0070C0"/>
                <w:lang w:eastAsia="zh-CN"/>
              </w:rPr>
            </w:pPr>
            <w:r w:rsidRPr="00194ECD">
              <w:rPr>
                <w:rFonts w:eastAsiaTheme="minorEastAsia"/>
                <w:color w:val="0070C0"/>
                <w:lang w:eastAsia="zh-CN"/>
              </w:rPr>
              <w:t>And our understanding on “should not be verified” is that it should apply as core requirements but should not be tested.</w:t>
            </w:r>
          </w:p>
          <w:p w14:paraId="740C6547" w14:textId="77777777" w:rsidR="00194ECD" w:rsidRPr="00194ECD" w:rsidRDefault="00194ECD" w:rsidP="00194ECD">
            <w:pPr>
              <w:spacing w:after="120"/>
              <w:rPr>
                <w:rFonts w:eastAsiaTheme="minorEastAsia"/>
                <w:color w:val="0070C0"/>
                <w:lang w:eastAsia="zh-CN"/>
              </w:rPr>
            </w:pPr>
            <w:r w:rsidRPr="00194ECD">
              <w:rPr>
                <w:rFonts w:eastAsiaTheme="minorEastAsia"/>
                <w:color w:val="0070C0"/>
                <w:lang w:eastAsia="zh-CN"/>
              </w:rPr>
              <w:t xml:space="preserve">Our understanding is derived </w:t>
            </w:r>
            <w:r>
              <w:rPr>
                <w:rFonts w:eastAsiaTheme="minorEastAsia"/>
                <w:color w:val="0070C0"/>
                <w:lang w:eastAsia="zh-CN"/>
              </w:rPr>
              <w:t>from the previous contribution.</w:t>
            </w:r>
          </w:p>
          <w:p w14:paraId="1A965C57" w14:textId="77777777" w:rsidR="008D5A42" w:rsidRDefault="00502638" w:rsidP="001A087A">
            <w:pPr>
              <w:pStyle w:val="ListParagraph"/>
              <w:numPr>
                <w:ilvl w:val="0"/>
                <w:numId w:val="17"/>
              </w:numPr>
              <w:spacing w:after="120"/>
              <w:ind w:firstLineChars="0"/>
              <w:rPr>
                <w:rFonts w:eastAsiaTheme="minorEastAsia"/>
                <w:color w:val="0070C0"/>
                <w:lang w:eastAsia="zh-CN"/>
              </w:rPr>
            </w:pPr>
            <w:r w:rsidRPr="001A087A">
              <w:rPr>
                <w:rFonts w:eastAsiaTheme="minorEastAsia"/>
                <w:color w:val="0070C0"/>
                <w:lang w:eastAsia="zh-CN"/>
              </w:rPr>
              <w:tab/>
              <w:t>Agreements captured in R4-1814841 in chairman report in RAN4#89:</w:t>
            </w:r>
          </w:p>
          <w:p w14:paraId="15613FB6" w14:textId="77777777" w:rsidR="008D5A42" w:rsidRDefault="00502638" w:rsidP="001A087A">
            <w:pPr>
              <w:pStyle w:val="ListParagraph"/>
              <w:numPr>
                <w:ilvl w:val="1"/>
                <w:numId w:val="17"/>
              </w:numPr>
              <w:spacing w:after="120"/>
              <w:ind w:firstLineChars="0"/>
              <w:rPr>
                <w:rFonts w:eastAsiaTheme="minorEastAsia"/>
                <w:color w:val="0070C0"/>
                <w:lang w:eastAsia="zh-CN"/>
              </w:rPr>
            </w:pPr>
            <w:r w:rsidRPr="001A087A">
              <w:rPr>
                <w:rFonts w:eastAsiaTheme="minorEastAsia"/>
                <w:color w:val="0070C0"/>
                <w:lang w:eastAsia="zh-CN"/>
              </w:rPr>
              <w:t>Agreement: At least EIS and EIRP spherical coverage and TRP requirements are not tested under ETC.</w:t>
            </w:r>
          </w:p>
          <w:p w14:paraId="4ED5F53E" w14:textId="77777777" w:rsidR="008D5A42" w:rsidRDefault="00502638" w:rsidP="001A087A">
            <w:pPr>
              <w:pStyle w:val="ListParagraph"/>
              <w:numPr>
                <w:ilvl w:val="0"/>
                <w:numId w:val="17"/>
              </w:numPr>
              <w:spacing w:after="120"/>
              <w:ind w:firstLineChars="0"/>
              <w:rPr>
                <w:rFonts w:eastAsiaTheme="minorEastAsia"/>
                <w:color w:val="0070C0"/>
                <w:lang w:eastAsia="zh-CN"/>
              </w:rPr>
            </w:pPr>
            <w:r w:rsidRPr="001A087A">
              <w:rPr>
                <w:rFonts w:eastAsiaTheme="minorEastAsia"/>
                <w:color w:val="0070C0"/>
                <w:lang w:eastAsia="zh-CN"/>
              </w:rPr>
              <w:t>Coversheet of endorsed draft CR R4-1816644:</w:t>
            </w:r>
          </w:p>
          <w:p w14:paraId="012E3A59" w14:textId="77777777" w:rsidR="008D5A42" w:rsidRPr="001A087A" w:rsidRDefault="00502638" w:rsidP="001A087A">
            <w:pPr>
              <w:pStyle w:val="ListParagraph"/>
              <w:numPr>
                <w:ilvl w:val="1"/>
                <w:numId w:val="17"/>
              </w:numPr>
              <w:spacing w:after="120"/>
              <w:ind w:firstLineChars="0"/>
              <w:rPr>
                <w:rFonts w:eastAsiaTheme="minorEastAsia"/>
                <w:color w:val="0070C0"/>
                <w:lang w:eastAsia="zh-CN"/>
              </w:rPr>
            </w:pPr>
            <w:r w:rsidRPr="001A087A">
              <w:rPr>
                <w:rFonts w:eastAsiaTheme="minorEastAsia"/>
                <w:color w:val="0070C0"/>
                <w:lang w:eastAsia="zh-CN"/>
              </w:rPr>
              <w:t>Per agreements in RAN4#89, it was decided that at least following requirements will be tested under normal temperature conditions:</w:t>
            </w:r>
          </w:p>
          <w:p w14:paraId="65810E3E" w14:textId="77777777" w:rsidR="00194ECD" w:rsidRPr="00194ECD" w:rsidRDefault="00194ECD" w:rsidP="00194ECD">
            <w:pPr>
              <w:spacing w:after="120"/>
              <w:rPr>
                <w:rFonts w:eastAsiaTheme="minorEastAsia"/>
                <w:color w:val="0070C0"/>
                <w:lang w:eastAsia="zh-CN"/>
              </w:rPr>
            </w:pPr>
          </w:p>
          <w:p w14:paraId="230C5D48" w14:textId="77777777" w:rsidR="00194ECD" w:rsidRPr="001A087A" w:rsidRDefault="00194ECD" w:rsidP="00194ECD">
            <w:pPr>
              <w:overflowPunct/>
              <w:autoSpaceDE/>
              <w:autoSpaceDN/>
              <w:adjustRightInd/>
              <w:spacing w:after="120"/>
              <w:textAlignment w:val="auto"/>
              <w:rPr>
                <w:rFonts w:eastAsiaTheme="minorEastAsia"/>
                <w:color w:val="0070C0"/>
                <w:lang w:eastAsia="zh-CN"/>
              </w:rPr>
            </w:pPr>
            <w:r w:rsidRPr="00194ECD">
              <w:rPr>
                <w:rFonts w:eastAsiaTheme="minorEastAsia"/>
                <w:color w:val="0070C0"/>
                <w:lang w:eastAsia="zh-CN"/>
              </w:rPr>
              <w:t>We understand that there are different views, and we guess there may be other contribution mentioning different things, but this is a reference from</w:t>
            </w:r>
            <w:r>
              <w:rPr>
                <w:rFonts w:eastAsiaTheme="minorEastAsia"/>
                <w:color w:val="0070C0"/>
                <w:lang w:eastAsia="zh-CN"/>
              </w:rPr>
              <w:t xml:space="preserve"> which our understanding comes.</w:t>
            </w:r>
            <w:r>
              <w:rPr>
                <w:rFonts w:hint="eastAsia"/>
                <w:color w:val="0070C0"/>
                <w:lang w:eastAsia="ja-JP"/>
              </w:rPr>
              <w:t xml:space="preserve"> </w:t>
            </w:r>
            <w:r w:rsidRPr="00194ECD">
              <w:rPr>
                <w:rFonts w:eastAsiaTheme="minorEastAsia"/>
                <w:color w:val="0070C0"/>
                <w:lang w:eastAsia="zh-CN"/>
              </w:rPr>
              <w:t>We can discuss further this aspect.</w:t>
            </w:r>
          </w:p>
        </w:tc>
      </w:tr>
      <w:tr w:rsidR="00022FBA" w14:paraId="16BF7EA9" w14:textId="77777777">
        <w:tc>
          <w:tcPr>
            <w:tcW w:w="1294" w:type="dxa"/>
          </w:tcPr>
          <w:p w14:paraId="7BCC9627" w14:textId="77777777" w:rsidR="00022FBA" w:rsidRDefault="00022FBA" w:rsidP="00022FBA">
            <w:pPr>
              <w:spacing w:after="120"/>
              <w:rPr>
                <w:color w:val="0070C0"/>
                <w:lang w:val="en-US" w:eastAsia="ja-JP"/>
              </w:rPr>
            </w:pPr>
            <w:r>
              <w:rPr>
                <w:rFonts w:eastAsiaTheme="minorEastAsia"/>
                <w:color w:val="0070C0"/>
                <w:lang w:val="en-US" w:eastAsia="zh-CN"/>
              </w:rPr>
              <w:t>Apple</w:t>
            </w:r>
          </w:p>
        </w:tc>
        <w:tc>
          <w:tcPr>
            <w:tcW w:w="8337" w:type="dxa"/>
          </w:tcPr>
          <w:p w14:paraId="72A94F2D" w14:textId="77777777" w:rsidR="00022FBA" w:rsidRDefault="00022FBA" w:rsidP="00022FBA">
            <w:pPr>
              <w:spacing w:after="120"/>
              <w:rPr>
                <w:rFonts w:eastAsiaTheme="minorEastAsia"/>
                <w:color w:val="0070C0"/>
                <w:lang w:val="en-US" w:eastAsia="zh-CN"/>
              </w:rPr>
            </w:pPr>
            <w:r>
              <w:rPr>
                <w:rFonts w:eastAsiaTheme="minorEastAsia"/>
                <w:color w:val="0070C0"/>
                <w:lang w:val="en-US" w:eastAsia="zh-CN"/>
              </w:rPr>
              <w:t xml:space="preserve">There are very long histories behind RAN4-adopted exemptions of ETC in the core requirements, and we don't see that any of them can be classified as a pure "verification exemption."  If RAN4 decides to revisit any of them, then a new round of analysis is necessary to determine the delta in performance between NTC </w:t>
            </w:r>
            <w:proofErr w:type="gramStart"/>
            <w:r>
              <w:rPr>
                <w:rFonts w:eastAsiaTheme="minorEastAsia"/>
                <w:color w:val="0070C0"/>
                <w:lang w:val="en-US" w:eastAsia="zh-CN"/>
              </w:rPr>
              <w:t>and ETC.</w:t>
            </w:r>
            <w:proofErr w:type="gramEnd"/>
            <w:r>
              <w:rPr>
                <w:rFonts w:eastAsiaTheme="minorEastAsia"/>
                <w:color w:val="0070C0"/>
                <w:lang w:val="en-US" w:eastAsia="zh-CN"/>
              </w:rPr>
              <w:t xml:space="preserve">  To run down the list briefly:</w:t>
            </w:r>
          </w:p>
          <w:p w14:paraId="644F58AC" w14:textId="77777777" w:rsidR="00022FBA" w:rsidRDefault="00022FBA" w:rsidP="00022FBA">
            <w:pPr>
              <w:spacing w:after="120"/>
              <w:rPr>
                <w:rFonts w:eastAsiaTheme="minorEastAsia"/>
                <w:color w:val="0070C0"/>
                <w:lang w:val="en-US" w:eastAsia="zh-CN"/>
              </w:rPr>
            </w:pPr>
            <w:r>
              <w:rPr>
                <w:rFonts w:eastAsiaTheme="minorEastAsia"/>
                <w:color w:val="0070C0"/>
                <w:lang w:val="en-US" w:eastAsia="zh-CN"/>
              </w:rPr>
              <w:t>- EIRP/EIS spherical coverage: the studies performed in Rel-15 on antenna array performance did not consider any temperature related factors in the spherical coverage gain drop analysis (</w:t>
            </w:r>
            <w:proofErr w:type="gramStart"/>
            <w:r>
              <w:rPr>
                <w:rFonts w:eastAsiaTheme="minorEastAsia"/>
                <w:color w:val="0070C0"/>
                <w:lang w:val="en-US" w:eastAsia="zh-CN"/>
              </w:rPr>
              <w:t>e.g.</w:t>
            </w:r>
            <w:proofErr w:type="gramEnd"/>
            <w:r>
              <w:rPr>
                <w:rFonts w:eastAsiaTheme="minorEastAsia"/>
                <w:color w:val="0070C0"/>
                <w:lang w:val="en-US" w:eastAsia="zh-CN"/>
              </w:rPr>
              <w:t xml:space="preserve"> beam forming gain degradation for all directions)</w:t>
            </w:r>
          </w:p>
          <w:p w14:paraId="5309AAE8" w14:textId="77777777" w:rsidR="00022FBA" w:rsidRDefault="00022FBA" w:rsidP="00022FBA">
            <w:pPr>
              <w:spacing w:after="120"/>
              <w:rPr>
                <w:rFonts w:eastAsiaTheme="minorEastAsia"/>
                <w:color w:val="0070C0"/>
                <w:lang w:val="en-US" w:eastAsia="zh-CN"/>
              </w:rPr>
            </w:pPr>
            <w:r>
              <w:rPr>
                <w:rFonts w:eastAsiaTheme="minorEastAsia"/>
                <w:color w:val="0070C0"/>
                <w:lang w:val="en-US" w:eastAsia="zh-CN"/>
              </w:rPr>
              <w:t xml:space="preserve">- EIS spherical coverage: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did not consider any temperature related factors in the companies' contributions on noise figure</w:t>
            </w:r>
          </w:p>
          <w:p w14:paraId="34EE59C1" w14:textId="77777777" w:rsidR="00022FBA" w:rsidRDefault="00022FBA" w:rsidP="00022FBA">
            <w:pPr>
              <w:spacing w:after="120"/>
              <w:rPr>
                <w:rFonts w:eastAsiaTheme="minorEastAsia"/>
                <w:color w:val="0070C0"/>
                <w:lang w:val="en-US" w:eastAsia="zh-CN"/>
              </w:rPr>
            </w:pPr>
            <w:r>
              <w:rPr>
                <w:rFonts w:eastAsiaTheme="minorEastAsia"/>
                <w:color w:val="0070C0"/>
                <w:lang w:val="en-US" w:eastAsia="zh-CN"/>
              </w:rPr>
              <w:t>- Beam correspondence: SNR side conditions were derived from nominal RSRP accuracy performance (at a higher SNR point than the RRM requirements), and there was no analysis performed on the impact of ETC on the ability by the UE to select the best UL beam (</w:t>
            </w:r>
            <w:proofErr w:type="gramStart"/>
            <w:r>
              <w:rPr>
                <w:rFonts w:eastAsiaTheme="minorEastAsia"/>
                <w:color w:val="0070C0"/>
                <w:lang w:val="en-US" w:eastAsia="zh-CN"/>
              </w:rPr>
              <w:t>e.g.</w:t>
            </w:r>
            <w:proofErr w:type="gramEnd"/>
            <w:r>
              <w:rPr>
                <w:rFonts w:eastAsiaTheme="minorEastAsia"/>
                <w:color w:val="0070C0"/>
                <w:lang w:val="en-US" w:eastAsia="zh-CN"/>
              </w:rPr>
              <w:t xml:space="preserve"> an ETC related beam correspondence tolerance)</w:t>
            </w:r>
          </w:p>
          <w:p w14:paraId="36F601ED" w14:textId="77777777" w:rsidR="00022FBA" w:rsidRDefault="00022FBA" w:rsidP="00022FBA">
            <w:pPr>
              <w:spacing w:after="120"/>
              <w:rPr>
                <w:rFonts w:eastAsiaTheme="minorEastAsia"/>
                <w:color w:val="0070C0"/>
                <w:lang w:val="en-US" w:eastAsia="zh-CN"/>
              </w:rPr>
            </w:pPr>
            <w:r>
              <w:rPr>
                <w:rFonts w:eastAsiaTheme="minorEastAsia"/>
                <w:color w:val="0070C0"/>
                <w:lang w:val="en-US" w:eastAsia="zh-CN"/>
              </w:rPr>
              <w:t>- EVM: these requirements in 101-2 were explicitly derived based on the nominal temperature condition; furthermore, EVM is specified under NTC only for LTE and FR1</w:t>
            </w:r>
          </w:p>
          <w:p w14:paraId="16B4BF83" w14:textId="77777777" w:rsidR="00022FBA" w:rsidRDefault="00022FBA" w:rsidP="00022FBA">
            <w:pPr>
              <w:spacing w:after="120"/>
              <w:rPr>
                <w:rFonts w:eastAsiaTheme="minorEastAsia"/>
                <w:color w:val="0070C0"/>
                <w:lang w:val="en-US" w:eastAsia="zh-CN"/>
              </w:rPr>
            </w:pPr>
            <w:r>
              <w:rPr>
                <w:rFonts w:eastAsiaTheme="minorEastAsia"/>
                <w:color w:val="0070C0"/>
                <w:lang w:val="en-US" w:eastAsia="zh-CN"/>
              </w:rPr>
              <w:t xml:space="preserve">- EVM equalizer flatness: these requirements in 101-2 were explicitly derived based on the nominal temperature condition; a new core requirement would need to be introduced for EVM equalizer flatness under ETC based on new analysis </w:t>
            </w:r>
          </w:p>
          <w:p w14:paraId="2F23B2F9" w14:textId="77777777" w:rsidR="00022FBA" w:rsidRDefault="00022FBA" w:rsidP="00022FBA">
            <w:pPr>
              <w:spacing w:after="120"/>
              <w:rPr>
                <w:rFonts w:eastAsiaTheme="minorEastAsia"/>
                <w:color w:val="0070C0"/>
                <w:lang w:val="en-US" w:eastAsia="zh-CN"/>
              </w:rPr>
            </w:pPr>
            <w:r>
              <w:rPr>
                <w:rFonts w:eastAsiaTheme="minorEastAsia"/>
                <w:color w:val="0070C0"/>
                <w:lang w:val="en-US" w:eastAsia="zh-CN"/>
              </w:rPr>
              <w:t xml:space="preserve">- Power control: these requirements in 101-2 were explicitly derived based on the nominal temperature </w:t>
            </w:r>
            <w:proofErr w:type="gramStart"/>
            <w:r>
              <w:rPr>
                <w:rFonts w:eastAsiaTheme="minorEastAsia"/>
                <w:color w:val="0070C0"/>
                <w:lang w:val="en-US" w:eastAsia="zh-CN"/>
              </w:rPr>
              <w:t>condition;</w:t>
            </w:r>
            <w:proofErr w:type="gramEnd"/>
            <w:r>
              <w:rPr>
                <w:rFonts w:eastAsiaTheme="minorEastAsia"/>
                <w:color w:val="0070C0"/>
                <w:lang w:val="en-US" w:eastAsia="zh-CN"/>
              </w:rPr>
              <w:t xml:space="preserve"> e.g., absolute power control tolerance relies on RSRP tolerance defined in RRM for NTC, and relative power control tolerance discussions did not address any temperature related impacts</w:t>
            </w:r>
          </w:p>
          <w:p w14:paraId="0795BEA5" w14:textId="77777777" w:rsidR="00022FBA" w:rsidRPr="00194ECD" w:rsidRDefault="00022FBA" w:rsidP="00022FBA">
            <w:pPr>
              <w:spacing w:after="120"/>
              <w:rPr>
                <w:rFonts w:eastAsiaTheme="minorEastAsia"/>
                <w:color w:val="0070C0"/>
                <w:lang w:eastAsia="zh-CN"/>
              </w:rPr>
            </w:pPr>
            <w:r>
              <w:rPr>
                <w:rFonts w:eastAsiaTheme="minorEastAsia"/>
                <w:color w:val="0070C0"/>
                <w:lang w:val="en-US" w:eastAsia="zh-CN"/>
              </w:rPr>
              <w:t xml:space="preserve">In summary, we think RAN4 should study and quantify the deltas in the above core requirements between NTC and ETC; once these gaps are identified, then RAN4 should discuss how to handle the differences in the core requirements.  One option is to define additional requirements under ETC (as </w:t>
            </w:r>
            <w:r>
              <w:rPr>
                <w:rFonts w:eastAsiaTheme="minorEastAsia"/>
                <w:color w:val="0070C0"/>
                <w:lang w:val="en-US" w:eastAsia="zh-CN"/>
              </w:rPr>
              <w:lastRenderedPageBreak/>
              <w:t>an example, EVM equalizer flatness contains separate tables for NTC and ETC).  Another option is to recommend to RAN5 to incorporate the delta into the test tolerance.  In our understanding, only after RAN4 concludes the "homework" related to quantifying these deltas and agrees how they can be handled in core requirements, can RAN5 proceed with an expansion of ETC applicability to more test cases beyond the set they already verify under ETC.</w:t>
            </w:r>
          </w:p>
        </w:tc>
      </w:tr>
    </w:tbl>
    <w:p w14:paraId="4B6ACE25" w14:textId="77777777" w:rsidR="00CF1024" w:rsidRDefault="00CF1024">
      <w:pPr>
        <w:rPr>
          <w:i/>
          <w:color w:val="0070C0"/>
          <w:lang w:val="en-US"/>
        </w:rPr>
      </w:pPr>
    </w:p>
    <w:p w14:paraId="5B73367C" w14:textId="77777777" w:rsidR="00CF1024" w:rsidRDefault="001219D3">
      <w:pPr>
        <w:rPr>
          <w:b/>
          <w:u w:val="single"/>
          <w:lang w:eastAsia="ko-KR"/>
        </w:rPr>
      </w:pPr>
      <w:r>
        <w:rPr>
          <w:b/>
          <w:u w:val="single"/>
          <w:lang w:eastAsia="ko-KR"/>
        </w:rPr>
        <w:t>Issue 4-1-2: To decide whether for those core requirements classified as verification exemption, it is RAN5 who should decide whether they should be tested.</w:t>
      </w:r>
    </w:p>
    <w:tbl>
      <w:tblPr>
        <w:tblStyle w:val="TableGrid"/>
        <w:tblW w:w="0" w:type="auto"/>
        <w:tblLook w:val="04A0" w:firstRow="1" w:lastRow="0" w:firstColumn="1" w:lastColumn="0" w:noHBand="0" w:noVBand="1"/>
      </w:tblPr>
      <w:tblGrid>
        <w:gridCol w:w="1294"/>
        <w:gridCol w:w="8337"/>
      </w:tblGrid>
      <w:tr w:rsidR="00CF1024" w14:paraId="0F01971C" w14:textId="77777777">
        <w:tc>
          <w:tcPr>
            <w:tcW w:w="1294" w:type="dxa"/>
          </w:tcPr>
          <w:p w14:paraId="6DFE131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472FC767"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4C29899" w14:textId="77777777">
        <w:tc>
          <w:tcPr>
            <w:tcW w:w="1294" w:type="dxa"/>
          </w:tcPr>
          <w:p w14:paraId="4B0EB4BC"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0E38668B"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 it should be RAN5. We believe RAN4 is responsible for determining the measurement principle and establishing side conditions when necessary. Test case feasibility is better left to RAN5. Previous agreements in RAN4 to limit verification-testing may be an example of WG over-reach, in retrospect.</w:t>
            </w:r>
          </w:p>
        </w:tc>
      </w:tr>
      <w:tr w:rsidR="00CF1024" w14:paraId="4ECEA88F" w14:textId="77777777">
        <w:tc>
          <w:tcPr>
            <w:tcW w:w="1294" w:type="dxa"/>
          </w:tcPr>
          <w:p w14:paraId="5864DE9A" w14:textId="77777777" w:rsidR="00CF1024" w:rsidRDefault="001219D3">
            <w:pPr>
              <w:spacing w:after="120"/>
              <w:rPr>
                <w:rFonts w:eastAsiaTheme="minorEastAsia"/>
                <w:color w:val="0070C0"/>
                <w:lang w:val="en-US" w:eastAsia="zh-CN"/>
              </w:rPr>
            </w:pPr>
            <w:r>
              <w:rPr>
                <w:rFonts w:eastAsiaTheme="minorEastAsia"/>
                <w:color w:val="0070C0"/>
                <w:lang w:val="en-US" w:eastAsia="zh-CN"/>
              </w:rPr>
              <w:t>OPPO</w:t>
            </w:r>
          </w:p>
        </w:tc>
        <w:tc>
          <w:tcPr>
            <w:tcW w:w="8337" w:type="dxa"/>
          </w:tcPr>
          <w:p w14:paraId="30BC9C8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agree, it is the agreement made in the Rel-15 requirement definition and can be considered as </w:t>
            </w:r>
            <w:proofErr w:type="gramStart"/>
            <w:r>
              <w:rPr>
                <w:rFonts w:eastAsiaTheme="minorEastAsia"/>
                <w:color w:val="0070C0"/>
                <w:lang w:val="en-US" w:eastAsia="zh-CN"/>
              </w:rPr>
              <w:t>an</w:t>
            </w:r>
            <w:proofErr w:type="gramEnd"/>
            <w:r>
              <w:rPr>
                <w:rFonts w:eastAsiaTheme="minorEastAsia"/>
                <w:color w:val="0070C0"/>
                <w:lang w:val="en-US" w:eastAsia="zh-CN"/>
              </w:rPr>
              <w:t xml:space="preserve"> compromise between parties who have joined the discussion. We don’t think this is simply an issue can be left to RAN5 decide. RAN5 testing shall follow core requirement agreements.</w:t>
            </w:r>
          </w:p>
        </w:tc>
      </w:tr>
      <w:tr w:rsidR="00CF1024" w14:paraId="5A3998F2" w14:textId="77777777">
        <w:tc>
          <w:tcPr>
            <w:tcW w:w="1294" w:type="dxa"/>
          </w:tcPr>
          <w:p w14:paraId="69255FE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37" w:type="dxa"/>
          </w:tcPr>
          <w:p w14:paraId="59DCCE40"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agree. There is no verification exemption category existed for current RAN4 spec. </w:t>
            </w:r>
          </w:p>
          <w:p w14:paraId="06E142F9" w14:textId="77777777" w:rsidR="00CF1024" w:rsidRDefault="001219D3">
            <w:pPr>
              <w:spacing w:after="120"/>
              <w:rPr>
                <w:rFonts w:eastAsiaTheme="minorEastAsia"/>
                <w:color w:val="0070C0"/>
                <w:lang w:val="en-US" w:eastAsia="zh-CN"/>
              </w:rPr>
            </w:pPr>
            <w:r>
              <w:rPr>
                <w:rFonts w:eastAsiaTheme="minorEastAsia"/>
                <w:color w:val="0070C0"/>
                <w:lang w:val="en-US" w:eastAsia="zh-CN"/>
              </w:rPr>
              <w:t>Furthermore, if RAN4 can decide the understanding of RAN4’s spec, they don’t need to send LS to RAN4. The decision should be based on RAN4’s understanding.</w:t>
            </w:r>
          </w:p>
          <w:p w14:paraId="0AD2F625" w14:textId="77777777" w:rsidR="00CF1024" w:rsidRDefault="001219D3">
            <w:pPr>
              <w:spacing w:after="120"/>
              <w:rPr>
                <w:rFonts w:eastAsiaTheme="minorEastAsia"/>
                <w:color w:val="0070C0"/>
                <w:lang w:val="en-US" w:eastAsia="zh-CN"/>
              </w:rPr>
            </w:pPr>
            <w:r>
              <w:rPr>
                <w:rFonts w:eastAsiaTheme="minorEastAsia"/>
                <w:color w:val="0070C0"/>
                <w:lang w:val="en-US" w:eastAsia="zh-CN"/>
              </w:rPr>
              <w:t>Additionally, the ETC measurement need further discuss on how to reduce unnecessary repeated test.</w:t>
            </w:r>
          </w:p>
        </w:tc>
      </w:tr>
      <w:tr w:rsidR="000551C4" w14:paraId="4BB40743" w14:textId="77777777">
        <w:tc>
          <w:tcPr>
            <w:tcW w:w="1294" w:type="dxa"/>
          </w:tcPr>
          <w:p w14:paraId="6EAD5BE5" w14:textId="77777777" w:rsidR="000551C4" w:rsidRDefault="000551C4">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0BAB542F" w14:textId="77777777" w:rsidR="000551C4" w:rsidRDefault="000551C4">
            <w:pPr>
              <w:spacing w:after="120"/>
              <w:rPr>
                <w:rFonts w:eastAsiaTheme="minorEastAsia"/>
                <w:color w:val="0070C0"/>
                <w:lang w:val="en-US" w:eastAsia="zh-CN"/>
              </w:rPr>
            </w:pPr>
            <w:r>
              <w:rPr>
                <w:rFonts w:eastAsiaTheme="minorEastAsia"/>
                <w:color w:val="0070C0"/>
                <w:lang w:val="en-US" w:eastAsia="zh-CN"/>
              </w:rPr>
              <w:t xml:space="preserve">To Oppo and Huawei. The original motivation of the second category was to accommodate </w:t>
            </w:r>
            <w:r w:rsidR="000A52DB">
              <w:rPr>
                <w:rFonts w:eastAsiaTheme="minorEastAsia"/>
                <w:color w:val="0070C0"/>
                <w:lang w:val="en-US" w:eastAsia="zh-CN"/>
              </w:rPr>
              <w:t>testability challenges:</w:t>
            </w:r>
          </w:p>
          <w:p w14:paraId="331360FF" w14:textId="57819725" w:rsidR="00626860" w:rsidRDefault="00D73F1C" w:rsidP="00D36382">
            <w:pPr>
              <w:spacing w:after="120"/>
              <w:ind w:left="2101" w:hanging="1620"/>
              <w:rPr>
                <w:rFonts w:eastAsiaTheme="minorEastAsia"/>
                <w:color w:val="0070C0"/>
                <w:lang w:val="en-US" w:eastAsia="zh-CN"/>
              </w:rPr>
            </w:pPr>
            <w:r>
              <w:rPr>
                <w:rFonts w:eastAsiaTheme="minorEastAsia"/>
                <w:color w:val="0070C0"/>
                <w:lang w:val="en-US" w:eastAsia="zh-CN"/>
              </w:rPr>
              <w:t xml:space="preserve">Oppo R4-1812721: </w:t>
            </w:r>
            <w:r>
              <w:rPr>
                <w:b/>
                <w:lang w:eastAsia="zh-CN"/>
              </w:rPr>
              <w:t>Observation 3</w:t>
            </w:r>
            <w:r w:rsidRPr="003C5DB7">
              <w:rPr>
                <w:b/>
                <w:lang w:eastAsia="zh-CN"/>
              </w:rPr>
              <w:t>:</w:t>
            </w:r>
            <w:r>
              <w:rPr>
                <w:lang w:eastAsia="zh-CN"/>
              </w:rPr>
              <w:t xml:space="preserve"> Implementing e</w:t>
            </w:r>
            <w:r w:rsidRPr="00A62A2E">
              <w:rPr>
                <w:lang w:eastAsia="zh-CN"/>
              </w:rPr>
              <w:t>xtreme</w:t>
            </w:r>
            <w:r>
              <w:rPr>
                <w:lang w:eastAsia="zh-CN"/>
              </w:rPr>
              <w:t xml:space="preserve"> temperature</w:t>
            </w:r>
            <w:r w:rsidRPr="00A62A2E">
              <w:rPr>
                <w:lang w:eastAsia="zh-CN"/>
              </w:rPr>
              <w:t xml:space="preserve"> condition</w:t>
            </w:r>
            <w:r>
              <w:rPr>
                <w:lang w:eastAsia="zh-CN"/>
              </w:rPr>
              <w:t xml:space="preserve"> in chamber is impractical.</w:t>
            </w:r>
            <w:r w:rsidR="00626860">
              <w:rPr>
                <w:rFonts w:eastAsiaTheme="minorEastAsia"/>
                <w:color w:val="0070C0"/>
                <w:lang w:val="en-US" w:eastAsia="zh-CN"/>
              </w:rPr>
              <w:t>MTK R4-1812323: ‘</w:t>
            </w:r>
            <w:r w:rsidR="00626860">
              <w:rPr>
                <w:rFonts w:ascii="Arial" w:hAnsi="Arial" w:cs="Arial"/>
                <w:lang w:eastAsia="zh-CN"/>
              </w:rPr>
              <w:t>Though UE RF requirements have traditionally been defined under both normal and extreme temperature conditions, there has been concerns on the testability of extreme conditions in OTA test environment for FR2.’</w:t>
            </w:r>
          </w:p>
          <w:p w14:paraId="097CF487" w14:textId="77777777" w:rsidR="00F53658" w:rsidRDefault="00183E81">
            <w:pPr>
              <w:spacing w:after="120"/>
              <w:rPr>
                <w:rFonts w:eastAsiaTheme="minorEastAsia"/>
                <w:color w:val="0070C0"/>
                <w:lang w:val="en-US" w:eastAsia="zh-CN"/>
              </w:rPr>
            </w:pPr>
            <w:r>
              <w:rPr>
                <w:rFonts w:eastAsiaTheme="minorEastAsia"/>
                <w:color w:val="0070C0"/>
                <w:lang w:val="en-US" w:eastAsia="zh-CN"/>
              </w:rPr>
              <w:t xml:space="preserve">To claim now that verification exemption is the same as </w:t>
            </w:r>
            <w:r w:rsidR="006C2DEC">
              <w:rPr>
                <w:rFonts w:eastAsiaTheme="minorEastAsia"/>
                <w:color w:val="0070C0"/>
                <w:lang w:val="en-US" w:eastAsia="zh-CN"/>
              </w:rPr>
              <w:t>‘</w:t>
            </w:r>
            <w:r>
              <w:rPr>
                <w:rFonts w:eastAsiaTheme="minorEastAsia"/>
                <w:color w:val="0070C0"/>
                <w:lang w:val="en-US" w:eastAsia="zh-CN"/>
              </w:rPr>
              <w:t>no core requirement</w:t>
            </w:r>
            <w:r w:rsidR="006C2DEC">
              <w:rPr>
                <w:rFonts w:eastAsiaTheme="minorEastAsia"/>
                <w:color w:val="0070C0"/>
                <w:lang w:val="en-US" w:eastAsia="zh-CN"/>
              </w:rPr>
              <w:t>’</w:t>
            </w:r>
            <w:r>
              <w:rPr>
                <w:rFonts w:eastAsiaTheme="minorEastAsia"/>
                <w:color w:val="0070C0"/>
                <w:lang w:val="en-US" w:eastAsia="zh-CN"/>
              </w:rPr>
              <w:t xml:space="preserve"> is </w:t>
            </w:r>
            <w:r w:rsidR="006C2DEC">
              <w:rPr>
                <w:rFonts w:eastAsiaTheme="minorEastAsia"/>
                <w:color w:val="0070C0"/>
                <w:lang w:val="en-US" w:eastAsia="zh-CN"/>
              </w:rPr>
              <w:t xml:space="preserve">incorrect: Why would RAN4 hide </w:t>
            </w:r>
            <w:r w:rsidR="00CF3107">
              <w:rPr>
                <w:rFonts w:eastAsiaTheme="minorEastAsia"/>
                <w:color w:val="0070C0"/>
                <w:lang w:val="en-US" w:eastAsia="zh-CN"/>
              </w:rPr>
              <w:t xml:space="preserve">a ‘no requirement’ condition as a verification exemption when it can simply call it ‘no requirement’? </w:t>
            </w:r>
            <w:r>
              <w:rPr>
                <w:rFonts w:eastAsiaTheme="minorEastAsia"/>
                <w:color w:val="0070C0"/>
                <w:lang w:val="en-US" w:eastAsia="zh-CN"/>
              </w:rPr>
              <w:t xml:space="preserve">The core requirement is the design </w:t>
            </w:r>
            <w:r w:rsidR="006121F2">
              <w:rPr>
                <w:rFonts w:eastAsiaTheme="minorEastAsia"/>
                <w:color w:val="0070C0"/>
                <w:lang w:val="en-US" w:eastAsia="zh-CN"/>
              </w:rPr>
              <w:t>goal and</w:t>
            </w:r>
            <w:r>
              <w:rPr>
                <w:rFonts w:eastAsiaTheme="minorEastAsia"/>
                <w:color w:val="0070C0"/>
                <w:lang w:val="en-US" w:eastAsia="zh-CN"/>
              </w:rPr>
              <w:t xml:space="preserve"> must be separated by what can or cannot be tested.</w:t>
            </w:r>
            <w:r w:rsidR="00CF3107">
              <w:rPr>
                <w:rFonts w:eastAsiaTheme="minorEastAsia"/>
                <w:color w:val="0070C0"/>
                <w:lang w:val="en-US" w:eastAsia="zh-CN"/>
              </w:rPr>
              <w:t xml:space="preserve"> The wording difference </w:t>
            </w:r>
            <w:r w:rsidR="001219D3">
              <w:rPr>
                <w:rFonts w:eastAsiaTheme="minorEastAsia"/>
                <w:color w:val="0070C0"/>
                <w:lang w:val="en-US" w:eastAsia="zh-CN"/>
              </w:rPr>
              <w:t>was</w:t>
            </w:r>
            <w:r w:rsidR="00CF3107">
              <w:rPr>
                <w:rFonts w:eastAsiaTheme="minorEastAsia"/>
                <w:color w:val="0070C0"/>
                <w:lang w:val="en-US" w:eastAsia="zh-CN"/>
              </w:rPr>
              <w:t xml:space="preserve"> deliberate.</w:t>
            </w:r>
          </w:p>
          <w:p w14:paraId="19BD8303" w14:textId="77777777" w:rsidR="00F53658" w:rsidRDefault="00F53658">
            <w:pPr>
              <w:spacing w:after="120"/>
              <w:rPr>
                <w:rFonts w:eastAsiaTheme="minorEastAsia"/>
                <w:color w:val="0070C0"/>
                <w:lang w:val="en-US" w:eastAsia="zh-CN"/>
              </w:rPr>
            </w:pPr>
          </w:p>
          <w:p w14:paraId="1657C4C3" w14:textId="77777777" w:rsidR="0031630E" w:rsidRDefault="0031630E">
            <w:pPr>
              <w:spacing w:after="120"/>
              <w:rPr>
                <w:rFonts w:eastAsiaTheme="minorEastAsia"/>
                <w:color w:val="0070C0"/>
                <w:lang w:val="en-US" w:eastAsia="zh-CN"/>
              </w:rPr>
            </w:pPr>
            <w:r>
              <w:rPr>
                <w:rFonts w:eastAsiaTheme="minorEastAsia"/>
                <w:color w:val="0070C0"/>
                <w:lang w:val="en-US" w:eastAsia="zh-CN"/>
              </w:rPr>
              <w:t xml:space="preserve">To Huawei: </w:t>
            </w:r>
            <w:r w:rsidR="004009E7">
              <w:rPr>
                <w:rFonts w:eastAsiaTheme="minorEastAsia"/>
                <w:color w:val="0070C0"/>
                <w:lang w:val="en-US" w:eastAsia="zh-CN"/>
              </w:rPr>
              <w:t>Would</w:t>
            </w:r>
            <w:r w:rsidR="002E26FE">
              <w:rPr>
                <w:rFonts w:eastAsiaTheme="minorEastAsia"/>
                <w:color w:val="0070C0"/>
                <w:lang w:val="en-US" w:eastAsia="zh-CN"/>
              </w:rPr>
              <w:t xml:space="preserve"> you acknowledge</w:t>
            </w:r>
            <w:r w:rsidR="004009E7">
              <w:rPr>
                <w:rFonts w:eastAsiaTheme="minorEastAsia"/>
                <w:color w:val="0070C0"/>
                <w:lang w:val="en-US" w:eastAsia="zh-CN"/>
              </w:rPr>
              <w:t xml:space="preserve"> or deny</w:t>
            </w:r>
            <w:r w:rsidR="002E26FE">
              <w:rPr>
                <w:rFonts w:eastAsiaTheme="minorEastAsia"/>
                <w:color w:val="0070C0"/>
                <w:lang w:val="en-US" w:eastAsia="zh-CN"/>
              </w:rPr>
              <w:t xml:space="preserve"> that 2 different types of exemption wordings exist?</w:t>
            </w:r>
            <w:r w:rsidR="002F6431">
              <w:rPr>
                <w:rFonts w:eastAsiaTheme="minorEastAsia"/>
                <w:color w:val="0070C0"/>
                <w:lang w:val="en-US" w:eastAsia="zh-CN"/>
              </w:rPr>
              <w:t xml:space="preserve"> Excerpt from R4-2111910:</w:t>
            </w:r>
          </w:p>
          <w:p w14:paraId="402428EF" w14:textId="77777777" w:rsidR="002F6431" w:rsidRPr="00B247DC" w:rsidRDefault="002F6431" w:rsidP="002F6431">
            <w:pPr>
              <w:pStyle w:val="ListParagraph"/>
              <w:numPr>
                <w:ilvl w:val="0"/>
                <w:numId w:val="14"/>
              </w:numPr>
              <w:overflowPunct/>
              <w:autoSpaceDE/>
              <w:autoSpaceDN/>
              <w:adjustRightInd/>
              <w:spacing w:after="0" w:line="240" w:lineRule="auto"/>
              <w:ind w:firstLineChars="0"/>
              <w:textAlignment w:val="auto"/>
              <w:rPr>
                <w:rFonts w:asciiTheme="minorHAnsi" w:hAnsiTheme="minorHAnsi" w:cstheme="minorHAnsi"/>
                <w:lang w:val="en-US"/>
              </w:rPr>
            </w:pPr>
            <w:r w:rsidRPr="00B247DC">
              <w:rPr>
                <w:rFonts w:asciiTheme="minorHAnsi" w:hAnsiTheme="minorHAnsi" w:cstheme="minorHAnsi"/>
              </w:rPr>
              <w:t>Core requirements applicability limited to NTC</w:t>
            </w:r>
            <w:r>
              <w:rPr>
                <w:rFonts w:asciiTheme="minorHAnsi" w:hAnsiTheme="minorHAnsi" w:cstheme="minorHAnsi"/>
              </w:rPr>
              <w:t>, which</w:t>
            </w:r>
            <w:r w:rsidRPr="00B247DC">
              <w:rPr>
                <w:rFonts w:asciiTheme="minorHAnsi" w:hAnsiTheme="minorHAnsi" w:cstheme="minorHAnsi"/>
              </w:rPr>
              <w:t xml:space="preserve"> has wording of the form: (</w:t>
            </w:r>
            <w:r>
              <w:rPr>
                <w:rFonts w:asciiTheme="minorHAnsi" w:hAnsiTheme="minorHAnsi" w:cstheme="minorHAnsi"/>
              </w:rPr>
              <w:t xml:space="preserve">example: </w:t>
            </w:r>
            <w:r w:rsidRPr="00B247DC">
              <w:rPr>
                <w:rFonts w:asciiTheme="minorHAnsi" w:hAnsiTheme="minorHAnsi" w:cstheme="minorHAnsi"/>
              </w:rPr>
              <w:t xml:space="preserve">6.3.4.1) ‘The </w:t>
            </w:r>
            <w:r w:rsidRPr="00AA610D">
              <w:rPr>
                <w:rFonts w:asciiTheme="minorHAnsi" w:hAnsiTheme="minorHAnsi" w:cstheme="minorHAnsi"/>
                <w:highlight w:val="cyan"/>
              </w:rPr>
              <w:t>requirements …. apply</w:t>
            </w:r>
            <w:r w:rsidRPr="00B247DC">
              <w:rPr>
                <w:rFonts w:asciiTheme="minorHAnsi" w:hAnsiTheme="minorHAnsi" w:cstheme="minorHAnsi"/>
              </w:rPr>
              <w:t xml:space="preserve"> under normal conditions' – we take the sentence to mean ‘</w:t>
            </w:r>
            <w:r>
              <w:rPr>
                <w:rFonts w:asciiTheme="minorHAnsi" w:hAnsiTheme="minorHAnsi" w:cstheme="minorHAnsi"/>
              </w:rPr>
              <w:t>under normal conditions</w:t>
            </w:r>
            <w:r w:rsidRPr="00B247DC">
              <w:rPr>
                <w:rFonts w:asciiTheme="minorHAnsi" w:hAnsiTheme="minorHAnsi" w:cstheme="minorHAnsi"/>
              </w:rPr>
              <w:t xml:space="preserve"> </w:t>
            </w:r>
            <w:r w:rsidRPr="00B247DC">
              <w:rPr>
                <w:rFonts w:asciiTheme="minorHAnsi" w:hAnsiTheme="minorHAnsi" w:cstheme="minorHAnsi"/>
                <w:i/>
                <w:iCs/>
              </w:rPr>
              <w:t>only</w:t>
            </w:r>
            <w:r w:rsidRPr="00B247DC">
              <w:rPr>
                <w:rFonts w:asciiTheme="minorHAnsi" w:hAnsiTheme="minorHAnsi" w:cstheme="minorHAnsi"/>
              </w:rPr>
              <w:t>’ although it is not included in the wording.</w:t>
            </w:r>
          </w:p>
          <w:p w14:paraId="4643263A" w14:textId="77777777" w:rsidR="002F6431" w:rsidRPr="00B247DC" w:rsidRDefault="002F6431" w:rsidP="002F6431">
            <w:pPr>
              <w:pStyle w:val="ListParagraph"/>
              <w:numPr>
                <w:ilvl w:val="0"/>
                <w:numId w:val="14"/>
              </w:numPr>
              <w:overflowPunct/>
              <w:autoSpaceDE/>
              <w:autoSpaceDN/>
              <w:adjustRightInd/>
              <w:spacing w:after="0" w:line="240" w:lineRule="auto"/>
              <w:ind w:firstLineChars="0"/>
              <w:textAlignment w:val="auto"/>
              <w:rPr>
                <w:rFonts w:asciiTheme="minorHAnsi" w:hAnsiTheme="minorHAnsi" w:cstheme="minorHAnsi"/>
              </w:rPr>
            </w:pPr>
            <w:r w:rsidRPr="00B247DC">
              <w:rPr>
                <w:rFonts w:asciiTheme="minorHAnsi" w:hAnsiTheme="minorHAnsi" w:cstheme="minorHAnsi"/>
              </w:rPr>
              <w:t>Verification testing limitations (directive to RAN5) to NTC</w:t>
            </w:r>
            <w:r>
              <w:rPr>
                <w:rFonts w:asciiTheme="minorHAnsi" w:hAnsiTheme="minorHAnsi" w:cstheme="minorHAnsi"/>
              </w:rPr>
              <w:t>, which</w:t>
            </w:r>
            <w:r w:rsidRPr="00B247DC">
              <w:rPr>
                <w:rFonts w:asciiTheme="minorHAnsi" w:hAnsiTheme="minorHAnsi" w:cstheme="minorHAnsi"/>
              </w:rPr>
              <w:t xml:space="preserve"> has wording of the form: (Tables 6.2.1.x-3) ‘The </w:t>
            </w:r>
            <w:r w:rsidRPr="00B247DC">
              <w:rPr>
                <w:rFonts w:asciiTheme="minorHAnsi" w:hAnsiTheme="minorHAnsi" w:cstheme="minorHAnsi"/>
                <w:highlight w:val="yellow"/>
              </w:rPr>
              <w:t>requirements … are verified</w:t>
            </w:r>
            <w:r w:rsidRPr="00B247DC">
              <w:rPr>
                <w:rFonts w:asciiTheme="minorHAnsi" w:hAnsiTheme="minorHAnsi" w:cstheme="minorHAnsi"/>
              </w:rPr>
              <w:t xml:space="preserve"> only under normal temperature conditions’</w:t>
            </w:r>
          </w:p>
          <w:p w14:paraId="191E4AE7" w14:textId="77777777" w:rsidR="002F6431" w:rsidRDefault="002F6431">
            <w:pPr>
              <w:spacing w:after="120"/>
              <w:rPr>
                <w:rFonts w:eastAsiaTheme="minorEastAsia"/>
                <w:color w:val="0070C0"/>
                <w:lang w:val="en-US" w:eastAsia="zh-CN"/>
              </w:rPr>
            </w:pPr>
          </w:p>
          <w:p w14:paraId="3A2C2C80" w14:textId="77777777" w:rsidR="000A52DB" w:rsidRDefault="000A52DB">
            <w:pPr>
              <w:spacing w:after="120"/>
              <w:rPr>
                <w:rFonts w:eastAsiaTheme="minorEastAsia"/>
                <w:color w:val="0070C0"/>
                <w:lang w:val="en-US" w:eastAsia="zh-CN"/>
              </w:rPr>
            </w:pPr>
          </w:p>
        </w:tc>
      </w:tr>
      <w:tr w:rsidR="00CB795B" w14:paraId="1C6A8136" w14:textId="77777777">
        <w:tc>
          <w:tcPr>
            <w:tcW w:w="1294" w:type="dxa"/>
          </w:tcPr>
          <w:p w14:paraId="54876A3C" w14:textId="77777777" w:rsidR="00CB795B" w:rsidRDefault="00CB795B" w:rsidP="00CB795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6A0351EB" w14:textId="77777777" w:rsidR="00CB795B" w:rsidRDefault="00CB795B" w:rsidP="00CB795B">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agree. Refer to our comments above in issue 4-1-1.</w:t>
            </w:r>
          </w:p>
        </w:tc>
      </w:tr>
      <w:tr w:rsidR="0095411A" w14:paraId="294A6AC4" w14:textId="77777777">
        <w:tc>
          <w:tcPr>
            <w:tcW w:w="1294" w:type="dxa"/>
          </w:tcPr>
          <w:p w14:paraId="3CEBAA1E" w14:textId="77777777" w:rsidR="0095411A" w:rsidRDefault="0095411A" w:rsidP="00CB795B">
            <w:pPr>
              <w:spacing w:after="120"/>
              <w:rPr>
                <w:rFonts w:eastAsiaTheme="minorEastAsia"/>
                <w:color w:val="0070C0"/>
                <w:lang w:val="en-US" w:eastAsia="zh-CN"/>
              </w:rPr>
            </w:pPr>
            <w:r>
              <w:rPr>
                <w:rFonts w:eastAsiaTheme="minorEastAsia"/>
                <w:color w:val="0070C0"/>
                <w:lang w:val="en-US" w:eastAsia="zh-CN"/>
              </w:rPr>
              <w:t>Ericsson</w:t>
            </w:r>
          </w:p>
        </w:tc>
        <w:tc>
          <w:tcPr>
            <w:tcW w:w="8337" w:type="dxa"/>
          </w:tcPr>
          <w:p w14:paraId="37EA0EE6" w14:textId="77777777" w:rsidR="0095411A" w:rsidRDefault="0095411A" w:rsidP="00CB795B">
            <w:pPr>
              <w:spacing w:after="120"/>
              <w:rPr>
                <w:rFonts w:eastAsiaTheme="minorEastAsia"/>
                <w:color w:val="0070C0"/>
                <w:lang w:val="en-US" w:eastAsia="zh-CN"/>
              </w:rPr>
            </w:pPr>
            <w:r>
              <w:rPr>
                <w:rFonts w:eastAsiaTheme="minorEastAsia"/>
                <w:color w:val="0070C0"/>
                <w:lang w:val="en-US" w:eastAsia="zh-CN"/>
              </w:rPr>
              <w:t xml:space="preserve">Since this restriction was originally motivated by testability </w:t>
            </w:r>
            <w:proofErr w:type="gramStart"/>
            <w:r>
              <w:rPr>
                <w:rFonts w:eastAsiaTheme="minorEastAsia"/>
                <w:color w:val="0070C0"/>
                <w:lang w:val="en-US" w:eastAsia="zh-CN"/>
              </w:rPr>
              <w:t>issues</w:t>
            </w:r>
            <w:proofErr w:type="gramEnd"/>
            <w:r>
              <w:rPr>
                <w:rFonts w:eastAsiaTheme="minorEastAsia"/>
                <w:color w:val="0070C0"/>
                <w:lang w:val="en-US" w:eastAsia="zh-CN"/>
              </w:rPr>
              <w:t xml:space="preserve"> we can now leave this decision to RAN5 if those testability issues have been resolved. This shall be reflected in the </w:t>
            </w:r>
            <w:proofErr w:type="spellStart"/>
            <w:r>
              <w:rPr>
                <w:rFonts w:eastAsiaTheme="minorEastAsia"/>
                <w:color w:val="0070C0"/>
                <w:lang w:val="en-US" w:eastAsia="zh-CN"/>
              </w:rPr>
              <w:t>LSout</w:t>
            </w:r>
            <w:proofErr w:type="spellEnd"/>
            <w:r>
              <w:rPr>
                <w:rFonts w:eastAsiaTheme="minorEastAsia"/>
                <w:color w:val="0070C0"/>
                <w:lang w:val="en-US" w:eastAsia="zh-CN"/>
              </w:rPr>
              <w:t xml:space="preserve">.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RAN4 needs to lift those restrictions since RAN5 have to follow core specification requirements.  RAN5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implement test cases for requirements where a “verification exception” exists.</w:t>
            </w:r>
          </w:p>
        </w:tc>
      </w:tr>
      <w:tr w:rsidR="003A6814" w14:paraId="4E1141B2" w14:textId="77777777">
        <w:tc>
          <w:tcPr>
            <w:tcW w:w="1294" w:type="dxa"/>
          </w:tcPr>
          <w:p w14:paraId="26EEB98C" w14:textId="77777777" w:rsidR="003A6814" w:rsidRDefault="003A6814" w:rsidP="003A6814">
            <w:pPr>
              <w:spacing w:after="120"/>
              <w:rPr>
                <w:rFonts w:eastAsiaTheme="minorEastAsia"/>
                <w:color w:val="0070C0"/>
                <w:lang w:val="en-US" w:eastAsia="zh-CN"/>
              </w:rPr>
            </w:pPr>
            <w:r>
              <w:rPr>
                <w:rFonts w:eastAsiaTheme="minorEastAsia"/>
                <w:color w:val="0070C0"/>
                <w:lang w:val="en-US" w:eastAsia="zh-CN"/>
              </w:rPr>
              <w:lastRenderedPageBreak/>
              <w:t>DISH</w:t>
            </w:r>
          </w:p>
        </w:tc>
        <w:tc>
          <w:tcPr>
            <w:tcW w:w="8337" w:type="dxa"/>
          </w:tcPr>
          <w:p w14:paraId="2F50E941" w14:textId="77777777" w:rsidR="003A6814" w:rsidRDefault="003A6814" w:rsidP="003A6814">
            <w:pPr>
              <w:spacing w:after="120"/>
              <w:rPr>
                <w:rFonts w:eastAsiaTheme="minorEastAsia"/>
                <w:color w:val="0070C0"/>
                <w:lang w:val="en-US" w:eastAsia="zh-CN"/>
              </w:rPr>
            </w:pPr>
            <w:r>
              <w:rPr>
                <w:rFonts w:eastAsiaTheme="minorEastAsia"/>
                <w:color w:val="0070C0"/>
                <w:lang w:val="en-US" w:eastAsia="zh-CN"/>
              </w:rPr>
              <w:t xml:space="preserve">We would also agree to this, but we also don’t understand why RAN4 would insist on doing so. RAN4 scope in UE OTA, is requirements and test methods. Not sure why it should extend it to test requirements. RAN4 can reflect this in an LS to RAN5. </w:t>
            </w:r>
          </w:p>
        </w:tc>
      </w:tr>
      <w:tr w:rsidR="00D50AA1" w14:paraId="7E37F80E" w14:textId="77777777">
        <w:tc>
          <w:tcPr>
            <w:tcW w:w="1294" w:type="dxa"/>
          </w:tcPr>
          <w:p w14:paraId="071236C3" w14:textId="77777777" w:rsidR="00D50AA1" w:rsidRDefault="00D50AA1" w:rsidP="00D50AA1">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60CB9C4C" w14:textId="77777777" w:rsidR="00D50AA1" w:rsidRDefault="00D50AA1" w:rsidP="00D50AA1">
            <w:pPr>
              <w:spacing w:after="120"/>
              <w:rPr>
                <w:rFonts w:eastAsiaTheme="minorEastAsia"/>
                <w:color w:val="0070C0"/>
                <w:lang w:val="en-US" w:eastAsia="zh-CN"/>
              </w:rPr>
            </w:pPr>
            <w:r>
              <w:rPr>
                <w:rFonts w:eastAsiaTheme="minorEastAsia"/>
                <w:color w:val="0070C0"/>
                <w:lang w:val="en-US" w:eastAsia="zh-CN"/>
              </w:rPr>
              <w:t xml:space="preserve">Agree with Qualcomm, </w:t>
            </w:r>
            <w:proofErr w:type="gramStart"/>
            <w:r>
              <w:rPr>
                <w:rFonts w:eastAsiaTheme="minorEastAsia"/>
                <w:color w:val="0070C0"/>
                <w:lang w:val="en-US" w:eastAsia="zh-CN"/>
              </w:rPr>
              <w:t>Ericsson</w:t>
            </w:r>
            <w:proofErr w:type="gramEnd"/>
            <w:r>
              <w:rPr>
                <w:rFonts w:eastAsiaTheme="minorEastAsia"/>
                <w:color w:val="0070C0"/>
                <w:lang w:val="en-US" w:eastAsia="zh-CN"/>
              </w:rPr>
              <w:t xml:space="preserve"> and Dish on letting RAN5 to decide on whether to test verification exemptions.</w:t>
            </w:r>
          </w:p>
        </w:tc>
      </w:tr>
      <w:tr w:rsidR="00700B53" w14:paraId="4C939A42" w14:textId="77777777">
        <w:tc>
          <w:tcPr>
            <w:tcW w:w="1294" w:type="dxa"/>
          </w:tcPr>
          <w:p w14:paraId="4434393B" w14:textId="77777777" w:rsidR="00700B53" w:rsidRDefault="00700B53" w:rsidP="00700B53">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228467EC" w14:textId="77777777" w:rsidR="00700B53" w:rsidRDefault="00700B53" w:rsidP="00700B53">
            <w:pPr>
              <w:spacing w:after="120"/>
              <w:rPr>
                <w:rFonts w:eastAsiaTheme="minorEastAsia"/>
                <w:color w:val="0070C0"/>
                <w:lang w:val="en-US" w:eastAsia="zh-CN"/>
              </w:rPr>
            </w:pPr>
            <w:r>
              <w:rPr>
                <w:rFonts w:eastAsiaTheme="minorEastAsia"/>
                <w:color w:val="0070C0"/>
                <w:lang w:val="en-US" w:eastAsia="zh-CN"/>
              </w:rPr>
              <w:t>Please see our comments to Issue 4-1-1 above; we believe none of the exemptions are purely "verification exemptions," and any change in the verification of requirements shall begin with an analysis of the impact on the core requirement</w:t>
            </w:r>
          </w:p>
        </w:tc>
      </w:tr>
    </w:tbl>
    <w:p w14:paraId="5591A16E" w14:textId="77777777" w:rsidR="00CF1024" w:rsidRPr="001A087A" w:rsidRDefault="00CF1024">
      <w:pPr>
        <w:rPr>
          <w:i/>
          <w:color w:val="0070C0"/>
        </w:rPr>
      </w:pPr>
    </w:p>
    <w:p w14:paraId="4EEACF6D" w14:textId="6CB36EBC" w:rsidR="00CF1024" w:rsidRPr="001A087A" w:rsidRDefault="00502638">
      <w:pPr>
        <w:pStyle w:val="Heading3"/>
        <w:rPr>
          <w:sz w:val="24"/>
          <w:szCs w:val="16"/>
          <w:lang w:val="en-US"/>
        </w:rPr>
      </w:pPr>
      <w:r w:rsidRPr="001A087A">
        <w:rPr>
          <w:sz w:val="24"/>
          <w:szCs w:val="16"/>
          <w:lang w:val="en-US"/>
        </w:rPr>
        <w:t>Comments on R4-2115068</w:t>
      </w:r>
      <w:r w:rsidR="001A087A">
        <w:rPr>
          <w:sz w:val="24"/>
          <w:szCs w:val="16"/>
          <w:lang w:val="en-US"/>
        </w:rPr>
        <w:t xml:space="preserve"> </w:t>
      </w:r>
      <w:r w:rsidRPr="001A087A">
        <w:rPr>
          <w:sz w:val="24"/>
          <w:szCs w:val="16"/>
          <w:lang w:val="en-US"/>
        </w:rPr>
        <w:tab/>
        <w:t>Reply LS on FR2 requirement applicability over ETC</w:t>
      </w:r>
    </w:p>
    <w:p w14:paraId="212479F7" w14:textId="77777777" w:rsidR="00CF1024" w:rsidRDefault="00CF1024">
      <w:pPr>
        <w:rPr>
          <w:iCs/>
          <w:color w:val="000000" w:themeColor="text1"/>
          <w:lang w:val="en-US" w:eastAsia="zh-CN"/>
        </w:rPr>
      </w:pPr>
    </w:p>
    <w:tbl>
      <w:tblPr>
        <w:tblStyle w:val="TableGrid"/>
        <w:tblW w:w="0" w:type="auto"/>
        <w:tblLook w:val="04A0" w:firstRow="1" w:lastRow="0" w:firstColumn="1" w:lastColumn="0" w:noHBand="0" w:noVBand="1"/>
      </w:tblPr>
      <w:tblGrid>
        <w:gridCol w:w="1727"/>
        <w:gridCol w:w="7904"/>
      </w:tblGrid>
      <w:tr w:rsidR="00CF1024" w14:paraId="56B50775" w14:textId="77777777" w:rsidTr="00785BA3">
        <w:tc>
          <w:tcPr>
            <w:tcW w:w="1727" w:type="dxa"/>
          </w:tcPr>
          <w:p w14:paraId="0F67CBC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7904" w:type="dxa"/>
          </w:tcPr>
          <w:p w14:paraId="1C00687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0B7510" w14:paraId="64688529" w14:textId="77777777" w:rsidTr="00785BA3">
        <w:tc>
          <w:tcPr>
            <w:tcW w:w="1727" w:type="dxa"/>
          </w:tcPr>
          <w:p w14:paraId="79EBE5FF" w14:textId="21904980" w:rsidR="000B7510" w:rsidRDefault="000B7510" w:rsidP="000B7510">
            <w:pPr>
              <w:spacing w:after="120"/>
              <w:rPr>
                <w:rFonts w:eastAsiaTheme="minorEastAsia"/>
                <w:color w:val="0070C0"/>
                <w:lang w:val="en-US" w:eastAsia="zh-CN"/>
              </w:rPr>
            </w:pPr>
            <w:r>
              <w:rPr>
                <w:rFonts w:eastAsiaTheme="minorEastAsia"/>
                <w:color w:val="0070C0"/>
                <w:lang w:val="en-US" w:eastAsia="zh-CN"/>
              </w:rPr>
              <w:t>Keysight Technologies</w:t>
            </w:r>
          </w:p>
        </w:tc>
        <w:tc>
          <w:tcPr>
            <w:tcW w:w="7904" w:type="dxa"/>
          </w:tcPr>
          <w:p w14:paraId="69E36750" w14:textId="77777777" w:rsidR="000B7510" w:rsidRDefault="000B7510" w:rsidP="000B7510">
            <w:pPr>
              <w:pStyle w:val="ListParagraph"/>
              <w:numPr>
                <w:ilvl w:val="0"/>
                <w:numId w:val="15"/>
              </w:numPr>
              <w:overflowPunct/>
              <w:autoSpaceDE/>
              <w:autoSpaceDN/>
              <w:adjustRightInd/>
              <w:spacing w:after="0" w:line="240" w:lineRule="auto"/>
              <w:ind w:firstLineChars="0"/>
              <w:textAlignment w:val="auto"/>
              <w:rPr>
                <w:rFonts w:asciiTheme="minorHAnsi" w:hAnsiTheme="minorHAnsi" w:cstheme="minorBidi"/>
                <w:lang w:val="en-US"/>
              </w:rPr>
            </w:pPr>
            <w:r>
              <w:rPr>
                <w:rFonts w:asciiTheme="minorHAnsi" w:hAnsiTheme="minorHAnsi" w:cstheme="minorBidi"/>
              </w:rPr>
              <w:t>I think the LS should first address direct question from RAN5 and then provide further information in case any is agreed so it should start as shown below:</w:t>
            </w:r>
          </w:p>
          <w:p w14:paraId="53FF55AF" w14:textId="77777777" w:rsidR="000B7510" w:rsidRDefault="000B7510" w:rsidP="000B7510">
            <w:pPr>
              <w:ind w:left="720"/>
              <w:rPr>
                <w:rFonts w:ascii="Arial" w:hAnsi="Arial" w:cs="Arial"/>
                <w:i/>
                <w:iCs/>
                <w:color w:val="002060"/>
                <w:lang w:eastAsia="zh-CN"/>
              </w:rPr>
            </w:pPr>
            <w:r>
              <w:rPr>
                <w:rFonts w:ascii="Arial" w:hAnsi="Arial" w:cs="Arial"/>
                <w:i/>
                <w:iCs/>
                <w:color w:val="002060"/>
                <w:lang w:eastAsia="zh-CN"/>
              </w:rPr>
              <w:t xml:space="preserve">RAN4 would like to thank RAN5 about the LS R4-2111716 on ETC. </w:t>
            </w:r>
          </w:p>
          <w:p w14:paraId="0586EA74" w14:textId="77777777" w:rsidR="000B7510" w:rsidRDefault="000B7510" w:rsidP="000B7510">
            <w:pPr>
              <w:ind w:left="720"/>
              <w:rPr>
                <w:rFonts w:ascii="Arial" w:hAnsi="Arial" w:cs="Arial"/>
                <w:i/>
                <w:iCs/>
                <w:color w:val="002060"/>
                <w:lang w:eastAsia="zh-CN"/>
              </w:rPr>
            </w:pPr>
          </w:p>
          <w:p w14:paraId="23DD0962" w14:textId="77777777" w:rsidR="000B7510" w:rsidRDefault="000B7510" w:rsidP="000B7510">
            <w:pPr>
              <w:ind w:left="720"/>
              <w:rPr>
                <w:rFonts w:ascii="Arial" w:hAnsi="Arial" w:cs="Arial"/>
                <w:i/>
                <w:iCs/>
                <w:color w:val="FF0000"/>
                <w:lang w:eastAsia="zh-CN"/>
              </w:rPr>
            </w:pPr>
            <w:r>
              <w:rPr>
                <w:rFonts w:ascii="Arial" w:hAnsi="Arial" w:cs="Arial"/>
                <w:i/>
                <w:iCs/>
                <w:color w:val="FF0000"/>
                <w:lang w:eastAsia="zh-CN"/>
              </w:rPr>
              <w:t>RAN4 confirms that, as stated in 38.101-2, the UE shall fulfil all the requirements in the temperature range for extreme conditions, unless explicitly stated otherwise in any requirement.</w:t>
            </w:r>
          </w:p>
          <w:p w14:paraId="71BDB2A4" w14:textId="77777777" w:rsidR="000B7510" w:rsidRPr="00595506" w:rsidRDefault="000B7510" w:rsidP="000B7510">
            <w:pPr>
              <w:pStyle w:val="ListParagraph"/>
              <w:numPr>
                <w:ilvl w:val="0"/>
                <w:numId w:val="16"/>
              </w:numPr>
              <w:overflowPunct/>
              <w:autoSpaceDE/>
              <w:autoSpaceDN/>
              <w:adjustRightInd/>
              <w:spacing w:after="0" w:line="240" w:lineRule="auto"/>
              <w:ind w:firstLineChars="0"/>
              <w:textAlignment w:val="auto"/>
              <w:rPr>
                <w:rFonts w:asciiTheme="minorHAnsi" w:hAnsiTheme="minorHAnsi" w:cstheme="minorBidi"/>
              </w:rPr>
            </w:pPr>
            <w:r w:rsidRPr="00595506">
              <w:rPr>
                <w:rFonts w:asciiTheme="minorHAnsi" w:hAnsiTheme="minorHAnsi" w:cstheme="minorBidi"/>
              </w:rPr>
              <w:t xml:space="preserve"> In case no further agreement is achieved for exemptions classification and whether they should be tested, some additional comment could be added to the LS to inform that RAN4 continues discussion.</w:t>
            </w:r>
          </w:p>
          <w:p w14:paraId="157B26B5" w14:textId="77777777" w:rsidR="000B7510" w:rsidRDefault="000B7510" w:rsidP="000B7510">
            <w:pPr>
              <w:ind w:left="720"/>
              <w:rPr>
                <w:rFonts w:ascii="Arial" w:hAnsi="Arial" w:cs="Arial"/>
                <w:i/>
                <w:iCs/>
                <w:color w:val="FF0000"/>
                <w:lang w:eastAsia="zh-CN"/>
              </w:rPr>
            </w:pPr>
            <w:r w:rsidRPr="00595506">
              <w:rPr>
                <w:rFonts w:ascii="Arial" w:hAnsi="Arial" w:cs="Arial"/>
                <w:i/>
                <w:iCs/>
                <w:color w:val="FF0000"/>
                <w:lang w:eastAsia="zh-CN"/>
              </w:rPr>
              <w:t>For explicit exemptions</w:t>
            </w:r>
            <w:r>
              <w:rPr>
                <w:rFonts w:ascii="Arial" w:hAnsi="Arial" w:cs="Arial"/>
                <w:i/>
                <w:iCs/>
                <w:color w:val="FF0000"/>
                <w:lang w:eastAsia="zh-CN"/>
              </w:rPr>
              <w:t xml:space="preserve"> in 38.101-2</w:t>
            </w:r>
            <w:r w:rsidRPr="00595506">
              <w:rPr>
                <w:rFonts w:ascii="Arial" w:hAnsi="Arial" w:cs="Arial"/>
                <w:i/>
                <w:iCs/>
                <w:color w:val="FF0000"/>
                <w:lang w:eastAsia="zh-CN"/>
              </w:rPr>
              <w:t>, RAN4 continues discussing whether any can be removed and in which release and will update RAN5 as soon any conclusion is achieved.</w:t>
            </w:r>
          </w:p>
          <w:p w14:paraId="30889B3D" w14:textId="77777777" w:rsidR="000B7510" w:rsidRDefault="000B7510" w:rsidP="000B7510">
            <w:pPr>
              <w:pStyle w:val="ListParagraph"/>
              <w:numPr>
                <w:ilvl w:val="0"/>
                <w:numId w:val="16"/>
              </w:numPr>
              <w:overflowPunct/>
              <w:autoSpaceDE/>
              <w:autoSpaceDN/>
              <w:adjustRightInd/>
              <w:spacing w:after="0" w:line="240" w:lineRule="auto"/>
              <w:ind w:firstLineChars="0"/>
              <w:textAlignment w:val="auto"/>
              <w:rPr>
                <w:rFonts w:asciiTheme="minorHAnsi" w:hAnsiTheme="minorHAnsi" w:cstheme="minorBidi"/>
              </w:rPr>
            </w:pPr>
            <w:r w:rsidRPr="00595506">
              <w:rPr>
                <w:rFonts w:asciiTheme="minorHAnsi" w:hAnsiTheme="minorHAnsi" w:cstheme="minorBidi"/>
              </w:rPr>
              <w:t>In case further agreement is achieved for exemptions classification</w:t>
            </w:r>
            <w:r>
              <w:rPr>
                <w:rFonts w:asciiTheme="minorHAnsi" w:hAnsiTheme="minorHAnsi" w:cstheme="minorBidi"/>
              </w:rPr>
              <w:t>, it would be convenient that initial text just describe agreed classification and which exemptions are behind each category:</w:t>
            </w:r>
          </w:p>
          <w:p w14:paraId="03B83075" w14:textId="77777777" w:rsidR="000B7510" w:rsidRDefault="000B7510" w:rsidP="000B7510">
            <w:pPr>
              <w:pStyle w:val="ListParagraph"/>
              <w:overflowPunct/>
              <w:autoSpaceDE/>
              <w:autoSpaceDN/>
              <w:adjustRightInd/>
              <w:spacing w:after="0" w:line="240" w:lineRule="auto"/>
              <w:ind w:left="713" w:firstLineChars="0" w:firstLine="0"/>
              <w:textAlignment w:val="auto"/>
              <w:rPr>
                <w:rFonts w:asciiTheme="minorHAnsi" w:hAnsiTheme="minorHAnsi" w:cstheme="minorBidi"/>
              </w:rPr>
            </w:pPr>
          </w:p>
          <w:p w14:paraId="4C279BF2" w14:textId="77777777" w:rsidR="000B7510" w:rsidRDefault="000B7510" w:rsidP="000B7510">
            <w:pPr>
              <w:ind w:left="720"/>
              <w:rPr>
                <w:rFonts w:ascii="Arial" w:hAnsi="Arial" w:cs="Arial"/>
                <w:i/>
                <w:iCs/>
                <w:color w:val="FF0000"/>
                <w:lang w:eastAsia="zh-CN"/>
              </w:rPr>
            </w:pPr>
            <w:r w:rsidRPr="00595506">
              <w:rPr>
                <w:rFonts w:ascii="Arial" w:hAnsi="Arial" w:cs="Arial"/>
                <w:i/>
                <w:iCs/>
                <w:color w:val="FF0000"/>
                <w:lang w:eastAsia="zh-CN"/>
              </w:rPr>
              <w:t>For explicit exemptions</w:t>
            </w:r>
            <w:r>
              <w:rPr>
                <w:rFonts w:ascii="Arial" w:hAnsi="Arial" w:cs="Arial"/>
                <w:i/>
                <w:iCs/>
                <w:color w:val="FF0000"/>
                <w:lang w:eastAsia="zh-CN"/>
              </w:rPr>
              <w:t xml:space="preserve"> in 38.101-2</w:t>
            </w:r>
            <w:r w:rsidRPr="00595506">
              <w:rPr>
                <w:rFonts w:ascii="Arial" w:hAnsi="Arial" w:cs="Arial"/>
                <w:i/>
                <w:iCs/>
                <w:color w:val="FF0000"/>
                <w:lang w:eastAsia="zh-CN"/>
              </w:rPr>
              <w:t xml:space="preserve">, RAN4 </w:t>
            </w:r>
            <w:r>
              <w:rPr>
                <w:rFonts w:ascii="Arial" w:hAnsi="Arial" w:cs="Arial"/>
                <w:i/>
                <w:iCs/>
                <w:color w:val="FF0000"/>
                <w:lang w:eastAsia="zh-CN"/>
              </w:rPr>
              <w:t>identifies two categories:</w:t>
            </w:r>
          </w:p>
          <w:p w14:paraId="26966988" w14:textId="77777777" w:rsidR="000B7510" w:rsidRDefault="000B7510" w:rsidP="000B7510">
            <w:pPr>
              <w:pStyle w:val="ListParagraph"/>
              <w:numPr>
                <w:ilvl w:val="1"/>
                <w:numId w:val="6"/>
              </w:numPr>
              <w:ind w:firstLineChars="0"/>
              <w:rPr>
                <w:rFonts w:ascii="Arial" w:eastAsia="Yu Mincho" w:hAnsi="Arial" w:cs="Arial"/>
                <w:i/>
                <w:iCs/>
                <w:color w:val="FF0000"/>
                <w:lang w:eastAsia="zh-CN"/>
              </w:rPr>
            </w:pPr>
            <w:r w:rsidRPr="00A774BC">
              <w:rPr>
                <w:rFonts w:ascii="Arial" w:eastAsia="Yu Mincho" w:hAnsi="Arial" w:cs="Arial"/>
                <w:i/>
                <w:iCs/>
                <w:color w:val="FF0000"/>
                <w:lang w:eastAsia="zh-CN"/>
              </w:rPr>
              <w:t>The first category is a core requirement exemption from ETC applicability</w:t>
            </w:r>
          </w:p>
          <w:p w14:paraId="735B5F58" w14:textId="77777777" w:rsidR="000B7510" w:rsidRDefault="000B7510" w:rsidP="000B7510">
            <w:pPr>
              <w:pStyle w:val="ListParagraph"/>
              <w:numPr>
                <w:ilvl w:val="2"/>
                <w:numId w:val="6"/>
              </w:numPr>
              <w:ind w:firstLineChars="0"/>
              <w:rPr>
                <w:rFonts w:ascii="Arial" w:eastAsia="Yu Mincho" w:hAnsi="Arial" w:cs="Arial"/>
                <w:i/>
                <w:iCs/>
                <w:color w:val="FF0000"/>
                <w:lang w:eastAsia="zh-CN"/>
              </w:rPr>
            </w:pPr>
            <w:r>
              <w:rPr>
                <w:rFonts w:ascii="Arial" w:eastAsia="Yu Mincho" w:hAnsi="Arial" w:cs="Arial"/>
                <w:i/>
                <w:iCs/>
                <w:color w:val="FF0000"/>
                <w:lang w:eastAsia="zh-CN"/>
              </w:rPr>
              <w:t>Power control</w:t>
            </w:r>
          </w:p>
          <w:p w14:paraId="1365A41D" w14:textId="77777777" w:rsidR="000B7510" w:rsidRPr="00D5077A" w:rsidRDefault="000B7510" w:rsidP="000B7510">
            <w:pPr>
              <w:pStyle w:val="ListParagraph"/>
              <w:numPr>
                <w:ilvl w:val="2"/>
                <w:numId w:val="6"/>
              </w:numPr>
              <w:ind w:firstLineChars="0"/>
              <w:rPr>
                <w:rFonts w:ascii="Arial" w:eastAsia="Yu Mincho" w:hAnsi="Arial" w:cs="Arial"/>
                <w:i/>
                <w:iCs/>
                <w:color w:val="FF0000"/>
                <w:lang w:eastAsia="zh-CN"/>
              </w:rPr>
            </w:pPr>
            <w:r>
              <w:rPr>
                <w:rFonts w:ascii="Arial" w:eastAsia="Yu Mincho" w:hAnsi="Arial" w:cs="Arial"/>
                <w:i/>
                <w:iCs/>
                <w:color w:val="FF0000"/>
                <w:lang w:eastAsia="zh-CN"/>
              </w:rPr>
              <w:t>EVM and EVM equalizer flatness</w:t>
            </w:r>
          </w:p>
          <w:p w14:paraId="3D55AACD" w14:textId="77777777" w:rsidR="000B7510" w:rsidRDefault="000B7510" w:rsidP="000B7510">
            <w:pPr>
              <w:pStyle w:val="ListParagraph"/>
              <w:numPr>
                <w:ilvl w:val="1"/>
                <w:numId w:val="6"/>
              </w:numPr>
              <w:ind w:firstLineChars="0"/>
              <w:rPr>
                <w:rFonts w:ascii="Arial" w:eastAsia="Yu Mincho" w:hAnsi="Arial" w:cs="Arial"/>
                <w:i/>
                <w:iCs/>
                <w:color w:val="FF0000"/>
                <w:lang w:eastAsia="zh-CN"/>
              </w:rPr>
            </w:pPr>
            <w:r w:rsidRPr="00D5077A">
              <w:rPr>
                <w:rFonts w:ascii="Arial" w:eastAsia="Yu Mincho" w:hAnsi="Arial" w:cs="Arial"/>
                <w:i/>
                <w:iCs/>
                <w:color w:val="FF0000"/>
                <w:lang w:eastAsia="zh-CN"/>
              </w:rPr>
              <w:t>The second category is verification exemption. In other words, core requirements themselves are not exempt from being applicable in ETC.</w:t>
            </w:r>
          </w:p>
          <w:p w14:paraId="1A865224" w14:textId="77777777" w:rsidR="000B7510" w:rsidRDefault="000B7510" w:rsidP="000B7510">
            <w:pPr>
              <w:pStyle w:val="ListParagraph"/>
              <w:numPr>
                <w:ilvl w:val="2"/>
                <w:numId w:val="6"/>
              </w:numPr>
              <w:ind w:firstLineChars="0"/>
              <w:rPr>
                <w:rFonts w:ascii="Arial" w:eastAsia="Yu Mincho" w:hAnsi="Arial" w:cs="Arial"/>
                <w:i/>
                <w:iCs/>
                <w:color w:val="FF0000"/>
                <w:lang w:eastAsia="zh-CN"/>
              </w:rPr>
            </w:pPr>
            <w:r w:rsidRPr="00A774BC">
              <w:rPr>
                <w:rFonts w:ascii="Arial" w:eastAsia="Yu Mincho" w:hAnsi="Arial" w:cs="Arial"/>
                <w:i/>
                <w:iCs/>
                <w:color w:val="FF0000"/>
                <w:lang w:eastAsia="zh-CN"/>
              </w:rPr>
              <w:t xml:space="preserve"> </w:t>
            </w:r>
            <w:r>
              <w:rPr>
                <w:rFonts w:ascii="Arial" w:eastAsia="Yu Mincho" w:hAnsi="Arial" w:cs="Arial"/>
                <w:i/>
                <w:iCs/>
                <w:color w:val="FF0000"/>
                <w:lang w:eastAsia="zh-CN"/>
              </w:rPr>
              <w:t>EIRP spherical coverage</w:t>
            </w:r>
          </w:p>
          <w:p w14:paraId="2E09F67C" w14:textId="77777777" w:rsidR="000B7510" w:rsidRDefault="000B7510" w:rsidP="000B7510">
            <w:pPr>
              <w:pStyle w:val="ListParagraph"/>
              <w:numPr>
                <w:ilvl w:val="2"/>
                <w:numId w:val="6"/>
              </w:numPr>
              <w:ind w:firstLineChars="0"/>
              <w:rPr>
                <w:rFonts w:ascii="Arial" w:eastAsia="Yu Mincho" w:hAnsi="Arial" w:cs="Arial"/>
                <w:i/>
                <w:iCs/>
                <w:color w:val="FF0000"/>
                <w:lang w:eastAsia="zh-CN"/>
              </w:rPr>
            </w:pPr>
            <w:r>
              <w:rPr>
                <w:rFonts w:ascii="Arial" w:eastAsia="Yu Mincho" w:hAnsi="Arial" w:cs="Arial"/>
                <w:i/>
                <w:iCs/>
                <w:color w:val="FF0000"/>
                <w:lang w:eastAsia="zh-CN"/>
              </w:rPr>
              <w:t>Beam correspondence</w:t>
            </w:r>
          </w:p>
          <w:p w14:paraId="4F41D0DB" w14:textId="77777777" w:rsidR="000B7510" w:rsidRPr="00A774BC" w:rsidRDefault="000B7510" w:rsidP="000B7510">
            <w:pPr>
              <w:pStyle w:val="ListParagraph"/>
              <w:numPr>
                <w:ilvl w:val="2"/>
                <w:numId w:val="6"/>
              </w:numPr>
              <w:ind w:firstLineChars="0"/>
              <w:rPr>
                <w:rFonts w:ascii="Arial" w:eastAsia="Yu Mincho" w:hAnsi="Arial" w:cs="Arial"/>
                <w:i/>
                <w:iCs/>
                <w:color w:val="FF0000"/>
                <w:lang w:eastAsia="zh-CN"/>
              </w:rPr>
            </w:pPr>
            <w:r>
              <w:rPr>
                <w:rFonts w:ascii="Arial" w:eastAsia="Yu Mincho" w:hAnsi="Arial" w:cs="Arial"/>
                <w:i/>
                <w:iCs/>
                <w:color w:val="FF0000"/>
                <w:lang w:eastAsia="zh-CN"/>
              </w:rPr>
              <w:t>EIS spherical coverage</w:t>
            </w:r>
          </w:p>
          <w:p w14:paraId="2AF64B49" w14:textId="77777777" w:rsidR="000B7510" w:rsidRDefault="000B7510" w:rsidP="000B7510">
            <w:pPr>
              <w:pStyle w:val="ListParagraph"/>
              <w:numPr>
                <w:ilvl w:val="0"/>
                <w:numId w:val="16"/>
              </w:numPr>
              <w:overflowPunct/>
              <w:autoSpaceDE/>
              <w:autoSpaceDN/>
              <w:adjustRightInd/>
              <w:spacing w:after="0" w:line="240" w:lineRule="auto"/>
              <w:ind w:firstLineChars="0"/>
              <w:textAlignment w:val="auto"/>
              <w:rPr>
                <w:rFonts w:asciiTheme="minorHAnsi" w:hAnsiTheme="minorHAnsi" w:cstheme="minorBidi"/>
              </w:rPr>
            </w:pPr>
            <w:r>
              <w:rPr>
                <w:rFonts w:asciiTheme="minorHAnsi" w:hAnsiTheme="minorHAnsi" w:cstheme="minorBidi"/>
              </w:rPr>
              <w:lastRenderedPageBreak/>
              <w:t>In case further agreement is achieved for exemptions classifications and which exemptions rely under each category, RAN4 should inform RAN5 about ownership of finally deciding whether verification exemptions are tested or not:</w:t>
            </w:r>
          </w:p>
          <w:p w14:paraId="45B2EE4F" w14:textId="77777777" w:rsidR="000B7510" w:rsidRDefault="000B7510" w:rsidP="000B7510">
            <w:pPr>
              <w:pStyle w:val="ListParagraph"/>
              <w:overflowPunct/>
              <w:autoSpaceDE/>
              <w:autoSpaceDN/>
              <w:adjustRightInd/>
              <w:spacing w:after="0" w:line="240" w:lineRule="auto"/>
              <w:ind w:left="713" w:firstLineChars="0" w:firstLine="0"/>
              <w:textAlignment w:val="auto"/>
              <w:rPr>
                <w:rFonts w:asciiTheme="minorHAnsi" w:hAnsiTheme="minorHAnsi" w:cstheme="minorBidi"/>
              </w:rPr>
            </w:pPr>
          </w:p>
          <w:p w14:paraId="7C6D2EC7" w14:textId="77777777" w:rsidR="000B7510" w:rsidRDefault="000B7510" w:rsidP="000B7510">
            <w:pPr>
              <w:pStyle w:val="ListParagraph"/>
              <w:overflowPunct/>
              <w:autoSpaceDE/>
              <w:autoSpaceDN/>
              <w:adjustRightInd/>
              <w:spacing w:after="0" w:line="240" w:lineRule="auto"/>
              <w:ind w:left="713" w:firstLineChars="0" w:firstLine="0"/>
              <w:textAlignment w:val="auto"/>
              <w:rPr>
                <w:rFonts w:asciiTheme="minorHAnsi" w:hAnsiTheme="minorHAnsi" w:cstheme="minorBidi"/>
              </w:rPr>
            </w:pPr>
            <w:r>
              <w:rPr>
                <w:rFonts w:asciiTheme="minorHAnsi" w:hAnsiTheme="minorHAnsi" w:cstheme="minorBidi"/>
              </w:rPr>
              <w:t>Option 1:</w:t>
            </w:r>
          </w:p>
          <w:p w14:paraId="03A87F95" w14:textId="77777777" w:rsidR="000B7510" w:rsidRPr="00F51D7A" w:rsidRDefault="000B7510" w:rsidP="000B7510">
            <w:pPr>
              <w:overflowPunct/>
              <w:autoSpaceDE/>
              <w:autoSpaceDN/>
              <w:adjustRightInd/>
              <w:spacing w:after="0" w:line="240" w:lineRule="auto"/>
              <w:textAlignment w:val="auto"/>
              <w:rPr>
                <w:rFonts w:asciiTheme="minorHAnsi" w:hAnsiTheme="minorHAnsi" w:cstheme="minorBidi"/>
              </w:rPr>
            </w:pPr>
            <w:r w:rsidRPr="00A556E1">
              <w:rPr>
                <w:rFonts w:ascii="Arial" w:hAnsi="Arial" w:cs="Arial"/>
                <w:i/>
                <w:iCs/>
                <w:color w:val="FF0000"/>
                <w:lang w:eastAsia="zh-CN"/>
              </w:rPr>
              <w:t>RAN4 has evaluated testability and recommendation for verification exemptions is RAN5 shall not test those core requirements under ETC.</w:t>
            </w:r>
            <w:r>
              <w:rPr>
                <w:rFonts w:ascii="Arial" w:hAnsi="Arial" w:cs="Arial"/>
                <w:i/>
                <w:iCs/>
                <w:color w:val="FF0000"/>
                <w:lang w:eastAsia="zh-CN"/>
              </w:rPr>
              <w:t xml:space="preserve"> </w:t>
            </w:r>
            <w:r w:rsidRPr="00A556E1">
              <w:rPr>
                <w:rFonts w:ascii="Arial" w:hAnsi="Arial" w:cs="Arial"/>
                <w:i/>
                <w:iCs/>
                <w:color w:val="FF0000"/>
                <w:lang w:eastAsia="zh-CN"/>
              </w:rPr>
              <w:t>RAN</w:t>
            </w:r>
            <w:r>
              <w:rPr>
                <w:rFonts w:ascii="Arial" w:hAnsi="Arial" w:cs="Arial"/>
                <w:i/>
                <w:iCs/>
                <w:color w:val="FF0000"/>
                <w:lang w:eastAsia="zh-CN"/>
              </w:rPr>
              <w:t>5 should decide whether verification exemptions shall be finally tested</w:t>
            </w:r>
            <w:r w:rsidRPr="00A556E1">
              <w:rPr>
                <w:rFonts w:ascii="Arial" w:hAnsi="Arial" w:cs="Arial"/>
                <w:i/>
                <w:iCs/>
                <w:color w:val="FF0000"/>
                <w:lang w:eastAsia="zh-CN"/>
              </w:rPr>
              <w:t>.</w:t>
            </w:r>
          </w:p>
          <w:p w14:paraId="72333132" w14:textId="77777777" w:rsidR="000B7510" w:rsidRDefault="000B7510" w:rsidP="000B7510">
            <w:pPr>
              <w:pStyle w:val="ListParagraph"/>
              <w:overflowPunct/>
              <w:autoSpaceDE/>
              <w:autoSpaceDN/>
              <w:adjustRightInd/>
              <w:spacing w:after="0" w:line="240" w:lineRule="auto"/>
              <w:ind w:left="713" w:firstLineChars="0" w:firstLine="0"/>
              <w:textAlignment w:val="auto"/>
              <w:rPr>
                <w:rFonts w:asciiTheme="minorHAnsi" w:hAnsiTheme="minorHAnsi" w:cstheme="minorBidi"/>
              </w:rPr>
            </w:pPr>
            <w:r>
              <w:rPr>
                <w:rFonts w:asciiTheme="minorHAnsi" w:hAnsiTheme="minorHAnsi" w:cstheme="minorBidi"/>
              </w:rPr>
              <w:t xml:space="preserve">Option 2: </w:t>
            </w:r>
          </w:p>
          <w:p w14:paraId="30F3429A" w14:textId="77777777" w:rsidR="000B7510" w:rsidRDefault="000B7510" w:rsidP="000B7510">
            <w:pPr>
              <w:pStyle w:val="ListParagraph"/>
              <w:overflowPunct/>
              <w:autoSpaceDE/>
              <w:autoSpaceDN/>
              <w:adjustRightInd/>
              <w:spacing w:after="0" w:line="240" w:lineRule="auto"/>
              <w:ind w:left="713" w:firstLineChars="0" w:firstLine="0"/>
              <w:textAlignment w:val="auto"/>
              <w:rPr>
                <w:rFonts w:ascii="Arial" w:eastAsia="Yu Mincho" w:hAnsi="Arial" w:cs="Arial"/>
                <w:i/>
                <w:iCs/>
                <w:color w:val="FF0000"/>
                <w:lang w:eastAsia="zh-CN"/>
              </w:rPr>
            </w:pPr>
            <w:r w:rsidRPr="00A556E1">
              <w:rPr>
                <w:rFonts w:ascii="Arial" w:eastAsia="Yu Mincho" w:hAnsi="Arial" w:cs="Arial"/>
                <w:i/>
                <w:iCs/>
                <w:color w:val="FF0000"/>
                <w:lang w:eastAsia="zh-CN"/>
              </w:rPr>
              <w:t>RAN</w:t>
            </w:r>
            <w:r>
              <w:rPr>
                <w:rFonts w:ascii="Arial" w:eastAsia="Yu Mincho" w:hAnsi="Arial" w:cs="Arial"/>
                <w:i/>
                <w:iCs/>
                <w:color w:val="FF0000"/>
                <w:lang w:eastAsia="zh-CN"/>
              </w:rPr>
              <w:t>5 should decide whether verification exemptions shall be finally tested</w:t>
            </w:r>
            <w:r w:rsidRPr="00A556E1">
              <w:rPr>
                <w:rFonts w:ascii="Arial" w:eastAsia="Yu Mincho" w:hAnsi="Arial" w:cs="Arial"/>
                <w:i/>
                <w:iCs/>
                <w:color w:val="FF0000"/>
                <w:lang w:eastAsia="zh-CN"/>
              </w:rPr>
              <w:t>.</w:t>
            </w:r>
          </w:p>
          <w:p w14:paraId="7F4ED619" w14:textId="77777777" w:rsidR="000B7510" w:rsidRDefault="000B7510" w:rsidP="000B7510">
            <w:pPr>
              <w:pStyle w:val="ListParagraph"/>
              <w:overflowPunct/>
              <w:autoSpaceDE/>
              <w:autoSpaceDN/>
              <w:adjustRightInd/>
              <w:spacing w:after="0" w:line="240" w:lineRule="auto"/>
              <w:ind w:left="713" w:firstLineChars="0" w:firstLine="0"/>
              <w:textAlignment w:val="auto"/>
              <w:rPr>
                <w:rFonts w:asciiTheme="minorHAnsi" w:hAnsiTheme="minorHAnsi" w:cstheme="minorBidi"/>
              </w:rPr>
            </w:pPr>
          </w:p>
          <w:p w14:paraId="0E787A37" w14:textId="77777777" w:rsidR="000B7510" w:rsidRDefault="000B7510" w:rsidP="000B7510">
            <w:pPr>
              <w:pStyle w:val="ListParagraph"/>
              <w:overflowPunct/>
              <w:autoSpaceDE/>
              <w:autoSpaceDN/>
              <w:adjustRightInd/>
              <w:spacing w:after="0" w:line="240" w:lineRule="auto"/>
              <w:ind w:left="713" w:firstLineChars="0" w:firstLine="0"/>
              <w:textAlignment w:val="auto"/>
              <w:rPr>
                <w:rFonts w:asciiTheme="minorHAnsi" w:hAnsiTheme="minorHAnsi" w:cstheme="minorBidi"/>
              </w:rPr>
            </w:pPr>
            <w:r>
              <w:rPr>
                <w:rFonts w:asciiTheme="minorHAnsi" w:hAnsiTheme="minorHAnsi" w:cstheme="minorBidi"/>
              </w:rPr>
              <w:t xml:space="preserve">Option 3: </w:t>
            </w:r>
          </w:p>
          <w:p w14:paraId="3EF550A5" w14:textId="77777777" w:rsidR="000B7510" w:rsidRDefault="000B7510" w:rsidP="000B7510">
            <w:pPr>
              <w:pStyle w:val="ListParagraph"/>
              <w:overflowPunct/>
              <w:autoSpaceDE/>
              <w:autoSpaceDN/>
              <w:adjustRightInd/>
              <w:spacing w:after="0" w:line="240" w:lineRule="auto"/>
              <w:ind w:left="713" w:firstLineChars="0" w:firstLine="0"/>
              <w:textAlignment w:val="auto"/>
              <w:rPr>
                <w:rFonts w:ascii="Arial" w:eastAsia="Yu Mincho" w:hAnsi="Arial" w:cs="Arial"/>
                <w:i/>
                <w:iCs/>
                <w:color w:val="FF0000"/>
                <w:lang w:eastAsia="zh-CN"/>
              </w:rPr>
            </w:pPr>
            <w:r w:rsidRPr="00A556E1">
              <w:rPr>
                <w:rFonts w:ascii="Arial" w:eastAsia="Yu Mincho" w:hAnsi="Arial" w:cs="Arial"/>
                <w:i/>
                <w:iCs/>
                <w:color w:val="FF0000"/>
                <w:lang w:eastAsia="zh-CN"/>
              </w:rPr>
              <w:t xml:space="preserve">RAN4 has evaluated testability and </w:t>
            </w:r>
            <w:r>
              <w:rPr>
                <w:rFonts w:ascii="Arial" w:eastAsia="Yu Mincho" w:hAnsi="Arial" w:cs="Arial"/>
                <w:i/>
                <w:iCs/>
                <w:color w:val="FF0000"/>
                <w:lang w:eastAsia="zh-CN"/>
              </w:rPr>
              <w:t>conclusion</w:t>
            </w:r>
            <w:r w:rsidRPr="00A556E1">
              <w:rPr>
                <w:rFonts w:ascii="Arial" w:eastAsia="Yu Mincho" w:hAnsi="Arial" w:cs="Arial"/>
                <w:i/>
                <w:iCs/>
                <w:color w:val="FF0000"/>
                <w:lang w:eastAsia="zh-CN"/>
              </w:rPr>
              <w:t xml:space="preserve"> for verification exemptions is RAN5 shall not test those core requirements under ETC.</w:t>
            </w:r>
          </w:p>
          <w:p w14:paraId="64239A6A" w14:textId="77777777" w:rsidR="000B7510" w:rsidRDefault="000B7510" w:rsidP="000B7510">
            <w:pPr>
              <w:pStyle w:val="ListParagraph"/>
              <w:overflowPunct/>
              <w:autoSpaceDE/>
              <w:autoSpaceDN/>
              <w:adjustRightInd/>
              <w:spacing w:after="0" w:line="240" w:lineRule="auto"/>
              <w:ind w:left="713" w:firstLineChars="0" w:firstLine="0"/>
              <w:textAlignment w:val="auto"/>
              <w:rPr>
                <w:rFonts w:asciiTheme="minorHAnsi" w:hAnsiTheme="minorHAnsi" w:cstheme="minorBidi"/>
              </w:rPr>
            </w:pPr>
          </w:p>
          <w:p w14:paraId="44E7B17E" w14:textId="77777777" w:rsidR="000B7510" w:rsidRDefault="000B7510" w:rsidP="000B7510">
            <w:pPr>
              <w:pStyle w:val="ListParagraph"/>
              <w:overflowPunct/>
              <w:autoSpaceDE/>
              <w:autoSpaceDN/>
              <w:adjustRightInd/>
              <w:spacing w:after="0" w:line="240" w:lineRule="auto"/>
              <w:ind w:left="713" w:firstLineChars="0" w:firstLine="0"/>
              <w:textAlignment w:val="auto"/>
              <w:rPr>
                <w:rFonts w:asciiTheme="minorHAnsi" w:hAnsiTheme="minorHAnsi" w:cstheme="minorBidi"/>
              </w:rPr>
            </w:pPr>
            <w:r>
              <w:rPr>
                <w:rFonts w:asciiTheme="minorHAnsi" w:hAnsiTheme="minorHAnsi" w:cstheme="minorBidi"/>
              </w:rPr>
              <w:t xml:space="preserve">Option 4: </w:t>
            </w:r>
          </w:p>
          <w:p w14:paraId="07911893" w14:textId="77777777" w:rsidR="000B7510" w:rsidRDefault="000B7510" w:rsidP="000B7510">
            <w:pPr>
              <w:spacing w:after="120"/>
              <w:rPr>
                <w:rFonts w:eastAsiaTheme="minorEastAsia"/>
                <w:color w:val="0070C0"/>
                <w:lang w:val="en-US" w:eastAsia="zh-CN"/>
              </w:rPr>
            </w:pPr>
            <w:r w:rsidRPr="00A556E1">
              <w:rPr>
                <w:rFonts w:ascii="Arial" w:hAnsi="Arial" w:cs="Arial"/>
                <w:i/>
                <w:iCs/>
                <w:color w:val="FF0000"/>
                <w:lang w:eastAsia="zh-CN"/>
              </w:rPr>
              <w:t xml:space="preserve">RAN4 has evaluated testability and </w:t>
            </w:r>
            <w:r>
              <w:rPr>
                <w:rFonts w:ascii="Arial" w:hAnsi="Arial" w:cs="Arial"/>
                <w:i/>
                <w:iCs/>
                <w:color w:val="FF0000"/>
                <w:lang w:eastAsia="zh-CN"/>
              </w:rPr>
              <w:t>conclusion</w:t>
            </w:r>
            <w:r w:rsidRPr="00A556E1">
              <w:rPr>
                <w:rFonts w:ascii="Arial" w:hAnsi="Arial" w:cs="Arial"/>
                <w:i/>
                <w:iCs/>
                <w:color w:val="FF0000"/>
                <w:lang w:eastAsia="zh-CN"/>
              </w:rPr>
              <w:t xml:space="preserve"> for verification exemptions is RAN5 shall not test those core requirements under ETC</w:t>
            </w:r>
            <w:r>
              <w:rPr>
                <w:rFonts w:ascii="Arial" w:hAnsi="Arial" w:cs="Arial"/>
                <w:i/>
                <w:iCs/>
                <w:color w:val="FF0000"/>
                <w:lang w:eastAsia="zh-CN"/>
              </w:rPr>
              <w:t xml:space="preserve"> until Rel-17</w:t>
            </w:r>
            <w:r w:rsidRPr="00A556E1">
              <w:rPr>
                <w:rFonts w:ascii="Arial" w:hAnsi="Arial" w:cs="Arial"/>
                <w:i/>
                <w:iCs/>
                <w:color w:val="FF0000"/>
                <w:lang w:eastAsia="zh-CN"/>
              </w:rPr>
              <w:t>.</w:t>
            </w:r>
          </w:p>
        </w:tc>
      </w:tr>
      <w:tr w:rsidR="00785BA3" w14:paraId="55BFE56C" w14:textId="77777777" w:rsidTr="00785BA3">
        <w:tc>
          <w:tcPr>
            <w:tcW w:w="1727" w:type="dxa"/>
          </w:tcPr>
          <w:p w14:paraId="18C953DB" w14:textId="77777777" w:rsidR="00785BA3" w:rsidRDefault="00785BA3" w:rsidP="00785BA3">
            <w:pPr>
              <w:spacing w:after="120"/>
              <w:rPr>
                <w:rFonts w:eastAsiaTheme="minorEastAsia"/>
                <w:color w:val="0070C0"/>
                <w:lang w:val="en-US" w:eastAsia="zh-CN"/>
              </w:rPr>
            </w:pPr>
            <w:r>
              <w:rPr>
                <w:rFonts w:eastAsiaTheme="minorEastAsia"/>
                <w:color w:val="0070C0"/>
                <w:lang w:val="en-US" w:eastAsia="zh-CN"/>
              </w:rPr>
              <w:lastRenderedPageBreak/>
              <w:t>Apple</w:t>
            </w:r>
          </w:p>
        </w:tc>
        <w:tc>
          <w:tcPr>
            <w:tcW w:w="7904" w:type="dxa"/>
          </w:tcPr>
          <w:p w14:paraId="7EA2C9DA" w14:textId="77777777" w:rsidR="00785BA3" w:rsidRDefault="00785BA3" w:rsidP="00785BA3">
            <w:pPr>
              <w:spacing w:after="120"/>
              <w:rPr>
                <w:rFonts w:eastAsiaTheme="minorEastAsia"/>
                <w:color w:val="0070C0"/>
                <w:lang w:val="en-US" w:eastAsia="zh-CN"/>
              </w:rPr>
            </w:pPr>
            <w:r>
              <w:rPr>
                <w:rFonts w:eastAsiaTheme="minorEastAsia"/>
                <w:color w:val="0070C0"/>
                <w:lang w:val="en-US" w:eastAsia="zh-CN"/>
              </w:rPr>
              <w:t>Based on our comments to Issues 4-1-1 and 4-1-2 above, we propose to include the following statement for clarification into the LS:</w:t>
            </w:r>
          </w:p>
          <w:p w14:paraId="4626B378" w14:textId="77777777" w:rsidR="008D5A42" w:rsidRDefault="00502638" w:rsidP="001A087A">
            <w:pPr>
              <w:spacing w:after="0" w:line="240" w:lineRule="auto"/>
              <w:rPr>
                <w:rFonts w:asciiTheme="minorHAnsi" w:hAnsiTheme="minorHAnsi" w:cstheme="minorBidi"/>
              </w:rPr>
            </w:pPr>
            <w:r w:rsidRPr="001A087A">
              <w:rPr>
                <w:rFonts w:eastAsiaTheme="minorEastAsia"/>
                <w:color w:val="0070C0"/>
                <w:lang w:val="en-US" w:eastAsia="zh-CN"/>
              </w:rPr>
              <w:t>"</w:t>
            </w:r>
            <w:r w:rsidR="00785BA3">
              <w:t xml:space="preserve"> </w:t>
            </w:r>
            <w:r w:rsidRPr="001A087A">
              <w:rPr>
                <w:rFonts w:eastAsiaTheme="minorEastAsia"/>
                <w:color w:val="0070C0"/>
                <w:lang w:val="en-US" w:eastAsia="zh-CN"/>
              </w:rPr>
              <w:t>RAN4 would like to clarify that any changes in the temperature conditions when verifying the requirements in the list of exemptions incur impact on the corresponding core requirements."</w:t>
            </w:r>
          </w:p>
        </w:tc>
      </w:tr>
    </w:tbl>
    <w:p w14:paraId="3DD1507A" w14:textId="77777777" w:rsidR="00CF1024" w:rsidRDefault="00CF1024">
      <w:pPr>
        <w:rPr>
          <w:i/>
          <w:color w:val="0070C0"/>
        </w:rPr>
      </w:pPr>
    </w:p>
    <w:p w14:paraId="12698158" w14:textId="77777777" w:rsidR="0030798E" w:rsidRDefault="0030798E" w:rsidP="0030798E">
      <w:pPr>
        <w:pStyle w:val="Heading2"/>
        <w:rPr>
          <w:ins w:id="26" w:author="Author" w:date="2021-08-25T15:30:00Z"/>
        </w:rPr>
      </w:pPr>
      <w:proofErr w:type="spellStart"/>
      <w:ins w:id="27" w:author="Author" w:date="2021-08-25T15:30:00Z">
        <w:r>
          <w:t>Summary</w:t>
        </w:r>
        <w:proofErr w:type="spellEnd"/>
        <w:r>
          <w:rPr>
            <w:rFonts w:hint="eastAsia"/>
          </w:rPr>
          <w:t xml:space="preserve"> for </w:t>
        </w:r>
        <w:r>
          <w:t>2nd</w:t>
        </w:r>
        <w:r>
          <w:rPr>
            <w:rFonts w:hint="eastAsia"/>
          </w:rPr>
          <w:t xml:space="preserve"> round </w:t>
        </w:r>
      </w:ins>
    </w:p>
    <w:p w14:paraId="66BB6106" w14:textId="77777777" w:rsidR="0030798E" w:rsidRDefault="0030798E" w:rsidP="0030798E">
      <w:pPr>
        <w:rPr>
          <w:ins w:id="28" w:author="Author" w:date="2021-08-25T15:36:00Z"/>
          <w:lang w:val="en-US" w:eastAsia="zh-CN"/>
        </w:rPr>
      </w:pPr>
      <w:ins w:id="29" w:author="Author" w:date="2021-08-25T15:35:00Z">
        <w:r>
          <w:rPr>
            <w:lang w:val="en-US" w:eastAsia="zh-CN"/>
          </w:rPr>
          <w:t xml:space="preserve">Based on the received comments, there seems to be no consensus on </w:t>
        </w:r>
        <w:r w:rsidRPr="0030798E">
          <w:rPr>
            <w:lang w:val="en-US" w:eastAsia="zh-CN"/>
          </w:rPr>
          <w:t>Issue 4-1-1</w:t>
        </w:r>
        <w:r>
          <w:rPr>
            <w:lang w:val="en-US" w:eastAsia="zh-CN"/>
          </w:rPr>
          <w:t xml:space="preserve"> and </w:t>
        </w:r>
      </w:ins>
      <w:ins w:id="30" w:author="Author" w:date="2021-08-25T15:36:00Z">
        <w:r w:rsidRPr="0030798E">
          <w:rPr>
            <w:lang w:val="en-US" w:eastAsia="zh-CN"/>
          </w:rPr>
          <w:t>Issue 4-1-2</w:t>
        </w:r>
        <w:r>
          <w:rPr>
            <w:lang w:val="en-US" w:eastAsia="zh-CN"/>
          </w:rPr>
          <w:t>.</w:t>
        </w:r>
      </w:ins>
    </w:p>
    <w:p w14:paraId="7493B833" w14:textId="3C43C45B" w:rsidR="0030798E" w:rsidRDefault="0030798E" w:rsidP="0030798E">
      <w:pPr>
        <w:rPr>
          <w:ins w:id="31" w:author="Author" w:date="2021-08-25T15:30:00Z"/>
          <w:lang w:val="en-US" w:eastAsia="zh-CN"/>
        </w:rPr>
      </w:pPr>
      <w:ins w:id="32" w:author="Author" w:date="2021-08-25T15:30:00Z">
        <w:r>
          <w:rPr>
            <w:lang w:val="en-US" w:eastAsia="zh-CN"/>
          </w:rPr>
          <w:t xml:space="preserve">The draft </w:t>
        </w:r>
      </w:ins>
      <w:ins w:id="33" w:author="Author" w:date="2021-08-25T15:36:00Z">
        <w:r>
          <w:rPr>
            <w:lang w:val="en-US" w:eastAsia="zh-CN"/>
          </w:rPr>
          <w:t xml:space="preserve">LS </w:t>
        </w:r>
      </w:ins>
      <w:ins w:id="34" w:author="Author" w:date="2021-08-25T15:30:00Z">
        <w:r>
          <w:rPr>
            <w:lang w:val="en-US" w:eastAsia="zh-CN"/>
          </w:rPr>
          <w:t xml:space="preserve">seems </w:t>
        </w:r>
      </w:ins>
      <w:ins w:id="35" w:author="Author" w:date="2021-08-25T15:36:00Z">
        <w:r>
          <w:rPr>
            <w:lang w:val="en-US" w:eastAsia="zh-CN"/>
          </w:rPr>
          <w:t xml:space="preserve">to need a bit more time to become </w:t>
        </w:r>
      </w:ins>
      <w:ins w:id="36" w:author="Author" w:date="2021-08-25T15:30:00Z">
        <w:r>
          <w:rPr>
            <w:lang w:val="en-US" w:eastAsia="zh-CN"/>
          </w:rPr>
          <w:t>agreeable</w:t>
        </w:r>
      </w:ins>
      <w:ins w:id="37" w:author="Author" w:date="2021-08-25T15:36:00Z">
        <w:r>
          <w:rPr>
            <w:lang w:val="en-US" w:eastAsia="zh-CN"/>
          </w:rPr>
          <w:t>.</w:t>
        </w:r>
      </w:ins>
    </w:p>
    <w:p w14:paraId="220935E8" w14:textId="02557914" w:rsidR="00CF1024" w:rsidDel="00A318ED" w:rsidRDefault="00CF1024">
      <w:pPr>
        <w:rPr>
          <w:del w:id="38" w:author="Author" w:date="2021-08-25T16:04:00Z"/>
          <w:i/>
          <w:color w:val="0070C0"/>
          <w:lang w:val="en-US"/>
        </w:rPr>
      </w:pPr>
    </w:p>
    <w:p w14:paraId="602DF023" w14:textId="677594FC" w:rsidR="00CF1024" w:rsidDel="00A318ED" w:rsidRDefault="00CF1024">
      <w:pPr>
        <w:rPr>
          <w:del w:id="39" w:author="Author" w:date="2021-08-25T16:04:00Z"/>
          <w:i/>
          <w:color w:val="0070C0"/>
          <w:lang w:val="en-US"/>
        </w:rPr>
      </w:pPr>
    </w:p>
    <w:p w14:paraId="5D626793" w14:textId="77777777" w:rsidR="00CF1024" w:rsidRPr="001A087A" w:rsidRDefault="00502638">
      <w:pPr>
        <w:pStyle w:val="Heading1"/>
        <w:rPr>
          <w:lang w:val="en-US" w:eastAsia="ja-JP"/>
        </w:rPr>
      </w:pPr>
      <w:r w:rsidRPr="001A087A">
        <w:rPr>
          <w:rFonts w:eastAsia="SimSun"/>
          <w:lang w:val="en-US" w:eastAsia="ja-JP"/>
        </w:rPr>
        <w:t>Topic #5: FR2 UE relative power control tolerance requirements</w:t>
      </w:r>
    </w:p>
    <w:p w14:paraId="232C4BB8" w14:textId="77777777" w:rsidR="00CF1024" w:rsidRDefault="001219D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5"/>
        <w:gridCol w:w="6584"/>
      </w:tblGrid>
      <w:tr w:rsidR="00CF1024" w14:paraId="728B5B78" w14:textId="77777777">
        <w:trPr>
          <w:trHeight w:val="468"/>
        </w:trPr>
        <w:tc>
          <w:tcPr>
            <w:tcW w:w="1648" w:type="dxa"/>
            <w:vAlign w:val="center"/>
          </w:tcPr>
          <w:p w14:paraId="75619919" w14:textId="77777777" w:rsidR="00CF1024" w:rsidRDefault="001219D3">
            <w:pPr>
              <w:spacing w:before="120" w:after="120"/>
              <w:rPr>
                <w:b/>
                <w:bCs/>
              </w:rPr>
            </w:pPr>
            <w:r>
              <w:rPr>
                <w:b/>
                <w:bCs/>
              </w:rPr>
              <w:t>T-doc number</w:t>
            </w:r>
          </w:p>
        </w:tc>
        <w:tc>
          <w:tcPr>
            <w:tcW w:w="1437" w:type="dxa"/>
            <w:vAlign w:val="center"/>
          </w:tcPr>
          <w:p w14:paraId="3C3B4A52" w14:textId="77777777" w:rsidR="00CF1024" w:rsidRDefault="001219D3">
            <w:pPr>
              <w:spacing w:before="120" w:after="120"/>
              <w:rPr>
                <w:b/>
                <w:bCs/>
              </w:rPr>
            </w:pPr>
            <w:r>
              <w:rPr>
                <w:b/>
                <w:bCs/>
              </w:rPr>
              <w:t>Company</w:t>
            </w:r>
          </w:p>
        </w:tc>
        <w:tc>
          <w:tcPr>
            <w:tcW w:w="6772" w:type="dxa"/>
            <w:vAlign w:val="center"/>
          </w:tcPr>
          <w:p w14:paraId="499EF78B" w14:textId="77777777" w:rsidR="00CF1024" w:rsidRDefault="001219D3">
            <w:pPr>
              <w:spacing w:before="120" w:after="120"/>
              <w:rPr>
                <w:b/>
                <w:bCs/>
              </w:rPr>
            </w:pPr>
            <w:r>
              <w:rPr>
                <w:b/>
                <w:bCs/>
              </w:rPr>
              <w:t>Proposals / Observations</w:t>
            </w:r>
          </w:p>
        </w:tc>
      </w:tr>
      <w:tr w:rsidR="00CF1024" w14:paraId="4551AE89" w14:textId="77777777">
        <w:trPr>
          <w:trHeight w:val="468"/>
        </w:trPr>
        <w:tc>
          <w:tcPr>
            <w:tcW w:w="1648" w:type="dxa"/>
          </w:tcPr>
          <w:p w14:paraId="674111D6" w14:textId="77777777" w:rsidR="00CF1024" w:rsidRDefault="001219D3">
            <w:pPr>
              <w:spacing w:before="120" w:after="120"/>
              <w:rPr>
                <w:rFonts w:asciiTheme="minorHAnsi" w:hAnsiTheme="minorHAnsi" w:cstheme="minorHAnsi"/>
              </w:rPr>
            </w:pPr>
            <w:r>
              <w:rPr>
                <w:rFonts w:asciiTheme="minorHAnsi" w:hAnsiTheme="minorHAnsi" w:cstheme="minorHAnsi"/>
              </w:rPr>
              <w:t>R4-2111911</w:t>
            </w:r>
          </w:p>
        </w:tc>
        <w:tc>
          <w:tcPr>
            <w:tcW w:w="1437" w:type="dxa"/>
          </w:tcPr>
          <w:p w14:paraId="465639B3" w14:textId="77777777"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14:paraId="74F064A3" w14:textId="77777777" w:rsidR="00CF1024" w:rsidRDefault="001219D3">
            <w:pPr>
              <w:spacing w:before="120" w:after="120"/>
              <w:rPr>
                <w:rFonts w:asciiTheme="minorHAnsi" w:hAnsiTheme="minorHAnsi" w:cstheme="minorHAnsi"/>
              </w:rPr>
            </w:pPr>
            <w:r>
              <w:rPr>
                <w:rFonts w:asciiTheme="minorHAnsi" w:hAnsiTheme="minorHAnsi" w:cstheme="minorHAnsi"/>
              </w:rPr>
              <w:t>Proposal 1: RAN4 to discuss if note 2 in table 6.3.4.3-2 can apply to table 6.3.4.3-1 also, towards accommodating the request in the LS from RAN5 [1].</w:t>
            </w:r>
          </w:p>
        </w:tc>
      </w:tr>
      <w:tr w:rsidR="00CF1024" w14:paraId="2CCC6192" w14:textId="77777777">
        <w:trPr>
          <w:trHeight w:val="468"/>
        </w:trPr>
        <w:tc>
          <w:tcPr>
            <w:tcW w:w="1648" w:type="dxa"/>
          </w:tcPr>
          <w:p w14:paraId="69A19835" w14:textId="77777777" w:rsidR="00CF1024" w:rsidRDefault="001219D3">
            <w:pPr>
              <w:spacing w:before="120" w:after="120"/>
              <w:rPr>
                <w:rFonts w:asciiTheme="minorHAnsi" w:hAnsiTheme="minorHAnsi" w:cstheme="minorHAnsi"/>
              </w:rPr>
            </w:pPr>
            <w:r>
              <w:rPr>
                <w:rFonts w:asciiTheme="minorHAnsi" w:hAnsiTheme="minorHAnsi" w:cstheme="minorHAnsi"/>
              </w:rPr>
              <w:t>R4-2113659</w:t>
            </w:r>
          </w:p>
        </w:tc>
        <w:tc>
          <w:tcPr>
            <w:tcW w:w="1437" w:type="dxa"/>
          </w:tcPr>
          <w:p w14:paraId="77590C4E"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2E3A117C" w14:textId="77777777" w:rsidR="00CF1024" w:rsidRDefault="001219D3">
            <w:pPr>
              <w:spacing w:before="120" w:after="120"/>
              <w:rPr>
                <w:rFonts w:asciiTheme="minorHAnsi" w:hAnsiTheme="minorHAnsi" w:cstheme="minorHAnsi"/>
              </w:rPr>
            </w:pPr>
            <w:r>
              <w:rPr>
                <w:rFonts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14:paraId="04BD9359"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Proposal 1: Add the content of NOTE 2 “For </w:t>
            </w:r>
            <w:proofErr w:type="gramStart"/>
            <w:r>
              <w:rPr>
                <w:rFonts w:asciiTheme="minorHAnsi" w:hAnsiTheme="minorHAnsi" w:cstheme="minorHAnsi"/>
              </w:rPr>
              <w:t>PUSCH to PUSCH</w:t>
            </w:r>
            <w:proofErr w:type="gramEnd"/>
            <w:r>
              <w:rPr>
                <w:rFonts w:asciiTheme="minorHAnsi" w:hAnsiTheme="minorHAnsi" w:cstheme="minorHAnsi"/>
              </w:rPr>
              <w:t xml:space="preserve"> transitions with the allocated resource blocks fixed in frequency and no transmission gaps other than those generated by downlink subframes, guard periods: for a power step ΔP = 1 dB, the relative power tolerance for transmission is ± 1.0 </w:t>
            </w:r>
            <w:proofErr w:type="spellStart"/>
            <w:r>
              <w:rPr>
                <w:rFonts w:asciiTheme="minorHAnsi" w:hAnsiTheme="minorHAnsi" w:cstheme="minorHAnsi"/>
              </w:rPr>
              <w:t>dB.</w:t>
            </w:r>
            <w:proofErr w:type="spellEnd"/>
            <w:r>
              <w:rPr>
                <w:rFonts w:asciiTheme="minorHAnsi" w:hAnsiTheme="minorHAnsi" w:cstheme="minorHAnsi"/>
              </w:rPr>
              <w:t>” To Table 6.3.4.3-1 in TS38.101-2</w:t>
            </w:r>
          </w:p>
          <w:p w14:paraId="77CA73E0"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Proposal 2: Send a LS reply to RAN5 based on the Appendix.</w:t>
            </w:r>
          </w:p>
        </w:tc>
      </w:tr>
    </w:tbl>
    <w:p w14:paraId="37C7E7FE" w14:textId="77777777" w:rsidR="00CF1024" w:rsidRDefault="00CF1024"/>
    <w:p w14:paraId="0B1BDFD5" w14:textId="77777777" w:rsidR="00CF1024" w:rsidRDefault="001219D3">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76698B7" w14:textId="77777777" w:rsidR="00CF1024" w:rsidRPr="001A087A" w:rsidRDefault="00502638">
      <w:pPr>
        <w:pStyle w:val="Heading3"/>
        <w:rPr>
          <w:sz w:val="24"/>
          <w:szCs w:val="16"/>
          <w:lang w:val="en-US"/>
        </w:rPr>
      </w:pPr>
      <w:r w:rsidRPr="001A087A">
        <w:rPr>
          <w:rFonts w:eastAsia="SimSun"/>
          <w:sz w:val="24"/>
          <w:szCs w:val="16"/>
          <w:lang w:val="en-US"/>
        </w:rPr>
        <w:t>Sub-topic 5-1: Can note 2 in table 6.3.4.3-2 apply to table 6.3.4.3-1?</w:t>
      </w:r>
    </w:p>
    <w:p w14:paraId="45FD7002"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BEDA2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2C44425"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E76EC79"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5ABE2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5A7B9011" w14:textId="77777777">
        <w:tc>
          <w:tcPr>
            <w:tcW w:w="1236" w:type="dxa"/>
          </w:tcPr>
          <w:p w14:paraId="7B3E4AC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C8193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7314C383" w14:textId="77777777">
        <w:tc>
          <w:tcPr>
            <w:tcW w:w="1236" w:type="dxa"/>
          </w:tcPr>
          <w:p w14:paraId="5152D483" w14:textId="2D3D3BDE" w:rsidR="00CF1024" w:rsidRDefault="001219D3">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AF747D"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 Yes</w:t>
            </w:r>
          </w:p>
        </w:tc>
      </w:tr>
      <w:tr w:rsidR="00CF1024" w14:paraId="39E8A593" w14:textId="77777777">
        <w:tc>
          <w:tcPr>
            <w:tcW w:w="1236" w:type="dxa"/>
          </w:tcPr>
          <w:p w14:paraId="7E9D6C33"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4CEB37"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considerations. From a UE implementation perspective, a UE may use multiple state changes to cover the entire EIRP range, and state transitions are a source of differential non-linearity that require ‘exception </w:t>
            </w:r>
            <w:proofErr w:type="gramStart"/>
            <w:r>
              <w:rPr>
                <w:rFonts w:eastAsiaTheme="minorEastAsia"/>
                <w:color w:val="0070C0"/>
                <w:lang w:val="en-US" w:eastAsia="zh-CN"/>
              </w:rPr>
              <w:t>points’</w:t>
            </w:r>
            <w:proofErr w:type="gramEnd"/>
            <w:r>
              <w:rPr>
                <w:rFonts w:eastAsiaTheme="minorEastAsia"/>
                <w:color w:val="0070C0"/>
                <w:lang w:val="en-US" w:eastAsia="zh-CN"/>
              </w:rPr>
              <w:t>. By increasing the EIRP range over which the UE must comply with the monotonicity requirement of Note 2, more of these points of DNL can show up, necessitating more exception points.</w:t>
            </w:r>
          </w:p>
        </w:tc>
      </w:tr>
      <w:tr w:rsidR="00CF1024" w14:paraId="56434B01" w14:textId="77777777">
        <w:tc>
          <w:tcPr>
            <w:tcW w:w="1236" w:type="dxa"/>
          </w:tcPr>
          <w:p w14:paraId="2D24D757" w14:textId="77777777" w:rsidR="00CF1024" w:rsidRDefault="001219D3">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965DD66"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Option 2: No. </w:t>
            </w:r>
          </w:p>
          <w:p w14:paraId="53EB861E" w14:textId="77777777" w:rsidR="00CF1024" w:rsidRDefault="001219D3">
            <w:pPr>
              <w:spacing w:after="120"/>
              <w:rPr>
                <w:color w:val="0070C0"/>
                <w:lang w:eastAsia="zh-CN"/>
              </w:rPr>
            </w:pPr>
            <w:r>
              <w:rPr>
                <w:rFonts w:eastAsiaTheme="minorEastAsia"/>
                <w:color w:val="0070C0"/>
                <w:lang w:val="en-US" w:eastAsia="zh-CN"/>
              </w:rPr>
              <w:t>I</w:t>
            </w:r>
            <w:r w:rsidR="00502638" w:rsidRPr="001A087A">
              <w:rPr>
                <w:rFonts w:eastAsia="SimSun"/>
                <w:color w:val="0070C0"/>
                <w:lang w:eastAsia="zh-CN"/>
              </w:rPr>
              <w:t xml:space="preserve">n Rel-15, </w:t>
            </w:r>
            <w:r>
              <w:rPr>
                <w:color w:val="0070C0"/>
                <w:lang w:eastAsia="zh-CN"/>
              </w:rPr>
              <w:t>a conscious</w:t>
            </w:r>
            <w:r w:rsidR="00502638" w:rsidRPr="001A087A">
              <w:rPr>
                <w:rFonts w:eastAsia="SimSun"/>
                <w:color w:val="0070C0"/>
                <w:lang w:eastAsia="zh-CN"/>
              </w:rPr>
              <w:t xml:space="preserve"> agreement was </w:t>
            </w:r>
            <w:r>
              <w:rPr>
                <w:color w:val="0070C0"/>
                <w:lang w:eastAsia="zh-CN"/>
              </w:rPr>
              <w:t>made</w:t>
            </w:r>
            <w:r w:rsidR="00502638" w:rsidRPr="001A087A">
              <w:rPr>
                <w:rFonts w:eastAsia="SimSun"/>
                <w:color w:val="0070C0"/>
                <w:lang w:eastAsia="zh-CN"/>
              </w:rPr>
              <w:t xml:space="preserve"> to add the tighter tolerance associated to this NOTE 2 to higher output power levels</w:t>
            </w:r>
            <w:r>
              <w:rPr>
                <w:color w:val="0070C0"/>
                <w:lang w:eastAsia="zh-CN"/>
              </w:rPr>
              <w:t xml:space="preserve"> and hence apply it only to table 6.3.4.3-2.</w:t>
            </w:r>
            <w:r w:rsidR="00502638" w:rsidRPr="001A087A">
              <w:rPr>
                <w:rFonts w:eastAsia="SimSun"/>
                <w:color w:val="0070C0"/>
                <w:lang w:eastAsia="zh-CN"/>
              </w:rPr>
              <w:t xml:space="preserve"> This </w:t>
            </w:r>
            <w:r>
              <w:rPr>
                <w:color w:val="0070C0"/>
                <w:lang w:eastAsia="zh-CN"/>
              </w:rPr>
              <w:t xml:space="preserve">point </w:t>
            </w:r>
            <w:r w:rsidR="00502638" w:rsidRPr="001A087A">
              <w:rPr>
                <w:rFonts w:eastAsia="SimSun"/>
                <w:color w:val="0070C0"/>
                <w:lang w:eastAsia="zh-CN"/>
              </w:rPr>
              <w:t xml:space="preserve">was clearly captured in the RAN4#91 endorsed CR (R4-190744) cover sheet. </w:t>
            </w:r>
            <w:proofErr w:type="gramStart"/>
            <w:r w:rsidR="00502638" w:rsidRPr="001A087A">
              <w:rPr>
                <w:rFonts w:eastAsia="SimSun"/>
                <w:color w:val="0070C0"/>
                <w:lang w:eastAsia="zh-CN"/>
              </w:rPr>
              <w:t>Therefore</w:t>
            </w:r>
            <w:proofErr w:type="gramEnd"/>
            <w:r w:rsidR="00502638" w:rsidRPr="001A087A">
              <w:rPr>
                <w:rFonts w:eastAsia="SimSun"/>
                <w:color w:val="0070C0"/>
                <w:lang w:eastAsia="zh-CN"/>
              </w:rPr>
              <w:t xml:space="preserve"> </w:t>
            </w:r>
            <w:r>
              <w:rPr>
                <w:color w:val="0070C0"/>
                <w:lang w:eastAsia="zh-CN"/>
              </w:rPr>
              <w:t>RAN4</w:t>
            </w:r>
            <w:r w:rsidR="00502638" w:rsidRPr="001A087A">
              <w:rPr>
                <w:rFonts w:eastAsia="SimSun"/>
                <w:color w:val="0070C0"/>
                <w:lang w:eastAsia="zh-CN"/>
              </w:rPr>
              <w:t xml:space="preserve"> should </w:t>
            </w:r>
            <w:r>
              <w:rPr>
                <w:color w:val="0070C0"/>
                <w:lang w:eastAsia="zh-CN"/>
              </w:rPr>
              <w:t>clarify</w:t>
            </w:r>
            <w:r w:rsidR="00502638" w:rsidRPr="001A087A">
              <w:rPr>
                <w:rFonts w:eastAsia="SimSun"/>
                <w:color w:val="0070C0"/>
                <w:lang w:eastAsia="zh-CN"/>
              </w:rPr>
              <w:t xml:space="preserve"> to RAN5 that the NOTE 2 is not intended to apply for </w:t>
            </w:r>
            <w:r>
              <w:rPr>
                <w:color w:val="0070C0"/>
                <w:lang w:eastAsia="zh-CN"/>
              </w:rPr>
              <w:t xml:space="preserve">Table </w:t>
            </w:r>
            <w:r w:rsidR="00502638" w:rsidRPr="001A087A">
              <w:rPr>
                <w:rFonts w:eastAsia="SimSun"/>
                <w:color w:val="0070C0"/>
                <w:lang w:eastAsia="zh-CN"/>
              </w:rPr>
              <w:t xml:space="preserve">6.3.4.3-1, and the </w:t>
            </w:r>
            <w:r>
              <w:rPr>
                <w:color w:val="0070C0"/>
                <w:lang w:eastAsia="zh-CN"/>
              </w:rPr>
              <w:t>stated</w:t>
            </w:r>
            <w:r w:rsidR="00502638" w:rsidRPr="001A087A">
              <w:rPr>
                <w:rFonts w:eastAsia="SimSun"/>
                <w:color w:val="0070C0"/>
                <w:lang w:eastAsia="zh-CN"/>
              </w:rPr>
              <w:t xml:space="preserve"> tolerances </w:t>
            </w:r>
            <w:r>
              <w:rPr>
                <w:color w:val="0070C0"/>
                <w:lang w:eastAsia="zh-CN"/>
              </w:rPr>
              <w:t xml:space="preserve">in 6.3.4.3-1 table </w:t>
            </w:r>
            <w:r w:rsidR="00502638" w:rsidRPr="001A087A">
              <w:rPr>
                <w:rFonts w:eastAsia="SimSun"/>
                <w:color w:val="0070C0"/>
                <w:lang w:eastAsia="zh-CN"/>
              </w:rPr>
              <w:t>apply</w:t>
            </w:r>
            <w:r>
              <w:rPr>
                <w:color w:val="0070C0"/>
                <w:lang w:eastAsia="zh-CN"/>
              </w:rPr>
              <w:t xml:space="preserve"> for lower power levels.</w:t>
            </w:r>
          </w:p>
          <w:p w14:paraId="0D8514AD" w14:textId="77777777" w:rsidR="00CF1024" w:rsidRDefault="001219D3">
            <w:pPr>
              <w:spacing w:after="120"/>
              <w:rPr>
                <w:color w:val="0070C0"/>
                <w:lang w:eastAsia="zh-CN"/>
              </w:rPr>
            </w:pPr>
            <w:r>
              <w:rPr>
                <w:color w:val="0070C0"/>
                <w:lang w:eastAsia="zh-CN"/>
              </w:rPr>
              <w:t>Regarding the exceptions, these were only applicable for the NOTE 2 due to the tighter tolerance there.</w:t>
            </w:r>
          </w:p>
          <w:p w14:paraId="4576FA47" w14:textId="77777777" w:rsidR="00CF1024" w:rsidRDefault="001219D3">
            <w:pPr>
              <w:spacing w:after="120"/>
              <w:rPr>
                <w:color w:val="0070C0"/>
                <w:lang w:eastAsia="zh-CN"/>
              </w:rPr>
            </w:pPr>
            <w:r>
              <w:rPr>
                <w:color w:val="0070C0"/>
                <w:lang w:eastAsia="zh-CN"/>
              </w:rPr>
              <w:t xml:space="preserve">We suggest </w:t>
            </w:r>
            <w:proofErr w:type="gramStart"/>
            <w:r>
              <w:rPr>
                <w:color w:val="0070C0"/>
                <w:lang w:eastAsia="zh-CN"/>
              </w:rPr>
              <w:t>to reply</w:t>
            </w:r>
            <w:proofErr w:type="gramEnd"/>
            <w:r>
              <w:rPr>
                <w:color w:val="0070C0"/>
                <w:lang w:eastAsia="zh-CN"/>
              </w:rPr>
              <w:t xml:space="preserve"> to RAN5 accordingly.</w:t>
            </w:r>
          </w:p>
          <w:p w14:paraId="006C4FF0" w14:textId="77777777" w:rsidR="00CF1024" w:rsidRDefault="00CF1024">
            <w:pPr>
              <w:spacing w:after="120"/>
              <w:rPr>
                <w:rFonts w:eastAsiaTheme="minorEastAsia"/>
                <w:color w:val="0070C0"/>
                <w:lang w:val="en-US" w:eastAsia="zh-CN"/>
              </w:rPr>
            </w:pPr>
          </w:p>
        </w:tc>
      </w:tr>
      <w:tr w:rsidR="00CF1024" w14:paraId="17E9DAC0" w14:textId="77777777">
        <w:tc>
          <w:tcPr>
            <w:tcW w:w="1236" w:type="dxa"/>
          </w:tcPr>
          <w:p w14:paraId="6EA154A1"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3E38A60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proofErr w:type="gramStart"/>
            <w:r>
              <w:rPr>
                <w:rFonts w:eastAsiaTheme="minorEastAsia"/>
                <w:color w:val="0070C0"/>
                <w:lang w:val="en-US" w:eastAsia="zh-CN"/>
              </w:rPr>
              <w:t>2:No</w:t>
            </w:r>
            <w:proofErr w:type="gramEnd"/>
          </w:p>
          <w:p w14:paraId="1E46A9B9"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The accuracy for different range is not the same, </w:t>
            </w:r>
            <w:proofErr w:type="gramStart"/>
            <w:r>
              <w:rPr>
                <w:rFonts w:eastAsiaTheme="minorEastAsia"/>
                <w:color w:val="0070C0"/>
                <w:lang w:val="en-US" w:eastAsia="zh-CN"/>
              </w:rPr>
              <w:t>this is why</w:t>
            </w:r>
            <w:proofErr w:type="gramEnd"/>
            <w:r>
              <w:rPr>
                <w:rFonts w:eastAsiaTheme="minorEastAsia"/>
                <w:color w:val="0070C0"/>
                <w:lang w:val="en-US" w:eastAsia="zh-CN"/>
              </w:rPr>
              <w:t xml:space="preserve"> RAN4 only apply the note to one table. We need to reply RAN5 that RAN4 intention.</w:t>
            </w:r>
          </w:p>
        </w:tc>
      </w:tr>
      <w:tr w:rsidR="00CF1024" w14:paraId="0FDDF48F" w14:textId="77777777">
        <w:tc>
          <w:tcPr>
            <w:tcW w:w="1236" w:type="dxa"/>
          </w:tcPr>
          <w:p w14:paraId="0179C89A" w14:textId="77777777" w:rsidR="00CF1024" w:rsidRDefault="001219D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8116F0C"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 Yes</w:t>
            </w:r>
          </w:p>
        </w:tc>
      </w:tr>
      <w:tr w:rsidR="00CF1024" w14:paraId="74D5CE4B" w14:textId="77777777">
        <w:tc>
          <w:tcPr>
            <w:tcW w:w="1236" w:type="dxa"/>
          </w:tcPr>
          <w:p w14:paraId="50FBBEAE" w14:textId="77777777" w:rsidR="00CF1024" w:rsidRDefault="001219D3">
            <w:pPr>
              <w:spacing w:after="120"/>
              <w:rPr>
                <w:rFonts w:eastAsiaTheme="minorEastAsia"/>
                <w:color w:val="0070C0"/>
                <w:lang w:val="en-US" w:eastAsia="zh-CN"/>
              </w:rPr>
            </w:pPr>
            <w:r>
              <w:rPr>
                <w:rFonts w:eastAsiaTheme="minorEastAsia"/>
                <w:color w:val="0070C0"/>
                <w:lang w:eastAsia="zh-CN"/>
              </w:rPr>
              <w:t>Apple</w:t>
            </w:r>
          </w:p>
        </w:tc>
        <w:tc>
          <w:tcPr>
            <w:tcW w:w="8395" w:type="dxa"/>
          </w:tcPr>
          <w:p w14:paraId="64CF03E8"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t>
            </w:r>
          </w:p>
        </w:tc>
      </w:tr>
    </w:tbl>
    <w:p w14:paraId="49580C7B" w14:textId="77777777" w:rsidR="00CF1024" w:rsidRDefault="00CF1024">
      <w:pPr>
        <w:rPr>
          <w:i/>
          <w:color w:val="0070C0"/>
          <w:lang w:eastAsia="zh-CN"/>
        </w:rPr>
      </w:pPr>
    </w:p>
    <w:p w14:paraId="51E3A0A0" w14:textId="77777777" w:rsidR="00CF1024" w:rsidRPr="001A087A" w:rsidRDefault="00502638">
      <w:pPr>
        <w:pStyle w:val="Heading3"/>
        <w:rPr>
          <w:sz w:val="24"/>
          <w:szCs w:val="16"/>
          <w:lang w:val="en-US"/>
        </w:rPr>
      </w:pPr>
      <w:r w:rsidRPr="001A087A">
        <w:rPr>
          <w:rFonts w:eastAsia="SimSun"/>
          <w:sz w:val="24"/>
          <w:szCs w:val="16"/>
          <w:lang w:val="en-US"/>
        </w:rPr>
        <w:lastRenderedPageBreak/>
        <w:t>Sub-topic 5-2: As further improvement, can table 6.3.4.3-1 and table 6.3.4.3-2 be combined?</w:t>
      </w:r>
    </w:p>
    <w:p w14:paraId="24960114"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B425C6"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F19D7A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D73CAE9"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3C15FF"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7E0FAF27" w14:textId="77777777">
        <w:tc>
          <w:tcPr>
            <w:tcW w:w="1236" w:type="dxa"/>
          </w:tcPr>
          <w:p w14:paraId="6224D12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9795070"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74D2F6FB" w14:textId="77777777">
        <w:tc>
          <w:tcPr>
            <w:tcW w:w="1236" w:type="dxa"/>
          </w:tcPr>
          <w:p w14:paraId="3ABF5C8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4DC6DD" w14:textId="77777777" w:rsidR="00CF1024" w:rsidRDefault="00CF1024">
            <w:pPr>
              <w:spacing w:after="120"/>
              <w:rPr>
                <w:rFonts w:eastAsiaTheme="minorEastAsia"/>
                <w:color w:val="0070C0"/>
                <w:lang w:val="en-US" w:eastAsia="zh-CN"/>
              </w:rPr>
            </w:pPr>
          </w:p>
        </w:tc>
      </w:tr>
      <w:tr w:rsidR="00CF1024" w14:paraId="748A17B7" w14:textId="77777777">
        <w:tc>
          <w:tcPr>
            <w:tcW w:w="1236" w:type="dxa"/>
          </w:tcPr>
          <w:p w14:paraId="5C59EE32"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13ED7A"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Can be revisited </w:t>
            </w:r>
            <w:proofErr w:type="gramStart"/>
            <w:r>
              <w:rPr>
                <w:rFonts w:eastAsiaTheme="minorEastAsia"/>
                <w:color w:val="0070C0"/>
                <w:lang w:val="en-US" w:eastAsia="zh-CN"/>
              </w:rPr>
              <w:t>at a later date</w:t>
            </w:r>
            <w:proofErr w:type="gramEnd"/>
            <w:r>
              <w:rPr>
                <w:rFonts w:eastAsiaTheme="minorEastAsia"/>
                <w:color w:val="0070C0"/>
                <w:lang w:val="en-US" w:eastAsia="zh-CN"/>
              </w:rPr>
              <w:t>. It would be good to get feedback from infra if this is more valuable, or a requirement that keeps RBs unchanged (like note 2)</w:t>
            </w:r>
          </w:p>
        </w:tc>
      </w:tr>
      <w:tr w:rsidR="00CF1024" w14:paraId="33A0C786" w14:textId="77777777">
        <w:tc>
          <w:tcPr>
            <w:tcW w:w="1236" w:type="dxa"/>
          </w:tcPr>
          <w:p w14:paraId="70BCC2BC" w14:textId="77777777" w:rsidR="00CF1024" w:rsidRDefault="001219D3">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1487AA66"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Not very clear what the objective is of this merging, and how it helps exactly. We should respond on the 5-1 point </w:t>
            </w:r>
            <w:proofErr w:type="gramStart"/>
            <w:r>
              <w:rPr>
                <w:rFonts w:eastAsiaTheme="minorEastAsia"/>
                <w:color w:val="0070C0"/>
                <w:lang w:val="en-US" w:eastAsia="zh-CN"/>
              </w:rPr>
              <w:t>first of all</w:t>
            </w:r>
            <w:proofErr w:type="gramEnd"/>
            <w:r>
              <w:rPr>
                <w:rFonts w:eastAsiaTheme="minorEastAsia"/>
                <w:color w:val="0070C0"/>
                <w:lang w:val="en-US" w:eastAsia="zh-CN"/>
              </w:rPr>
              <w:t xml:space="preserve">. </w:t>
            </w:r>
          </w:p>
        </w:tc>
      </w:tr>
      <w:tr w:rsidR="00CF1024" w14:paraId="6308CC96" w14:textId="77777777">
        <w:tc>
          <w:tcPr>
            <w:tcW w:w="1236" w:type="dxa"/>
          </w:tcPr>
          <w:p w14:paraId="3A13298F"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p>
        </w:tc>
        <w:tc>
          <w:tcPr>
            <w:tcW w:w="8395" w:type="dxa"/>
          </w:tcPr>
          <w:p w14:paraId="0C2E308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We don’t want to touch and revise the core requirement agreed in Rel-15. </w:t>
            </w:r>
          </w:p>
        </w:tc>
      </w:tr>
      <w:tr w:rsidR="00CF1024" w14:paraId="5FB6360F" w14:textId="77777777">
        <w:tc>
          <w:tcPr>
            <w:tcW w:w="1236" w:type="dxa"/>
          </w:tcPr>
          <w:p w14:paraId="639D8802" w14:textId="77777777" w:rsidR="00CF1024" w:rsidRDefault="001219D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D7795AF"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 If not now maybe revisit this later. Could be part of improvement in later releases as a natural improvement of the requirement</w:t>
            </w:r>
          </w:p>
        </w:tc>
      </w:tr>
      <w:tr w:rsidR="00CF1024" w14:paraId="019BF636" w14:textId="77777777">
        <w:tc>
          <w:tcPr>
            <w:tcW w:w="1236" w:type="dxa"/>
          </w:tcPr>
          <w:p w14:paraId="6C44D555" w14:textId="77777777" w:rsidR="00CF1024" w:rsidRDefault="001219D3">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7B90FB2" w14:textId="77777777" w:rsidR="00CF1024" w:rsidRDefault="001219D3">
            <w:pPr>
              <w:spacing w:after="120"/>
              <w:rPr>
                <w:rFonts w:eastAsiaTheme="minorEastAsia"/>
                <w:color w:val="0070C0"/>
                <w:lang w:val="en-US" w:eastAsia="zh-CN"/>
              </w:rPr>
            </w:pPr>
            <w:r>
              <w:rPr>
                <w:rFonts w:eastAsiaTheme="minorEastAsia"/>
                <w:color w:val="0070C0"/>
                <w:lang w:val="en-US" w:eastAsia="zh-CN"/>
              </w:rPr>
              <w:t>Potentially. But any requirement changes, being it tightening or relaxing would always trigger some concern.</w:t>
            </w:r>
          </w:p>
        </w:tc>
      </w:tr>
    </w:tbl>
    <w:p w14:paraId="57412139" w14:textId="77777777" w:rsidR="00CF1024" w:rsidRDefault="00CF1024">
      <w:pPr>
        <w:rPr>
          <w:color w:val="0070C0"/>
          <w:lang w:val="en-US" w:eastAsia="zh-CN"/>
        </w:rPr>
      </w:pPr>
    </w:p>
    <w:p w14:paraId="78A47CF8" w14:textId="77777777" w:rsidR="00CF1024" w:rsidRPr="001A087A" w:rsidRDefault="00502638">
      <w:pPr>
        <w:pStyle w:val="Heading2"/>
        <w:rPr>
          <w:lang w:val="en-US"/>
        </w:rPr>
      </w:pPr>
      <w:proofErr w:type="gramStart"/>
      <w:r w:rsidRPr="001A087A">
        <w:rPr>
          <w:rFonts w:eastAsia="SimSun"/>
          <w:lang w:val="en-US"/>
        </w:rPr>
        <w:t>Companies</w:t>
      </w:r>
      <w:proofErr w:type="gramEnd"/>
      <w:r w:rsidRPr="001A087A">
        <w:rPr>
          <w:rFonts w:eastAsia="SimSun"/>
          <w:lang w:val="en-US"/>
        </w:rPr>
        <w:t xml:space="preserve"> views’ collection for 1st round </w:t>
      </w:r>
    </w:p>
    <w:p w14:paraId="595B25A9"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8C0B012" w14:textId="77777777" w:rsidR="00CF1024" w:rsidRDefault="001219D3">
      <w:pPr>
        <w:rPr>
          <w:color w:val="0070C0"/>
          <w:lang w:val="en-US" w:eastAsia="zh-CN"/>
        </w:rPr>
      </w:pPr>
      <w:r>
        <w:rPr>
          <w:bCs/>
          <w:color w:val="0070C0"/>
          <w:lang w:eastAsia="ko-KR"/>
        </w:rPr>
        <w:t xml:space="preserve">Comments are collected in section 5.2. </w:t>
      </w:r>
    </w:p>
    <w:p w14:paraId="332F56B1" w14:textId="77777777" w:rsidR="00CF1024" w:rsidRDefault="001219D3">
      <w:pPr>
        <w:rPr>
          <w:color w:val="0070C0"/>
          <w:lang w:val="en-US" w:eastAsia="zh-CN"/>
        </w:rPr>
      </w:pPr>
      <w:r>
        <w:rPr>
          <w:rFonts w:hint="eastAsia"/>
          <w:color w:val="0070C0"/>
          <w:lang w:val="en-US" w:eastAsia="zh-CN"/>
        </w:rPr>
        <w:t xml:space="preserve"> </w:t>
      </w:r>
    </w:p>
    <w:p w14:paraId="3A1D87F6" w14:textId="77777777" w:rsidR="00CF1024" w:rsidRDefault="001219D3">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9F5C308"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09A9E0DF" w14:textId="77777777">
        <w:tc>
          <w:tcPr>
            <w:tcW w:w="1242" w:type="dxa"/>
          </w:tcPr>
          <w:p w14:paraId="0447DB8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BCB649"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4E0B511F" w14:textId="77777777">
        <w:tc>
          <w:tcPr>
            <w:tcW w:w="1242" w:type="dxa"/>
            <w:vMerge w:val="restart"/>
          </w:tcPr>
          <w:p w14:paraId="5524700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EA8C0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1DE669C9" w14:textId="77777777">
        <w:tc>
          <w:tcPr>
            <w:tcW w:w="1242" w:type="dxa"/>
            <w:vMerge/>
          </w:tcPr>
          <w:p w14:paraId="2333E4E9" w14:textId="77777777" w:rsidR="00CF1024" w:rsidRDefault="00CF1024">
            <w:pPr>
              <w:spacing w:after="120"/>
              <w:rPr>
                <w:rFonts w:eastAsiaTheme="minorEastAsia"/>
                <w:color w:val="0070C0"/>
                <w:lang w:val="en-US" w:eastAsia="zh-CN"/>
              </w:rPr>
            </w:pPr>
          </w:p>
        </w:tc>
        <w:tc>
          <w:tcPr>
            <w:tcW w:w="8615" w:type="dxa"/>
          </w:tcPr>
          <w:p w14:paraId="18E17F8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03238A10" w14:textId="77777777">
        <w:tc>
          <w:tcPr>
            <w:tcW w:w="1242" w:type="dxa"/>
            <w:vMerge/>
          </w:tcPr>
          <w:p w14:paraId="2B7514A5" w14:textId="77777777" w:rsidR="00CF1024" w:rsidRDefault="00CF1024">
            <w:pPr>
              <w:spacing w:after="120"/>
              <w:rPr>
                <w:rFonts w:eastAsiaTheme="minorEastAsia"/>
                <w:color w:val="0070C0"/>
                <w:lang w:val="en-US" w:eastAsia="zh-CN"/>
              </w:rPr>
            </w:pPr>
          </w:p>
        </w:tc>
        <w:tc>
          <w:tcPr>
            <w:tcW w:w="8615" w:type="dxa"/>
          </w:tcPr>
          <w:p w14:paraId="45A5C280" w14:textId="77777777" w:rsidR="00CF1024" w:rsidRDefault="00CF1024">
            <w:pPr>
              <w:spacing w:after="120"/>
              <w:rPr>
                <w:rFonts w:eastAsiaTheme="minorEastAsia"/>
                <w:color w:val="0070C0"/>
                <w:lang w:val="en-US" w:eastAsia="zh-CN"/>
              </w:rPr>
            </w:pPr>
          </w:p>
        </w:tc>
      </w:tr>
      <w:tr w:rsidR="00CF1024" w14:paraId="791C1B2D" w14:textId="77777777">
        <w:tc>
          <w:tcPr>
            <w:tcW w:w="1242" w:type="dxa"/>
            <w:vMerge w:val="restart"/>
          </w:tcPr>
          <w:p w14:paraId="057427F6"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42DB8EC"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F80DF09" w14:textId="77777777">
        <w:tc>
          <w:tcPr>
            <w:tcW w:w="1242" w:type="dxa"/>
            <w:vMerge/>
          </w:tcPr>
          <w:p w14:paraId="464B7C04" w14:textId="77777777" w:rsidR="00CF1024" w:rsidRDefault="00CF1024">
            <w:pPr>
              <w:spacing w:after="120"/>
              <w:rPr>
                <w:rFonts w:eastAsiaTheme="minorEastAsia"/>
                <w:color w:val="0070C0"/>
                <w:lang w:val="en-US" w:eastAsia="zh-CN"/>
              </w:rPr>
            </w:pPr>
          </w:p>
        </w:tc>
        <w:tc>
          <w:tcPr>
            <w:tcW w:w="8615" w:type="dxa"/>
          </w:tcPr>
          <w:p w14:paraId="58E18A3B"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93F3BF4" w14:textId="77777777">
        <w:tc>
          <w:tcPr>
            <w:tcW w:w="1242" w:type="dxa"/>
            <w:vMerge/>
          </w:tcPr>
          <w:p w14:paraId="6DF941CB" w14:textId="77777777" w:rsidR="00CF1024" w:rsidRDefault="00CF1024">
            <w:pPr>
              <w:spacing w:after="120"/>
              <w:rPr>
                <w:rFonts w:eastAsiaTheme="minorEastAsia"/>
                <w:color w:val="0070C0"/>
                <w:lang w:val="en-US" w:eastAsia="zh-CN"/>
              </w:rPr>
            </w:pPr>
          </w:p>
        </w:tc>
        <w:tc>
          <w:tcPr>
            <w:tcW w:w="8615" w:type="dxa"/>
          </w:tcPr>
          <w:p w14:paraId="0E5E0DAC" w14:textId="77777777" w:rsidR="00CF1024" w:rsidRDefault="00CF1024">
            <w:pPr>
              <w:spacing w:after="120"/>
              <w:rPr>
                <w:rFonts w:eastAsiaTheme="minorEastAsia"/>
                <w:color w:val="0070C0"/>
                <w:lang w:val="en-US" w:eastAsia="zh-CN"/>
              </w:rPr>
            </w:pPr>
          </w:p>
        </w:tc>
      </w:tr>
    </w:tbl>
    <w:p w14:paraId="19EBC986" w14:textId="77777777" w:rsidR="00CF1024" w:rsidRDefault="00CF1024">
      <w:pPr>
        <w:rPr>
          <w:color w:val="0070C0"/>
          <w:lang w:val="en-US" w:eastAsia="zh-CN"/>
        </w:rPr>
      </w:pPr>
    </w:p>
    <w:p w14:paraId="059ED0E8" w14:textId="77777777" w:rsidR="00CF1024" w:rsidRDefault="001219D3">
      <w:pPr>
        <w:pStyle w:val="Heading2"/>
      </w:pPr>
      <w:proofErr w:type="spellStart"/>
      <w:r>
        <w:t>Summary</w:t>
      </w:r>
      <w:proofErr w:type="spellEnd"/>
      <w:r>
        <w:rPr>
          <w:rFonts w:hint="eastAsia"/>
        </w:rPr>
        <w:t xml:space="preserve"> for 1st round </w:t>
      </w:r>
    </w:p>
    <w:p w14:paraId="38C102BD"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F92D7D0"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CF1024" w14:paraId="6D32545B" w14:textId="77777777">
        <w:tc>
          <w:tcPr>
            <w:tcW w:w="1242" w:type="dxa"/>
          </w:tcPr>
          <w:p w14:paraId="1F6E2786" w14:textId="77777777" w:rsidR="00CF1024" w:rsidRDefault="00CF1024">
            <w:pPr>
              <w:rPr>
                <w:rFonts w:eastAsiaTheme="minorEastAsia"/>
                <w:b/>
                <w:bCs/>
                <w:color w:val="0070C0"/>
                <w:lang w:val="en-US" w:eastAsia="zh-CN"/>
              </w:rPr>
            </w:pPr>
          </w:p>
        </w:tc>
        <w:tc>
          <w:tcPr>
            <w:tcW w:w="8615" w:type="dxa"/>
          </w:tcPr>
          <w:p w14:paraId="5FEEF4CD"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7A9BDA7E" w14:textId="77777777">
        <w:tc>
          <w:tcPr>
            <w:tcW w:w="1242" w:type="dxa"/>
          </w:tcPr>
          <w:p w14:paraId="3EDB18E0"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Pr>
                <w:rFonts w:eastAsiaTheme="minorEastAsia" w:hint="eastAsia"/>
                <w:b/>
                <w:bCs/>
                <w:color w:val="0070C0"/>
                <w:lang w:val="en-US" w:eastAsia="zh-CN"/>
              </w:rPr>
              <w:t>1</w:t>
            </w:r>
          </w:p>
        </w:tc>
        <w:tc>
          <w:tcPr>
            <w:tcW w:w="8615" w:type="dxa"/>
          </w:tcPr>
          <w:p w14:paraId="76561FEA"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61134C57"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3C649B05"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to discuss in the second round.</w:t>
            </w:r>
          </w:p>
        </w:tc>
      </w:tr>
      <w:tr w:rsidR="00CF1024" w14:paraId="4F4CEE72" w14:textId="77777777">
        <w:tc>
          <w:tcPr>
            <w:tcW w:w="1242" w:type="dxa"/>
          </w:tcPr>
          <w:p w14:paraId="4819FF25" w14:textId="77777777" w:rsidR="00CF1024" w:rsidRDefault="001219D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5-2</w:t>
            </w:r>
          </w:p>
        </w:tc>
        <w:tc>
          <w:tcPr>
            <w:tcW w:w="8615" w:type="dxa"/>
          </w:tcPr>
          <w:p w14:paraId="285E1385" w14:textId="77777777" w:rsidR="00CF1024" w:rsidRDefault="001219D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based</w:t>
            </w:r>
            <w:proofErr w:type="spellEnd"/>
            <w:proofErr w:type="gramEnd"/>
            <w:r>
              <w:rPr>
                <w:rFonts w:eastAsiaTheme="minorEastAsia"/>
                <w:i/>
                <w:color w:val="0070C0"/>
                <w:lang w:val="en-US" w:eastAsia="zh-CN"/>
              </w:rPr>
              <w:t xml:space="preserve"> on the views expressed in the first round, it seems we are not ready to take this task for the moment. </w:t>
            </w:r>
            <w:proofErr w:type="gramStart"/>
            <w:r>
              <w:rPr>
                <w:rFonts w:eastAsiaTheme="minorEastAsia"/>
                <w:i/>
                <w:color w:val="0070C0"/>
                <w:lang w:val="en-US" w:eastAsia="zh-CN"/>
              </w:rPr>
              <w:t>So</w:t>
            </w:r>
            <w:proofErr w:type="gramEnd"/>
            <w:r>
              <w:rPr>
                <w:rFonts w:eastAsiaTheme="minorEastAsia"/>
                <w:i/>
                <w:color w:val="0070C0"/>
                <w:lang w:val="en-US" w:eastAsia="zh-CN"/>
              </w:rPr>
              <w:t xml:space="preserve"> no further discussion is needed on combining table 6.3.4.3-1 and table 6.3.4.3-2.</w:t>
            </w:r>
          </w:p>
          <w:p w14:paraId="3C1FB06E" w14:textId="77777777" w:rsidR="00CF1024" w:rsidRDefault="001219D3">
            <w:pPr>
              <w:rPr>
                <w:rFonts w:eastAsiaTheme="minorEastAsia"/>
                <w:i/>
                <w:color w:val="0070C0"/>
                <w:lang w:val="en-US" w:eastAsia="zh-CN"/>
              </w:rPr>
            </w:pPr>
            <w:r>
              <w:rPr>
                <w:rFonts w:eastAsiaTheme="minorEastAsia"/>
                <w:i/>
                <w:color w:val="0070C0"/>
                <w:lang w:val="en-US" w:eastAsia="zh-CN"/>
              </w:rPr>
              <w:t>Instead, let’s discuss the following issue from RAN5:</w:t>
            </w:r>
          </w:p>
          <w:p w14:paraId="26C04102" w14:textId="77777777" w:rsidR="00CF1024" w:rsidRDefault="001219D3">
            <w:pPr>
              <w:rPr>
                <w:rFonts w:eastAsiaTheme="minorEastAsia"/>
                <w:i/>
                <w:color w:val="0070C0"/>
                <w:lang w:val="en-US" w:eastAsia="zh-CN"/>
              </w:rPr>
            </w:pPr>
            <w:r>
              <w:rPr>
                <w:rFonts w:eastAsiaTheme="minorEastAsia"/>
                <w:i/>
                <w:color w:val="0070C0"/>
                <w:lang w:val="en-US" w:eastAsia="zh-CN"/>
              </w:rPr>
              <w:t>Whether 3 exceptions are for the whole dynamic range addressed in both tables 6.3.4.3-1 and 6.3.4.3-2 or whether 3 exceptions are allowed for each table.</w:t>
            </w:r>
          </w:p>
          <w:p w14:paraId="388AA36C" w14:textId="77777777" w:rsidR="00CF1024" w:rsidRDefault="001219D3">
            <w:pPr>
              <w:pStyle w:val="ListParagraph"/>
              <w:numPr>
                <w:ilvl w:val="0"/>
                <w:numId w:val="8"/>
              </w:numPr>
              <w:ind w:firstLineChars="0"/>
              <w:rPr>
                <w:rFonts w:eastAsiaTheme="minorEastAsia"/>
                <w:i/>
                <w:color w:val="0070C0"/>
                <w:lang w:val="en-US" w:eastAsia="zh-CN"/>
              </w:rPr>
            </w:pPr>
            <w:r>
              <w:rPr>
                <w:rFonts w:eastAsiaTheme="minorEastAsia"/>
                <w:i/>
                <w:color w:val="0070C0"/>
                <w:lang w:val="en-US" w:eastAsia="zh-CN"/>
              </w:rPr>
              <w:t>Option 1: for the whole dynamic range</w:t>
            </w:r>
          </w:p>
          <w:p w14:paraId="39AC3AD4" w14:textId="77777777" w:rsidR="00CF1024" w:rsidRDefault="001219D3">
            <w:pPr>
              <w:pStyle w:val="ListParagraph"/>
              <w:numPr>
                <w:ilvl w:val="0"/>
                <w:numId w:val="8"/>
              </w:numPr>
              <w:ind w:firstLineChars="0"/>
              <w:rPr>
                <w:rFonts w:eastAsiaTheme="minorEastAsia"/>
                <w:i/>
                <w:color w:val="0070C0"/>
                <w:lang w:val="en-US" w:eastAsia="zh-CN"/>
              </w:rPr>
            </w:pPr>
            <w:r>
              <w:rPr>
                <w:rFonts w:eastAsiaTheme="minorEastAsia"/>
                <w:i/>
                <w:color w:val="0070C0"/>
                <w:lang w:val="en-US" w:eastAsia="zh-CN"/>
              </w:rPr>
              <w:t>Option 2: for each table</w:t>
            </w:r>
          </w:p>
          <w:p w14:paraId="1F59B3A1" w14:textId="77777777" w:rsidR="008D5A42" w:rsidRPr="001A087A" w:rsidRDefault="001219D3" w:rsidP="001A087A">
            <w:pPr>
              <w:pStyle w:val="ListParagraph"/>
              <w:numPr>
                <w:ilvl w:val="0"/>
                <w:numId w:val="8"/>
              </w:numPr>
              <w:ind w:firstLineChars="0"/>
              <w:rPr>
                <w:rFonts w:eastAsiaTheme="minorEastAsia"/>
                <w:i/>
                <w:color w:val="0070C0"/>
                <w:lang w:val="en-US" w:eastAsia="zh-CN"/>
              </w:rPr>
            </w:pPr>
            <w:r>
              <w:rPr>
                <w:rFonts w:eastAsiaTheme="minorEastAsia"/>
                <w:i/>
                <w:color w:val="0070C0"/>
                <w:lang w:val="en-US" w:eastAsia="zh-CN"/>
              </w:rPr>
              <w:t>Option 3: for table 6.3.4.3-2 only</w:t>
            </w:r>
          </w:p>
        </w:tc>
      </w:tr>
    </w:tbl>
    <w:p w14:paraId="556465C7" w14:textId="77777777" w:rsidR="00CF1024" w:rsidRDefault="00CF1024">
      <w:pPr>
        <w:rPr>
          <w:i/>
          <w:color w:val="0070C0"/>
          <w:lang w:val="en-US" w:eastAsia="zh-CN"/>
        </w:rPr>
      </w:pPr>
    </w:p>
    <w:p w14:paraId="07A15F62" w14:textId="77777777" w:rsidR="00CF1024" w:rsidRDefault="00CF1024">
      <w:pPr>
        <w:rPr>
          <w:i/>
          <w:color w:val="0070C0"/>
          <w:lang w:val="en-US" w:eastAsia="zh-CN"/>
        </w:rPr>
      </w:pPr>
    </w:p>
    <w:p w14:paraId="54D4EF25" w14:textId="77777777" w:rsidR="00CF1024" w:rsidRDefault="001219D3">
      <w:pPr>
        <w:pStyle w:val="Heading3"/>
        <w:rPr>
          <w:sz w:val="24"/>
          <w:szCs w:val="16"/>
        </w:rPr>
      </w:pPr>
      <w:r>
        <w:rPr>
          <w:sz w:val="24"/>
          <w:szCs w:val="16"/>
        </w:rPr>
        <w:t>CRs/TPs</w:t>
      </w:r>
    </w:p>
    <w:p w14:paraId="07E72F4B"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593BFCAC" w14:textId="77777777">
        <w:tc>
          <w:tcPr>
            <w:tcW w:w="1242" w:type="dxa"/>
          </w:tcPr>
          <w:p w14:paraId="4B0E0359"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3A34286"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3ACFF4E4" w14:textId="77777777">
        <w:tc>
          <w:tcPr>
            <w:tcW w:w="1242" w:type="dxa"/>
          </w:tcPr>
          <w:p w14:paraId="6D594532"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C092E4"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F2B448" w14:textId="77777777" w:rsidR="00CF1024" w:rsidRDefault="00CF1024">
      <w:pPr>
        <w:rPr>
          <w:color w:val="0070C0"/>
          <w:lang w:val="en-US" w:eastAsia="zh-CN"/>
        </w:rPr>
      </w:pPr>
    </w:p>
    <w:p w14:paraId="37FB05C0" w14:textId="77777777" w:rsidR="00CF1024" w:rsidRPr="001A087A" w:rsidRDefault="00502638">
      <w:pPr>
        <w:pStyle w:val="Heading2"/>
        <w:rPr>
          <w:lang w:val="en-US"/>
        </w:rPr>
      </w:pPr>
      <w:r w:rsidRPr="001A087A">
        <w:rPr>
          <w:lang w:val="en-US"/>
        </w:rPr>
        <w:lastRenderedPageBreak/>
        <w:t>Discussion on 2nd round (if applicable)</w:t>
      </w:r>
    </w:p>
    <w:p w14:paraId="34185730" w14:textId="77777777" w:rsidR="00CF1024" w:rsidRDefault="001219D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4D5AE5F" w14:textId="77777777" w:rsidR="00CF1024" w:rsidRDefault="00CF1024">
      <w:pPr>
        <w:rPr>
          <w:i/>
          <w:color w:val="0070C0"/>
          <w:lang w:val="en-US"/>
        </w:rPr>
      </w:pPr>
    </w:p>
    <w:p w14:paraId="348F3580" w14:textId="77777777" w:rsidR="00CF1024" w:rsidRDefault="001219D3">
      <w:pPr>
        <w:pStyle w:val="Heading3"/>
        <w:rPr>
          <w:sz w:val="24"/>
          <w:szCs w:val="16"/>
          <w:lang w:val="en-US"/>
        </w:rPr>
      </w:pPr>
      <w:r>
        <w:rPr>
          <w:sz w:val="24"/>
          <w:szCs w:val="16"/>
          <w:lang w:val="en-US"/>
        </w:rPr>
        <w:t>Sub-topic 5-1: Can note 2 in table 6.3.4.3-2 apply to table 6.3.4.3-1?</w:t>
      </w:r>
    </w:p>
    <w:p w14:paraId="750431CF" w14:textId="77777777" w:rsidR="008D5A42" w:rsidRDefault="00502638" w:rsidP="001A087A">
      <w:pPr>
        <w:rPr>
          <w:sz w:val="24"/>
          <w:szCs w:val="16"/>
          <w:lang w:val="en-US"/>
        </w:rPr>
      </w:pPr>
      <w:r w:rsidRPr="001A087A">
        <w:rPr>
          <w:highlight w:val="yellow"/>
          <w:lang w:val="en-US" w:eastAsia="zh-CN"/>
        </w:rPr>
        <w:t xml:space="preserve">Note: no need to repeat the same comments in the first round. In the second round, companies are welcome to provide responses or proposals based on the </w:t>
      </w:r>
      <w:proofErr w:type="gramStart"/>
      <w:r w:rsidRPr="001A087A">
        <w:rPr>
          <w:highlight w:val="yellow"/>
          <w:lang w:val="en-US" w:eastAsia="zh-CN"/>
        </w:rPr>
        <w:t>first round</w:t>
      </w:r>
      <w:proofErr w:type="gramEnd"/>
      <w:r w:rsidRPr="001A087A">
        <w:rPr>
          <w:highlight w:val="yellow"/>
          <w:lang w:val="en-US" w:eastAsia="zh-CN"/>
        </w:rPr>
        <w:t xml:space="preserve"> comments, aiming to achieve consensus.</w:t>
      </w:r>
    </w:p>
    <w:p w14:paraId="3CF7C8E3"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E27B85"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3A942A1"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F6E05DC"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E3ADFF"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4D37BFD3" w14:textId="77777777">
        <w:tc>
          <w:tcPr>
            <w:tcW w:w="1236" w:type="dxa"/>
          </w:tcPr>
          <w:p w14:paraId="0B97111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785A94"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85E4CBD" w14:textId="77777777">
        <w:tc>
          <w:tcPr>
            <w:tcW w:w="1236" w:type="dxa"/>
          </w:tcPr>
          <w:p w14:paraId="6EC6D63E" w14:textId="77777777" w:rsidR="00CF1024" w:rsidRDefault="001219D3">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5D160B7F"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Option 2: No. </w:t>
            </w:r>
          </w:p>
          <w:p w14:paraId="31C3F475" w14:textId="77777777" w:rsidR="008D5A42" w:rsidRDefault="001219D3" w:rsidP="001A087A">
            <w:pPr>
              <w:numPr>
                <w:ilvl w:val="0"/>
                <w:numId w:val="9"/>
              </w:numPr>
              <w:spacing w:after="120"/>
              <w:contextualSpacing/>
              <w:rPr>
                <w:rFonts w:ascii="Arial" w:eastAsiaTheme="minorEastAsia" w:hAnsi="Arial"/>
                <w:i/>
                <w:color w:val="0070C0"/>
                <w:lang w:val="en-US" w:eastAsia="zh-CN"/>
              </w:rPr>
            </w:pPr>
            <w:r>
              <w:rPr>
                <w:rFonts w:eastAsiaTheme="minorEastAsia"/>
                <w:color w:val="0070C0"/>
                <w:lang w:val="en-US" w:eastAsia="zh-CN"/>
              </w:rPr>
              <w:t>The question from RAN5 is not whether RAN4 can enhance 38.101-2 requirements. The question is to clarify what is required from the UE, to which we provide a suggested answer below in line with our understanding of the specifications and the agreed intention when the specification text was agreed:</w:t>
            </w:r>
          </w:p>
          <w:p w14:paraId="458606DE" w14:textId="77777777" w:rsidR="008D5A42" w:rsidRPr="001A087A" w:rsidRDefault="00502638" w:rsidP="001A087A">
            <w:pPr>
              <w:numPr>
                <w:ilvl w:val="0"/>
                <w:numId w:val="9"/>
              </w:numPr>
              <w:spacing w:after="120"/>
              <w:contextualSpacing/>
              <w:rPr>
                <w:rFonts w:ascii="Arial" w:eastAsiaTheme="minorEastAsia" w:hAnsi="Arial" w:cs="Arial"/>
                <w:i/>
                <w:iCs/>
                <w:color w:val="0070C0"/>
                <w:lang w:val="en-US" w:eastAsia="zh-CN"/>
              </w:rPr>
            </w:pPr>
            <w:r w:rsidRPr="001A087A">
              <w:rPr>
                <w:rFonts w:eastAsiaTheme="minorEastAsia"/>
                <w:b/>
                <w:i/>
                <w:color w:val="0070C0"/>
                <w:u w:val="single"/>
                <w:lang w:val="en-US" w:eastAsia="zh-CN"/>
              </w:rPr>
              <w:t>RAN5 question:</w:t>
            </w:r>
            <w:r w:rsidR="001219D3">
              <w:rPr>
                <w:rFonts w:eastAsiaTheme="minorEastAsia"/>
                <w:color w:val="0070C0"/>
                <w:lang w:val="en-US" w:eastAsia="zh-CN"/>
              </w:rPr>
              <w:t xml:space="preserve"> </w:t>
            </w:r>
            <w:r w:rsidR="001219D3" w:rsidRPr="00B2058C">
              <w:rPr>
                <w:rFonts w:ascii="Arial" w:hAnsi="Arial" w:cs="Arial"/>
                <w:i/>
                <w:iCs/>
              </w:rPr>
              <w:t xml:space="preserve">clarify which should be the value of relative power tolerance for </w:t>
            </w:r>
            <w:proofErr w:type="gramStart"/>
            <w:r w:rsidR="001219D3" w:rsidRPr="00B2058C">
              <w:rPr>
                <w:rFonts w:ascii="Arial" w:hAnsi="Arial" w:cs="Arial"/>
                <w:i/>
                <w:iCs/>
              </w:rPr>
              <w:t>PUSCH to PUSCH</w:t>
            </w:r>
            <w:proofErr w:type="gramEnd"/>
            <w:r w:rsidR="001219D3" w:rsidRPr="00B2058C">
              <w:rPr>
                <w:rFonts w:ascii="Arial" w:hAnsi="Arial" w:cs="Arial"/>
                <w:i/>
                <w:iCs/>
              </w:rPr>
              <w:t xml:space="preserve"> transitions for a power step </w:t>
            </w:r>
            <w:r w:rsidR="001219D3">
              <w:rPr>
                <w:iCs/>
              </w:rPr>
              <w:t>Δ</w:t>
            </w:r>
            <w:r w:rsidR="001219D3" w:rsidRPr="00B2058C">
              <w:rPr>
                <w:rFonts w:ascii="Arial" w:hAnsi="Arial" w:cs="Arial"/>
                <w:i/>
                <w:iCs/>
              </w:rPr>
              <w:t>P=1dB for the case P</w:t>
            </w:r>
            <w:r w:rsidR="001219D3" w:rsidRPr="00B2058C">
              <w:rPr>
                <w:rFonts w:ascii="Arial" w:hAnsi="Arial" w:cs="Arial"/>
                <w:i/>
                <w:iCs/>
                <w:vertAlign w:val="subscript"/>
              </w:rPr>
              <w:t>int</w:t>
            </w:r>
            <w:r w:rsidR="001219D3" w:rsidRPr="00B2058C">
              <w:rPr>
                <w:rFonts w:ascii="Arial" w:hAnsi="Arial" w:cs="Arial"/>
                <w:i/>
                <w:iCs/>
              </w:rPr>
              <w:t xml:space="preserve"> ≥ P ≥ </w:t>
            </w:r>
            <w:proofErr w:type="spellStart"/>
            <w:r w:rsidR="001219D3" w:rsidRPr="00B2058C">
              <w:rPr>
                <w:rFonts w:ascii="Arial" w:hAnsi="Arial" w:cs="Arial"/>
                <w:i/>
                <w:iCs/>
              </w:rPr>
              <w:t>P</w:t>
            </w:r>
            <w:r w:rsidR="001219D3" w:rsidRPr="00B2058C">
              <w:rPr>
                <w:rFonts w:ascii="Arial" w:hAnsi="Arial" w:cs="Arial"/>
                <w:i/>
                <w:iCs/>
                <w:vertAlign w:val="subscript"/>
              </w:rPr>
              <w:t>min</w:t>
            </w:r>
            <w:proofErr w:type="spellEnd"/>
            <w:r w:rsidR="001219D3" w:rsidRPr="000551C4">
              <w:rPr>
                <w:rFonts w:ascii="Arial" w:hAnsi="Arial" w:cs="Arial"/>
                <w:i/>
                <w:iCs/>
              </w:rPr>
              <w:t>.</w:t>
            </w:r>
          </w:p>
          <w:p w14:paraId="41C24EBC" w14:textId="77777777" w:rsidR="00CF1024" w:rsidRPr="001A087A" w:rsidRDefault="00CF1024">
            <w:pPr>
              <w:pStyle w:val="ListParagraph"/>
              <w:spacing w:after="120"/>
              <w:ind w:firstLine="400"/>
              <w:rPr>
                <w:color w:val="5B9BD5"/>
              </w:rPr>
            </w:pPr>
          </w:p>
          <w:p w14:paraId="56536534" w14:textId="77777777" w:rsidR="00CF1024" w:rsidRPr="001A087A" w:rsidRDefault="00502638">
            <w:pPr>
              <w:overflowPunct/>
              <w:autoSpaceDE/>
              <w:autoSpaceDN/>
              <w:adjustRightInd/>
              <w:spacing w:after="120"/>
              <w:textAlignment w:val="auto"/>
              <w:rPr>
                <w:rFonts w:ascii="Arial" w:hAnsi="Arial" w:cs="Arial"/>
                <w:i/>
                <w:iCs/>
                <w:color w:val="5B9BD5"/>
              </w:rPr>
            </w:pPr>
            <w:r w:rsidRPr="001A087A">
              <w:rPr>
                <w:rFonts w:eastAsia="SimSun"/>
                <w:b/>
                <w:i/>
                <w:color w:val="5B9BD5"/>
                <w:u w:val="single"/>
              </w:rPr>
              <w:t>Suggested response:</w:t>
            </w:r>
            <w:r w:rsidRPr="001A087A">
              <w:rPr>
                <w:rFonts w:eastAsia="SimSun"/>
                <w:color w:val="5B9BD5"/>
              </w:rPr>
              <w:t xml:space="preserve"> The applicability of the NOTE2 to table 6.3.4.3-2 and not to table 6.3.4.3-1 was intentional. For </w:t>
            </w:r>
            <w:proofErr w:type="gramStart"/>
            <w:r w:rsidRPr="001A087A">
              <w:rPr>
                <w:rFonts w:eastAsia="SimSun"/>
                <w:color w:val="5B9BD5"/>
              </w:rPr>
              <w:t>PUSCH to PUSCH</w:t>
            </w:r>
            <w:proofErr w:type="gramEnd"/>
            <w:r w:rsidRPr="001A087A">
              <w:rPr>
                <w:rFonts w:eastAsia="SimSun"/>
                <w:color w:val="5B9BD5"/>
              </w:rPr>
              <w:t xml:space="preserve"> transitions with a power step </w:t>
            </w:r>
            <w:r w:rsidRPr="001A087A">
              <w:rPr>
                <w:rFonts w:eastAsia="SimSun"/>
                <w:iCs/>
              </w:rPr>
              <w:t>Δ</w:t>
            </w:r>
            <w:r w:rsidRPr="001A087A">
              <w:rPr>
                <w:rFonts w:eastAsia="SimSun"/>
                <w:color w:val="5B9BD5"/>
              </w:rPr>
              <w:t>P=1dB where P</w:t>
            </w:r>
            <w:r w:rsidRPr="001A087A">
              <w:rPr>
                <w:rFonts w:eastAsia="SimSun"/>
                <w:color w:val="5B9BD5"/>
                <w:vertAlign w:val="subscript"/>
              </w:rPr>
              <w:t>int</w:t>
            </w:r>
            <w:r w:rsidRPr="001A087A">
              <w:rPr>
                <w:rFonts w:eastAsia="SimSun"/>
                <w:color w:val="5B9BD5"/>
              </w:rPr>
              <w:t xml:space="preserve"> ≥ P ≥ </w:t>
            </w:r>
            <w:proofErr w:type="spellStart"/>
            <w:r w:rsidRPr="001A087A">
              <w:rPr>
                <w:rFonts w:eastAsia="SimSun"/>
                <w:color w:val="5B9BD5"/>
              </w:rPr>
              <w:t>P</w:t>
            </w:r>
            <w:r w:rsidRPr="001A087A">
              <w:rPr>
                <w:rFonts w:eastAsia="SimSun"/>
                <w:color w:val="5B9BD5"/>
                <w:vertAlign w:val="subscript"/>
              </w:rPr>
              <w:t>min</w:t>
            </w:r>
            <w:proofErr w:type="spellEnd"/>
            <w:r w:rsidRPr="001A087A">
              <w:rPr>
                <w:rFonts w:eastAsia="SimSun"/>
                <w:color w:val="5B9BD5"/>
              </w:rPr>
              <w:t>, a relative power tolerance value of ±5.0dB applies, as specified in table 6.3.4.3-1 for a power step of ΔP &lt; 2dB.</w:t>
            </w:r>
          </w:p>
        </w:tc>
      </w:tr>
      <w:tr w:rsidR="00CF1024" w14:paraId="3B519516" w14:textId="77777777">
        <w:tc>
          <w:tcPr>
            <w:tcW w:w="1236" w:type="dxa"/>
          </w:tcPr>
          <w:p w14:paraId="34B2C820"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9B448D1"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 Option 1: yes</w:t>
            </w:r>
          </w:p>
          <w:p w14:paraId="245A67EC"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It is evident that RAN5 did not need to resort to an LS to determine the obvious:  that the core requirement today does not have the monotonicity condition (Note 2) for the low EIRP range. We see it as a suggestion to consider note 2 in the low range table, which is a core requirement change. We think it </w:t>
            </w:r>
            <w:proofErr w:type="spellStart"/>
            <w:r>
              <w:rPr>
                <w:rFonts w:eastAsiaTheme="minorEastAsia"/>
                <w:color w:val="0070C0"/>
                <w:lang w:val="en-US" w:eastAsia="zh-CN"/>
              </w:rPr>
              <w:t>behoves</w:t>
            </w:r>
            <w:proofErr w:type="spellEnd"/>
            <w:r>
              <w:rPr>
                <w:rFonts w:eastAsiaTheme="minorEastAsia"/>
                <w:color w:val="0070C0"/>
                <w:lang w:val="en-US" w:eastAsia="zh-CN"/>
              </w:rPr>
              <w:t xml:space="preserve"> companies to revisit their ‘Note 2’ relative power chance tolerance budgets and determine in the next meeting if it is feasible for the low EIRP range, and what other conditions are reasonable to include as a package.</w:t>
            </w:r>
          </w:p>
        </w:tc>
      </w:tr>
      <w:tr w:rsidR="00CF1024" w14:paraId="76484A4E" w14:textId="77777777">
        <w:tc>
          <w:tcPr>
            <w:tcW w:w="1236" w:type="dxa"/>
          </w:tcPr>
          <w:p w14:paraId="43D14A5A" w14:textId="77777777" w:rsidR="00CF1024" w:rsidRDefault="00F6581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1E44F9" w14:textId="77777777" w:rsidR="00CF1024" w:rsidRDefault="00F6581F">
            <w:pPr>
              <w:spacing w:after="120"/>
              <w:rPr>
                <w:rFonts w:eastAsiaTheme="minorEastAsia"/>
                <w:color w:val="0070C0"/>
                <w:lang w:val="en-US" w:eastAsia="zh-CN"/>
              </w:rPr>
            </w:pPr>
            <w:r>
              <w:rPr>
                <w:rFonts w:eastAsiaTheme="minorEastAsia"/>
                <w:color w:val="0070C0"/>
                <w:lang w:val="en-US" w:eastAsia="zh-CN"/>
              </w:rPr>
              <w:t xml:space="preserve">Agree with Qualcomm. </w:t>
            </w:r>
          </w:p>
          <w:p w14:paraId="5748DBF9" w14:textId="77777777" w:rsidR="00F6581F" w:rsidRDefault="00F6581F" w:rsidP="00F6581F">
            <w:pPr>
              <w:rPr>
                <w:lang w:val="en-CA"/>
              </w:rPr>
            </w:pPr>
            <w:r>
              <w:rPr>
                <w:lang w:val="en-CA"/>
              </w:rPr>
              <w:t>Some more details on the issues with testing the current requirements:</w:t>
            </w:r>
          </w:p>
          <w:p w14:paraId="212BBF4B" w14:textId="77777777" w:rsidR="00F6581F" w:rsidRDefault="00F6581F" w:rsidP="00F6581F">
            <w:pPr>
              <w:rPr>
                <w:lang w:val="en-CA"/>
              </w:rPr>
            </w:pPr>
            <w:r>
              <w:rPr>
                <w:lang w:val="en-CA"/>
              </w:rPr>
              <w:t xml:space="preserve">Test of relative power control by TPC commands is currently restricted to the upper power region which is at least (12-MBR) dB range. </w:t>
            </w:r>
            <w:proofErr w:type="gramStart"/>
            <w:r>
              <w:rPr>
                <w:lang w:val="en-CA"/>
              </w:rPr>
              <w:t>In order to</w:t>
            </w:r>
            <w:proofErr w:type="gramEnd"/>
            <w:r>
              <w:rPr>
                <w:lang w:val="en-CA"/>
              </w:rPr>
              <w:t xml:space="preserve"> guarantee that the UE is transmitting within this range the Measurement Uncertainty (MU) need to be subtracted at the lower end. Since MU is approximately 4 dB there is 7.3 dB left of usable range in the test for n257, meaning only 3 usable TPC steps can be guaranteed. On top of this up to 3 exceptions are allowed which may invalidate </w:t>
            </w:r>
            <w:proofErr w:type="gramStart"/>
            <w:r>
              <w:rPr>
                <w:lang w:val="en-CA"/>
              </w:rPr>
              <w:t>all of</w:t>
            </w:r>
            <w:proofErr w:type="gramEnd"/>
            <w:r>
              <w:rPr>
                <w:lang w:val="en-CA"/>
              </w:rPr>
              <w:t xml:space="preserve"> the usable power steps.   </w:t>
            </w:r>
          </w:p>
          <w:p w14:paraId="26565FF0" w14:textId="77777777" w:rsidR="00F6581F" w:rsidRDefault="00F6581F" w:rsidP="00F6581F">
            <w:pPr>
              <w:rPr>
                <w:lang w:val="en-CA"/>
              </w:rPr>
            </w:pPr>
            <w:r>
              <w:rPr>
                <w:lang w:val="en-CA"/>
              </w:rPr>
              <w:lastRenderedPageBreak/>
              <w:t>If note 2 is extended to apply in the full power range the range increases substantially to around 35 dB, where 31 dB can be used. This would dramatically increase the number of usable TPC steps in the test to around 15.</w:t>
            </w:r>
          </w:p>
          <w:p w14:paraId="5AAB3CCC" w14:textId="77777777" w:rsidR="00F6581F" w:rsidRPr="001A087A" w:rsidRDefault="00F6581F">
            <w:pPr>
              <w:overflowPunct/>
              <w:autoSpaceDE/>
              <w:autoSpaceDN/>
              <w:adjustRightInd/>
              <w:spacing w:after="120"/>
              <w:textAlignment w:val="auto"/>
              <w:rPr>
                <w:rFonts w:eastAsiaTheme="minorEastAsia"/>
                <w:color w:val="0070C0"/>
                <w:lang w:val="en-CA" w:eastAsia="zh-CN"/>
              </w:rPr>
            </w:pPr>
          </w:p>
        </w:tc>
      </w:tr>
      <w:tr w:rsidR="00B11E51" w14:paraId="3AA0CCE5" w14:textId="77777777">
        <w:tc>
          <w:tcPr>
            <w:tcW w:w="1236" w:type="dxa"/>
          </w:tcPr>
          <w:p w14:paraId="4E577744" w14:textId="77777777" w:rsidR="00B11E51" w:rsidRDefault="00B11E51">
            <w:pPr>
              <w:spacing w:after="120"/>
              <w:rPr>
                <w:rFonts w:eastAsiaTheme="minorEastAsia"/>
                <w:color w:val="0070C0"/>
                <w:lang w:val="en-US" w:eastAsia="zh-CN"/>
              </w:rPr>
            </w:pPr>
            <w:r>
              <w:rPr>
                <w:rFonts w:eastAsiaTheme="minorEastAsia"/>
                <w:color w:val="0070C0"/>
                <w:lang w:val="en-US" w:eastAsia="zh-CN"/>
              </w:rPr>
              <w:lastRenderedPageBreak/>
              <w:t xml:space="preserve">Nokia </w:t>
            </w:r>
          </w:p>
        </w:tc>
        <w:tc>
          <w:tcPr>
            <w:tcW w:w="8395" w:type="dxa"/>
          </w:tcPr>
          <w:p w14:paraId="0C8738F5" w14:textId="77777777" w:rsidR="00B11E51" w:rsidRDefault="00B11E51">
            <w:pPr>
              <w:spacing w:after="120"/>
              <w:rPr>
                <w:rFonts w:eastAsiaTheme="minorEastAsia"/>
                <w:color w:val="0070C0"/>
                <w:lang w:val="en-US" w:eastAsia="zh-CN"/>
              </w:rPr>
            </w:pPr>
            <w:r>
              <w:rPr>
                <w:rFonts w:eastAsiaTheme="minorEastAsia"/>
                <w:color w:val="0070C0"/>
                <w:lang w:val="en-US" w:eastAsia="zh-CN"/>
              </w:rPr>
              <w:t>Agree with Qualcomm, Option 1</w:t>
            </w:r>
          </w:p>
        </w:tc>
      </w:tr>
      <w:tr w:rsidR="00120E85" w14:paraId="6D11AC2F" w14:textId="77777777">
        <w:tc>
          <w:tcPr>
            <w:tcW w:w="1236" w:type="dxa"/>
          </w:tcPr>
          <w:p w14:paraId="45E14861" w14:textId="77777777" w:rsidR="00120E85" w:rsidRDefault="00120E85" w:rsidP="00120E8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EA28D3F" w14:textId="77777777" w:rsidR="00120E85" w:rsidRDefault="00120E85" w:rsidP="00120E85">
            <w:pPr>
              <w:spacing w:after="120"/>
              <w:rPr>
                <w:rFonts w:eastAsiaTheme="minorEastAsia"/>
                <w:color w:val="0070C0"/>
                <w:lang w:val="en-US" w:eastAsia="zh-CN"/>
              </w:rPr>
            </w:pPr>
            <w:r>
              <w:rPr>
                <w:rFonts w:eastAsiaTheme="minorEastAsia"/>
                <w:color w:val="0070C0"/>
                <w:lang w:val="en-US" w:eastAsia="zh-CN"/>
              </w:rPr>
              <w:t>Option 2: No</w:t>
            </w:r>
          </w:p>
        </w:tc>
      </w:tr>
    </w:tbl>
    <w:p w14:paraId="5A07827B" w14:textId="77777777" w:rsidR="00CF1024" w:rsidRDefault="00CF1024">
      <w:pPr>
        <w:rPr>
          <w:i/>
          <w:color w:val="0070C0"/>
        </w:rPr>
      </w:pPr>
    </w:p>
    <w:p w14:paraId="6D2588D0" w14:textId="77777777" w:rsidR="008D5A42" w:rsidRPr="001A087A" w:rsidRDefault="001219D3" w:rsidP="001A087A">
      <w:pPr>
        <w:pStyle w:val="Heading3"/>
        <w:rPr>
          <w:sz w:val="24"/>
          <w:szCs w:val="16"/>
          <w:lang w:val="en-US"/>
        </w:rPr>
      </w:pPr>
      <w:r>
        <w:rPr>
          <w:sz w:val="24"/>
          <w:szCs w:val="16"/>
          <w:lang w:val="en-US"/>
        </w:rPr>
        <w:t xml:space="preserve">Sub-topic 5-3: </w:t>
      </w:r>
      <w:r w:rsidR="00502638" w:rsidRPr="001A087A">
        <w:rPr>
          <w:sz w:val="24"/>
          <w:szCs w:val="16"/>
          <w:lang w:val="en-US"/>
        </w:rPr>
        <w:t>Whether 3 exceptions are for the whole dynamic range addressed in both tables 6.3.4.3-1 and 6.3.4.3-2 or whether 3 exceptions are allowed for each table.</w:t>
      </w:r>
    </w:p>
    <w:p w14:paraId="53FE957D" w14:textId="77777777" w:rsidR="00CF1024" w:rsidRDefault="001219D3">
      <w:pPr>
        <w:pStyle w:val="ListParagraph"/>
        <w:numPr>
          <w:ilvl w:val="0"/>
          <w:numId w:val="3"/>
        </w:numPr>
        <w:ind w:firstLineChars="0"/>
        <w:rPr>
          <w:rFonts w:eastAsiaTheme="minorEastAsia"/>
          <w:i/>
          <w:color w:val="0070C0"/>
          <w:lang w:val="en-US" w:eastAsia="zh-CN"/>
        </w:rPr>
      </w:pPr>
      <w:r>
        <w:rPr>
          <w:rFonts w:eastAsiaTheme="minorEastAsia"/>
          <w:i/>
          <w:color w:val="0070C0"/>
          <w:lang w:val="en-US" w:eastAsia="zh-CN"/>
        </w:rPr>
        <w:t>Option 1: for the whole dynamic range</w:t>
      </w:r>
    </w:p>
    <w:p w14:paraId="68B9B50C" w14:textId="77777777" w:rsidR="00CF1024" w:rsidRDefault="001219D3">
      <w:pPr>
        <w:pStyle w:val="ListParagraph"/>
        <w:numPr>
          <w:ilvl w:val="0"/>
          <w:numId w:val="3"/>
        </w:numPr>
        <w:ind w:firstLineChars="0"/>
        <w:rPr>
          <w:rFonts w:eastAsiaTheme="minorEastAsia"/>
          <w:i/>
          <w:color w:val="0070C0"/>
          <w:lang w:val="en-US" w:eastAsia="zh-CN"/>
        </w:rPr>
      </w:pPr>
      <w:r>
        <w:rPr>
          <w:rFonts w:eastAsiaTheme="minorEastAsia"/>
          <w:i/>
          <w:color w:val="0070C0"/>
          <w:lang w:val="en-US" w:eastAsia="zh-CN"/>
        </w:rPr>
        <w:t>Option 2: for each table</w:t>
      </w:r>
    </w:p>
    <w:p w14:paraId="376388FE" w14:textId="77777777" w:rsidR="008D5A42" w:rsidRPr="001A087A" w:rsidRDefault="00502638" w:rsidP="001A087A">
      <w:pPr>
        <w:pStyle w:val="ListParagraph"/>
        <w:numPr>
          <w:ilvl w:val="0"/>
          <w:numId w:val="3"/>
        </w:numPr>
        <w:ind w:firstLineChars="0"/>
        <w:rPr>
          <w:rFonts w:eastAsiaTheme="minorEastAsia"/>
          <w:i/>
          <w:color w:val="0070C0"/>
          <w:szCs w:val="21"/>
          <w:lang w:val="en-US" w:eastAsia="zh-CN"/>
        </w:rPr>
      </w:pPr>
      <w:r w:rsidRPr="001A087A">
        <w:rPr>
          <w:rFonts w:eastAsiaTheme="minorEastAsia"/>
          <w:i/>
          <w:color w:val="0070C0"/>
          <w:lang w:val="en-US" w:eastAsia="zh-CN"/>
        </w:rPr>
        <w:t>Option 3: for table 6.3.4.3-2 only</w:t>
      </w:r>
    </w:p>
    <w:tbl>
      <w:tblPr>
        <w:tblStyle w:val="TableGrid"/>
        <w:tblW w:w="0" w:type="auto"/>
        <w:tblLook w:val="04A0" w:firstRow="1" w:lastRow="0" w:firstColumn="1" w:lastColumn="0" w:noHBand="0" w:noVBand="1"/>
      </w:tblPr>
      <w:tblGrid>
        <w:gridCol w:w="1236"/>
        <w:gridCol w:w="8395"/>
      </w:tblGrid>
      <w:tr w:rsidR="00CF1024" w14:paraId="5638630B" w14:textId="77777777">
        <w:tc>
          <w:tcPr>
            <w:tcW w:w="1236" w:type="dxa"/>
          </w:tcPr>
          <w:p w14:paraId="008B46E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2AC79A"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34112EF1" w14:textId="77777777">
        <w:tc>
          <w:tcPr>
            <w:tcW w:w="1236" w:type="dxa"/>
          </w:tcPr>
          <w:p w14:paraId="4C3C8B5D" w14:textId="77777777" w:rsidR="00CF1024" w:rsidRDefault="001219D3">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49BB5DFA" w14:textId="77777777" w:rsidR="008D5A42" w:rsidRPr="001A087A" w:rsidRDefault="001219D3" w:rsidP="001A087A">
            <w:r>
              <w:t xml:space="preserve">Option 3 (with </w:t>
            </w:r>
            <w:r w:rsidR="00502638" w:rsidRPr="001A087A">
              <w:rPr>
                <w:b/>
              </w:rPr>
              <w:t>clarification</w:t>
            </w:r>
            <w:r>
              <w:t xml:space="preserve">): </w:t>
            </w:r>
            <w:r>
              <w:rPr>
                <w:color w:val="5B9BD5"/>
                <w:lang w:val="en-US"/>
              </w:rPr>
              <w:t xml:space="preserve">The 3 exceptions are only applicable </w:t>
            </w:r>
            <w:r w:rsidR="00502638" w:rsidRPr="001A087A">
              <w:rPr>
                <w:b/>
                <w:color w:val="5B9BD5"/>
                <w:lang w:val="en-US"/>
              </w:rPr>
              <w:t xml:space="preserve">for the scenario covered by NOTE2 </w:t>
            </w:r>
            <w:r>
              <w:rPr>
                <w:color w:val="5B9BD5"/>
                <w:lang w:val="en-US"/>
              </w:rPr>
              <w:t xml:space="preserve">within table 6.3.4.3-2, </w:t>
            </w:r>
            <w:proofErr w:type="gramStart"/>
            <w:r>
              <w:rPr>
                <w:color w:val="5B9BD5"/>
                <w:lang w:val="en-US"/>
              </w:rPr>
              <w:t>as a consequence of</w:t>
            </w:r>
            <w:proofErr w:type="gramEnd"/>
            <w:r>
              <w:rPr>
                <w:color w:val="5B9BD5"/>
                <w:lang w:val="en-US"/>
              </w:rPr>
              <w:t xml:space="preserve"> the more stringent tolerance value in that scenario, and therefore not applicable to the range in table 6.3.4.3-1.</w:t>
            </w:r>
          </w:p>
        </w:tc>
      </w:tr>
      <w:tr w:rsidR="00CF1024" w14:paraId="7182BD7C" w14:textId="77777777">
        <w:tc>
          <w:tcPr>
            <w:tcW w:w="1236" w:type="dxa"/>
          </w:tcPr>
          <w:p w14:paraId="12429557"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F67F084"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Thankyou MTK for the CR reference that shows intent of the CR. We now agree with you, the intent of the exceptions was for the 1 dB steps.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revise our stand to Option 3</w:t>
            </w:r>
          </w:p>
        </w:tc>
      </w:tr>
      <w:tr w:rsidR="001C795E" w14:paraId="322CE57D" w14:textId="77777777">
        <w:tc>
          <w:tcPr>
            <w:tcW w:w="1236" w:type="dxa"/>
          </w:tcPr>
          <w:p w14:paraId="3FAC2D77" w14:textId="77777777" w:rsidR="001C795E" w:rsidRDefault="001C795E" w:rsidP="001C795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B590BF7" w14:textId="77777777" w:rsidR="001C795E" w:rsidRDefault="001C795E" w:rsidP="001C795E">
            <w:pPr>
              <w:spacing w:after="120"/>
              <w:rPr>
                <w:rFonts w:eastAsiaTheme="minorEastAsia"/>
                <w:color w:val="0070C0"/>
                <w:lang w:val="en-US" w:eastAsia="zh-CN"/>
              </w:rPr>
            </w:pPr>
            <w:r>
              <w:rPr>
                <w:rFonts w:eastAsiaTheme="minorEastAsia"/>
                <w:color w:val="0070C0"/>
                <w:lang w:val="en-US" w:eastAsia="zh-CN"/>
              </w:rPr>
              <w:t>Option 3</w:t>
            </w:r>
          </w:p>
        </w:tc>
      </w:tr>
    </w:tbl>
    <w:p w14:paraId="7F6CAF51" w14:textId="77777777" w:rsidR="00CF1024" w:rsidRDefault="00CF1024">
      <w:pPr>
        <w:rPr>
          <w:i/>
          <w:color w:val="0070C0"/>
        </w:rPr>
      </w:pPr>
    </w:p>
    <w:p w14:paraId="078EBE80" w14:textId="3A4BCD84" w:rsidR="00CF1024" w:rsidRDefault="001219D3">
      <w:pPr>
        <w:pStyle w:val="Heading3"/>
        <w:rPr>
          <w:sz w:val="24"/>
          <w:szCs w:val="16"/>
          <w:lang w:val="en-US"/>
        </w:rPr>
      </w:pPr>
      <w:r>
        <w:rPr>
          <w:sz w:val="24"/>
          <w:szCs w:val="16"/>
          <w:lang w:val="en-US"/>
        </w:rPr>
        <w:t>Comments on R4-2115069</w:t>
      </w:r>
      <w:ins w:id="40" w:author="Author" w:date="2021-08-25T15:39:00Z">
        <w:r w:rsidR="0030798E">
          <w:rPr>
            <w:sz w:val="24"/>
            <w:szCs w:val="16"/>
            <w:lang w:val="en-US"/>
          </w:rPr>
          <w:t xml:space="preserve"> </w:t>
        </w:r>
      </w:ins>
      <w:r>
        <w:rPr>
          <w:sz w:val="24"/>
          <w:szCs w:val="16"/>
          <w:lang w:val="en-US"/>
        </w:rPr>
        <w:tab/>
        <w:t>Reply LS on FR2 UE relative power control tolerance requirements</w:t>
      </w:r>
    </w:p>
    <w:tbl>
      <w:tblPr>
        <w:tblStyle w:val="TableGrid"/>
        <w:tblW w:w="0" w:type="auto"/>
        <w:tblLook w:val="04A0" w:firstRow="1" w:lastRow="0" w:firstColumn="1" w:lastColumn="0" w:noHBand="0" w:noVBand="1"/>
      </w:tblPr>
      <w:tblGrid>
        <w:gridCol w:w="1294"/>
        <w:gridCol w:w="8337"/>
      </w:tblGrid>
      <w:tr w:rsidR="00CF1024" w14:paraId="67A47A08" w14:textId="77777777">
        <w:tc>
          <w:tcPr>
            <w:tcW w:w="1294" w:type="dxa"/>
          </w:tcPr>
          <w:p w14:paraId="0A2EE296"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43B73CC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064D7E31" w14:textId="77777777">
        <w:tc>
          <w:tcPr>
            <w:tcW w:w="1294" w:type="dxa"/>
          </w:tcPr>
          <w:p w14:paraId="2BEA84E3"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5EF8B53B" w14:textId="77777777" w:rsidR="00CF1024" w:rsidRDefault="001219D3">
            <w:pPr>
              <w:spacing w:after="120"/>
              <w:rPr>
                <w:rFonts w:eastAsiaTheme="minorEastAsia"/>
                <w:color w:val="0070C0"/>
                <w:lang w:val="en-US" w:eastAsia="zh-CN"/>
              </w:rPr>
            </w:pPr>
            <w:r>
              <w:rPr>
                <w:rFonts w:eastAsiaTheme="minorEastAsia"/>
                <w:color w:val="0070C0"/>
                <w:lang w:val="en-US" w:eastAsia="zh-CN"/>
              </w:rPr>
              <w:t>We favor waiting for a meeting cycle to allow companies to check if they can support the monotonicity requirement for the low EIRP range.</w:t>
            </w:r>
          </w:p>
        </w:tc>
      </w:tr>
      <w:tr w:rsidR="00CF1024" w14:paraId="7B0EF734" w14:textId="77777777">
        <w:tc>
          <w:tcPr>
            <w:tcW w:w="1294" w:type="dxa"/>
          </w:tcPr>
          <w:p w14:paraId="65EEC489" w14:textId="77777777" w:rsidR="00CF1024" w:rsidRDefault="00F6581F">
            <w:pPr>
              <w:spacing w:after="120"/>
              <w:rPr>
                <w:rFonts w:eastAsiaTheme="minorEastAsia"/>
                <w:color w:val="0070C0"/>
                <w:lang w:val="en-US" w:eastAsia="zh-CN"/>
              </w:rPr>
            </w:pPr>
            <w:r>
              <w:rPr>
                <w:rFonts w:eastAsiaTheme="minorEastAsia"/>
                <w:color w:val="0070C0"/>
                <w:lang w:val="en-US" w:eastAsia="zh-CN"/>
              </w:rPr>
              <w:t>Ericsson</w:t>
            </w:r>
          </w:p>
        </w:tc>
        <w:tc>
          <w:tcPr>
            <w:tcW w:w="8337" w:type="dxa"/>
          </w:tcPr>
          <w:p w14:paraId="13F6B874" w14:textId="77777777" w:rsidR="00CF1024" w:rsidRDefault="00F6581F">
            <w:pPr>
              <w:spacing w:after="120"/>
              <w:rPr>
                <w:rFonts w:eastAsiaTheme="minorEastAsia"/>
                <w:color w:val="0070C0"/>
                <w:lang w:val="en-US" w:eastAsia="zh-CN"/>
              </w:rPr>
            </w:pPr>
            <w:r>
              <w:rPr>
                <w:rFonts w:eastAsiaTheme="minorEastAsia"/>
                <w:color w:val="0070C0"/>
                <w:lang w:val="en-US" w:eastAsia="zh-CN"/>
              </w:rPr>
              <w:t xml:space="preserve">Agree with Qualcomm, allow for more time to companies to evaluate the extension </w:t>
            </w:r>
            <w:proofErr w:type="spellStart"/>
            <w:r>
              <w:rPr>
                <w:rFonts w:eastAsiaTheme="minorEastAsia"/>
                <w:color w:val="0070C0"/>
                <w:lang w:val="en-US" w:eastAsia="zh-CN"/>
              </w:rPr>
              <w:t>od</w:t>
            </w:r>
            <w:proofErr w:type="spellEnd"/>
            <w:r>
              <w:rPr>
                <w:rFonts w:eastAsiaTheme="minorEastAsia"/>
                <w:color w:val="0070C0"/>
                <w:lang w:val="en-US" w:eastAsia="zh-CN"/>
              </w:rPr>
              <w:t xml:space="preserve"> the note to also lower range. No need to send an LS to RAN5 stating the obvious.</w:t>
            </w:r>
          </w:p>
        </w:tc>
      </w:tr>
    </w:tbl>
    <w:p w14:paraId="082E8785" w14:textId="77777777" w:rsidR="00CF1024" w:rsidRDefault="00CF1024">
      <w:pPr>
        <w:rPr>
          <w:i/>
          <w:color w:val="0070C0"/>
        </w:rPr>
      </w:pPr>
    </w:p>
    <w:p w14:paraId="10ACE28B" w14:textId="77777777" w:rsidR="0030798E" w:rsidRDefault="0030798E" w:rsidP="0030798E">
      <w:pPr>
        <w:pStyle w:val="Heading2"/>
        <w:rPr>
          <w:ins w:id="41" w:author="Author" w:date="2021-08-25T15:37:00Z"/>
        </w:rPr>
      </w:pPr>
      <w:proofErr w:type="spellStart"/>
      <w:ins w:id="42" w:author="Author" w:date="2021-08-25T15:37:00Z">
        <w:r>
          <w:t>Summary</w:t>
        </w:r>
        <w:proofErr w:type="spellEnd"/>
        <w:r>
          <w:rPr>
            <w:rFonts w:hint="eastAsia"/>
          </w:rPr>
          <w:t xml:space="preserve"> for </w:t>
        </w:r>
        <w:r>
          <w:t>2nd</w:t>
        </w:r>
        <w:r>
          <w:rPr>
            <w:rFonts w:hint="eastAsia"/>
          </w:rPr>
          <w:t xml:space="preserve"> round </w:t>
        </w:r>
      </w:ins>
    </w:p>
    <w:p w14:paraId="26D3C540" w14:textId="77777777" w:rsidR="0030798E" w:rsidRDefault="0030798E" w:rsidP="0030798E">
      <w:pPr>
        <w:rPr>
          <w:ins w:id="43" w:author="Author" w:date="2021-08-25T15:38:00Z"/>
          <w:lang w:val="en-US" w:eastAsia="zh-CN"/>
        </w:rPr>
      </w:pPr>
      <w:ins w:id="44" w:author="Author" w:date="2021-08-25T15:38:00Z">
        <w:r w:rsidRPr="0030798E">
          <w:rPr>
            <w:lang w:val="en-US" w:eastAsia="zh-CN"/>
          </w:rPr>
          <w:t xml:space="preserve">Sub-topic 5-1: </w:t>
        </w:r>
        <w:r>
          <w:rPr>
            <w:lang w:val="en-US" w:eastAsia="zh-CN"/>
          </w:rPr>
          <w:t>No agreement b</w:t>
        </w:r>
      </w:ins>
      <w:ins w:id="45" w:author="Author" w:date="2021-08-25T15:37:00Z">
        <w:r>
          <w:rPr>
            <w:lang w:val="en-US" w:eastAsia="zh-CN"/>
          </w:rPr>
          <w:t>ased on the received comments</w:t>
        </w:r>
      </w:ins>
    </w:p>
    <w:p w14:paraId="537BAB7D" w14:textId="2D93E017" w:rsidR="0030798E" w:rsidRDefault="0030798E" w:rsidP="0030798E">
      <w:pPr>
        <w:rPr>
          <w:ins w:id="46" w:author="Author" w:date="2021-08-25T15:37:00Z"/>
          <w:lang w:val="en-US" w:eastAsia="zh-CN"/>
        </w:rPr>
      </w:pPr>
      <w:ins w:id="47" w:author="Author" w:date="2021-08-25T15:38:00Z">
        <w:r w:rsidRPr="007B22A6">
          <w:rPr>
            <w:highlight w:val="green"/>
            <w:lang w:val="en-US" w:eastAsia="zh-CN"/>
            <w:rPrChange w:id="48" w:author="Author" w:date="2021-08-25T15:39:00Z">
              <w:rPr>
                <w:lang w:val="en-US" w:eastAsia="zh-CN"/>
              </w:rPr>
            </w:rPrChange>
          </w:rPr>
          <w:t>Sub-topic 5-3</w:t>
        </w:r>
        <w:r w:rsidRPr="007B22A6">
          <w:rPr>
            <w:highlight w:val="green"/>
            <w:lang w:val="en-US" w:eastAsia="zh-CN"/>
            <w:rPrChange w:id="49" w:author="Author" w:date="2021-08-25T15:39:00Z">
              <w:rPr>
                <w:lang w:val="en-US" w:eastAsia="zh-CN"/>
              </w:rPr>
            </w:rPrChange>
          </w:rPr>
          <w:t>: Option 3 is agreeable.</w:t>
        </w:r>
        <w:r>
          <w:rPr>
            <w:lang w:val="en-US" w:eastAsia="zh-CN"/>
          </w:rPr>
          <w:t xml:space="preserve"> </w:t>
        </w:r>
      </w:ins>
    </w:p>
    <w:p w14:paraId="4A6EAEB4" w14:textId="0FD8491B" w:rsidR="0030798E" w:rsidRDefault="007B22A6" w:rsidP="0030798E">
      <w:pPr>
        <w:rPr>
          <w:ins w:id="50" w:author="Author" w:date="2021-08-25T15:37:00Z"/>
          <w:lang w:val="en-US" w:eastAsia="zh-CN"/>
        </w:rPr>
      </w:pPr>
      <w:ins w:id="51" w:author="Author" w:date="2021-08-25T15:39:00Z">
        <w:r>
          <w:rPr>
            <w:lang w:val="en-US" w:eastAsia="zh-CN"/>
          </w:rPr>
          <w:lastRenderedPageBreak/>
          <w:t xml:space="preserve">The LS </w:t>
        </w:r>
        <w:r w:rsidRPr="007B22A6">
          <w:rPr>
            <w:lang w:val="en-US" w:eastAsia="zh-CN"/>
          </w:rPr>
          <w:t xml:space="preserve">R4-2115069 </w:t>
        </w:r>
        <w:r>
          <w:rPr>
            <w:lang w:val="en-US" w:eastAsia="zh-CN"/>
          </w:rPr>
          <w:t xml:space="preserve">is withdrawn, as companies </w:t>
        </w:r>
      </w:ins>
      <w:ins w:id="52" w:author="Author" w:date="2021-08-25T15:40:00Z">
        <w:r>
          <w:rPr>
            <w:lang w:val="en-US" w:eastAsia="zh-CN"/>
          </w:rPr>
          <w:t xml:space="preserve">need more time to check. </w:t>
        </w:r>
      </w:ins>
    </w:p>
    <w:p w14:paraId="6A08C374" w14:textId="77777777" w:rsidR="00CF1024" w:rsidRPr="007B22A6" w:rsidRDefault="00CF1024">
      <w:pPr>
        <w:rPr>
          <w:i/>
          <w:color w:val="0070C0"/>
          <w:lang w:val="en-US"/>
          <w:rPrChange w:id="53" w:author="Author" w:date="2021-08-25T15:37:00Z">
            <w:rPr>
              <w:i/>
              <w:color w:val="0070C0"/>
            </w:rPr>
          </w:rPrChange>
        </w:rPr>
      </w:pPr>
    </w:p>
    <w:p w14:paraId="6D3F2A0E" w14:textId="77777777" w:rsidR="00CF1024" w:rsidRPr="001A087A" w:rsidRDefault="00502638">
      <w:pPr>
        <w:pStyle w:val="Heading1"/>
        <w:rPr>
          <w:lang w:val="en-US" w:eastAsia="ja-JP"/>
        </w:rPr>
      </w:pPr>
      <w:r w:rsidRPr="001A087A">
        <w:rPr>
          <w:lang w:val="en-US" w:eastAsia="ja-JP"/>
        </w:rPr>
        <w:t>Topic #6: Clarification on exception requirements for Intermodulation due to Dual uplink (IMD)</w:t>
      </w:r>
    </w:p>
    <w:p w14:paraId="2B3D5106" w14:textId="77777777" w:rsidR="00CF1024" w:rsidRDefault="001219D3">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7"/>
        <w:gridCol w:w="1421"/>
        <w:gridCol w:w="6593"/>
      </w:tblGrid>
      <w:tr w:rsidR="00CF1024" w14:paraId="15EBFAF8" w14:textId="77777777">
        <w:trPr>
          <w:trHeight w:val="468"/>
        </w:trPr>
        <w:tc>
          <w:tcPr>
            <w:tcW w:w="1648" w:type="dxa"/>
            <w:vAlign w:val="center"/>
          </w:tcPr>
          <w:p w14:paraId="6A5A296B" w14:textId="77777777" w:rsidR="00CF1024" w:rsidRDefault="001219D3">
            <w:pPr>
              <w:spacing w:before="120" w:after="120"/>
              <w:rPr>
                <w:b/>
                <w:bCs/>
              </w:rPr>
            </w:pPr>
            <w:r>
              <w:rPr>
                <w:b/>
                <w:bCs/>
              </w:rPr>
              <w:t>T-doc number</w:t>
            </w:r>
          </w:p>
        </w:tc>
        <w:tc>
          <w:tcPr>
            <w:tcW w:w="1437" w:type="dxa"/>
            <w:vAlign w:val="center"/>
          </w:tcPr>
          <w:p w14:paraId="1FF3F0B3" w14:textId="77777777" w:rsidR="00CF1024" w:rsidRDefault="001219D3">
            <w:pPr>
              <w:spacing w:before="120" w:after="120"/>
              <w:rPr>
                <w:b/>
                <w:bCs/>
              </w:rPr>
            </w:pPr>
            <w:r>
              <w:rPr>
                <w:b/>
                <w:bCs/>
              </w:rPr>
              <w:t>Company</w:t>
            </w:r>
          </w:p>
        </w:tc>
        <w:tc>
          <w:tcPr>
            <w:tcW w:w="6772" w:type="dxa"/>
            <w:vAlign w:val="center"/>
          </w:tcPr>
          <w:p w14:paraId="6C65BC0C" w14:textId="77777777" w:rsidR="00CF1024" w:rsidRDefault="001219D3">
            <w:pPr>
              <w:spacing w:before="120" w:after="120"/>
              <w:rPr>
                <w:b/>
                <w:bCs/>
              </w:rPr>
            </w:pPr>
            <w:r>
              <w:rPr>
                <w:b/>
                <w:bCs/>
              </w:rPr>
              <w:t>Proposals / Observations</w:t>
            </w:r>
          </w:p>
        </w:tc>
      </w:tr>
      <w:tr w:rsidR="00CF1024" w14:paraId="3DA1F14C" w14:textId="77777777">
        <w:trPr>
          <w:trHeight w:val="468"/>
        </w:trPr>
        <w:tc>
          <w:tcPr>
            <w:tcW w:w="1648" w:type="dxa"/>
          </w:tcPr>
          <w:p w14:paraId="1907B112" w14:textId="77777777" w:rsidR="00CF1024" w:rsidRDefault="001219D3">
            <w:pPr>
              <w:spacing w:before="120" w:after="120"/>
              <w:rPr>
                <w:rFonts w:asciiTheme="minorHAnsi" w:hAnsiTheme="minorHAnsi" w:cstheme="minorHAnsi"/>
              </w:rPr>
            </w:pPr>
            <w:r>
              <w:rPr>
                <w:rFonts w:asciiTheme="minorHAnsi" w:hAnsiTheme="minorHAnsi" w:cstheme="minorHAnsi"/>
              </w:rPr>
              <w:t>R4-2112915</w:t>
            </w:r>
          </w:p>
        </w:tc>
        <w:tc>
          <w:tcPr>
            <w:tcW w:w="1437" w:type="dxa"/>
          </w:tcPr>
          <w:p w14:paraId="5720C320" w14:textId="77777777" w:rsidR="00CF1024" w:rsidRDefault="001219D3">
            <w:pPr>
              <w:spacing w:before="120" w:after="120"/>
              <w:rPr>
                <w:rFonts w:asciiTheme="minorHAnsi" w:hAnsiTheme="minorHAnsi" w:cstheme="minorHAnsi"/>
              </w:rPr>
            </w:pPr>
            <w:r>
              <w:rPr>
                <w:rFonts w:asciiTheme="minorHAnsi" w:hAnsiTheme="minorHAnsi" w:cstheme="minorHAnsi"/>
              </w:rPr>
              <w:t>ZTE</w:t>
            </w:r>
          </w:p>
        </w:tc>
        <w:tc>
          <w:tcPr>
            <w:tcW w:w="6772" w:type="dxa"/>
          </w:tcPr>
          <w:p w14:paraId="1EEA7652"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In this paper, we provide some discussions on the issue </w:t>
            </w:r>
            <w:proofErr w:type="gramStart"/>
            <w:r>
              <w:rPr>
                <w:rFonts w:asciiTheme="minorHAnsi" w:hAnsiTheme="minorHAnsi" w:cstheme="minorHAnsi"/>
              </w:rPr>
              <w:t>on  exception</w:t>
            </w:r>
            <w:proofErr w:type="gramEnd"/>
            <w:r>
              <w:rPr>
                <w:rFonts w:asciiTheme="minorHAnsi" w:hAnsiTheme="minorHAnsi" w:cstheme="minorHAnsi"/>
              </w:rPr>
              <w:t xml:space="preserve"> requirements for Intermodulation due to Dual uplink (IMD). </w:t>
            </w:r>
            <w:proofErr w:type="gramStart"/>
            <w:r>
              <w:rPr>
                <w:rFonts w:asciiTheme="minorHAnsi" w:hAnsiTheme="minorHAnsi" w:cstheme="minorHAnsi"/>
              </w:rPr>
              <w:t>Another</w:t>
            </w:r>
            <w:proofErr w:type="gramEnd"/>
            <w:r>
              <w:rPr>
                <w:rFonts w:asciiTheme="minorHAnsi" w:hAnsiTheme="minorHAnsi" w:cstheme="minorHAnsi"/>
              </w:rPr>
              <w:t xml:space="preserve"> options by combining Option 5 and Option 6, i.e.:</w:t>
            </w:r>
          </w:p>
          <w:p w14:paraId="23C9FD82" w14:textId="77777777" w:rsidR="00CF1024" w:rsidRDefault="001219D3">
            <w:pPr>
              <w:spacing w:before="120" w:after="120"/>
              <w:rPr>
                <w:rFonts w:asciiTheme="minorHAnsi" w:hAnsiTheme="minorHAnsi" w:cstheme="minorHAnsi"/>
              </w:rPr>
            </w:pPr>
            <w:r>
              <w:rPr>
                <w:rFonts w:asciiTheme="minorHAnsi" w:hAnsiTheme="minorHAnsi" w:cstheme="minorHAnsi"/>
              </w:rPr>
              <w:t>Option 7: In RAN4 specs, no general criteria is defined in which REFSENS can be fulfilled with MSD=0 for the EN-DC combinations which have MSD exceptions due to IMD interference (2 UL active). However, whether it is meaningful to do this analysis is up to RAN5.</w:t>
            </w:r>
          </w:p>
          <w:p w14:paraId="170F3647" w14:textId="77777777" w:rsidR="00CF1024" w:rsidRDefault="001219D3">
            <w:pPr>
              <w:spacing w:before="120" w:after="120"/>
              <w:rPr>
                <w:rFonts w:asciiTheme="minorHAnsi" w:hAnsiTheme="minorHAnsi" w:cstheme="minorHAnsi"/>
              </w:rPr>
            </w:pPr>
            <w:r>
              <w:rPr>
                <w:rFonts w:asciiTheme="minorHAnsi" w:hAnsiTheme="minorHAnsi" w:cstheme="minorHAnsi"/>
              </w:rPr>
              <w:t>In addition, draft LS is attached in the Annex.</w:t>
            </w:r>
          </w:p>
        </w:tc>
      </w:tr>
      <w:tr w:rsidR="00CF1024" w14:paraId="082DAA04" w14:textId="77777777">
        <w:trPr>
          <w:trHeight w:val="468"/>
        </w:trPr>
        <w:tc>
          <w:tcPr>
            <w:tcW w:w="1648" w:type="dxa"/>
          </w:tcPr>
          <w:p w14:paraId="08B2D099" w14:textId="77777777" w:rsidR="00CF1024" w:rsidRDefault="001219D3">
            <w:pPr>
              <w:spacing w:before="120" w:after="120"/>
              <w:rPr>
                <w:rFonts w:asciiTheme="minorHAnsi" w:hAnsiTheme="minorHAnsi" w:cstheme="minorHAnsi"/>
              </w:rPr>
            </w:pPr>
            <w:r>
              <w:rPr>
                <w:rFonts w:asciiTheme="minorHAnsi" w:hAnsiTheme="minorHAnsi" w:cstheme="minorHAnsi"/>
              </w:rPr>
              <w:t>R4-2113302</w:t>
            </w:r>
          </w:p>
        </w:tc>
        <w:tc>
          <w:tcPr>
            <w:tcW w:w="1437" w:type="dxa"/>
          </w:tcPr>
          <w:p w14:paraId="4EF924D8" w14:textId="77777777" w:rsidR="00CF1024" w:rsidRDefault="001219D3">
            <w:pPr>
              <w:spacing w:before="120" w:after="120"/>
              <w:rPr>
                <w:rFonts w:asciiTheme="minorHAnsi" w:hAnsiTheme="minorHAnsi" w:cstheme="minorHAnsi"/>
              </w:rPr>
            </w:pPr>
            <w:r>
              <w:rPr>
                <w:rFonts w:asciiTheme="minorHAnsi" w:hAnsiTheme="minorHAnsi" w:cstheme="minorHAnsi"/>
              </w:rPr>
              <w:t>Xiaomi</w:t>
            </w:r>
          </w:p>
        </w:tc>
        <w:tc>
          <w:tcPr>
            <w:tcW w:w="6772" w:type="dxa"/>
          </w:tcPr>
          <w:p w14:paraId="47075333" w14:textId="77777777" w:rsidR="00CF1024" w:rsidRDefault="001219D3">
            <w:pPr>
              <w:spacing w:before="120" w:after="120"/>
              <w:rPr>
                <w:rFonts w:asciiTheme="minorHAnsi" w:hAnsiTheme="minorHAnsi" w:cstheme="minorHAnsi"/>
              </w:rPr>
            </w:pPr>
            <w:r>
              <w:rPr>
                <w:rFonts w:asciiTheme="minorHAnsi" w:hAnsiTheme="minorHAnsi" w:cstheme="minorHAnsi"/>
              </w:rPr>
              <w:t>Clarification on Q1: If the EN-DC IMD exceptions are applicable only when the IMD product falls into the victim carrier, and if SA requirements apply otherwise in the case of 2UL.</w:t>
            </w:r>
          </w:p>
          <w:p w14:paraId="7F0FB878"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Answer: Yes, SA requirements shall be applied for dual UL carrier frequency combinations when no IMD product (up to 5th orders) falls into the victim’s Rx CBW and no other EN-DC exception requirements are defined, </w:t>
            </w:r>
            <w:proofErr w:type="gramStart"/>
            <w:r>
              <w:rPr>
                <w:rFonts w:asciiTheme="minorHAnsi" w:hAnsiTheme="minorHAnsi" w:cstheme="minorHAnsi"/>
              </w:rPr>
              <w:t>i.e.</w:t>
            </w:r>
            <w:proofErr w:type="gramEnd"/>
            <w:r>
              <w:rPr>
                <w:rFonts w:asciiTheme="minorHAnsi" w:hAnsiTheme="minorHAnsi" w:cstheme="minorHAnsi"/>
              </w:rPr>
              <w:t xml:space="preserve"> no exception due to 1) harmonics (UL harmonic or Receiver harmonic mixing), 2) cross-band isolation, 3) counter-intermodulation (C-IM).</w:t>
            </w:r>
          </w:p>
          <w:p w14:paraId="1924D7D8"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Clarification on Q2: Clarify the criteria that need to be fulfilled </w:t>
            </w:r>
            <w:proofErr w:type="gramStart"/>
            <w:r>
              <w:rPr>
                <w:rFonts w:asciiTheme="minorHAnsi" w:hAnsiTheme="minorHAnsi" w:cstheme="minorHAnsi"/>
              </w:rPr>
              <w:t>in order for</w:t>
            </w:r>
            <w:proofErr w:type="gramEnd"/>
            <w:r>
              <w:rPr>
                <w:rFonts w:asciiTheme="minorHAnsi" w:hAnsiTheme="minorHAnsi" w:cstheme="minorHAnsi"/>
              </w:rPr>
              <w:t xml:space="preserve"> MSD=0 to apply.</w:t>
            </w:r>
          </w:p>
          <w:p w14:paraId="357943E0"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Answer: MSD=0 could be only applied when carrier frequencies and bandwidths are selected for each active UL band such that there is </w:t>
            </w:r>
            <w:proofErr w:type="gramStart"/>
            <w:r>
              <w:rPr>
                <w:rFonts w:asciiTheme="minorHAnsi" w:hAnsiTheme="minorHAnsi" w:cstheme="minorHAnsi"/>
              </w:rPr>
              <w:t>no</w:t>
            </w:r>
            <w:proofErr w:type="gramEnd"/>
            <w:r>
              <w:rPr>
                <w:rFonts w:asciiTheme="minorHAnsi" w:hAnsiTheme="minorHAnsi" w:cstheme="minorHAnsi"/>
              </w:rPr>
              <w:t xml:space="preserve"> any interference falling into Rx CBW under all the conditions in Question 1. However, whether it is meaningful to do this analysis is up to RAN5.</w:t>
            </w:r>
          </w:p>
        </w:tc>
      </w:tr>
      <w:tr w:rsidR="00CF1024" w14:paraId="1F996051" w14:textId="77777777">
        <w:trPr>
          <w:trHeight w:val="468"/>
        </w:trPr>
        <w:tc>
          <w:tcPr>
            <w:tcW w:w="1648" w:type="dxa"/>
          </w:tcPr>
          <w:p w14:paraId="5AE0136C" w14:textId="77777777" w:rsidR="00CF1024" w:rsidRDefault="001219D3">
            <w:pPr>
              <w:spacing w:before="120" w:after="120"/>
              <w:rPr>
                <w:rFonts w:asciiTheme="minorHAnsi" w:hAnsiTheme="minorHAnsi" w:cstheme="minorHAnsi"/>
              </w:rPr>
            </w:pPr>
            <w:r>
              <w:rPr>
                <w:rFonts w:asciiTheme="minorHAnsi" w:hAnsiTheme="minorHAnsi" w:cstheme="minorHAnsi"/>
              </w:rPr>
              <w:t>R4-2113567</w:t>
            </w:r>
          </w:p>
        </w:tc>
        <w:tc>
          <w:tcPr>
            <w:tcW w:w="1437" w:type="dxa"/>
          </w:tcPr>
          <w:p w14:paraId="61560A5F" w14:textId="77777777"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14:paraId="3CD8CD2E"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14:paraId="6444426A"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Proposal 1: Re-word option 2 to say “there are no requirements without MSD in this scenario, </w:t>
            </w:r>
            <w:proofErr w:type="gramStart"/>
            <w:r>
              <w:rPr>
                <w:rFonts w:asciiTheme="minorHAnsi" w:hAnsiTheme="minorHAnsi" w:cstheme="minorHAnsi"/>
              </w:rPr>
              <w:t>i.e.</w:t>
            </w:r>
            <w:proofErr w:type="gramEnd"/>
            <w:r>
              <w:rPr>
                <w:rFonts w:asciiTheme="minorHAnsi" w:hAnsiTheme="minorHAnsi" w:cstheme="minorHAnsi"/>
              </w:rPr>
              <w:t xml:space="preserve"> </w:t>
            </w:r>
            <w:proofErr w:type="spellStart"/>
            <w:r>
              <w:rPr>
                <w:rFonts w:asciiTheme="minorHAnsi" w:hAnsiTheme="minorHAnsi" w:cstheme="minorHAnsi"/>
              </w:rPr>
              <w:t>refsens</w:t>
            </w:r>
            <w:proofErr w:type="spellEnd"/>
            <w:r>
              <w:rPr>
                <w:rFonts w:asciiTheme="minorHAnsi" w:hAnsiTheme="minorHAnsi" w:cstheme="minorHAnsi"/>
              </w:rPr>
              <w:t xml:space="preserve"> is defined only with the specific test frequency settings in tables under section 7.3B.2.3.5 of TS38.101-3 if 2 UL are active”</w:t>
            </w:r>
          </w:p>
          <w:p w14:paraId="29B4BB25"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2: With Option 1/1b TR37.863 can be used by RAN5 to determine the test settings for MSD=0 dB for an EN-DC configuration if the TR contains a </w:t>
            </w:r>
            <w:r>
              <w:rPr>
                <w:rFonts w:asciiTheme="minorHAnsi" w:hAnsiTheme="minorHAnsi" w:cstheme="minorHAnsi"/>
              </w:rPr>
              <w:lastRenderedPageBreak/>
              <w:t xml:space="preserve">full Self-interference analysis where all possible IMD products are documented. </w:t>
            </w:r>
          </w:p>
          <w:p w14:paraId="157C3DBB"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3: In addition to observation 2, it needs to be checked in RAN5 that no other exception is applicable, </w:t>
            </w:r>
            <w:proofErr w:type="gramStart"/>
            <w:r>
              <w:rPr>
                <w:rFonts w:asciiTheme="minorHAnsi" w:hAnsiTheme="minorHAnsi" w:cstheme="minorHAnsi"/>
              </w:rPr>
              <w:t>i.e.</w:t>
            </w:r>
            <w:proofErr w:type="gramEnd"/>
            <w:r>
              <w:rPr>
                <w:rFonts w:asciiTheme="minorHAnsi" w:hAnsiTheme="minorHAnsi" w:cstheme="minorHAnsi"/>
              </w:rPr>
              <w:t xml:space="preserve"> Cross band isolation exceptions. </w:t>
            </w:r>
          </w:p>
          <w:p w14:paraId="5A58E6C1"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Proposal 2: Select option 1/1b in the LS reply to RAN5.  </w:t>
            </w:r>
          </w:p>
        </w:tc>
      </w:tr>
      <w:tr w:rsidR="00CF1024" w14:paraId="3391F933" w14:textId="77777777">
        <w:trPr>
          <w:trHeight w:val="468"/>
        </w:trPr>
        <w:tc>
          <w:tcPr>
            <w:tcW w:w="1648" w:type="dxa"/>
          </w:tcPr>
          <w:p w14:paraId="5A10D3F9" w14:textId="77777777" w:rsidR="00CF1024" w:rsidRDefault="001219D3">
            <w:pPr>
              <w:spacing w:before="120" w:after="120"/>
              <w:rPr>
                <w:rFonts w:asciiTheme="minorHAnsi" w:hAnsiTheme="minorHAnsi" w:cstheme="minorHAnsi"/>
              </w:rPr>
            </w:pPr>
            <w:r>
              <w:rPr>
                <w:rFonts w:asciiTheme="minorHAnsi" w:hAnsiTheme="minorHAnsi" w:cstheme="minorHAnsi"/>
              </w:rPr>
              <w:lastRenderedPageBreak/>
              <w:t>R4-2113402</w:t>
            </w:r>
          </w:p>
        </w:tc>
        <w:tc>
          <w:tcPr>
            <w:tcW w:w="1437" w:type="dxa"/>
          </w:tcPr>
          <w:p w14:paraId="52A0DB69"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000E30D4" w14:textId="77777777" w:rsidR="00CF1024" w:rsidRDefault="001219D3">
            <w:pPr>
              <w:spacing w:before="120" w:after="120"/>
              <w:rPr>
                <w:rFonts w:asciiTheme="minorHAnsi" w:hAnsiTheme="minorHAnsi" w:cstheme="minorHAnsi"/>
              </w:rPr>
            </w:pPr>
            <w:r>
              <w:rPr>
                <w:rFonts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14:paraId="3B73D4C9" w14:textId="77777777" w:rsidR="00CF1024" w:rsidRDefault="001219D3">
            <w:pPr>
              <w:spacing w:before="120" w:after="120"/>
              <w:rPr>
                <w:rFonts w:asciiTheme="minorHAnsi" w:hAnsiTheme="minorHAnsi" w:cstheme="minorHAnsi"/>
              </w:rPr>
            </w:pPr>
            <w:r>
              <w:rPr>
                <w:rFonts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14:paraId="65B6FD75" w14:textId="77777777" w:rsidR="00CF1024" w:rsidRDefault="001219D3">
            <w:pPr>
              <w:spacing w:before="120" w:after="120"/>
              <w:rPr>
                <w:rFonts w:asciiTheme="minorHAnsi" w:hAnsiTheme="minorHAnsi" w:cstheme="minorHAnsi"/>
              </w:rPr>
            </w:pPr>
            <w:r>
              <w:rPr>
                <w:rFonts w:asciiTheme="minorHAnsi" w:hAnsiTheme="minorHAnsi" w:cstheme="minorHAnsi"/>
              </w:rPr>
              <w:t>Observation 3: Specifying the test configurations (MSD=0) in RAN4 can not only guarantee technical analysis accurately, but also take the interested test point from operators into account.</w:t>
            </w:r>
          </w:p>
          <w:p w14:paraId="38266232" w14:textId="77777777" w:rsidR="00CF1024" w:rsidRDefault="001219D3">
            <w:pPr>
              <w:spacing w:before="120" w:after="120"/>
              <w:rPr>
                <w:rFonts w:asciiTheme="minorHAnsi" w:hAnsiTheme="minorHAnsi" w:cstheme="minorHAnsi"/>
              </w:rPr>
            </w:pPr>
            <w:r>
              <w:rPr>
                <w:rFonts w:asciiTheme="minorHAnsi" w:hAnsiTheme="minorHAnsi" w:cstheme="minorHAnsi"/>
              </w:rPr>
              <w:t>Proposal 1: RAN4 can establish a new basket WI to specify the test configurations with MSD=0 for the EN-DC combinations which have MSD exceptions due to IMD interference (2 UL active), based on operators’ request.</w:t>
            </w:r>
          </w:p>
        </w:tc>
      </w:tr>
      <w:tr w:rsidR="00CF1024" w14:paraId="2DD458D4" w14:textId="77777777">
        <w:trPr>
          <w:trHeight w:val="468"/>
        </w:trPr>
        <w:tc>
          <w:tcPr>
            <w:tcW w:w="1648" w:type="dxa"/>
          </w:tcPr>
          <w:p w14:paraId="0211D5A0" w14:textId="77777777" w:rsidR="00CF1024" w:rsidRDefault="001219D3">
            <w:pPr>
              <w:spacing w:before="120" w:after="120"/>
              <w:rPr>
                <w:rFonts w:asciiTheme="minorHAnsi" w:hAnsiTheme="minorHAnsi" w:cstheme="minorHAnsi"/>
              </w:rPr>
            </w:pPr>
            <w:r>
              <w:rPr>
                <w:rFonts w:asciiTheme="minorHAnsi" w:hAnsiTheme="minorHAnsi" w:cstheme="minorHAnsi"/>
              </w:rPr>
              <w:t>R4-2113889</w:t>
            </w:r>
          </w:p>
        </w:tc>
        <w:tc>
          <w:tcPr>
            <w:tcW w:w="1437" w:type="dxa"/>
          </w:tcPr>
          <w:p w14:paraId="013D022B" w14:textId="77777777"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14:paraId="1C88D117" w14:textId="77777777" w:rsidR="00CF1024" w:rsidRDefault="001219D3">
            <w:pPr>
              <w:spacing w:before="120" w:after="120"/>
              <w:rPr>
                <w:rFonts w:asciiTheme="minorHAnsi" w:hAnsiTheme="minorHAnsi" w:cstheme="minorHAnsi"/>
              </w:rPr>
            </w:pPr>
            <w:r>
              <w:rPr>
                <w:rFonts w:asciiTheme="minorHAnsi" w:hAnsiTheme="minorHAnsi" w:cstheme="minorHAnsi"/>
              </w:rPr>
              <w:t xml:space="preserve">Observation 1:    RAN4 defined requirements/configurations for the worst case or for the case of up to 5th order </w:t>
            </w:r>
            <w:proofErr w:type="gramStart"/>
            <w:r>
              <w:rPr>
                <w:rFonts w:asciiTheme="minorHAnsi" w:hAnsiTheme="minorHAnsi" w:cstheme="minorHAnsi"/>
              </w:rPr>
              <w:t>IMD, but</w:t>
            </w:r>
            <w:proofErr w:type="gramEnd"/>
            <w:r>
              <w:rPr>
                <w:rFonts w:asciiTheme="minorHAnsi" w:hAnsiTheme="minorHAnsi" w:cstheme="minorHAnsi"/>
              </w:rPr>
              <w:t xml:space="preserve"> didn’t list all the MSD and interference cases.</w:t>
            </w:r>
          </w:p>
          <w:p w14:paraId="47CA22EF" w14:textId="77777777" w:rsidR="00CF1024" w:rsidRDefault="001219D3">
            <w:pPr>
              <w:spacing w:before="120" w:after="120"/>
              <w:rPr>
                <w:rFonts w:asciiTheme="minorHAnsi" w:hAnsiTheme="minorHAnsi" w:cstheme="minorHAnsi"/>
              </w:rPr>
            </w:pPr>
            <w:r>
              <w:rPr>
                <w:rFonts w:asciiTheme="minorHAnsi" w:hAnsiTheme="minorHAnsi" w:cstheme="minorHAnsi"/>
              </w:rPr>
              <w:t>Proposal 1:         Clarify to RAN5 that there might be still interference even no MSD/configurations are defined in the spec and therefore SA requirements cannot always be applied.</w:t>
            </w:r>
          </w:p>
          <w:p w14:paraId="30AB11BD" w14:textId="77777777" w:rsidR="00CF1024" w:rsidRDefault="001219D3">
            <w:pPr>
              <w:spacing w:before="120" w:after="120"/>
              <w:rPr>
                <w:rFonts w:asciiTheme="minorHAnsi" w:hAnsiTheme="minorHAnsi" w:cstheme="minorHAnsi"/>
              </w:rPr>
            </w:pPr>
            <w:r>
              <w:rPr>
                <w:rFonts w:asciiTheme="minorHAnsi" w:hAnsiTheme="minorHAnsi" w:cstheme="minorHAnsi"/>
              </w:rPr>
              <w:t>Proposal 2:         Clarify to RAN5 that basic criteria to apply MSD=0 is no IMD products fall into the victim carrier, however, whether it is meaningful to do this analysis is up to RAN5.</w:t>
            </w:r>
          </w:p>
        </w:tc>
      </w:tr>
    </w:tbl>
    <w:p w14:paraId="46607656" w14:textId="77777777" w:rsidR="00CF1024" w:rsidRDefault="00CF1024"/>
    <w:p w14:paraId="7DA8995B" w14:textId="77777777" w:rsidR="00CF1024" w:rsidRDefault="001219D3">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8102946" w14:textId="77777777" w:rsidR="00CF1024" w:rsidRPr="001A087A" w:rsidRDefault="00502638">
      <w:pPr>
        <w:pStyle w:val="Heading3"/>
        <w:rPr>
          <w:sz w:val="24"/>
          <w:szCs w:val="16"/>
          <w:lang w:val="en-US"/>
        </w:rPr>
      </w:pPr>
      <w:r w:rsidRPr="001A087A">
        <w:rPr>
          <w:sz w:val="24"/>
          <w:szCs w:val="16"/>
          <w:lang w:val="en-US"/>
        </w:rPr>
        <w:t xml:space="preserve">Sub-topic 6-1: For clarification on Q1, is the following answer agreeable: </w:t>
      </w:r>
    </w:p>
    <w:p w14:paraId="2F0C4DF4" w14:textId="77777777" w:rsidR="00CF1024" w:rsidRPr="001A087A" w:rsidRDefault="00502638">
      <w:pPr>
        <w:pStyle w:val="Heading3"/>
        <w:numPr>
          <w:ilvl w:val="0"/>
          <w:numId w:val="0"/>
        </w:numPr>
        <w:ind w:left="720"/>
        <w:rPr>
          <w:sz w:val="24"/>
          <w:szCs w:val="16"/>
          <w:lang w:val="en-US" w:eastAsia="zh-TW"/>
        </w:rPr>
      </w:pPr>
      <w:r w:rsidRPr="001A087A">
        <w:rPr>
          <w:sz w:val="24"/>
          <w:szCs w:val="16"/>
          <w:lang w:val="en-US"/>
        </w:rPr>
        <w:t xml:space="preserve">Answer: Yes, SA requirements shall be applied for dual UL carrier frequency combinations when no IMD product (up to 5th orders) falls into the victim’s RX CBW and no other EN-DC exception requirements are defined, </w:t>
      </w:r>
      <w:proofErr w:type="gramStart"/>
      <w:r w:rsidRPr="001A087A">
        <w:rPr>
          <w:sz w:val="24"/>
          <w:szCs w:val="16"/>
          <w:lang w:val="en-US"/>
        </w:rPr>
        <w:t>i.e.</w:t>
      </w:r>
      <w:proofErr w:type="gramEnd"/>
      <w:r w:rsidRPr="001A087A">
        <w:rPr>
          <w:sz w:val="24"/>
          <w:szCs w:val="16"/>
          <w:lang w:val="en-US"/>
        </w:rPr>
        <w:t xml:space="preserve"> no exception due to 1) harmonics (Tx or RX), 2) cross-band isolation, 3) counter-intermodulation (C-IM)</w:t>
      </w:r>
    </w:p>
    <w:p w14:paraId="06175639"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536E3F"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3B940C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4F7D11D"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221E1ACE"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F71F6F"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CF1024" w14:paraId="21383A91" w14:textId="77777777">
        <w:tc>
          <w:tcPr>
            <w:tcW w:w="1250" w:type="dxa"/>
          </w:tcPr>
          <w:p w14:paraId="5E7DD3E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C37BC1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1F5B2BF9" w14:textId="77777777">
        <w:tc>
          <w:tcPr>
            <w:tcW w:w="1250" w:type="dxa"/>
          </w:tcPr>
          <w:p w14:paraId="052B8F97" w14:textId="5B23C0DA" w:rsidR="00CF1024" w:rsidRDefault="001219D3">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73304F32"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proofErr w:type="gramStart"/>
            <w:r>
              <w:rPr>
                <w:rFonts w:eastAsiaTheme="minorEastAsia"/>
                <w:color w:val="0070C0"/>
                <w:lang w:val="en-US" w:eastAsia="zh-CN"/>
              </w:rPr>
              <w:t>Actually, the</w:t>
            </w:r>
            <w:proofErr w:type="gramEnd"/>
            <w:r>
              <w:rPr>
                <w:rFonts w:eastAsiaTheme="minorEastAsia"/>
                <w:color w:val="0070C0"/>
                <w:lang w:val="en-US" w:eastAsia="zh-CN"/>
              </w:rPr>
              <w:t xml:space="preserve"> answer here is based on the tentative agreements in the email discussion (R4-2107970) during the last meeting. For the sake of convergence, </w:t>
            </w:r>
            <w:proofErr w:type="gramStart"/>
            <w:r>
              <w:rPr>
                <w:rFonts w:eastAsiaTheme="minorEastAsia"/>
                <w:color w:val="0070C0"/>
                <w:lang w:val="en-US" w:eastAsia="zh-CN"/>
              </w:rPr>
              <w:t>It</w:t>
            </w:r>
            <w:proofErr w:type="gramEnd"/>
            <w:r>
              <w:rPr>
                <w:rFonts w:eastAsiaTheme="minorEastAsia"/>
                <w:color w:val="0070C0"/>
                <w:lang w:val="en-US" w:eastAsia="zh-CN"/>
              </w:rPr>
              <w:t xml:space="preserve"> is proposed not to reopen this discussion here.</w:t>
            </w:r>
          </w:p>
        </w:tc>
      </w:tr>
      <w:tr w:rsidR="00CF1024" w14:paraId="4AD07DBA" w14:textId="77777777">
        <w:tc>
          <w:tcPr>
            <w:tcW w:w="1250" w:type="dxa"/>
          </w:tcPr>
          <w:p w14:paraId="07B2BE36" w14:textId="77777777" w:rsidR="00CF1024" w:rsidRDefault="001219D3">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6F37CD6B"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Option 2; No as </w:t>
            </w:r>
            <w:r>
              <w:t>the reference sensitivity is defined only for the specific uplink and downlink test points.</w:t>
            </w:r>
          </w:p>
        </w:tc>
      </w:tr>
      <w:tr w:rsidR="00CF1024" w14:paraId="7A83DC19" w14:textId="77777777">
        <w:tc>
          <w:tcPr>
            <w:tcW w:w="1250" w:type="dxa"/>
          </w:tcPr>
          <w:p w14:paraId="3B742C2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ZTE</w:t>
            </w:r>
          </w:p>
        </w:tc>
        <w:tc>
          <w:tcPr>
            <w:tcW w:w="8381" w:type="dxa"/>
          </w:tcPr>
          <w:p w14:paraId="72CE9700"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 xml:space="preserve">Option 1. As Xiaomi said, it is </w:t>
            </w:r>
            <w:r>
              <w:rPr>
                <w:rFonts w:eastAsiaTheme="minorEastAsia"/>
                <w:color w:val="0070C0"/>
                <w:lang w:val="en-US" w:eastAsia="zh-CN"/>
              </w:rPr>
              <w:t>based on the tentative agreements in the email discussion (R4-2107970)</w:t>
            </w:r>
            <w:r>
              <w:rPr>
                <w:rFonts w:eastAsiaTheme="minorEastAsia" w:hint="eastAsia"/>
                <w:color w:val="0070C0"/>
                <w:lang w:val="en-US" w:eastAsia="zh-CN"/>
              </w:rPr>
              <w:t>.</w:t>
            </w:r>
          </w:p>
        </w:tc>
      </w:tr>
      <w:tr w:rsidR="00CF1024" w14:paraId="6FBA2FCF" w14:textId="77777777">
        <w:tc>
          <w:tcPr>
            <w:tcW w:w="1250" w:type="dxa"/>
          </w:tcPr>
          <w:p w14:paraId="2F9FAA16"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B4CE357"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Option 1. </w:t>
            </w:r>
          </w:p>
        </w:tc>
      </w:tr>
      <w:tr w:rsidR="00CF1024" w14:paraId="2ACB02FC" w14:textId="77777777">
        <w:tc>
          <w:tcPr>
            <w:tcW w:w="1250" w:type="dxa"/>
          </w:tcPr>
          <w:p w14:paraId="54C902AC"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E785EAB" w14:textId="77777777" w:rsidR="00CF1024" w:rsidRDefault="001219D3">
            <w:pPr>
              <w:spacing w:after="120"/>
              <w:rPr>
                <w:rFonts w:eastAsiaTheme="minorEastAsia"/>
                <w:color w:val="0070C0"/>
                <w:lang w:val="en-US" w:eastAsia="zh-CN"/>
              </w:rPr>
            </w:pPr>
            <w:r>
              <w:rPr>
                <w:rFonts w:eastAsiaTheme="minorEastAsia"/>
                <w:color w:val="0070C0"/>
                <w:lang w:val="en-US" w:eastAsia="zh-CN"/>
              </w:rPr>
              <w:t>The wording is not accurate, it says “</w:t>
            </w:r>
            <w:r>
              <w:rPr>
                <w:sz w:val="24"/>
                <w:szCs w:val="16"/>
              </w:rPr>
              <w:t>no other EN-DC exception requirements are defined</w:t>
            </w:r>
            <w:r>
              <w:rPr>
                <w:rFonts w:eastAsiaTheme="minorEastAsia"/>
                <w:color w:val="0070C0"/>
                <w:lang w:val="en-US" w:eastAsia="zh-CN"/>
              </w:rPr>
              <w:t xml:space="preserve">” but the practice for defining MSD has been that the MSD is specified according to dominant </w:t>
            </w:r>
            <w:proofErr w:type="spellStart"/>
            <w:r>
              <w:rPr>
                <w:rFonts w:eastAsiaTheme="minorEastAsia"/>
                <w:color w:val="0070C0"/>
                <w:lang w:val="en-US" w:eastAsia="zh-CN"/>
              </w:rPr>
              <w:t>desentisation</w:t>
            </w:r>
            <w:proofErr w:type="spellEnd"/>
            <w:r>
              <w:rPr>
                <w:rFonts w:eastAsiaTheme="minorEastAsia"/>
                <w:color w:val="0070C0"/>
                <w:lang w:val="en-US" w:eastAsia="zh-CN"/>
              </w:rPr>
              <w:t xml:space="preserve"> method so there maybe combinations where the bigger MSD masks other </w:t>
            </w:r>
            <w:proofErr w:type="gramStart"/>
            <w:r>
              <w:rPr>
                <w:rFonts w:eastAsiaTheme="minorEastAsia"/>
                <w:color w:val="0070C0"/>
                <w:lang w:val="en-US" w:eastAsia="zh-CN"/>
              </w:rPr>
              <w:t>problems</w:t>
            </w:r>
            <w:proofErr w:type="gramEnd"/>
            <w:r>
              <w:rPr>
                <w:rFonts w:eastAsiaTheme="minorEastAsia"/>
                <w:color w:val="0070C0"/>
                <w:lang w:val="en-US" w:eastAsia="zh-CN"/>
              </w:rPr>
              <w:t xml:space="preserve"> but those other problems are not defined in the spec. Alternative text would be:</w:t>
            </w:r>
          </w:p>
          <w:p w14:paraId="2AD4AC53" w14:textId="05AA5AD8" w:rsidR="00CF1024" w:rsidRDefault="001219D3">
            <w:pPr>
              <w:spacing w:after="120"/>
              <w:rPr>
                <w:rFonts w:eastAsiaTheme="minorEastAsia"/>
                <w:color w:val="0070C0"/>
                <w:lang w:val="en-US" w:eastAsia="zh-CN"/>
              </w:rPr>
            </w:pPr>
            <w:r>
              <w:rPr>
                <w:rFonts w:eastAsiaTheme="minorEastAsia"/>
                <w:color w:val="0070C0"/>
                <w:lang w:val="en-US" w:eastAsia="zh-CN"/>
              </w:rPr>
              <w:t>“</w:t>
            </w:r>
            <w:r>
              <w:rPr>
                <w:sz w:val="24"/>
                <w:szCs w:val="16"/>
              </w:rPr>
              <w:t xml:space="preserve">Yes, SA requirements shall be applied for dual UL carrier frequency combinations when no IMD product (up to 5th orders) falls into the victim’s RX CBW and no other EN-DC </w:t>
            </w:r>
            <w:proofErr w:type="spellStart"/>
            <w:r>
              <w:rPr>
                <w:sz w:val="24"/>
                <w:szCs w:val="16"/>
              </w:rPr>
              <w:t>desentization</w:t>
            </w:r>
            <w:proofErr w:type="spellEnd"/>
            <w:r>
              <w:rPr>
                <w:sz w:val="24"/>
                <w:szCs w:val="16"/>
              </w:rPr>
              <w:t xml:space="preserve"> mechanism is present, </w:t>
            </w:r>
            <w:proofErr w:type="gramStart"/>
            <w:r>
              <w:rPr>
                <w:sz w:val="24"/>
                <w:szCs w:val="16"/>
              </w:rPr>
              <w:t>i.e.</w:t>
            </w:r>
            <w:proofErr w:type="gramEnd"/>
            <w:r>
              <w:rPr>
                <w:sz w:val="24"/>
                <w:szCs w:val="16"/>
              </w:rPr>
              <w:t xml:space="preserve"> no exception due to 1) harmonics (Tx or RX), 2) cross-band isolation, 3) counter-intermodulation (C-IM). RAN4 has not specified all the overlapping </w:t>
            </w:r>
            <w:proofErr w:type="spellStart"/>
            <w:r>
              <w:rPr>
                <w:sz w:val="24"/>
                <w:szCs w:val="16"/>
              </w:rPr>
              <w:t>desentization</w:t>
            </w:r>
            <w:proofErr w:type="spellEnd"/>
            <w:r>
              <w:rPr>
                <w:sz w:val="24"/>
                <w:szCs w:val="16"/>
              </w:rPr>
              <w:t xml:space="preserve"> issues</w:t>
            </w:r>
            <w:r>
              <w:rPr>
                <w:rFonts w:eastAsiaTheme="minorEastAsia"/>
                <w:color w:val="0070C0"/>
                <w:lang w:val="en-US" w:eastAsia="zh-CN"/>
              </w:rPr>
              <w:t>”</w:t>
            </w:r>
          </w:p>
          <w:p w14:paraId="3BE3BCB3" w14:textId="736BB64E" w:rsidR="00CF1024" w:rsidRDefault="001219D3">
            <w:pPr>
              <w:spacing w:after="120"/>
              <w:rPr>
                <w:rFonts w:eastAsiaTheme="minorEastAsia"/>
                <w:color w:val="0070C0"/>
                <w:lang w:val="en-US" w:eastAsia="zh-CN"/>
              </w:rPr>
            </w:pPr>
            <w:r>
              <w:rPr>
                <w:rFonts w:eastAsiaTheme="minorEastAsia"/>
                <w:color w:val="0070C0"/>
                <w:lang w:val="en-US" w:eastAsia="zh-CN"/>
              </w:rPr>
              <w:t xml:space="preserve">But this then will lead ran5 to ask what </w:t>
            </w:r>
            <w:proofErr w:type="gramStart"/>
            <w:r>
              <w:rPr>
                <w:rFonts w:eastAsiaTheme="minorEastAsia"/>
                <w:color w:val="0070C0"/>
                <w:lang w:val="en-US" w:eastAsia="zh-CN"/>
              </w:rPr>
              <w:t>are those</w:t>
            </w:r>
            <w:proofErr w:type="gramEnd"/>
            <w:r>
              <w:rPr>
                <w:rFonts w:eastAsiaTheme="minorEastAsia"/>
                <w:color w:val="0070C0"/>
                <w:lang w:val="en-US" w:eastAsia="zh-CN"/>
              </w:rPr>
              <w:t xml:space="preserve"> and then we come to the real problem, it will be a big work task for ran4 to go through all those combinations and identify possibly underlying MSD problems. This should be a basket WI if it is really needed. </w:t>
            </w:r>
          </w:p>
        </w:tc>
      </w:tr>
      <w:tr w:rsidR="00CF1024" w14:paraId="02C9D350" w14:textId="77777777">
        <w:tc>
          <w:tcPr>
            <w:tcW w:w="1250" w:type="dxa"/>
          </w:tcPr>
          <w:p w14:paraId="493E3CDC" w14:textId="77777777" w:rsidR="00CF1024" w:rsidRDefault="001219D3">
            <w:pPr>
              <w:spacing w:after="120"/>
              <w:rPr>
                <w:rFonts w:eastAsiaTheme="minorEastAsia"/>
                <w:color w:val="0070C0"/>
                <w:lang w:val="en-US" w:eastAsia="zh-TW"/>
              </w:rPr>
            </w:pPr>
            <w:r>
              <w:rPr>
                <w:rFonts w:eastAsiaTheme="minorEastAsia" w:hint="eastAsia"/>
                <w:color w:val="0070C0"/>
                <w:lang w:val="en-US" w:eastAsia="zh-TW"/>
              </w:rPr>
              <w:t>CHTTL</w:t>
            </w:r>
          </w:p>
        </w:tc>
        <w:tc>
          <w:tcPr>
            <w:tcW w:w="8381" w:type="dxa"/>
          </w:tcPr>
          <w:p w14:paraId="73B1B06A" w14:textId="77777777" w:rsidR="00CF1024" w:rsidRDefault="001219D3">
            <w:pPr>
              <w:spacing w:after="120"/>
              <w:rPr>
                <w:rFonts w:eastAsiaTheme="minorEastAsia"/>
                <w:color w:val="0070C0"/>
                <w:lang w:val="en-US" w:eastAsia="zh-TW"/>
              </w:rPr>
            </w:pPr>
            <w:r>
              <w:rPr>
                <w:rFonts w:eastAsiaTheme="minorEastAsia" w:hint="eastAsia"/>
                <w:color w:val="0070C0"/>
                <w:lang w:val="en-US" w:eastAsia="zh-TW"/>
              </w:rPr>
              <w:t>Option 1, it was already agreed in the last RAN4 meeting as Xiaomi and ZTE commented.</w:t>
            </w:r>
          </w:p>
        </w:tc>
      </w:tr>
      <w:tr w:rsidR="00CF1024" w14:paraId="4D678BAC" w14:textId="77777777">
        <w:tc>
          <w:tcPr>
            <w:tcW w:w="1250" w:type="dxa"/>
          </w:tcPr>
          <w:p w14:paraId="13BC60D5" w14:textId="77777777" w:rsidR="00CF1024" w:rsidRDefault="001219D3">
            <w:pPr>
              <w:spacing w:after="120"/>
              <w:rPr>
                <w:rFonts w:eastAsiaTheme="minorEastAsia"/>
                <w:color w:val="0070C0"/>
                <w:lang w:val="en-US" w:eastAsia="zh-TW"/>
              </w:rPr>
            </w:pPr>
            <w:r>
              <w:rPr>
                <w:rFonts w:eastAsiaTheme="minorEastAsia"/>
                <w:color w:val="0070C0"/>
                <w:lang w:val="en-US" w:eastAsia="zh-TW"/>
              </w:rPr>
              <w:t>vivo</w:t>
            </w:r>
          </w:p>
        </w:tc>
        <w:tc>
          <w:tcPr>
            <w:tcW w:w="8381" w:type="dxa"/>
          </w:tcPr>
          <w:p w14:paraId="3CDB8AC5" w14:textId="77777777" w:rsidR="00CF1024" w:rsidRDefault="001219D3">
            <w:pPr>
              <w:spacing w:after="120"/>
              <w:rPr>
                <w:rFonts w:eastAsiaTheme="minorEastAsia"/>
                <w:color w:val="0070C0"/>
                <w:lang w:val="en-US" w:eastAsia="zh-TW"/>
              </w:rPr>
            </w:pPr>
            <w:r>
              <w:rPr>
                <w:rFonts w:eastAsiaTheme="minorEastAsia" w:hint="eastAsia"/>
                <w:color w:val="0070C0"/>
                <w:lang w:val="en-US" w:eastAsia="zh-CN"/>
              </w:rPr>
              <w:t>Option 1.</w:t>
            </w:r>
          </w:p>
        </w:tc>
      </w:tr>
      <w:tr w:rsidR="00CF1024" w14:paraId="02DAEE6A" w14:textId="77777777">
        <w:tc>
          <w:tcPr>
            <w:tcW w:w="1250" w:type="dxa"/>
          </w:tcPr>
          <w:p w14:paraId="186612B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1EE99A8E"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CF1024" w14:paraId="4D361791" w14:textId="77777777">
        <w:tc>
          <w:tcPr>
            <w:tcW w:w="1250" w:type="dxa"/>
          </w:tcPr>
          <w:p w14:paraId="23F90E29" w14:textId="77777777" w:rsidR="00CF1024" w:rsidRDefault="001219D3">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81" w:type="dxa"/>
          </w:tcPr>
          <w:p w14:paraId="24A0F079"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 with Qualcomm’s modification to “no other desensitization component present” is best.</w:t>
            </w:r>
          </w:p>
        </w:tc>
      </w:tr>
      <w:tr w:rsidR="00CF1024" w14:paraId="7709FE9D" w14:textId="77777777">
        <w:tc>
          <w:tcPr>
            <w:tcW w:w="1250" w:type="dxa"/>
          </w:tcPr>
          <w:p w14:paraId="2F32E5B3" w14:textId="77777777" w:rsidR="00CF1024" w:rsidRDefault="001219D3">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4EA2DD91" w14:textId="77777777" w:rsidR="00CF1024" w:rsidRDefault="001219D3">
            <w:pPr>
              <w:rPr>
                <w:rFonts w:eastAsiaTheme="minorEastAsia"/>
                <w:color w:val="0070C0"/>
                <w:lang w:val="en-CA" w:eastAsia="zh-CN"/>
              </w:rPr>
            </w:pPr>
            <w:r>
              <w:rPr>
                <w:rFonts w:eastAsiaTheme="minorEastAsia"/>
                <w:color w:val="0070C0"/>
                <w:lang w:val="en-CA" w:eastAsia="zh-CN"/>
              </w:rPr>
              <w:t>Option 1: for EN-DC the following applies: “</w:t>
            </w:r>
            <w:r>
              <w:rPr>
                <w:rFonts w:cs="v5.0.0"/>
              </w:rPr>
              <w:t>Unless otherwise stated, requirements for NR receiver written in TS 38.101-1 [2] and TS 38.101-2 [3] apply and are assumed anchor agnostic. Requirements are verified under conditions where anchor resources do not interfere NR operation.</w:t>
            </w:r>
            <w:r>
              <w:rPr>
                <w:rFonts w:eastAsiaTheme="minorEastAsia"/>
                <w:color w:val="0070C0"/>
                <w:lang w:val="en-CA" w:eastAsia="zh-CN"/>
              </w:rPr>
              <w:t>”</w:t>
            </w:r>
          </w:p>
          <w:p w14:paraId="591ADFD6" w14:textId="77777777" w:rsidR="00CF1024" w:rsidRDefault="001219D3">
            <w:pPr>
              <w:spacing w:after="120"/>
              <w:rPr>
                <w:rFonts w:eastAsiaTheme="minorEastAsia"/>
                <w:color w:val="0070C0"/>
                <w:lang w:val="en-US" w:eastAsia="zh-CN"/>
              </w:rPr>
            </w:pPr>
            <w:r>
              <w:rPr>
                <w:rFonts w:eastAsiaTheme="minorEastAsia"/>
                <w:color w:val="0070C0"/>
                <w:lang w:val="en-CA"/>
              </w:rPr>
              <w:t>The answer would clarify these conditions.</w:t>
            </w:r>
          </w:p>
        </w:tc>
      </w:tr>
      <w:tr w:rsidR="00CF1024" w14:paraId="4E5D57E7" w14:textId="77777777">
        <w:tc>
          <w:tcPr>
            <w:tcW w:w="1250" w:type="dxa"/>
          </w:tcPr>
          <w:p w14:paraId="5579C020" w14:textId="77777777" w:rsidR="00CF1024" w:rsidRDefault="001219D3">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3ACC6577" w14:textId="77777777" w:rsidR="00CF1024" w:rsidRDefault="001219D3">
            <w:pPr>
              <w:rPr>
                <w:rFonts w:eastAsiaTheme="minorEastAsia"/>
                <w:color w:val="0070C0"/>
                <w:lang w:val="en-CA" w:eastAsia="zh-CN"/>
              </w:rPr>
            </w:pPr>
            <w:r>
              <w:rPr>
                <w:rFonts w:eastAsiaTheme="minorEastAsia"/>
                <w:color w:val="0070C0"/>
                <w:lang w:val="en-US" w:eastAsia="zh-CN"/>
              </w:rPr>
              <w:t>We share the similar view with Qualcomm and would like to understand the intention for this clarification.</w:t>
            </w:r>
          </w:p>
        </w:tc>
      </w:tr>
      <w:tr w:rsidR="00CF1024" w14:paraId="706605D9" w14:textId="77777777">
        <w:tc>
          <w:tcPr>
            <w:tcW w:w="1250" w:type="dxa"/>
          </w:tcPr>
          <w:p w14:paraId="6E02124E" w14:textId="77777777" w:rsidR="00CF1024" w:rsidRDefault="001219D3">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60852EEC" w14:textId="77777777" w:rsidR="00CF1024" w:rsidRDefault="001219D3">
            <w:pPr>
              <w:rPr>
                <w:rFonts w:eastAsiaTheme="minorEastAsia"/>
                <w:color w:val="0070C0"/>
                <w:lang w:val="en-US" w:eastAsia="zh-CN"/>
              </w:rPr>
            </w:pPr>
            <w:r>
              <w:rPr>
                <w:rFonts w:eastAsiaTheme="minorEastAsia"/>
                <w:color w:val="0070C0"/>
                <w:lang w:val="en-US" w:eastAsia="zh-CN"/>
              </w:rPr>
              <w:t>Option 1.</w:t>
            </w:r>
          </w:p>
        </w:tc>
      </w:tr>
    </w:tbl>
    <w:p w14:paraId="14FB482D" w14:textId="77777777" w:rsidR="00CF1024" w:rsidRDefault="00CF1024">
      <w:pPr>
        <w:rPr>
          <w:i/>
          <w:color w:val="0070C0"/>
          <w:lang w:eastAsia="zh-CN"/>
        </w:rPr>
      </w:pPr>
    </w:p>
    <w:p w14:paraId="070CA105" w14:textId="77777777" w:rsidR="00CF1024" w:rsidRPr="001A087A" w:rsidRDefault="00502638">
      <w:pPr>
        <w:pStyle w:val="Heading3"/>
        <w:rPr>
          <w:sz w:val="24"/>
          <w:szCs w:val="16"/>
          <w:lang w:val="en-US"/>
        </w:rPr>
      </w:pPr>
      <w:r w:rsidRPr="001A087A">
        <w:rPr>
          <w:sz w:val="24"/>
          <w:szCs w:val="16"/>
          <w:lang w:val="en-US"/>
        </w:rPr>
        <w:t xml:space="preserve">Sub-topic 6-2: For clarification on Q2: is the following answer agreeable: </w:t>
      </w:r>
    </w:p>
    <w:p w14:paraId="0A89F8EA" w14:textId="77777777" w:rsidR="00CF1024" w:rsidRPr="001A087A" w:rsidRDefault="00502638">
      <w:pPr>
        <w:pStyle w:val="Heading3"/>
        <w:numPr>
          <w:ilvl w:val="0"/>
          <w:numId w:val="0"/>
        </w:numPr>
        <w:ind w:left="720"/>
        <w:rPr>
          <w:sz w:val="24"/>
          <w:szCs w:val="16"/>
          <w:lang w:val="en-US"/>
        </w:rPr>
      </w:pPr>
      <w:r w:rsidRPr="001A087A">
        <w:rPr>
          <w:sz w:val="24"/>
          <w:szCs w:val="16"/>
          <w:lang w:val="en-US"/>
        </w:rPr>
        <w:t>Answer: In RAN4 specs, no general criteria is defined in which REFSENS can be fulfilled with MSD=0 for the EN-DC combinations which have MSD exceptions due to IMD interference (2 UL active). However, whether it is meaningful to do this analysis is up to RAN5.</w:t>
      </w:r>
    </w:p>
    <w:p w14:paraId="6A1ED00B"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202830"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B28C62"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BC0685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4F708CAE"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D1C169"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CF1024" w14:paraId="17A75C2D" w14:textId="77777777">
        <w:tc>
          <w:tcPr>
            <w:tcW w:w="1250" w:type="dxa"/>
          </w:tcPr>
          <w:p w14:paraId="28F59696"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09ED03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4F604CF5" w14:textId="77777777">
        <w:tc>
          <w:tcPr>
            <w:tcW w:w="1250" w:type="dxa"/>
          </w:tcPr>
          <w:p w14:paraId="0A87DDD4" w14:textId="063DC421" w:rsidR="00CF1024" w:rsidRDefault="001219D3">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955B954"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w:t>
            </w:r>
          </w:p>
          <w:p w14:paraId="08B37E8C" w14:textId="77777777" w:rsidR="00CF1024" w:rsidRDefault="001219D3">
            <w:pPr>
              <w:spacing w:after="120"/>
              <w:rPr>
                <w:color w:val="0070C0"/>
                <w:lang w:val="en-US" w:eastAsia="zh-CN"/>
              </w:rPr>
            </w:pPr>
            <w:r>
              <w:rPr>
                <w:rFonts w:eastAsiaTheme="minorEastAsia"/>
                <w:color w:val="0070C0"/>
                <w:lang w:val="en-US" w:eastAsia="zh-CN"/>
              </w:rPr>
              <w:t>The answer</w:t>
            </w:r>
            <w:r>
              <w:rPr>
                <w:color w:val="0070C0"/>
                <w:lang w:val="en-US" w:eastAsia="zh-CN"/>
              </w:rPr>
              <w:t xml:space="preserve"> here clearly answers the question and accurately reflects the status in RAN4. However, based on the discussion in the last meeting, it seems operators don’t </w:t>
            </w:r>
            <w:proofErr w:type="gramStart"/>
            <w:r>
              <w:rPr>
                <w:color w:val="0070C0"/>
                <w:lang w:val="en-US" w:eastAsia="zh-CN"/>
              </w:rPr>
              <w:t>wants</w:t>
            </w:r>
            <w:proofErr w:type="gramEnd"/>
            <w:r>
              <w:rPr>
                <w:color w:val="0070C0"/>
                <w:lang w:val="en-US" w:eastAsia="zh-CN"/>
              </w:rPr>
              <w:t xml:space="preserve"> to preclude to check MSD=0 case, therefore the answer list in the following is also ok for us.</w:t>
            </w:r>
          </w:p>
          <w:p w14:paraId="690A68B8" w14:textId="77777777" w:rsidR="00CF1024" w:rsidRDefault="001219D3">
            <w:pPr>
              <w:spacing w:after="120"/>
              <w:rPr>
                <w:rFonts w:eastAsiaTheme="minorEastAsia"/>
                <w:color w:val="0070C0"/>
                <w:lang w:val="en-US" w:eastAsia="zh-CN"/>
              </w:rPr>
            </w:pPr>
            <w:r>
              <w:rPr>
                <w:rFonts w:asciiTheme="minorHAnsi" w:hAnsiTheme="minorHAnsi" w:cstheme="minorHAnsi"/>
              </w:rPr>
              <w:t xml:space="preserve">Answer: MSD=0 could be only applied when carrier frequencies and bandwidths are selected for each active UL band such that there is </w:t>
            </w:r>
            <w:proofErr w:type="gramStart"/>
            <w:r>
              <w:rPr>
                <w:rFonts w:asciiTheme="minorHAnsi" w:hAnsiTheme="minorHAnsi" w:cstheme="minorHAnsi"/>
              </w:rPr>
              <w:t>no</w:t>
            </w:r>
            <w:proofErr w:type="gramEnd"/>
            <w:r>
              <w:rPr>
                <w:rFonts w:asciiTheme="minorHAnsi" w:hAnsiTheme="minorHAnsi" w:cstheme="minorHAnsi"/>
              </w:rPr>
              <w:t xml:space="preserve"> any interference falling into Rx CBW under all the conditions in Question 1. However, whether it is meaningful to do this analysis is up to RAN5.</w:t>
            </w:r>
          </w:p>
        </w:tc>
      </w:tr>
      <w:tr w:rsidR="00CF1024" w14:paraId="59097CB7" w14:textId="77777777">
        <w:tc>
          <w:tcPr>
            <w:tcW w:w="1250" w:type="dxa"/>
          </w:tcPr>
          <w:p w14:paraId="3C754558" w14:textId="77777777" w:rsidR="00CF1024" w:rsidRDefault="001219D3">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79F221D9"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Option 1: Yes.  No criteria </w:t>
            </w:r>
            <w:proofErr w:type="gramStart"/>
            <w:r>
              <w:rPr>
                <w:rFonts w:eastAsiaTheme="minorEastAsia"/>
                <w:color w:val="0070C0"/>
                <w:lang w:val="en-US" w:eastAsia="zh-CN"/>
              </w:rPr>
              <w:t>is</w:t>
            </w:r>
            <w:proofErr w:type="gramEnd"/>
            <w:r>
              <w:rPr>
                <w:rFonts w:eastAsiaTheme="minorEastAsia"/>
                <w:color w:val="0070C0"/>
                <w:lang w:val="en-US" w:eastAsia="zh-CN"/>
              </w:rPr>
              <w:t xml:space="preserve"> defined in RAN4 specs for MSD=0. MSD=0 analysis maybe more RAN4 area than RAN5.</w:t>
            </w:r>
          </w:p>
        </w:tc>
      </w:tr>
      <w:tr w:rsidR="00CF1024" w14:paraId="6B6D5BD8" w14:textId="77777777">
        <w:tc>
          <w:tcPr>
            <w:tcW w:w="1250" w:type="dxa"/>
          </w:tcPr>
          <w:p w14:paraId="5C024E1F"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ZTE</w:t>
            </w:r>
          </w:p>
        </w:tc>
        <w:tc>
          <w:tcPr>
            <w:tcW w:w="8381" w:type="dxa"/>
          </w:tcPr>
          <w:p w14:paraId="5F7BECB4"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w:t>
            </w:r>
          </w:p>
          <w:p w14:paraId="30348F61"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 xml:space="preserve">To Xiaomi: To our understanding, it is hard to say MSD=0 when there is </w:t>
            </w:r>
            <w:proofErr w:type="gramStart"/>
            <w:r>
              <w:rPr>
                <w:rFonts w:eastAsiaTheme="minorEastAsia" w:hint="eastAsia"/>
                <w:color w:val="0070C0"/>
                <w:lang w:val="en-US" w:eastAsia="zh-CN"/>
              </w:rPr>
              <w:t>no</w:t>
            </w:r>
            <w:proofErr w:type="gramEnd"/>
            <w:r>
              <w:rPr>
                <w:rFonts w:eastAsiaTheme="minorEastAsia" w:hint="eastAsia"/>
                <w:color w:val="0070C0"/>
                <w:lang w:val="en-US" w:eastAsia="zh-CN"/>
              </w:rPr>
              <w:t xml:space="preserve"> any interference falling into Rx CBW. Sometimes the MSD may not be defined in RAN4 spec if the MSD is negligible or there are no proper test point, or pending on the operator spectrum holding, also RAN4 only define up to IMD5 MSD, does not include higher order MSD if higher order interference falling into Rx </w:t>
            </w:r>
            <w:proofErr w:type="gramStart"/>
            <w:r>
              <w:rPr>
                <w:rFonts w:eastAsiaTheme="minorEastAsia" w:hint="eastAsia"/>
                <w:color w:val="0070C0"/>
                <w:lang w:val="en-US" w:eastAsia="zh-CN"/>
              </w:rPr>
              <w:t>CBW(</w:t>
            </w:r>
            <w:proofErr w:type="gramEnd"/>
            <w:r>
              <w:rPr>
                <w:rFonts w:eastAsiaTheme="minorEastAsia" w:hint="eastAsia"/>
                <w:color w:val="0070C0"/>
                <w:lang w:val="en-US" w:eastAsia="zh-CN"/>
              </w:rPr>
              <w:t xml:space="preserve">RAN4 think </w:t>
            </w:r>
            <w:r>
              <w:rPr>
                <w:rFonts w:hint="eastAsia"/>
                <w:lang w:val="en-US" w:eastAsia="zh-CN"/>
              </w:rPr>
              <w:t>such negligible interference would degrade REFSEN with negligible MSD value.</w:t>
            </w:r>
            <w:r>
              <w:rPr>
                <w:rFonts w:eastAsiaTheme="minorEastAsia" w:hint="eastAsia"/>
                <w:color w:val="0070C0"/>
                <w:lang w:val="en-US" w:eastAsia="zh-CN"/>
              </w:rPr>
              <w:t>),  but it doesn</w:t>
            </w:r>
            <w:r>
              <w:rPr>
                <w:rFonts w:eastAsiaTheme="minorEastAsia"/>
                <w:color w:val="0070C0"/>
                <w:lang w:val="en-US" w:eastAsia="zh-CN"/>
              </w:rPr>
              <w:t>’</w:t>
            </w:r>
            <w:r>
              <w:rPr>
                <w:rFonts w:eastAsiaTheme="minorEastAsia" w:hint="eastAsia"/>
                <w:color w:val="0070C0"/>
                <w:lang w:val="en-US" w:eastAsia="zh-CN"/>
              </w:rPr>
              <w:t>t mean there is no any interference.</w:t>
            </w:r>
          </w:p>
        </w:tc>
      </w:tr>
      <w:tr w:rsidR="00CF1024" w14:paraId="3B02897A" w14:textId="77777777">
        <w:tc>
          <w:tcPr>
            <w:tcW w:w="1250" w:type="dxa"/>
          </w:tcPr>
          <w:p w14:paraId="5D6964F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2F53C03C"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 Regarding the criteria for MSD=0, it should be “no any interference falling into Rx CBW</w:t>
            </w:r>
            <w:proofErr w:type="gramStart"/>
            <w:r>
              <w:rPr>
                <w:rFonts w:eastAsiaTheme="minorEastAsia"/>
                <w:color w:val="0070C0"/>
                <w:lang w:val="en-US" w:eastAsia="zh-CN"/>
              </w:rPr>
              <w:t>”,  this</w:t>
            </w:r>
            <w:proofErr w:type="gramEnd"/>
            <w:r>
              <w:rPr>
                <w:rFonts w:eastAsiaTheme="minorEastAsia"/>
                <w:color w:val="0070C0"/>
                <w:lang w:val="en-US" w:eastAsia="zh-CN"/>
              </w:rPr>
              <w:t xml:space="preserve"> means for higher than 5</w:t>
            </w:r>
            <w:r>
              <w:rPr>
                <w:rFonts w:eastAsiaTheme="minorEastAsia"/>
                <w:color w:val="0070C0"/>
                <w:vertAlign w:val="superscript"/>
                <w:lang w:val="en-US" w:eastAsia="zh-CN"/>
              </w:rPr>
              <w:t>th</w:t>
            </w:r>
            <w:r>
              <w:rPr>
                <w:rFonts w:eastAsiaTheme="minorEastAsia"/>
                <w:color w:val="0070C0"/>
                <w:lang w:val="en-US" w:eastAsia="zh-CN"/>
              </w:rPr>
              <w:t xml:space="preserve"> order interference may also need to be considered, since there is no guarantee from RAN4 that these interference will not cause MSD even they are not defined in RAN4.</w:t>
            </w:r>
          </w:p>
        </w:tc>
      </w:tr>
      <w:tr w:rsidR="00CF1024" w14:paraId="33B35376" w14:textId="77777777">
        <w:tc>
          <w:tcPr>
            <w:tcW w:w="1250" w:type="dxa"/>
          </w:tcPr>
          <w:p w14:paraId="6B60D254" w14:textId="77777777" w:rsidR="00CF1024" w:rsidRDefault="001219D3">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7C71C584"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Yes. This underlines the comment we made on previous issue </w:t>
            </w:r>
          </w:p>
        </w:tc>
      </w:tr>
      <w:tr w:rsidR="00CF1024" w14:paraId="45EBD3DD" w14:textId="77777777">
        <w:tc>
          <w:tcPr>
            <w:tcW w:w="1250" w:type="dxa"/>
          </w:tcPr>
          <w:p w14:paraId="0195AF1C" w14:textId="77777777" w:rsidR="00CF1024" w:rsidRDefault="001219D3">
            <w:pPr>
              <w:spacing w:after="120"/>
              <w:rPr>
                <w:rFonts w:eastAsiaTheme="minorEastAsia"/>
                <w:color w:val="0070C0"/>
                <w:lang w:val="en-US" w:eastAsia="zh-TW"/>
              </w:rPr>
            </w:pPr>
            <w:r>
              <w:rPr>
                <w:rFonts w:eastAsiaTheme="minorEastAsia" w:hint="eastAsia"/>
                <w:color w:val="0070C0"/>
                <w:lang w:val="en-US" w:eastAsia="zh-TW"/>
              </w:rPr>
              <w:t>CHTTL</w:t>
            </w:r>
          </w:p>
        </w:tc>
        <w:tc>
          <w:tcPr>
            <w:tcW w:w="8381" w:type="dxa"/>
          </w:tcPr>
          <w:p w14:paraId="666B8575" w14:textId="77777777" w:rsidR="00CF1024" w:rsidRDefault="001219D3">
            <w:pPr>
              <w:spacing w:after="120"/>
              <w:rPr>
                <w:rFonts w:eastAsiaTheme="minorEastAsia"/>
                <w:color w:val="0070C0"/>
                <w:lang w:val="en-US" w:eastAsia="zh-TW"/>
              </w:rPr>
            </w:pPr>
            <w:r>
              <w:rPr>
                <w:rFonts w:eastAsiaTheme="minorEastAsia" w:hint="eastAsia"/>
                <w:color w:val="0070C0"/>
                <w:lang w:val="en-US" w:eastAsia="zh-TW"/>
              </w:rPr>
              <w:t xml:space="preserve">Option 3. We prefer the alternative provided by </w:t>
            </w:r>
            <w:proofErr w:type="spellStart"/>
            <w:r>
              <w:rPr>
                <w:rFonts w:eastAsiaTheme="minorEastAsia" w:hint="eastAsia"/>
                <w:color w:val="0070C0"/>
                <w:lang w:val="en-US" w:eastAsia="zh-TW"/>
              </w:rPr>
              <w:t>Xaiomi</w:t>
            </w:r>
            <w:proofErr w:type="spellEnd"/>
            <w:r>
              <w:rPr>
                <w:rFonts w:eastAsiaTheme="minorEastAsia" w:hint="eastAsia"/>
                <w:color w:val="0070C0"/>
                <w:lang w:val="en-US" w:eastAsia="zh-TW"/>
              </w:rPr>
              <w:t>. Thanks.</w:t>
            </w:r>
          </w:p>
        </w:tc>
      </w:tr>
      <w:tr w:rsidR="00CF1024" w14:paraId="48E1BD98" w14:textId="77777777">
        <w:tc>
          <w:tcPr>
            <w:tcW w:w="1250" w:type="dxa"/>
          </w:tcPr>
          <w:p w14:paraId="032B9BFB" w14:textId="77777777" w:rsidR="00CF1024" w:rsidRDefault="001219D3">
            <w:pPr>
              <w:spacing w:after="120"/>
              <w:rPr>
                <w:rFonts w:eastAsiaTheme="minorEastAsia"/>
                <w:color w:val="0070C0"/>
                <w:lang w:val="en-US" w:eastAsia="zh-TW"/>
              </w:rPr>
            </w:pPr>
            <w:r>
              <w:rPr>
                <w:rFonts w:eastAsiaTheme="minorEastAsia"/>
                <w:color w:val="0070C0"/>
                <w:lang w:val="en-US" w:eastAsia="zh-TW"/>
              </w:rPr>
              <w:t>vivo</w:t>
            </w:r>
          </w:p>
        </w:tc>
        <w:tc>
          <w:tcPr>
            <w:tcW w:w="8381" w:type="dxa"/>
          </w:tcPr>
          <w:p w14:paraId="3B0BA5BB" w14:textId="77777777" w:rsidR="00CF1024" w:rsidRDefault="001219D3">
            <w:pPr>
              <w:spacing w:after="120"/>
              <w:rPr>
                <w:rFonts w:eastAsiaTheme="minorEastAsia"/>
                <w:color w:val="0070C0"/>
                <w:lang w:val="en-US" w:eastAsia="zh-TW"/>
              </w:rPr>
            </w:pPr>
            <w:r>
              <w:rPr>
                <w:rFonts w:eastAsiaTheme="minorEastAsia" w:hint="eastAsia"/>
                <w:color w:val="0070C0"/>
                <w:lang w:val="en-US" w:eastAsia="zh-CN"/>
              </w:rPr>
              <w:t>O</w:t>
            </w:r>
            <w:r>
              <w:rPr>
                <w:rFonts w:eastAsiaTheme="minorEastAsia"/>
                <w:color w:val="0070C0"/>
                <w:lang w:val="en-US" w:eastAsia="zh-CN"/>
              </w:rPr>
              <w:t>ption 1: Yes.</w:t>
            </w:r>
          </w:p>
        </w:tc>
      </w:tr>
      <w:tr w:rsidR="00CF1024" w14:paraId="7B03C7FD" w14:textId="77777777">
        <w:tc>
          <w:tcPr>
            <w:tcW w:w="1250" w:type="dxa"/>
          </w:tcPr>
          <w:p w14:paraId="173345B7"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25063AA0"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CF1024" w14:paraId="4047200F" w14:textId="77777777">
        <w:tc>
          <w:tcPr>
            <w:tcW w:w="1250" w:type="dxa"/>
          </w:tcPr>
          <w:p w14:paraId="5B1C3A22" w14:textId="77777777" w:rsidR="00CF1024" w:rsidRDefault="001219D3">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64EF02B1"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1.</w:t>
            </w:r>
          </w:p>
        </w:tc>
      </w:tr>
      <w:tr w:rsidR="00CF1024" w14:paraId="10AFAB28" w14:textId="77777777">
        <w:tc>
          <w:tcPr>
            <w:tcW w:w="1250" w:type="dxa"/>
          </w:tcPr>
          <w:p w14:paraId="03A5BE8A" w14:textId="77777777" w:rsidR="00CF1024" w:rsidRDefault="001219D3">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088B5481" w14:textId="77777777" w:rsidR="00CF1024" w:rsidRDefault="001219D3">
            <w:pPr>
              <w:spacing w:after="120"/>
              <w:rPr>
                <w:rFonts w:eastAsiaTheme="minorEastAsia"/>
                <w:color w:val="0070C0"/>
                <w:lang w:val="en-CA" w:eastAsia="zh-CN"/>
              </w:rPr>
            </w:pPr>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p>
          <w:p w14:paraId="64359E52" w14:textId="77777777" w:rsidR="00CF1024" w:rsidRDefault="001219D3">
            <w:pPr>
              <w:spacing w:after="120"/>
              <w:rPr>
                <w:rFonts w:eastAsiaTheme="minorEastAsia"/>
                <w:color w:val="0070C0"/>
                <w:lang w:val="en-CA" w:eastAsia="zh-CN"/>
              </w:rPr>
            </w:pPr>
            <w:r>
              <w:rPr>
                <w:rFonts w:eastAsiaTheme="minorEastAsia"/>
                <w:color w:val="0070C0"/>
                <w:lang w:val="en-CA" w:eastAsia="zh-CN"/>
              </w:rPr>
              <w:t>We propose that</w:t>
            </w:r>
          </w:p>
          <w:p w14:paraId="7807983C" w14:textId="77777777" w:rsidR="00CF1024" w:rsidRDefault="001219D3">
            <w:pPr>
              <w:spacing w:after="120"/>
              <w:rPr>
                <w:rFonts w:eastAsiaTheme="minorEastAsia"/>
                <w:color w:val="0070C0"/>
                <w:lang w:val="en-CA" w:eastAsia="zh-CN"/>
              </w:rPr>
            </w:pPr>
            <w:r>
              <w:rPr>
                <w:rFonts w:eastAsiaTheme="minorEastAsia"/>
                <w:color w:val="0070C0"/>
                <w:lang w:val="en-CA" w:eastAsia="zh-CN"/>
              </w:rPr>
              <w:t xml:space="preserve">1. RAN4 to select some severe MSD cases and add another setting in clause 7.3B.2.3.5 of TS38.101-3 with lower (or 0 dB) MSD for the case mentioned above. This is in alignment with how it is already specified for 2nd order harmonics in clause 7.3B.2.3.1 of TS38.101-3. </w:t>
            </w:r>
          </w:p>
          <w:p w14:paraId="56683DF1" w14:textId="77777777" w:rsidR="00CF1024" w:rsidRDefault="001219D3">
            <w:pPr>
              <w:spacing w:after="120"/>
              <w:rPr>
                <w:rFonts w:eastAsiaTheme="minorEastAsia"/>
                <w:color w:val="0070C0"/>
                <w:lang w:val="en-CA" w:eastAsia="zh-CN"/>
              </w:rPr>
            </w:pPr>
            <w:r>
              <w:rPr>
                <w:rFonts w:eastAsiaTheme="minorEastAsia"/>
                <w:color w:val="0070C0"/>
                <w:lang w:val="en-CA" w:eastAsia="zh-CN"/>
              </w:rPr>
              <w:t>2. and combine with a general enhancement of the MSD values for overlapping interference in Rel-17.</w:t>
            </w:r>
          </w:p>
          <w:p w14:paraId="781D2209"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We propose that RAN4 replies along these lines. This means specifying requirement that are beneficial for deployment in cases where channels are configured </w:t>
            </w:r>
            <w:proofErr w:type="gramStart"/>
            <w:r>
              <w:rPr>
                <w:rFonts w:eastAsiaTheme="minorEastAsia"/>
                <w:color w:val="0070C0"/>
                <w:lang w:val="en-US" w:eastAsia="zh-CN"/>
              </w:rPr>
              <w:t>so as to</w:t>
            </w:r>
            <w:proofErr w:type="gramEnd"/>
            <w:r>
              <w:rPr>
                <w:rFonts w:eastAsiaTheme="minorEastAsia"/>
                <w:color w:val="0070C0"/>
                <w:lang w:val="en-US" w:eastAsia="zh-CN"/>
              </w:rPr>
              <w:t xml:space="preserve"> avoid RX degradation. </w:t>
            </w:r>
          </w:p>
        </w:tc>
      </w:tr>
      <w:tr w:rsidR="00CF1024" w14:paraId="18767E76" w14:textId="77777777">
        <w:tc>
          <w:tcPr>
            <w:tcW w:w="1250" w:type="dxa"/>
          </w:tcPr>
          <w:p w14:paraId="3E45E8FC" w14:textId="77777777" w:rsidR="00CF1024" w:rsidRDefault="001219D3">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1B07E204" w14:textId="77777777" w:rsidR="00CF1024" w:rsidRDefault="001219D3">
            <w:pPr>
              <w:spacing w:after="120"/>
              <w:rPr>
                <w:rFonts w:eastAsiaTheme="minorEastAsia"/>
                <w:color w:val="0070C0"/>
                <w:lang w:val="en-CA" w:eastAsia="zh-CN"/>
              </w:rPr>
            </w:pPr>
            <w:r>
              <w:rPr>
                <w:rFonts w:eastAsiaTheme="minorEastAsia"/>
                <w:color w:val="0070C0"/>
                <w:lang w:val="en-US" w:eastAsia="zh-CN"/>
              </w:rPr>
              <w:t>Option 1: Yes</w:t>
            </w:r>
          </w:p>
        </w:tc>
      </w:tr>
      <w:tr w:rsidR="00CF1024" w14:paraId="5AAB8DEA" w14:textId="77777777">
        <w:tc>
          <w:tcPr>
            <w:tcW w:w="1250" w:type="dxa"/>
          </w:tcPr>
          <w:p w14:paraId="14DE2187" w14:textId="77777777" w:rsidR="00CF1024" w:rsidRDefault="001219D3">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28B8F569" w14:textId="77777777" w:rsidR="00CF1024" w:rsidRDefault="001219D3">
            <w:pPr>
              <w:spacing w:after="120"/>
              <w:rPr>
                <w:rFonts w:eastAsiaTheme="minorEastAsia"/>
                <w:color w:val="0070C0"/>
                <w:lang w:val="en-US" w:eastAsia="zh-CN"/>
              </w:rPr>
            </w:pPr>
            <w:r>
              <w:rPr>
                <w:rFonts w:eastAsiaTheme="minorEastAsia"/>
                <w:color w:val="0070C0"/>
                <w:lang w:val="en-US" w:eastAsia="zh-CN"/>
              </w:rPr>
              <w:t>Option 3. Either the alternative proposal provided by Xiaomi or the Ericsson proposal.</w:t>
            </w:r>
          </w:p>
        </w:tc>
      </w:tr>
    </w:tbl>
    <w:p w14:paraId="027042DF" w14:textId="77777777" w:rsidR="00CF1024" w:rsidRDefault="00CF1024">
      <w:pPr>
        <w:rPr>
          <w:color w:val="0070C0"/>
          <w:lang w:val="en-US" w:eastAsia="zh-CN"/>
        </w:rPr>
      </w:pPr>
    </w:p>
    <w:p w14:paraId="27C217F7" w14:textId="77777777" w:rsidR="00CF1024" w:rsidRPr="001A087A" w:rsidRDefault="00502638">
      <w:pPr>
        <w:pStyle w:val="Heading3"/>
        <w:rPr>
          <w:sz w:val="24"/>
          <w:szCs w:val="16"/>
          <w:lang w:val="en-US"/>
        </w:rPr>
      </w:pPr>
      <w:r w:rsidRPr="001A087A">
        <w:rPr>
          <w:sz w:val="24"/>
          <w:szCs w:val="16"/>
          <w:lang w:val="en-US"/>
        </w:rPr>
        <w:t xml:space="preserve">Sub-topic 6-3: Besides the </w:t>
      </w:r>
      <w:proofErr w:type="gramStart"/>
      <w:r w:rsidRPr="001A087A">
        <w:rPr>
          <w:sz w:val="24"/>
          <w:szCs w:val="16"/>
          <w:lang w:val="en-US"/>
        </w:rPr>
        <w:t>reply</w:t>
      </w:r>
      <w:proofErr w:type="gramEnd"/>
      <w:r w:rsidRPr="001A087A">
        <w:rPr>
          <w:sz w:val="24"/>
          <w:szCs w:val="16"/>
          <w:lang w:val="en-US"/>
        </w:rPr>
        <w:t xml:space="preserve"> LS to RAN5, any additional actions to be taken in RAN4? </w:t>
      </w:r>
    </w:p>
    <w:p w14:paraId="5C1E25FD"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A441CA"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can establish a new basket WI to specify the test configurations with MSD=0 for the EN-DC combinations which have MSD exceptions due to IMD interference (2 UL active), based on operators’ request.</w:t>
      </w:r>
    </w:p>
    <w:p w14:paraId="377CA4EC"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3CFB099" w14:textId="77777777"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B6C6A2" w14:textId="77777777"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14:paraId="4992C9DF" w14:textId="77777777">
        <w:tc>
          <w:tcPr>
            <w:tcW w:w="1236" w:type="dxa"/>
          </w:tcPr>
          <w:p w14:paraId="2BEF01A8"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1F447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0431126" w14:textId="77777777">
        <w:tc>
          <w:tcPr>
            <w:tcW w:w="1236" w:type="dxa"/>
          </w:tcPr>
          <w:p w14:paraId="1F5749C7" w14:textId="0A99C7C9" w:rsidR="00CF1024" w:rsidRDefault="001219D3">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2B621FE"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We understand the need from operator perspective, but we are also worried about RAN4 workload. RAN4 has too many </w:t>
            </w:r>
            <w:proofErr w:type="gramStart"/>
            <w:r>
              <w:rPr>
                <w:rFonts w:eastAsiaTheme="minorEastAsia"/>
                <w:color w:val="0070C0"/>
                <w:lang w:val="en-US" w:eastAsia="zh-CN"/>
              </w:rPr>
              <w:t>basket</w:t>
            </w:r>
            <w:proofErr w:type="gramEnd"/>
            <w:r>
              <w:rPr>
                <w:rFonts w:eastAsiaTheme="minorEastAsia"/>
                <w:color w:val="0070C0"/>
                <w:lang w:val="en-US" w:eastAsia="zh-CN"/>
              </w:rPr>
              <w:t xml:space="preserve"> Wis.</w:t>
            </w:r>
          </w:p>
        </w:tc>
      </w:tr>
      <w:tr w:rsidR="00CF1024" w14:paraId="3F2D28EB" w14:textId="77777777">
        <w:tc>
          <w:tcPr>
            <w:tcW w:w="1236" w:type="dxa"/>
          </w:tcPr>
          <w:p w14:paraId="37F5ACA8"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6ED784E"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 xml:space="preserve">We have same feeling with Nokia. It seems the work may </w:t>
            </w:r>
            <w:proofErr w:type="gramStart"/>
            <w:r>
              <w:rPr>
                <w:rFonts w:eastAsiaTheme="minorEastAsia" w:hint="eastAsia"/>
                <w:color w:val="0070C0"/>
                <w:lang w:val="en-US" w:eastAsia="zh-CN"/>
              </w:rPr>
              <w:t>more or less overlap</w:t>
            </w:r>
            <w:proofErr w:type="gramEnd"/>
            <w:r>
              <w:rPr>
                <w:rFonts w:eastAsiaTheme="minorEastAsia" w:hint="eastAsia"/>
                <w:color w:val="0070C0"/>
                <w:lang w:val="en-US" w:eastAsia="zh-CN"/>
              </w:rPr>
              <w:t xml:space="preserve"> with the current basket WID work. We wonder if this work can be done in current basket WID but for non-block approval if operators have interesting on MSD=0 test configuration for their own combs.</w:t>
            </w:r>
          </w:p>
        </w:tc>
      </w:tr>
      <w:tr w:rsidR="00CF1024" w14:paraId="44AD40BA" w14:textId="77777777">
        <w:tc>
          <w:tcPr>
            <w:tcW w:w="1236" w:type="dxa"/>
          </w:tcPr>
          <w:p w14:paraId="42879E61"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7D3D55D"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 needed if we understand correctly. Current spec follows RAN4 requirement definition logic that the requirements in SA specs are defined as baseline, and some exception cases are additionally </w:t>
            </w:r>
            <w:r>
              <w:rPr>
                <w:rFonts w:eastAsiaTheme="minorEastAsia"/>
                <w:color w:val="0070C0"/>
                <w:lang w:val="en-US" w:eastAsia="zh-CN"/>
              </w:rPr>
              <w:lastRenderedPageBreak/>
              <w:t>defined for the NSA due to issues caused by two bands working simultaneously like harmonics and IMD.</w:t>
            </w:r>
          </w:p>
        </w:tc>
      </w:tr>
      <w:tr w:rsidR="00CF1024" w14:paraId="65AC7C8A" w14:textId="77777777">
        <w:tc>
          <w:tcPr>
            <w:tcW w:w="1236" w:type="dxa"/>
          </w:tcPr>
          <w:p w14:paraId="459907A5" w14:textId="77777777" w:rsidR="00CF1024" w:rsidRDefault="001219D3">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1AC72A3F" w14:textId="77777777" w:rsidR="00CF1024" w:rsidRDefault="001219D3">
            <w:pPr>
              <w:spacing w:after="120"/>
              <w:rPr>
                <w:rFonts w:eastAsiaTheme="minorEastAsia"/>
                <w:color w:val="0070C0"/>
                <w:lang w:val="en-US" w:eastAsia="zh-CN"/>
              </w:rPr>
            </w:pPr>
            <w:r>
              <w:rPr>
                <w:rFonts w:eastAsiaTheme="minorEastAsia"/>
                <w:color w:val="0070C0"/>
                <w:lang w:val="en-US" w:eastAsia="zh-CN"/>
              </w:rPr>
              <w:t>Maybe this can be merged with MSD improvement work?</w:t>
            </w:r>
          </w:p>
        </w:tc>
      </w:tr>
      <w:tr w:rsidR="00CF1024" w14:paraId="0D679F70" w14:textId="77777777">
        <w:tc>
          <w:tcPr>
            <w:tcW w:w="1236" w:type="dxa"/>
          </w:tcPr>
          <w:p w14:paraId="2532A92E" w14:textId="77777777" w:rsidR="00CF1024" w:rsidRDefault="001219D3">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23910488" w14:textId="77777777" w:rsidR="00CF1024" w:rsidRDefault="001219D3">
            <w:pPr>
              <w:spacing w:after="120"/>
              <w:rPr>
                <w:rFonts w:eastAsiaTheme="minorEastAsia"/>
                <w:color w:val="0070C0"/>
                <w:lang w:val="en-US" w:eastAsia="zh-TW"/>
              </w:rPr>
            </w:pPr>
            <w:r>
              <w:rPr>
                <w:rFonts w:eastAsiaTheme="minorEastAsia" w:hint="eastAsia"/>
                <w:color w:val="0070C0"/>
                <w:lang w:val="en-US" w:eastAsia="zh-TW"/>
              </w:rPr>
              <w:t>Wondering if this is a general work or it becomes a band combination specific work?</w:t>
            </w:r>
          </w:p>
        </w:tc>
      </w:tr>
      <w:tr w:rsidR="00CF1024" w14:paraId="4723C50C" w14:textId="77777777">
        <w:tc>
          <w:tcPr>
            <w:tcW w:w="1236" w:type="dxa"/>
          </w:tcPr>
          <w:p w14:paraId="5B5C50D8" w14:textId="77777777" w:rsidR="00CF1024" w:rsidRDefault="001219D3">
            <w:pPr>
              <w:spacing w:after="120"/>
              <w:rPr>
                <w:rFonts w:eastAsiaTheme="minorEastAsia"/>
                <w:color w:val="0070C0"/>
                <w:lang w:val="en-US" w:eastAsia="zh-TW"/>
              </w:rPr>
            </w:pPr>
            <w:r>
              <w:rPr>
                <w:rFonts w:eastAsiaTheme="minorEastAsia"/>
                <w:color w:val="0070C0"/>
                <w:lang w:val="en-US" w:eastAsia="zh-TW"/>
              </w:rPr>
              <w:t>vivo</w:t>
            </w:r>
          </w:p>
        </w:tc>
        <w:tc>
          <w:tcPr>
            <w:tcW w:w="8395" w:type="dxa"/>
          </w:tcPr>
          <w:p w14:paraId="7F966168" w14:textId="77777777" w:rsidR="00CF1024" w:rsidRDefault="001219D3">
            <w:pPr>
              <w:spacing w:after="120"/>
              <w:rPr>
                <w:rFonts w:eastAsiaTheme="minorEastAsia"/>
                <w:color w:val="0070C0"/>
                <w:lang w:val="en-US" w:eastAsia="zh-TW"/>
              </w:rPr>
            </w:pPr>
            <w:r>
              <w:rPr>
                <w:rFonts w:eastAsiaTheme="minorEastAsia" w:hint="eastAsia"/>
                <w:color w:val="0070C0"/>
                <w:lang w:val="en-US" w:eastAsia="zh-CN"/>
              </w:rPr>
              <w:t>N</w:t>
            </w:r>
            <w:r>
              <w:rPr>
                <w:rFonts w:eastAsiaTheme="minorEastAsia"/>
                <w:color w:val="0070C0"/>
                <w:lang w:val="en-US" w:eastAsia="zh-CN"/>
              </w:rPr>
              <w:t>o need to do this in RAN4 considering the workload and actual meaning.</w:t>
            </w:r>
          </w:p>
        </w:tc>
      </w:tr>
      <w:tr w:rsidR="00CF1024" w14:paraId="753D5EB2" w14:textId="77777777">
        <w:tc>
          <w:tcPr>
            <w:tcW w:w="1236" w:type="dxa"/>
          </w:tcPr>
          <w:p w14:paraId="424B3759"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9730F0" w14:textId="77777777" w:rsidR="00CF1024" w:rsidRDefault="001219D3">
            <w:pPr>
              <w:spacing w:after="120"/>
              <w:rPr>
                <w:rFonts w:eastAsiaTheme="minorEastAsia"/>
                <w:color w:val="0070C0"/>
                <w:lang w:val="en-US" w:eastAsia="zh-CN"/>
              </w:rPr>
            </w:pPr>
            <w:r>
              <w:rPr>
                <w:rFonts w:eastAsiaTheme="minorEastAsia"/>
                <w:color w:val="0070C0"/>
                <w:lang w:val="en-US" w:eastAsia="zh-CN"/>
              </w:rPr>
              <w:t>We share the same view with Nokia. MSD=0 analysis is more RAN4 area than RAN5. If operators have the demands to test MSD=0 case, anyway RAN4 need a new WI to analysis it.</w:t>
            </w:r>
          </w:p>
        </w:tc>
      </w:tr>
      <w:tr w:rsidR="00CF1024" w14:paraId="0203C8C7" w14:textId="77777777">
        <w:tc>
          <w:tcPr>
            <w:tcW w:w="1236" w:type="dxa"/>
          </w:tcPr>
          <w:p w14:paraId="4E66C800" w14:textId="77777777" w:rsidR="00CF1024" w:rsidRDefault="001219D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8139339" w14:textId="77777777" w:rsidR="00CF1024" w:rsidRDefault="001219D3">
            <w:pPr>
              <w:spacing w:after="120"/>
              <w:rPr>
                <w:rFonts w:eastAsiaTheme="minorEastAsia"/>
                <w:color w:val="0070C0"/>
                <w:lang w:val="en-US" w:eastAsia="zh-CN"/>
              </w:rPr>
            </w:pPr>
            <w:r>
              <w:rPr>
                <w:rFonts w:eastAsiaTheme="minorEastAsia"/>
                <w:color w:val="0070C0"/>
                <w:lang w:val="en-US" w:eastAsia="zh-CN"/>
              </w:rPr>
              <w:t>See answer to 6.2.2. Identifying the worst MSD cases does not require operator requests and simplified the procedure.</w:t>
            </w:r>
          </w:p>
        </w:tc>
      </w:tr>
      <w:tr w:rsidR="00CF1024" w14:paraId="31A214D6" w14:textId="77777777">
        <w:tc>
          <w:tcPr>
            <w:tcW w:w="1236" w:type="dxa"/>
          </w:tcPr>
          <w:p w14:paraId="663A3050" w14:textId="77777777" w:rsidR="00CF1024" w:rsidRDefault="001219D3">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15C6BD8"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We do not see the benefit of specifying the test configurations with MSD = 0 for the </w:t>
            </w:r>
            <w:r>
              <w:rPr>
                <w:color w:val="0070C0"/>
                <w:szCs w:val="24"/>
                <w:lang w:eastAsia="zh-CN"/>
              </w:rPr>
              <w:t>EN-DC combinations which have MSD exceptions due to IMD interference but only see the downside to create more RAN4 workload and UE test burden.</w:t>
            </w:r>
          </w:p>
        </w:tc>
      </w:tr>
    </w:tbl>
    <w:p w14:paraId="320627A4" w14:textId="77777777" w:rsidR="00CF1024" w:rsidRDefault="00CF1024">
      <w:pPr>
        <w:rPr>
          <w:color w:val="0070C0"/>
          <w:lang w:val="en-US" w:eastAsia="zh-CN"/>
        </w:rPr>
      </w:pPr>
    </w:p>
    <w:p w14:paraId="312B8683" w14:textId="77777777" w:rsidR="00CF1024" w:rsidRPr="001A087A" w:rsidRDefault="00502638">
      <w:pPr>
        <w:pStyle w:val="Heading2"/>
        <w:rPr>
          <w:lang w:val="en-US"/>
        </w:rPr>
      </w:pPr>
      <w:proofErr w:type="gramStart"/>
      <w:r w:rsidRPr="001A087A">
        <w:rPr>
          <w:lang w:val="en-US"/>
        </w:rPr>
        <w:t>Companies</w:t>
      </w:r>
      <w:proofErr w:type="gramEnd"/>
      <w:r w:rsidRPr="001A087A">
        <w:rPr>
          <w:lang w:val="en-US"/>
        </w:rPr>
        <w:t xml:space="preserve"> views’ collection for 1st round </w:t>
      </w:r>
    </w:p>
    <w:p w14:paraId="6DD41173"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BAE5C04" w14:textId="77777777" w:rsidR="00CF1024" w:rsidRDefault="001219D3">
      <w:pPr>
        <w:rPr>
          <w:color w:val="0070C0"/>
          <w:lang w:val="en-US" w:eastAsia="zh-CN"/>
        </w:rPr>
      </w:pPr>
      <w:r>
        <w:rPr>
          <w:bCs/>
          <w:color w:val="0070C0"/>
          <w:lang w:eastAsia="ko-KR"/>
        </w:rPr>
        <w:t xml:space="preserve">Comments are collected in section 6.2. </w:t>
      </w:r>
    </w:p>
    <w:p w14:paraId="6B0CED60" w14:textId="77777777" w:rsidR="00CF1024" w:rsidRDefault="00CF1024">
      <w:pPr>
        <w:rPr>
          <w:color w:val="0070C0"/>
          <w:lang w:val="en-US" w:eastAsia="zh-CN"/>
        </w:rPr>
      </w:pPr>
    </w:p>
    <w:p w14:paraId="69FB79AD" w14:textId="77777777" w:rsidR="00CF1024" w:rsidRDefault="001219D3">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F77E126" w14:textId="77777777"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14:paraId="7147CB29" w14:textId="77777777">
        <w:tc>
          <w:tcPr>
            <w:tcW w:w="1242" w:type="dxa"/>
          </w:tcPr>
          <w:p w14:paraId="65055FF2"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3EAB8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14:paraId="0B3F3846" w14:textId="77777777">
        <w:tc>
          <w:tcPr>
            <w:tcW w:w="1242" w:type="dxa"/>
            <w:vMerge w:val="restart"/>
          </w:tcPr>
          <w:p w14:paraId="6A49D1A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FD44A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DA10888" w14:textId="77777777">
        <w:tc>
          <w:tcPr>
            <w:tcW w:w="1242" w:type="dxa"/>
            <w:vMerge/>
          </w:tcPr>
          <w:p w14:paraId="135E901A" w14:textId="77777777" w:rsidR="00CF1024" w:rsidRDefault="00CF1024">
            <w:pPr>
              <w:spacing w:after="120"/>
              <w:rPr>
                <w:rFonts w:eastAsiaTheme="minorEastAsia"/>
                <w:color w:val="0070C0"/>
                <w:lang w:val="en-US" w:eastAsia="zh-CN"/>
              </w:rPr>
            </w:pPr>
          </w:p>
        </w:tc>
        <w:tc>
          <w:tcPr>
            <w:tcW w:w="8615" w:type="dxa"/>
          </w:tcPr>
          <w:p w14:paraId="2DCAF18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54742ACE" w14:textId="77777777">
        <w:tc>
          <w:tcPr>
            <w:tcW w:w="1242" w:type="dxa"/>
            <w:vMerge/>
          </w:tcPr>
          <w:p w14:paraId="05D13B9A" w14:textId="77777777" w:rsidR="00CF1024" w:rsidRDefault="00CF1024">
            <w:pPr>
              <w:spacing w:after="120"/>
              <w:rPr>
                <w:rFonts w:eastAsiaTheme="minorEastAsia"/>
                <w:color w:val="0070C0"/>
                <w:lang w:val="en-US" w:eastAsia="zh-CN"/>
              </w:rPr>
            </w:pPr>
          </w:p>
        </w:tc>
        <w:tc>
          <w:tcPr>
            <w:tcW w:w="8615" w:type="dxa"/>
          </w:tcPr>
          <w:p w14:paraId="46E82F87" w14:textId="77777777" w:rsidR="00CF1024" w:rsidRDefault="00CF1024">
            <w:pPr>
              <w:spacing w:after="120"/>
              <w:rPr>
                <w:rFonts w:eastAsiaTheme="minorEastAsia"/>
                <w:color w:val="0070C0"/>
                <w:lang w:val="en-US" w:eastAsia="zh-CN"/>
              </w:rPr>
            </w:pPr>
          </w:p>
        </w:tc>
      </w:tr>
      <w:tr w:rsidR="00CF1024" w14:paraId="3380CAEC" w14:textId="77777777">
        <w:tc>
          <w:tcPr>
            <w:tcW w:w="1242" w:type="dxa"/>
            <w:vMerge w:val="restart"/>
          </w:tcPr>
          <w:p w14:paraId="079AF5BC"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ED1D90E"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14:paraId="5C25D36A" w14:textId="77777777">
        <w:tc>
          <w:tcPr>
            <w:tcW w:w="1242" w:type="dxa"/>
            <w:vMerge/>
          </w:tcPr>
          <w:p w14:paraId="6EF59B98" w14:textId="77777777" w:rsidR="00CF1024" w:rsidRDefault="00CF1024">
            <w:pPr>
              <w:spacing w:after="120"/>
              <w:rPr>
                <w:rFonts w:eastAsiaTheme="minorEastAsia"/>
                <w:color w:val="0070C0"/>
                <w:lang w:val="en-US" w:eastAsia="zh-CN"/>
              </w:rPr>
            </w:pPr>
          </w:p>
        </w:tc>
        <w:tc>
          <w:tcPr>
            <w:tcW w:w="8615" w:type="dxa"/>
          </w:tcPr>
          <w:p w14:paraId="5F5F0A95"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14:paraId="4E8274C5" w14:textId="77777777">
        <w:tc>
          <w:tcPr>
            <w:tcW w:w="1242" w:type="dxa"/>
            <w:vMerge/>
          </w:tcPr>
          <w:p w14:paraId="322C68D1" w14:textId="77777777" w:rsidR="00CF1024" w:rsidRDefault="00CF1024">
            <w:pPr>
              <w:spacing w:after="120"/>
              <w:rPr>
                <w:rFonts w:eastAsiaTheme="minorEastAsia"/>
                <w:color w:val="0070C0"/>
                <w:lang w:val="en-US" w:eastAsia="zh-CN"/>
              </w:rPr>
            </w:pPr>
          </w:p>
        </w:tc>
        <w:tc>
          <w:tcPr>
            <w:tcW w:w="8615" w:type="dxa"/>
          </w:tcPr>
          <w:p w14:paraId="6CBDF590" w14:textId="77777777" w:rsidR="00CF1024" w:rsidRDefault="00CF1024">
            <w:pPr>
              <w:spacing w:after="120"/>
              <w:rPr>
                <w:rFonts w:eastAsiaTheme="minorEastAsia"/>
                <w:color w:val="0070C0"/>
                <w:lang w:val="en-US" w:eastAsia="zh-CN"/>
              </w:rPr>
            </w:pPr>
          </w:p>
        </w:tc>
      </w:tr>
    </w:tbl>
    <w:p w14:paraId="7DC69349" w14:textId="77777777" w:rsidR="00CF1024" w:rsidRDefault="00CF1024">
      <w:pPr>
        <w:rPr>
          <w:color w:val="0070C0"/>
          <w:lang w:val="en-US" w:eastAsia="zh-CN"/>
        </w:rPr>
      </w:pPr>
    </w:p>
    <w:p w14:paraId="460D6309" w14:textId="77777777" w:rsidR="00CF1024" w:rsidRDefault="001219D3">
      <w:pPr>
        <w:pStyle w:val="Heading2"/>
      </w:pPr>
      <w:proofErr w:type="spellStart"/>
      <w:r>
        <w:lastRenderedPageBreak/>
        <w:t>Summary</w:t>
      </w:r>
      <w:proofErr w:type="spellEnd"/>
      <w:r>
        <w:rPr>
          <w:rFonts w:hint="eastAsia"/>
        </w:rPr>
        <w:t xml:space="preserve"> for 1st round </w:t>
      </w:r>
    </w:p>
    <w:p w14:paraId="0A9D3281" w14:textId="77777777" w:rsidR="00CF1024" w:rsidRDefault="001219D3">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BA7375C" w14:textId="77777777"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CF1024" w14:paraId="5E732CE2" w14:textId="77777777">
        <w:tc>
          <w:tcPr>
            <w:tcW w:w="1232" w:type="dxa"/>
          </w:tcPr>
          <w:p w14:paraId="69039C9C" w14:textId="77777777" w:rsidR="00CF1024" w:rsidRDefault="00CF1024">
            <w:pPr>
              <w:rPr>
                <w:rFonts w:eastAsiaTheme="minorEastAsia"/>
                <w:b/>
                <w:bCs/>
                <w:color w:val="0070C0"/>
                <w:lang w:val="en-US" w:eastAsia="zh-CN"/>
              </w:rPr>
            </w:pPr>
          </w:p>
        </w:tc>
        <w:tc>
          <w:tcPr>
            <w:tcW w:w="8399" w:type="dxa"/>
          </w:tcPr>
          <w:p w14:paraId="4A9C04DB" w14:textId="77777777"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14:paraId="7E39F997" w14:textId="77777777">
        <w:tc>
          <w:tcPr>
            <w:tcW w:w="1232" w:type="dxa"/>
          </w:tcPr>
          <w:p w14:paraId="038DC674" w14:textId="77777777" w:rsidR="00CF1024" w:rsidRDefault="001219D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6-</w:t>
            </w:r>
            <w:r>
              <w:rPr>
                <w:rFonts w:eastAsiaTheme="minorEastAsia" w:hint="eastAsia"/>
                <w:b/>
                <w:bCs/>
                <w:color w:val="0070C0"/>
                <w:lang w:val="en-US" w:eastAsia="zh-CN"/>
              </w:rPr>
              <w:t>1</w:t>
            </w:r>
          </w:p>
        </w:tc>
        <w:tc>
          <w:tcPr>
            <w:tcW w:w="8399" w:type="dxa"/>
          </w:tcPr>
          <w:p w14:paraId="7102F647"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19AEED18"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66CA6963" w14:textId="77777777"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There</w:t>
            </w:r>
            <w:proofErr w:type="spellEnd"/>
            <w:proofErr w:type="gramEnd"/>
            <w:r>
              <w:rPr>
                <w:rFonts w:eastAsiaTheme="minorEastAsia"/>
                <w:i/>
                <w:color w:val="0070C0"/>
                <w:lang w:val="en-US" w:eastAsia="zh-CN"/>
              </w:rPr>
              <w:t xml:space="preserve"> is good support for option 1. It is recommended that proponents for option 1 try to improve/clarify to make it agreeable.</w:t>
            </w:r>
          </w:p>
        </w:tc>
      </w:tr>
      <w:tr w:rsidR="00CF1024" w14:paraId="31D12075" w14:textId="77777777">
        <w:tc>
          <w:tcPr>
            <w:tcW w:w="1232" w:type="dxa"/>
          </w:tcPr>
          <w:p w14:paraId="11291503" w14:textId="77777777" w:rsidR="00CF1024" w:rsidRDefault="001219D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6-2</w:t>
            </w:r>
          </w:p>
        </w:tc>
        <w:tc>
          <w:tcPr>
            <w:tcW w:w="8399" w:type="dxa"/>
          </w:tcPr>
          <w:p w14:paraId="7017D101" w14:textId="77777777"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14:paraId="5CBA070D" w14:textId="77777777"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14:paraId="67AD68F1" w14:textId="77777777" w:rsidR="00CF1024" w:rsidRDefault="001219D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There</w:t>
            </w:r>
            <w:proofErr w:type="spellEnd"/>
            <w:proofErr w:type="gramEnd"/>
            <w:r>
              <w:rPr>
                <w:rFonts w:eastAsiaTheme="minorEastAsia"/>
                <w:i/>
                <w:color w:val="0070C0"/>
                <w:lang w:val="en-US" w:eastAsia="zh-CN"/>
              </w:rPr>
              <w:t xml:space="preserve"> is good support for option 1. In addition, the proposal from Xiaomi is supported by some companies. It is recommended to focus on:</w:t>
            </w:r>
          </w:p>
          <w:p w14:paraId="029FE2FC" w14:textId="77777777" w:rsidR="00CF1024" w:rsidRDefault="001219D3">
            <w:pPr>
              <w:pStyle w:val="ListParagraph"/>
              <w:numPr>
                <w:ilvl w:val="0"/>
                <w:numId w:val="10"/>
              </w:numPr>
              <w:ind w:firstLineChars="0"/>
              <w:rPr>
                <w:rFonts w:eastAsiaTheme="minorEastAsia"/>
                <w:i/>
                <w:color w:val="0070C0"/>
                <w:lang w:val="en-US" w:eastAsia="zh-CN"/>
              </w:rPr>
            </w:pPr>
            <w:r>
              <w:rPr>
                <w:rFonts w:eastAsiaTheme="minorEastAsia"/>
                <w:i/>
                <w:color w:val="0070C0"/>
                <w:lang w:val="en-US" w:eastAsia="zh-CN"/>
              </w:rPr>
              <w:t xml:space="preserve">Answer 1: In RAN4 specs, no general criteria </w:t>
            </w:r>
            <w:proofErr w:type="gramStart"/>
            <w:r>
              <w:rPr>
                <w:rFonts w:eastAsiaTheme="minorEastAsia"/>
                <w:i/>
                <w:color w:val="0070C0"/>
                <w:lang w:val="en-US" w:eastAsia="zh-CN"/>
              </w:rPr>
              <w:t>is</w:t>
            </w:r>
            <w:proofErr w:type="gramEnd"/>
            <w:r>
              <w:rPr>
                <w:rFonts w:eastAsiaTheme="minorEastAsia"/>
                <w:i/>
                <w:color w:val="0070C0"/>
                <w:lang w:val="en-US" w:eastAsia="zh-CN"/>
              </w:rPr>
              <w:t xml:space="preserve"> defined in which REFSENS can be fulfilled with MSD=0 for the EN-DC combinations which have MSD exceptions due to IMD interference (2 UL active). However, whether it is meaningful to do this analysis is up to RAN5.</w:t>
            </w:r>
          </w:p>
          <w:p w14:paraId="4AD39392" w14:textId="77777777" w:rsidR="008D5A42" w:rsidRPr="001A087A" w:rsidRDefault="001219D3" w:rsidP="001A087A">
            <w:pPr>
              <w:pStyle w:val="ListParagraph"/>
              <w:numPr>
                <w:ilvl w:val="0"/>
                <w:numId w:val="10"/>
              </w:numPr>
              <w:ind w:firstLineChars="0"/>
              <w:rPr>
                <w:rFonts w:eastAsiaTheme="minorEastAsia"/>
                <w:i/>
                <w:color w:val="0070C0"/>
                <w:lang w:val="en-US" w:eastAsia="zh-CN"/>
              </w:rPr>
            </w:pPr>
            <w:r>
              <w:rPr>
                <w:rFonts w:eastAsiaTheme="minorEastAsia"/>
                <w:i/>
                <w:color w:val="0070C0"/>
                <w:lang w:val="en-US" w:eastAsia="zh-CN"/>
              </w:rPr>
              <w:t xml:space="preserve">Answer 2: MSD=0 could be only applied when carrier frequencies and bandwidths are selected for each active UL band such that there is </w:t>
            </w:r>
            <w:proofErr w:type="gramStart"/>
            <w:r>
              <w:rPr>
                <w:rFonts w:eastAsiaTheme="minorEastAsia"/>
                <w:i/>
                <w:color w:val="0070C0"/>
                <w:lang w:val="en-US" w:eastAsia="zh-CN"/>
              </w:rPr>
              <w:t>no</w:t>
            </w:r>
            <w:proofErr w:type="gramEnd"/>
            <w:r>
              <w:rPr>
                <w:rFonts w:eastAsiaTheme="minorEastAsia"/>
                <w:i/>
                <w:color w:val="0070C0"/>
                <w:lang w:val="en-US" w:eastAsia="zh-CN"/>
              </w:rPr>
              <w:t xml:space="preserve"> any interference falling into Rx CBW under all the conditions in Question 1. However, whether it is meaningful to do this analysis is up to RAN5.</w:t>
            </w:r>
          </w:p>
        </w:tc>
      </w:tr>
      <w:tr w:rsidR="00CF1024" w14:paraId="29F4B594" w14:textId="77777777">
        <w:tc>
          <w:tcPr>
            <w:tcW w:w="1232" w:type="dxa"/>
          </w:tcPr>
          <w:p w14:paraId="3ED6FFDF" w14:textId="77777777" w:rsidR="00CF1024" w:rsidRDefault="001219D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6-3</w:t>
            </w:r>
          </w:p>
        </w:tc>
        <w:tc>
          <w:tcPr>
            <w:tcW w:w="8399" w:type="dxa"/>
          </w:tcPr>
          <w:p w14:paraId="5922DFE8" w14:textId="77777777" w:rsidR="00CF1024" w:rsidRDefault="001219D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As</w:t>
            </w:r>
            <w:proofErr w:type="spellEnd"/>
            <w:proofErr w:type="gramEnd"/>
            <w:r>
              <w:rPr>
                <w:rFonts w:eastAsiaTheme="minorEastAsia"/>
                <w:i/>
                <w:color w:val="0070C0"/>
                <w:lang w:val="en-US" w:eastAsia="zh-CN"/>
              </w:rPr>
              <w:t xml:space="preserve"> many companies are not in favor, it is proposed to stop the discussion in the second round.</w:t>
            </w:r>
          </w:p>
        </w:tc>
      </w:tr>
    </w:tbl>
    <w:p w14:paraId="2BE6B0A1" w14:textId="77777777" w:rsidR="00CF1024" w:rsidRDefault="00CF1024">
      <w:pPr>
        <w:rPr>
          <w:i/>
          <w:color w:val="0070C0"/>
          <w:lang w:val="en-US" w:eastAsia="zh-CN"/>
        </w:rPr>
      </w:pPr>
    </w:p>
    <w:p w14:paraId="4C12DD5D" w14:textId="77777777" w:rsidR="00CF1024" w:rsidRDefault="00CF1024">
      <w:pPr>
        <w:rPr>
          <w:i/>
          <w:color w:val="0070C0"/>
          <w:lang w:val="en-US" w:eastAsia="zh-CN"/>
        </w:rPr>
      </w:pPr>
    </w:p>
    <w:p w14:paraId="0AC32090" w14:textId="77777777" w:rsidR="00CF1024" w:rsidRDefault="001219D3">
      <w:pPr>
        <w:pStyle w:val="Heading3"/>
        <w:rPr>
          <w:sz w:val="24"/>
          <w:szCs w:val="16"/>
        </w:rPr>
      </w:pPr>
      <w:r>
        <w:rPr>
          <w:sz w:val="24"/>
          <w:szCs w:val="16"/>
        </w:rPr>
        <w:t>CRs/TPs</w:t>
      </w:r>
    </w:p>
    <w:p w14:paraId="7AC4FDBD" w14:textId="77777777"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14:paraId="5AF43DE6" w14:textId="77777777">
        <w:tc>
          <w:tcPr>
            <w:tcW w:w="1242" w:type="dxa"/>
          </w:tcPr>
          <w:p w14:paraId="72473C29" w14:textId="77777777"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DBDE84" w14:textId="77777777"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14:paraId="7200DFCC" w14:textId="77777777">
        <w:tc>
          <w:tcPr>
            <w:tcW w:w="1242" w:type="dxa"/>
          </w:tcPr>
          <w:p w14:paraId="66F7997D" w14:textId="77777777"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C830B1" w14:textId="77777777"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968BB9" w14:textId="77777777" w:rsidR="00CF1024" w:rsidRDefault="00CF1024">
      <w:pPr>
        <w:rPr>
          <w:color w:val="0070C0"/>
          <w:lang w:val="en-US" w:eastAsia="zh-CN"/>
        </w:rPr>
      </w:pPr>
    </w:p>
    <w:p w14:paraId="787B005C" w14:textId="77777777" w:rsidR="00CF1024" w:rsidRPr="001A087A" w:rsidRDefault="00502638">
      <w:pPr>
        <w:pStyle w:val="Heading2"/>
        <w:rPr>
          <w:lang w:val="en-US"/>
        </w:rPr>
      </w:pPr>
      <w:r w:rsidRPr="001A087A">
        <w:rPr>
          <w:lang w:val="en-US"/>
        </w:rPr>
        <w:lastRenderedPageBreak/>
        <w:t>Discussion on 2</w:t>
      </w:r>
      <w:r w:rsidRPr="001A087A">
        <w:rPr>
          <w:vertAlign w:val="superscript"/>
          <w:lang w:val="en-US"/>
        </w:rPr>
        <w:t>nd</w:t>
      </w:r>
      <w:r w:rsidRPr="001A087A">
        <w:rPr>
          <w:lang w:val="en-US"/>
        </w:rPr>
        <w:t xml:space="preserve"> round (if applicable)</w:t>
      </w:r>
    </w:p>
    <w:p w14:paraId="21C9C68E" w14:textId="77777777" w:rsidR="00CF1024" w:rsidRDefault="001219D3">
      <w:pPr>
        <w:rPr>
          <w:i/>
          <w:color w:val="0070C0"/>
          <w:lang w:val="en-US" w:eastAsia="zh-CN"/>
        </w:rPr>
      </w:pPr>
      <w:r>
        <w:rPr>
          <w:i/>
          <w:color w:val="0070C0"/>
          <w:lang w:val="en-US" w:eastAsia="zh-CN"/>
        </w:rPr>
        <w:t>Moderator can provide summary of 2</w:t>
      </w:r>
      <w:r w:rsidR="00502638" w:rsidRPr="001A087A">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4D2F640" w14:textId="77777777" w:rsidR="00CF1024" w:rsidRDefault="00CF1024">
      <w:pPr>
        <w:rPr>
          <w:i/>
          <w:color w:val="0070C0"/>
          <w:lang w:val="en-US"/>
        </w:rPr>
      </w:pPr>
    </w:p>
    <w:p w14:paraId="3C3DC5B9" w14:textId="4537AAA2" w:rsidR="00CF1024" w:rsidRDefault="001219D3">
      <w:pPr>
        <w:pStyle w:val="Heading3"/>
        <w:rPr>
          <w:sz w:val="24"/>
          <w:szCs w:val="16"/>
          <w:lang w:val="en-US"/>
        </w:rPr>
      </w:pPr>
      <w:r>
        <w:rPr>
          <w:sz w:val="24"/>
          <w:szCs w:val="16"/>
          <w:lang w:val="en-US"/>
        </w:rPr>
        <w:t>Sub-topic 6-</w:t>
      </w:r>
      <w:ins w:id="54" w:author="Author" w:date="2021-08-25T15:46:00Z">
        <w:r w:rsidR="00D8749A">
          <w:rPr>
            <w:sz w:val="24"/>
            <w:szCs w:val="16"/>
            <w:lang w:val="en-US"/>
          </w:rPr>
          <w:t>1</w:t>
        </w:r>
      </w:ins>
      <w:del w:id="55" w:author="Author" w:date="2021-08-25T15:46:00Z">
        <w:r w:rsidDel="00D8749A">
          <w:rPr>
            <w:sz w:val="24"/>
            <w:szCs w:val="16"/>
            <w:lang w:val="en-US"/>
          </w:rPr>
          <w:delText>2</w:delText>
        </w:r>
      </w:del>
      <w:r>
        <w:rPr>
          <w:sz w:val="24"/>
          <w:szCs w:val="16"/>
          <w:lang w:val="en-US"/>
        </w:rPr>
        <w:t xml:space="preserve">: For clarification on Q1: is the following answer agreeable: </w:t>
      </w:r>
    </w:p>
    <w:p w14:paraId="28D72732" w14:textId="03CE8313" w:rsidR="00CF1024" w:rsidRDefault="001219D3">
      <w:pPr>
        <w:pStyle w:val="Heading3"/>
        <w:numPr>
          <w:ilvl w:val="0"/>
          <w:numId w:val="0"/>
        </w:numPr>
        <w:ind w:left="720"/>
        <w:rPr>
          <w:sz w:val="24"/>
          <w:szCs w:val="16"/>
          <w:lang w:val="en-US"/>
        </w:rPr>
      </w:pPr>
      <w:r>
        <w:rPr>
          <w:sz w:val="24"/>
          <w:szCs w:val="16"/>
          <w:lang w:val="en-US"/>
        </w:rPr>
        <w:t>Answer: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proofErr w:type="gramStart"/>
      <w:r>
        <w:rPr>
          <w:sz w:val="24"/>
          <w:szCs w:val="16"/>
          <w:lang w:val="en-US"/>
        </w:rPr>
        <w:t>)..</w:t>
      </w:r>
      <w:proofErr w:type="gramEnd"/>
    </w:p>
    <w:p w14:paraId="61076C99" w14:textId="77777777" w:rsidR="00CF1024" w:rsidRDefault="00502638">
      <w:pPr>
        <w:rPr>
          <w:lang w:val="en-US" w:eastAsia="zh-CN"/>
        </w:rPr>
      </w:pPr>
      <w:r w:rsidRPr="001A087A">
        <w:rPr>
          <w:highlight w:val="yellow"/>
          <w:lang w:val="en-US" w:eastAsia="zh-CN"/>
        </w:rPr>
        <w:t>Note: In the second round, please focus on improve/clarify the above answer to make it agreeable.</w:t>
      </w:r>
    </w:p>
    <w:tbl>
      <w:tblPr>
        <w:tblStyle w:val="TableGrid"/>
        <w:tblW w:w="0" w:type="auto"/>
        <w:tblLook w:val="04A0" w:firstRow="1" w:lastRow="0" w:firstColumn="1" w:lastColumn="0" w:noHBand="0" w:noVBand="1"/>
      </w:tblPr>
      <w:tblGrid>
        <w:gridCol w:w="1236"/>
        <w:gridCol w:w="8395"/>
      </w:tblGrid>
      <w:tr w:rsidR="00CF1024" w14:paraId="455CE624" w14:textId="77777777">
        <w:tc>
          <w:tcPr>
            <w:tcW w:w="1236" w:type="dxa"/>
          </w:tcPr>
          <w:p w14:paraId="74DE15B3"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F3785B"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2C6DF238" w14:textId="77777777">
        <w:tc>
          <w:tcPr>
            <w:tcW w:w="1236" w:type="dxa"/>
          </w:tcPr>
          <w:p w14:paraId="17F5DDEE"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E4FA7AF" w14:textId="77777777" w:rsidR="00CF1024" w:rsidRDefault="001219D3">
            <w:pPr>
              <w:spacing w:after="120"/>
              <w:rPr>
                <w:lang w:val="en-US" w:eastAsia="zh-CN"/>
              </w:rPr>
            </w:pPr>
            <w:r>
              <w:rPr>
                <w:lang w:val="en-US" w:eastAsia="zh-CN"/>
              </w:rPr>
              <w:t>For Q1, it is proposed the wording in option 1 “no other EN-DC exception requirements are defined” is replaced by “</w:t>
            </w:r>
            <w:r w:rsidR="00502638" w:rsidRPr="001A087A">
              <w:rPr>
                <w:sz w:val="21"/>
                <w:szCs w:val="21"/>
                <w:lang w:val="en-US"/>
              </w:rPr>
              <w:t xml:space="preserve">no other desensitization component is </w:t>
            </w:r>
            <w:r w:rsidR="00502638" w:rsidRPr="001A087A">
              <w:rPr>
                <w:sz w:val="21"/>
                <w:szCs w:val="21"/>
                <w:lang w:val="en-US" w:eastAsia="zh-CN"/>
              </w:rPr>
              <w:t>present</w:t>
            </w:r>
            <w:r>
              <w:rPr>
                <w:lang w:val="en-US" w:eastAsia="zh-CN"/>
              </w:rPr>
              <w:t>” this minor change is based on comments from some companies. We think the change makes sense as exception requirements are usually defined only as worse case other than listing all the MSD cases, the original wording is not accurate.</w:t>
            </w:r>
          </w:p>
          <w:p w14:paraId="60E0D590" w14:textId="24872EC5" w:rsidR="008D5A42" w:rsidRPr="001A087A" w:rsidRDefault="001219D3" w:rsidP="001A087A">
            <w:pPr>
              <w:rPr>
                <w:rFonts w:ascii="Arial" w:hAnsi="Arial" w:cs="Arial"/>
              </w:rPr>
            </w:pPr>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r>
              <w:rPr>
                <w:rFonts w:ascii="Arial" w:hAnsi="Arial" w:cs="Arial"/>
              </w:rPr>
              <w:t xml:space="preserve">, </w:t>
            </w:r>
            <w:proofErr w:type="gramStart"/>
            <w:r>
              <w:rPr>
                <w:rFonts w:ascii="Arial" w:hAnsi="Arial" w:cs="Arial"/>
              </w:rPr>
              <w:t>i.e.</w:t>
            </w:r>
            <w:proofErr w:type="gramEnd"/>
            <w:r>
              <w:rPr>
                <w:rFonts w:ascii="Arial" w:hAnsi="Arial" w:cs="Arial"/>
              </w:rPr>
              <w:t xml:space="preserve"> no exception due to 1) harmonics (UL harmonic or Receiver harmonic mixing), 2) cross-band isolation, 3) counter-intermodulation (C-IM).</w:t>
            </w:r>
          </w:p>
        </w:tc>
      </w:tr>
      <w:tr w:rsidR="00CF1024" w14:paraId="52BCD73A" w14:textId="77777777">
        <w:tc>
          <w:tcPr>
            <w:tcW w:w="1236" w:type="dxa"/>
          </w:tcPr>
          <w:p w14:paraId="10F22052" w14:textId="77777777" w:rsidR="00CF1024" w:rsidRDefault="001219D3">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33CE9254" w14:textId="77777777" w:rsidR="00CF1024" w:rsidRDefault="001219D3">
            <w:pPr>
              <w:spacing w:after="120"/>
              <w:rPr>
                <w:rFonts w:eastAsiaTheme="minorEastAsia"/>
                <w:color w:val="0070C0"/>
                <w:lang w:val="en-US" w:eastAsia="zh-CN"/>
              </w:rPr>
            </w:pPr>
            <w:r>
              <w:rPr>
                <w:rFonts w:eastAsiaTheme="minorEastAsia"/>
                <w:color w:val="0070C0"/>
                <w:lang w:val="en-US" w:eastAsia="zh-CN"/>
              </w:rPr>
              <w:t>Small further clarification, building on Xiaomi’s proposal:</w:t>
            </w:r>
          </w:p>
          <w:p w14:paraId="16D05E42" w14:textId="77777777" w:rsidR="00CF1024" w:rsidRDefault="001219D3">
            <w:pPr>
              <w:spacing w:after="120"/>
              <w:rPr>
                <w:rFonts w:eastAsiaTheme="minorEastAsia"/>
                <w:color w:val="0070C0"/>
                <w:lang w:val="en-US" w:eastAsia="zh-CN"/>
              </w:rPr>
            </w:pPr>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r>
              <w:rPr>
                <w:rFonts w:ascii="Arial" w:hAnsi="Arial" w:cs="Arial"/>
              </w:rPr>
              <w:t xml:space="preserve">, </w:t>
            </w:r>
            <w:proofErr w:type="gramStart"/>
            <w:r>
              <w:rPr>
                <w:rFonts w:ascii="Arial" w:hAnsi="Arial" w:cs="Arial"/>
              </w:rPr>
              <w:t>i.e.</w:t>
            </w:r>
            <w:proofErr w:type="gramEnd"/>
            <w:r>
              <w:rPr>
                <w:rFonts w:ascii="Arial" w:hAnsi="Arial" w:cs="Arial"/>
              </w:rPr>
              <w:t xml:space="preserve"> </w:t>
            </w:r>
            <w:r w:rsidR="00502638" w:rsidRPr="001A087A">
              <w:rPr>
                <w:rFonts w:ascii="Arial" w:hAnsi="Arial" w:cs="Arial"/>
                <w:strike/>
              </w:rPr>
              <w:t>no exception</w:t>
            </w:r>
            <w:r>
              <w:rPr>
                <w:rFonts w:ascii="Arial" w:hAnsi="Arial" w:cs="Arial"/>
              </w:rPr>
              <w:t xml:space="preserve"> due to 1) harmonics (UL harmonic or Receiver harmonic mixing), 2) cross-band isolation, 3) counter-intermodulation (C-IM).</w:t>
            </w:r>
          </w:p>
        </w:tc>
      </w:tr>
      <w:tr w:rsidR="00CF1024" w14:paraId="4D460D56" w14:textId="77777777">
        <w:tc>
          <w:tcPr>
            <w:tcW w:w="1236" w:type="dxa"/>
          </w:tcPr>
          <w:p w14:paraId="3199B053"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00E3B56"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Small further clarification, building on </w:t>
            </w:r>
            <w:r>
              <w:rPr>
                <w:rFonts w:eastAsiaTheme="minorEastAsia" w:hint="eastAsia"/>
                <w:color w:val="0070C0"/>
                <w:lang w:val="en-US" w:eastAsia="zh-CN"/>
              </w:rPr>
              <w:t>MTK</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proposal:</w:t>
            </w:r>
          </w:p>
          <w:p w14:paraId="6D07549D" w14:textId="77777777" w:rsidR="00CF1024" w:rsidRDefault="001219D3">
            <w:pPr>
              <w:spacing w:after="120"/>
              <w:rPr>
                <w:rFonts w:ascii="Arial" w:hAnsi="Arial" w:cs="Arial"/>
                <w:b/>
              </w:rPr>
            </w:pPr>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w:t>
            </w:r>
            <w:r w:rsidR="00502638" w:rsidRPr="001A087A">
              <w:rPr>
                <w:rFonts w:ascii="Arial" w:eastAsia="DengXian" w:hAnsi="Arial" w:cs="Arial"/>
                <w:color w:val="0070C0"/>
                <w:highlight w:val="yellow"/>
                <w:lang w:val="en-US" w:eastAsia="zh-CN"/>
              </w:rPr>
              <w:t xml:space="preserve">s </w:t>
            </w:r>
            <w:proofErr w:type="gramStart"/>
            <w:r w:rsidR="00502638" w:rsidRPr="001A087A">
              <w:rPr>
                <w:rFonts w:ascii="Arial" w:eastAsia="DengXian" w:hAnsi="Arial" w:cs="Arial"/>
                <w:color w:val="0070C0"/>
                <w:highlight w:val="yellow"/>
                <w:lang w:val="en-US" w:eastAsia="zh-CN"/>
              </w:rPr>
              <w:t xml:space="preserve">are </w:t>
            </w:r>
            <w:r w:rsidR="00502638" w:rsidRPr="001A087A">
              <w:rPr>
                <w:rFonts w:ascii="Arial" w:eastAsia="DengXian" w:hAnsi="Arial" w:cs="Arial"/>
                <w:strike/>
                <w:color w:val="0070C0"/>
                <w:highlight w:val="yellow"/>
                <w:lang w:val="en-US" w:eastAsia="zh-CN"/>
              </w:rPr>
              <w:t>is</w:t>
            </w:r>
            <w:proofErr w:type="gramEnd"/>
            <w:r w:rsidR="00502638" w:rsidRPr="001A087A">
              <w:rPr>
                <w:rFonts w:ascii="Arial" w:eastAsia="DengXian" w:hAnsi="Arial" w:cs="Arial"/>
                <w:color w:val="0070C0"/>
                <w:highlight w:val="yellow"/>
                <w:lang w:val="en-US" w:eastAsia="zh-CN"/>
              </w:rPr>
              <w:t xml:space="preserve"> </w:t>
            </w:r>
            <w:r>
              <w:rPr>
                <w:rFonts w:ascii="Arial" w:eastAsia="DengXian" w:hAnsi="Arial" w:cs="Arial"/>
                <w:color w:val="0070C0"/>
                <w:lang w:val="en-US" w:eastAsia="zh-CN"/>
              </w:rPr>
              <w:t>present</w:t>
            </w:r>
            <w:r>
              <w:rPr>
                <w:rFonts w:ascii="Arial" w:hAnsi="Arial" w:cs="Arial"/>
              </w:rPr>
              <w:t xml:space="preserve">, i.e. </w:t>
            </w:r>
            <w:r w:rsidR="00502638" w:rsidRPr="001A087A">
              <w:rPr>
                <w:rFonts w:ascii="Arial" w:hAnsi="Arial" w:cs="Arial"/>
                <w:strike/>
              </w:rPr>
              <w:t>no exception</w:t>
            </w:r>
            <w:r>
              <w:rPr>
                <w:rFonts w:ascii="Arial" w:hAnsi="Arial" w:cs="Arial"/>
              </w:rPr>
              <w:t xml:space="preserve"> due to 1) harmonics (UL harmonic or Receiver harmonic mixing), 2) cross-band isolation, 3) counter-intermodulation (C-IM).</w:t>
            </w:r>
          </w:p>
        </w:tc>
      </w:tr>
      <w:tr w:rsidR="009240B2" w14:paraId="7B394B5B" w14:textId="77777777">
        <w:tc>
          <w:tcPr>
            <w:tcW w:w="1236" w:type="dxa"/>
          </w:tcPr>
          <w:p w14:paraId="137A714A" w14:textId="77777777" w:rsidR="009240B2" w:rsidRDefault="009240B2">
            <w:pPr>
              <w:spacing w:after="120"/>
              <w:rPr>
                <w:rFonts w:eastAsiaTheme="minorEastAsia"/>
                <w:color w:val="0070C0"/>
                <w:lang w:val="en-US" w:eastAsia="zh-CN"/>
              </w:rPr>
            </w:pPr>
            <w:r>
              <w:rPr>
                <w:rFonts w:eastAsiaTheme="minorEastAsia"/>
                <w:color w:val="0070C0"/>
                <w:lang w:val="en-US" w:eastAsia="zh-CN"/>
              </w:rPr>
              <w:t>AT&amp;T</w:t>
            </w:r>
          </w:p>
        </w:tc>
        <w:tc>
          <w:tcPr>
            <w:tcW w:w="8395" w:type="dxa"/>
          </w:tcPr>
          <w:p w14:paraId="5B58DD94" w14:textId="77777777" w:rsidR="009240B2" w:rsidRDefault="009240B2">
            <w:pPr>
              <w:spacing w:after="120"/>
              <w:rPr>
                <w:rFonts w:eastAsiaTheme="minorEastAsia"/>
                <w:color w:val="0070C0"/>
                <w:lang w:val="en-US" w:eastAsia="zh-CN"/>
              </w:rPr>
            </w:pPr>
            <w:r>
              <w:rPr>
                <w:rFonts w:eastAsiaTheme="minorEastAsia"/>
                <w:color w:val="0070C0"/>
                <w:lang w:val="en-US" w:eastAsia="zh-CN"/>
              </w:rPr>
              <w:t>OK with the latest clarifications added.</w:t>
            </w:r>
          </w:p>
        </w:tc>
      </w:tr>
      <w:tr w:rsidR="00844754" w14:paraId="5227F86F" w14:textId="77777777">
        <w:tc>
          <w:tcPr>
            <w:tcW w:w="1236" w:type="dxa"/>
          </w:tcPr>
          <w:p w14:paraId="600CE508" w14:textId="77777777" w:rsidR="00844754" w:rsidRDefault="00844754" w:rsidP="0084475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9BB5139" w14:textId="77777777" w:rsidR="00844754" w:rsidRDefault="00844754" w:rsidP="00844754">
            <w:pPr>
              <w:spacing w:after="120"/>
              <w:rPr>
                <w:rFonts w:eastAsiaTheme="minorEastAsia"/>
                <w:color w:val="0070C0"/>
                <w:lang w:val="en-US" w:eastAsia="zh-CN"/>
              </w:rPr>
            </w:pPr>
            <w:r>
              <w:rPr>
                <w:rFonts w:eastAsiaTheme="minorEastAsia"/>
                <w:color w:val="0070C0"/>
                <w:lang w:val="en-US" w:eastAsia="zh-CN"/>
              </w:rPr>
              <w:t>To be on the safe side, we propose to consider IMD product up to 7</w:t>
            </w:r>
            <w:r w:rsidRPr="009E4D20">
              <w:rPr>
                <w:rFonts w:eastAsiaTheme="minorEastAsia"/>
                <w:color w:val="0070C0"/>
                <w:vertAlign w:val="superscript"/>
                <w:lang w:val="en-US" w:eastAsia="zh-CN"/>
              </w:rPr>
              <w:t>th</w:t>
            </w:r>
            <w:r>
              <w:rPr>
                <w:rFonts w:eastAsiaTheme="minorEastAsia"/>
                <w:color w:val="0070C0"/>
                <w:lang w:val="en-US" w:eastAsia="zh-CN"/>
              </w:rPr>
              <w:t xml:space="preserve"> orders. One potential concern is the combination of DC_71_n77 (not proposed yet) where 6</w:t>
            </w:r>
            <w:r w:rsidRPr="009E4D20">
              <w:rPr>
                <w:rFonts w:eastAsiaTheme="minorEastAsia"/>
                <w:color w:val="0070C0"/>
                <w:vertAlign w:val="superscript"/>
                <w:lang w:val="en-US" w:eastAsia="zh-CN"/>
              </w:rPr>
              <w:t>th</w:t>
            </w:r>
            <w:r>
              <w:rPr>
                <w:rFonts w:eastAsiaTheme="minorEastAsia"/>
                <w:color w:val="0070C0"/>
                <w:lang w:val="en-US" w:eastAsia="zh-CN"/>
              </w:rPr>
              <w:t xml:space="preserve"> order IMD could fall into B71 DL with non-trivial MSD as IMD6 is generated in B71 PA where B71 UL does not have any attenuation.</w:t>
            </w:r>
          </w:p>
        </w:tc>
      </w:tr>
    </w:tbl>
    <w:p w14:paraId="62729669" w14:textId="77777777" w:rsidR="00CF1024" w:rsidRDefault="00CF1024">
      <w:pPr>
        <w:rPr>
          <w:lang w:eastAsia="zh-CN"/>
        </w:rPr>
      </w:pPr>
    </w:p>
    <w:p w14:paraId="61011D0C" w14:textId="77777777" w:rsidR="00CF1024" w:rsidRDefault="001219D3">
      <w:pPr>
        <w:pStyle w:val="Heading3"/>
        <w:rPr>
          <w:sz w:val="24"/>
          <w:szCs w:val="16"/>
          <w:lang w:val="en-US"/>
        </w:rPr>
      </w:pPr>
      <w:r>
        <w:rPr>
          <w:sz w:val="24"/>
          <w:szCs w:val="16"/>
          <w:lang w:val="en-US"/>
        </w:rPr>
        <w:lastRenderedPageBreak/>
        <w:t xml:space="preserve">Sub-topic 6-2: For clarification on Q2: is one of the following two answers agreeable: </w:t>
      </w:r>
    </w:p>
    <w:p w14:paraId="02C44C93" w14:textId="77777777" w:rsidR="00CF1024" w:rsidRDefault="001219D3">
      <w:pPr>
        <w:pStyle w:val="ListParagraph"/>
        <w:numPr>
          <w:ilvl w:val="0"/>
          <w:numId w:val="10"/>
        </w:numPr>
        <w:ind w:firstLineChars="0"/>
        <w:rPr>
          <w:rFonts w:eastAsiaTheme="minorEastAsia"/>
          <w:i/>
          <w:color w:val="0070C0"/>
          <w:lang w:val="en-US" w:eastAsia="zh-CN"/>
        </w:rPr>
      </w:pPr>
      <w:r>
        <w:rPr>
          <w:rFonts w:eastAsiaTheme="minorEastAsia"/>
          <w:i/>
          <w:color w:val="0070C0"/>
          <w:lang w:val="en-US" w:eastAsia="zh-CN"/>
        </w:rPr>
        <w:t xml:space="preserve">Answer 1: In RAN4 specs, no general criteria </w:t>
      </w:r>
      <w:proofErr w:type="gramStart"/>
      <w:r>
        <w:rPr>
          <w:rFonts w:eastAsiaTheme="minorEastAsia"/>
          <w:i/>
          <w:color w:val="0070C0"/>
          <w:lang w:val="en-US" w:eastAsia="zh-CN"/>
        </w:rPr>
        <w:t>is</w:t>
      </w:r>
      <w:proofErr w:type="gramEnd"/>
      <w:r>
        <w:rPr>
          <w:rFonts w:eastAsiaTheme="minorEastAsia"/>
          <w:i/>
          <w:color w:val="0070C0"/>
          <w:lang w:val="en-US" w:eastAsia="zh-CN"/>
        </w:rPr>
        <w:t xml:space="preserve"> defined in which REFSENS can be fulfilled with MSD=0 for the EN-DC combinations which have MSD exceptions due to IMD interference (2 UL active). However, whether it is meaningful to do this analysis is up to RAN5.</w:t>
      </w:r>
    </w:p>
    <w:p w14:paraId="3FBA5681" w14:textId="77777777" w:rsidR="008D5A42" w:rsidRPr="001A087A" w:rsidRDefault="00502638" w:rsidP="001A087A">
      <w:pPr>
        <w:pStyle w:val="ListParagraph"/>
        <w:numPr>
          <w:ilvl w:val="0"/>
          <w:numId w:val="10"/>
        </w:numPr>
        <w:ind w:firstLineChars="0"/>
        <w:rPr>
          <w:rFonts w:eastAsiaTheme="minorEastAsia"/>
          <w:i/>
          <w:color w:val="0070C0"/>
          <w:szCs w:val="21"/>
          <w:lang w:val="en-US" w:eastAsia="zh-CN"/>
        </w:rPr>
      </w:pPr>
      <w:r w:rsidRPr="001A087A">
        <w:rPr>
          <w:rFonts w:eastAsiaTheme="minorEastAsia"/>
          <w:i/>
          <w:color w:val="0070C0"/>
          <w:lang w:val="en-US" w:eastAsia="zh-CN"/>
        </w:rPr>
        <w:t xml:space="preserve">Answer 2: MSD=0 could be only applied when carrier frequencies and bandwidths are selected for each active UL band such that there is </w:t>
      </w:r>
      <w:proofErr w:type="gramStart"/>
      <w:r w:rsidRPr="001A087A">
        <w:rPr>
          <w:rFonts w:eastAsiaTheme="minorEastAsia"/>
          <w:i/>
          <w:color w:val="0070C0"/>
          <w:lang w:val="en-US" w:eastAsia="zh-CN"/>
        </w:rPr>
        <w:t>no</w:t>
      </w:r>
      <w:proofErr w:type="gramEnd"/>
      <w:r w:rsidRPr="001A087A">
        <w:rPr>
          <w:rFonts w:eastAsiaTheme="minorEastAsia"/>
          <w:i/>
          <w:color w:val="0070C0"/>
          <w:lang w:val="en-US" w:eastAsia="zh-CN"/>
        </w:rPr>
        <w:t xml:space="preserve"> any interference falling into Rx CBW under all the conditions in Question 1. However, whether it is meaningful to do this analysis is up to RAN5.</w:t>
      </w:r>
    </w:p>
    <w:tbl>
      <w:tblPr>
        <w:tblStyle w:val="TableGrid"/>
        <w:tblW w:w="0" w:type="auto"/>
        <w:tblLook w:val="04A0" w:firstRow="1" w:lastRow="0" w:firstColumn="1" w:lastColumn="0" w:noHBand="0" w:noVBand="1"/>
      </w:tblPr>
      <w:tblGrid>
        <w:gridCol w:w="1416"/>
        <w:gridCol w:w="8215"/>
      </w:tblGrid>
      <w:tr w:rsidR="00CF1024" w14:paraId="43189D47" w14:textId="77777777" w:rsidTr="001A087A">
        <w:tc>
          <w:tcPr>
            <w:tcW w:w="1416" w:type="dxa"/>
          </w:tcPr>
          <w:p w14:paraId="6A95680F"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215" w:type="dxa"/>
          </w:tcPr>
          <w:p w14:paraId="00C5E616"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1F1E1CC" w14:textId="77777777" w:rsidTr="001A087A">
        <w:tc>
          <w:tcPr>
            <w:tcW w:w="1416" w:type="dxa"/>
          </w:tcPr>
          <w:p w14:paraId="22568AFB" w14:textId="7119FE40" w:rsidR="00CF1024" w:rsidRDefault="001219D3">
            <w:pPr>
              <w:spacing w:after="120"/>
              <w:rPr>
                <w:rFonts w:eastAsiaTheme="minorEastAsia"/>
                <w:color w:val="0070C0"/>
                <w:lang w:val="en-US" w:eastAsia="zh-CN"/>
              </w:rPr>
            </w:pPr>
            <w:r>
              <w:rPr>
                <w:rFonts w:eastAsiaTheme="minorEastAsia"/>
                <w:color w:val="0070C0"/>
                <w:lang w:val="en-US" w:eastAsia="zh-CN"/>
              </w:rPr>
              <w:t>Xiaomi</w:t>
            </w:r>
          </w:p>
        </w:tc>
        <w:tc>
          <w:tcPr>
            <w:tcW w:w="8215" w:type="dxa"/>
          </w:tcPr>
          <w:p w14:paraId="6D1E8A7C" w14:textId="77777777" w:rsidR="00CF1024" w:rsidRPr="001A087A" w:rsidRDefault="00502638">
            <w:pPr>
              <w:framePr w:w="10206" w:h="284" w:hRule="exact" w:wrap="notBeside" w:vAnchor="page" w:hAnchor="margin" w:y="1986"/>
              <w:widowControl w:val="0"/>
              <w:overflowPunct/>
              <w:autoSpaceDE/>
              <w:autoSpaceDN/>
              <w:adjustRightInd/>
              <w:spacing w:after="120"/>
              <w:ind w:right="28"/>
              <w:jc w:val="right"/>
              <w:textAlignment w:val="auto"/>
              <w:rPr>
                <w:lang w:val="en-US" w:eastAsia="zh-CN"/>
              </w:rPr>
            </w:pPr>
            <w:r w:rsidRPr="001A087A">
              <w:rPr>
                <w:rFonts w:eastAsia="SimSun"/>
                <w:lang w:val="en-US" w:eastAsia="zh-CN"/>
              </w:rPr>
              <w:t>Answer 1</w:t>
            </w:r>
          </w:p>
          <w:p w14:paraId="47B3A5F1" w14:textId="77777777" w:rsidR="00CF1024" w:rsidRDefault="001219D3">
            <w:pPr>
              <w:spacing w:after="120"/>
              <w:rPr>
                <w:rFonts w:eastAsiaTheme="minorEastAsia"/>
                <w:color w:val="0070C0"/>
                <w:lang w:val="en-US" w:eastAsia="zh-CN"/>
              </w:rPr>
            </w:pPr>
            <w:r>
              <w:rPr>
                <w:lang w:val="en-US" w:eastAsia="zh-CN"/>
              </w:rPr>
              <w:t>Based on the comments received from 1</w:t>
            </w:r>
            <w:r>
              <w:rPr>
                <w:vertAlign w:val="superscript"/>
                <w:lang w:val="en-US" w:eastAsia="zh-CN"/>
              </w:rPr>
              <w:t>st</w:t>
            </w:r>
            <w:r>
              <w:rPr>
                <w:lang w:val="en-US" w:eastAsia="zh-CN"/>
              </w:rPr>
              <w:t xml:space="preserve"> round email discussion, the answer </w:t>
            </w:r>
            <w:r>
              <w:rPr>
                <w:rFonts w:hint="eastAsia"/>
                <w:lang w:val="en-US" w:eastAsia="zh-CN"/>
              </w:rPr>
              <w:t>#</w:t>
            </w:r>
            <w:r>
              <w:rPr>
                <w:lang w:val="en-US" w:eastAsia="zh-CN"/>
              </w:rPr>
              <w:t xml:space="preserve">1 has a clear majority support. As comments from many companies, in current spec, it is indeed there is no clear criteria on MSD=0 case due to IMD interference (2 UL active).  Identifying MSD=0 case is very complicated which may need some dedicate analysis, it is therefore difficult to reach an agreement in a short time. We would like to emphasize that this </w:t>
            </w:r>
            <w:proofErr w:type="gramStart"/>
            <w:r>
              <w:rPr>
                <w:lang w:val="en-US" w:eastAsia="zh-CN"/>
              </w:rPr>
              <w:t>reply</w:t>
            </w:r>
            <w:proofErr w:type="gramEnd"/>
            <w:r>
              <w:rPr>
                <w:lang w:val="en-US" w:eastAsia="zh-CN"/>
              </w:rPr>
              <w:t xml:space="preserve"> LS has been discussed for 3 meetings, we encourage companies can accept the answer#1 which is more aligned with the current status in RAN4.</w:t>
            </w:r>
          </w:p>
        </w:tc>
      </w:tr>
      <w:tr w:rsidR="00CF1024" w14:paraId="05A553B7" w14:textId="77777777" w:rsidTr="001A087A">
        <w:tc>
          <w:tcPr>
            <w:tcW w:w="1416" w:type="dxa"/>
          </w:tcPr>
          <w:p w14:paraId="47702161" w14:textId="77777777" w:rsidR="00CF1024" w:rsidRDefault="001219D3">
            <w:pPr>
              <w:spacing w:after="120"/>
              <w:rPr>
                <w:rFonts w:eastAsiaTheme="minorEastAsia"/>
                <w:color w:val="0070C0"/>
                <w:lang w:val="en-US" w:eastAsia="zh-CN"/>
              </w:rPr>
            </w:pPr>
            <w:r>
              <w:rPr>
                <w:rFonts w:eastAsiaTheme="minorEastAsia"/>
                <w:color w:val="0070C0"/>
                <w:lang w:val="en-US" w:eastAsia="zh-CN"/>
              </w:rPr>
              <w:t>MediaTek</w:t>
            </w:r>
          </w:p>
        </w:tc>
        <w:tc>
          <w:tcPr>
            <w:tcW w:w="8215" w:type="dxa"/>
          </w:tcPr>
          <w:p w14:paraId="33BD7103" w14:textId="77777777" w:rsidR="00CF1024" w:rsidRDefault="001219D3">
            <w:pPr>
              <w:spacing w:after="120"/>
              <w:rPr>
                <w:lang w:val="en-US" w:eastAsia="zh-CN"/>
              </w:rPr>
            </w:pPr>
            <w:r>
              <w:rPr>
                <w:lang w:val="en-US" w:eastAsia="zh-CN"/>
              </w:rPr>
              <w:t>Answer 1.</w:t>
            </w:r>
          </w:p>
        </w:tc>
      </w:tr>
      <w:tr w:rsidR="00CF1024" w14:paraId="5615EC6B" w14:textId="77777777" w:rsidTr="001A087A">
        <w:tc>
          <w:tcPr>
            <w:tcW w:w="1416" w:type="dxa"/>
          </w:tcPr>
          <w:p w14:paraId="32893BDE"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ZTE</w:t>
            </w:r>
          </w:p>
        </w:tc>
        <w:tc>
          <w:tcPr>
            <w:tcW w:w="8215" w:type="dxa"/>
          </w:tcPr>
          <w:p w14:paraId="55CA89D1" w14:textId="77777777" w:rsidR="00CF1024" w:rsidRDefault="001219D3">
            <w:pPr>
              <w:spacing w:after="120"/>
              <w:rPr>
                <w:lang w:val="en-US" w:eastAsia="zh-CN"/>
              </w:rPr>
            </w:pPr>
            <w:r>
              <w:rPr>
                <w:lang w:val="en-US" w:eastAsia="zh-CN"/>
              </w:rPr>
              <w:t>Answer 1</w:t>
            </w:r>
          </w:p>
        </w:tc>
      </w:tr>
      <w:tr w:rsidR="00CF1024" w14:paraId="0AF5E3AC" w14:textId="77777777" w:rsidTr="001A087A">
        <w:tc>
          <w:tcPr>
            <w:tcW w:w="1416" w:type="dxa"/>
          </w:tcPr>
          <w:p w14:paraId="221BA861" w14:textId="0D3BD06B" w:rsidR="00CF1024" w:rsidRDefault="00CF1024">
            <w:pPr>
              <w:spacing w:after="120"/>
              <w:rPr>
                <w:rFonts w:eastAsiaTheme="minorEastAsia"/>
                <w:color w:val="0070C0"/>
                <w:lang w:val="en-US" w:eastAsia="zh-CN"/>
              </w:rPr>
            </w:pPr>
          </w:p>
        </w:tc>
        <w:tc>
          <w:tcPr>
            <w:tcW w:w="8215" w:type="dxa"/>
          </w:tcPr>
          <w:p w14:paraId="1A174D1C" w14:textId="4AB75364" w:rsidR="00CF1024" w:rsidRDefault="00CF1024">
            <w:pPr>
              <w:spacing w:after="120"/>
              <w:rPr>
                <w:rFonts w:eastAsiaTheme="minorEastAsia"/>
                <w:color w:val="0070C0"/>
                <w:lang w:val="en-US" w:eastAsia="zh-CN"/>
              </w:rPr>
            </w:pPr>
          </w:p>
        </w:tc>
      </w:tr>
      <w:tr w:rsidR="00C73A6F" w14:paraId="4AB7426D" w14:textId="77777777" w:rsidTr="001A087A">
        <w:tc>
          <w:tcPr>
            <w:tcW w:w="1416" w:type="dxa"/>
          </w:tcPr>
          <w:p w14:paraId="162BEF51" w14:textId="77777777" w:rsidR="00C73A6F" w:rsidRDefault="00C73A6F">
            <w:pPr>
              <w:spacing w:after="120"/>
              <w:rPr>
                <w:rFonts w:eastAsiaTheme="minorEastAsia"/>
                <w:color w:val="0070C0"/>
                <w:lang w:val="en-US" w:eastAsia="zh-CN"/>
              </w:rPr>
            </w:pPr>
            <w:r>
              <w:rPr>
                <w:rFonts w:eastAsiaTheme="minorEastAsia"/>
                <w:color w:val="0070C0"/>
                <w:lang w:val="en-US" w:eastAsia="zh-CN"/>
              </w:rPr>
              <w:t>Ericsson</w:t>
            </w:r>
            <w:r w:rsidR="00BA720A">
              <w:rPr>
                <w:rFonts w:eastAsiaTheme="minorEastAsia"/>
                <w:color w:val="0070C0"/>
                <w:lang w:val="en-US" w:eastAsia="zh-CN"/>
              </w:rPr>
              <w:t xml:space="preserve"> (PL)</w:t>
            </w:r>
          </w:p>
        </w:tc>
        <w:tc>
          <w:tcPr>
            <w:tcW w:w="8215" w:type="dxa"/>
          </w:tcPr>
          <w:p w14:paraId="2E88A1E3" w14:textId="77777777" w:rsidR="00C73A6F" w:rsidRDefault="00C73A6F" w:rsidP="00C73A6F">
            <w:pPr>
              <w:spacing w:after="120"/>
              <w:rPr>
                <w:rFonts w:eastAsiaTheme="minorEastAsia"/>
                <w:color w:val="0070C0"/>
                <w:lang w:val="en-US" w:eastAsia="zh-CN"/>
              </w:rPr>
            </w:pPr>
            <w:r w:rsidRPr="00C73A6F">
              <w:rPr>
                <w:lang w:val="en-US" w:eastAsia="zh-CN"/>
              </w:rPr>
              <w:t>The last sentence (in both answers) is not appropriate in the context of answer 1, because without any further guidance from RAN4 how MSD=0 is possible to reach, RAN5 is not able to perform any analysis. It is not in RAN5 scope to define core requirements. Therefore</w:t>
            </w:r>
            <w:r>
              <w:rPr>
                <w:lang w:val="en-US" w:eastAsia="zh-CN"/>
              </w:rPr>
              <w:t>,</w:t>
            </w:r>
            <w:r w:rsidRPr="00C73A6F">
              <w:rPr>
                <w:lang w:val="en-US" w:eastAsia="zh-CN"/>
              </w:rPr>
              <w:t xml:space="preserve"> the only viable answer is Answer 2.</w:t>
            </w:r>
          </w:p>
        </w:tc>
      </w:tr>
      <w:tr w:rsidR="00F217A6" w14:paraId="2D68F0E2" w14:textId="77777777" w:rsidTr="001A087A">
        <w:tc>
          <w:tcPr>
            <w:tcW w:w="1416" w:type="dxa"/>
          </w:tcPr>
          <w:p w14:paraId="737C3BF1" w14:textId="77777777" w:rsidR="00F217A6" w:rsidRDefault="00F217A6">
            <w:pPr>
              <w:spacing w:after="120"/>
              <w:rPr>
                <w:rFonts w:eastAsiaTheme="minorEastAsia"/>
                <w:color w:val="0070C0"/>
                <w:lang w:val="en-US" w:eastAsia="zh-CN"/>
              </w:rPr>
            </w:pPr>
            <w:r>
              <w:rPr>
                <w:rFonts w:eastAsiaTheme="minorEastAsia"/>
                <w:color w:val="0070C0"/>
                <w:lang w:val="en-US" w:eastAsia="zh-CN"/>
              </w:rPr>
              <w:t>CHTTL</w:t>
            </w:r>
          </w:p>
        </w:tc>
        <w:tc>
          <w:tcPr>
            <w:tcW w:w="8215" w:type="dxa"/>
          </w:tcPr>
          <w:p w14:paraId="00147F6C" w14:textId="77777777" w:rsidR="00F217A6" w:rsidRPr="00F217A6" w:rsidRDefault="00502638" w:rsidP="00C73A6F">
            <w:pPr>
              <w:spacing w:after="120"/>
              <w:rPr>
                <w:lang w:val="en-US" w:eastAsia="zh-TW"/>
              </w:rPr>
            </w:pPr>
            <w:r w:rsidRPr="001A087A">
              <w:rPr>
                <w:rFonts w:eastAsia="PMingLiU"/>
                <w:lang w:val="en-US" w:eastAsia="zh-TW"/>
              </w:rPr>
              <w:t>Agree with Ericsson.</w:t>
            </w:r>
          </w:p>
        </w:tc>
      </w:tr>
      <w:tr w:rsidR="00912605" w14:paraId="498399CE" w14:textId="77777777" w:rsidTr="001A087A">
        <w:tc>
          <w:tcPr>
            <w:tcW w:w="1416" w:type="dxa"/>
          </w:tcPr>
          <w:p w14:paraId="2DEDCCBF" w14:textId="77777777" w:rsidR="00912605" w:rsidRDefault="0091260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15" w:type="dxa"/>
          </w:tcPr>
          <w:p w14:paraId="16D476CF" w14:textId="77777777" w:rsidR="00912605" w:rsidRPr="001A087A" w:rsidRDefault="00502638" w:rsidP="00912605">
            <w:pPr>
              <w:overflowPunct/>
              <w:autoSpaceDE/>
              <w:autoSpaceDN/>
              <w:adjustRightInd/>
              <w:spacing w:after="120"/>
              <w:textAlignment w:val="auto"/>
              <w:rPr>
                <w:rFonts w:eastAsia="DengXian"/>
                <w:color w:val="1F497D"/>
                <w:sz w:val="21"/>
                <w:szCs w:val="21"/>
              </w:rPr>
            </w:pPr>
            <w:r w:rsidRPr="001A087A">
              <w:rPr>
                <w:lang w:val="en-US" w:eastAsia="zh-CN"/>
              </w:rPr>
              <w:t xml:space="preserve">Thanks comments from Ericsson and CHTTL, the last sentence is revised based on the suggestion from Qualcomm in the reflector, which has been reflected in the </w:t>
            </w:r>
            <w:hyperlink r:id="rId14" w:history="1">
              <w:r w:rsidRPr="001A087A">
                <w:rPr>
                  <w:rStyle w:val="Hyperlink"/>
                  <w:lang w:val="en-US" w:eastAsia="zh-CN"/>
                </w:rPr>
                <w:t>draft R4-2115070 v1.doc</w:t>
              </w:r>
            </w:hyperlink>
            <w:r w:rsidRPr="001A087A">
              <w:rPr>
                <w:lang w:val="en-US" w:eastAsia="zh-CN"/>
              </w:rPr>
              <w:t xml:space="preserve">. As we said in the reflector, </w:t>
            </w:r>
            <w:r w:rsidRPr="001A087A">
              <w:rPr>
                <w:rFonts w:eastAsia="DengXian"/>
                <w:color w:val="1F497D"/>
                <w:sz w:val="21"/>
                <w:szCs w:val="21"/>
              </w:rPr>
              <w:t xml:space="preserve">this issue has been discussed for 3 meetings, it is the similar thing every time, we think we need to move forward, and it is better only to inform </w:t>
            </w:r>
            <w:proofErr w:type="gramStart"/>
            <w:r w:rsidRPr="001A087A">
              <w:rPr>
                <w:rFonts w:eastAsia="DengXian"/>
                <w:color w:val="1F497D"/>
                <w:sz w:val="21"/>
                <w:szCs w:val="21"/>
              </w:rPr>
              <w:t>current status</w:t>
            </w:r>
            <w:proofErr w:type="gramEnd"/>
            <w:r w:rsidRPr="001A087A">
              <w:rPr>
                <w:rFonts w:eastAsia="DengXian"/>
                <w:color w:val="1F497D"/>
                <w:sz w:val="21"/>
                <w:szCs w:val="21"/>
              </w:rPr>
              <w:t xml:space="preserve"> in RAN4. If some companies think MSD=0 case is needed</w:t>
            </w:r>
            <w:r w:rsidR="00912605">
              <w:rPr>
                <w:rFonts w:eastAsia="DengXian"/>
                <w:color w:val="1F497D"/>
                <w:sz w:val="21"/>
                <w:szCs w:val="21"/>
              </w:rPr>
              <w:t xml:space="preserve"> to be studied</w:t>
            </w:r>
            <w:r w:rsidRPr="001A087A">
              <w:rPr>
                <w:rFonts w:eastAsia="DengXian"/>
                <w:color w:val="1F497D"/>
                <w:sz w:val="21"/>
                <w:szCs w:val="21"/>
              </w:rPr>
              <w:t xml:space="preserve">, it is better to have a dedicated WI since it is not a simple work and could not reach an agreement in a short time based on comments received so far. </w:t>
            </w:r>
          </w:p>
          <w:p w14:paraId="6FDE983F" w14:textId="77777777" w:rsidR="00912605" w:rsidRPr="00912605" w:rsidRDefault="00502638" w:rsidP="00912605">
            <w:pPr>
              <w:spacing w:after="120"/>
              <w:rPr>
                <w:rFonts w:eastAsia="PMingLiU"/>
                <w:lang w:val="en-US" w:eastAsia="zh-TW"/>
              </w:rPr>
            </w:pPr>
            <w:r w:rsidRPr="001A087A">
              <w:rPr>
                <w:rFonts w:eastAsia="DengXian"/>
                <w:color w:val="1F497D"/>
                <w:sz w:val="21"/>
                <w:szCs w:val="21"/>
              </w:rPr>
              <w:t xml:space="preserve">With this clarification, hope the latest version v1 be acceptable for you. </w:t>
            </w:r>
            <w:r w:rsidR="00912605">
              <w:rPr>
                <w:rFonts w:eastAsia="DengXian"/>
                <w:color w:val="1F497D"/>
                <w:sz w:val="21"/>
                <w:szCs w:val="21"/>
              </w:rPr>
              <w:t xml:space="preserve">Any further suggestions </w:t>
            </w:r>
            <w:r w:rsidR="00892586">
              <w:rPr>
                <w:rFonts w:eastAsia="DengXian"/>
                <w:color w:val="1F497D"/>
                <w:sz w:val="21"/>
                <w:szCs w:val="21"/>
              </w:rPr>
              <w:t>are</w:t>
            </w:r>
            <w:r w:rsidR="00AD0CFD">
              <w:rPr>
                <w:rFonts w:eastAsia="DengXian"/>
                <w:color w:val="1F497D"/>
                <w:sz w:val="21"/>
                <w:szCs w:val="21"/>
              </w:rPr>
              <w:t xml:space="preserve"> </w:t>
            </w:r>
            <w:r w:rsidR="00912605">
              <w:rPr>
                <w:rFonts w:eastAsia="DengXian"/>
                <w:color w:val="1F497D"/>
                <w:sz w:val="21"/>
                <w:szCs w:val="21"/>
              </w:rPr>
              <w:t xml:space="preserve">welcome. </w:t>
            </w:r>
            <w:r w:rsidRPr="001A087A">
              <w:rPr>
                <w:rFonts w:eastAsia="DengXian"/>
                <w:color w:val="1F497D"/>
                <w:sz w:val="21"/>
                <w:szCs w:val="21"/>
              </w:rPr>
              <w:t>Thanks.</w:t>
            </w:r>
          </w:p>
        </w:tc>
      </w:tr>
      <w:tr w:rsidR="005D7A22" w14:paraId="61450193" w14:textId="77777777" w:rsidTr="001A087A">
        <w:tc>
          <w:tcPr>
            <w:tcW w:w="1416" w:type="dxa"/>
          </w:tcPr>
          <w:p w14:paraId="58B0437C" w14:textId="77777777" w:rsidR="005D7A22" w:rsidRDefault="005D7A22">
            <w:pPr>
              <w:spacing w:after="120"/>
              <w:rPr>
                <w:rFonts w:eastAsiaTheme="minorEastAsia"/>
                <w:color w:val="0070C0"/>
                <w:lang w:val="en-US" w:eastAsia="zh-CN"/>
              </w:rPr>
            </w:pPr>
            <w:r>
              <w:rPr>
                <w:rFonts w:eastAsiaTheme="minorEastAsia"/>
                <w:color w:val="0070C0"/>
                <w:lang w:val="en-US" w:eastAsia="zh-CN"/>
              </w:rPr>
              <w:t>AT&amp;T</w:t>
            </w:r>
          </w:p>
        </w:tc>
        <w:tc>
          <w:tcPr>
            <w:tcW w:w="8215" w:type="dxa"/>
          </w:tcPr>
          <w:p w14:paraId="7D19C91B" w14:textId="77777777" w:rsidR="005D7A22" w:rsidRPr="005D7A22" w:rsidRDefault="005D7A22" w:rsidP="00912605">
            <w:pPr>
              <w:spacing w:after="120"/>
              <w:rPr>
                <w:rFonts w:eastAsiaTheme="minorEastAsia"/>
                <w:lang w:val="en-US" w:eastAsia="zh-CN"/>
              </w:rPr>
            </w:pPr>
            <w:r>
              <w:rPr>
                <w:rFonts w:eastAsiaTheme="minorEastAsia"/>
                <w:lang w:val="en-US" w:eastAsia="zh-CN"/>
              </w:rPr>
              <w:t>Answer 2. Based on RAN5’s input, we believe that RAN5 can select the proper test points for MSD=0 case based on this guidance from RAN4.</w:t>
            </w:r>
          </w:p>
        </w:tc>
      </w:tr>
      <w:tr w:rsidR="008768B2" w14:paraId="2227C8C8" w14:textId="77777777" w:rsidTr="001A087A">
        <w:tc>
          <w:tcPr>
            <w:tcW w:w="1416" w:type="dxa"/>
          </w:tcPr>
          <w:p w14:paraId="2F5A4C7B" w14:textId="77777777" w:rsidR="008768B2" w:rsidRDefault="008768B2">
            <w:pPr>
              <w:spacing w:after="120"/>
              <w:rPr>
                <w:rFonts w:eastAsiaTheme="minorEastAsia"/>
                <w:color w:val="0070C0"/>
                <w:lang w:val="en-US" w:eastAsia="zh-CN"/>
              </w:rPr>
            </w:pPr>
            <w:r>
              <w:rPr>
                <w:rFonts w:eastAsiaTheme="minorEastAsia"/>
                <w:color w:val="0070C0"/>
                <w:lang w:val="en-US" w:eastAsia="zh-CN"/>
              </w:rPr>
              <w:t>Orange</w:t>
            </w:r>
          </w:p>
        </w:tc>
        <w:tc>
          <w:tcPr>
            <w:tcW w:w="8215" w:type="dxa"/>
          </w:tcPr>
          <w:p w14:paraId="3634C9A0" w14:textId="77777777" w:rsidR="008768B2" w:rsidRDefault="008768B2" w:rsidP="00912605">
            <w:pPr>
              <w:spacing w:after="120"/>
              <w:rPr>
                <w:rFonts w:eastAsiaTheme="minorEastAsia"/>
                <w:lang w:val="en-US" w:eastAsia="zh-CN"/>
              </w:rPr>
            </w:pPr>
            <w:r>
              <w:rPr>
                <w:rFonts w:eastAsiaTheme="minorEastAsia"/>
                <w:lang w:val="en-US" w:eastAsia="zh-CN"/>
              </w:rPr>
              <w:t>Answer 2</w:t>
            </w:r>
          </w:p>
        </w:tc>
      </w:tr>
      <w:tr w:rsidR="0084613F" w14:paraId="41A6C4B4" w14:textId="77777777" w:rsidTr="000A7549">
        <w:tc>
          <w:tcPr>
            <w:tcW w:w="1416" w:type="dxa"/>
          </w:tcPr>
          <w:p w14:paraId="6B4E6956" w14:textId="77777777" w:rsidR="0084613F" w:rsidRDefault="0084613F" w:rsidP="0084613F">
            <w:pPr>
              <w:spacing w:after="120"/>
              <w:rPr>
                <w:rFonts w:eastAsiaTheme="minorEastAsia"/>
                <w:color w:val="0070C0"/>
                <w:lang w:val="en-US" w:eastAsia="zh-CN"/>
              </w:rPr>
            </w:pPr>
            <w:r>
              <w:rPr>
                <w:rFonts w:eastAsiaTheme="minorEastAsia"/>
                <w:color w:val="0070C0"/>
                <w:lang w:val="en-US" w:eastAsia="zh-CN"/>
              </w:rPr>
              <w:t>Apple</w:t>
            </w:r>
          </w:p>
        </w:tc>
        <w:tc>
          <w:tcPr>
            <w:tcW w:w="8215" w:type="dxa"/>
          </w:tcPr>
          <w:p w14:paraId="3A2BE96D" w14:textId="77777777" w:rsidR="0084613F" w:rsidRDefault="0084613F" w:rsidP="0084613F">
            <w:pPr>
              <w:spacing w:after="120"/>
              <w:rPr>
                <w:rFonts w:eastAsiaTheme="minorEastAsia"/>
                <w:lang w:val="en-US" w:eastAsia="zh-CN"/>
              </w:rPr>
            </w:pPr>
            <w:r>
              <w:rPr>
                <w:rFonts w:eastAsiaTheme="minorEastAsia"/>
                <w:color w:val="0070C0"/>
                <w:lang w:val="en-US" w:eastAsia="zh-CN"/>
              </w:rPr>
              <w:t>Answer 1</w:t>
            </w:r>
          </w:p>
        </w:tc>
      </w:tr>
      <w:tr w:rsidR="00337AC0" w14:paraId="181D1736" w14:textId="77777777" w:rsidTr="000A7549">
        <w:tc>
          <w:tcPr>
            <w:tcW w:w="1416" w:type="dxa"/>
          </w:tcPr>
          <w:p w14:paraId="35D4F985" w14:textId="77777777" w:rsidR="00337AC0" w:rsidRPr="001A087A" w:rsidRDefault="00337AC0" w:rsidP="0084613F">
            <w:pPr>
              <w:spacing w:after="120"/>
              <w:rPr>
                <w:rFonts w:eastAsiaTheme="minorEastAsia"/>
                <w:color w:val="0070C0"/>
                <w:lang w:val="en-US" w:eastAsia="zh-CN"/>
              </w:rPr>
            </w:pPr>
            <w:r>
              <w:rPr>
                <w:rFonts w:eastAsiaTheme="minorEastAsia" w:hint="eastAsia"/>
                <w:color w:val="0070C0"/>
                <w:lang w:val="en-US" w:eastAsia="zh-CN"/>
              </w:rPr>
              <w:t>CMCC</w:t>
            </w:r>
          </w:p>
        </w:tc>
        <w:tc>
          <w:tcPr>
            <w:tcW w:w="8215" w:type="dxa"/>
          </w:tcPr>
          <w:p w14:paraId="46752BC6" w14:textId="77777777" w:rsidR="00337AC0" w:rsidRDefault="00337AC0" w:rsidP="0084613F">
            <w:pPr>
              <w:spacing w:after="120"/>
              <w:rPr>
                <w:color w:val="0070C0"/>
                <w:lang w:val="en-US" w:eastAsia="zh-CN"/>
              </w:rPr>
            </w:pPr>
            <w:r>
              <w:rPr>
                <w:rFonts w:eastAsiaTheme="minorEastAsia"/>
                <w:lang w:val="en-US" w:eastAsia="zh-CN"/>
              </w:rPr>
              <w:t>Answer 2</w:t>
            </w:r>
          </w:p>
        </w:tc>
      </w:tr>
      <w:tr w:rsidR="00B03E73" w14:paraId="4D5250BE" w14:textId="77777777" w:rsidTr="000A7549">
        <w:tc>
          <w:tcPr>
            <w:tcW w:w="1416" w:type="dxa"/>
          </w:tcPr>
          <w:p w14:paraId="2F1022A6" w14:textId="77777777" w:rsidR="00B03E73" w:rsidRDefault="00B03E73" w:rsidP="0084613F">
            <w:pPr>
              <w:spacing w:after="120"/>
              <w:rPr>
                <w:color w:val="0070C0"/>
                <w:lang w:val="en-US" w:eastAsia="zh-CN"/>
              </w:rPr>
            </w:pPr>
            <w:r>
              <w:rPr>
                <w:color w:val="0070C0"/>
                <w:lang w:val="en-US" w:eastAsia="zh-CN"/>
              </w:rPr>
              <w:t>Skyworks</w:t>
            </w:r>
          </w:p>
        </w:tc>
        <w:tc>
          <w:tcPr>
            <w:tcW w:w="8215" w:type="dxa"/>
          </w:tcPr>
          <w:p w14:paraId="190DFE58" w14:textId="77777777" w:rsidR="00B03E73" w:rsidRDefault="0062230D" w:rsidP="0084613F">
            <w:pPr>
              <w:spacing w:after="120"/>
              <w:rPr>
                <w:lang w:val="en-US" w:eastAsia="zh-CN"/>
              </w:rPr>
            </w:pPr>
            <w:r>
              <w:rPr>
                <w:lang w:val="en-US" w:eastAsia="zh-CN"/>
              </w:rPr>
              <w:t>Answer 2 and proposal to re-word if that may help clarify the answer to Q2:</w:t>
            </w:r>
          </w:p>
          <w:p w14:paraId="48E326BF" w14:textId="77777777" w:rsidR="0062230D" w:rsidRDefault="0062230D" w:rsidP="001A087A">
            <w:pPr>
              <w:rPr>
                <w:lang w:val="en-US" w:eastAsia="zh-CN"/>
              </w:rPr>
            </w:pPr>
            <w:r>
              <w:rPr>
                <w:rFonts w:hint="eastAsia"/>
                <w:b/>
                <w:bCs/>
                <w:i/>
                <w:iCs/>
                <w:color w:val="0070C0"/>
                <w:lang w:eastAsia="zh-CN"/>
              </w:rPr>
              <w:t>Answer 2</w:t>
            </w:r>
            <w:r>
              <w:rPr>
                <w:rFonts w:hint="eastAsia"/>
                <w:i/>
                <w:iCs/>
                <w:color w:val="0070C0"/>
                <w:lang w:eastAsia="zh-CN"/>
              </w:rPr>
              <w:t xml:space="preserve">: </w:t>
            </w:r>
            <w:r w:rsidRPr="001A087A">
              <w:rPr>
                <w:i/>
                <w:iCs/>
                <w:color w:val="0070C0"/>
                <w:lang w:eastAsia="zh-CN"/>
              </w:rPr>
              <w:t xml:space="preserve">The criteria to </w:t>
            </w:r>
            <w:proofErr w:type="spellStart"/>
            <w:r w:rsidRPr="001A087A">
              <w:rPr>
                <w:i/>
                <w:iCs/>
                <w:color w:val="0070C0"/>
                <w:lang w:eastAsia="zh-CN"/>
              </w:rPr>
              <w:t>fulfill</w:t>
            </w:r>
            <w:proofErr w:type="spellEnd"/>
            <w:r w:rsidRPr="001A087A">
              <w:rPr>
                <w:i/>
                <w:iCs/>
                <w:color w:val="0070C0"/>
                <w:lang w:eastAsia="zh-CN"/>
              </w:rPr>
              <w:t xml:space="preserve"> MSD=0 </w:t>
            </w:r>
            <w:proofErr w:type="gramStart"/>
            <w:r w:rsidRPr="001A087A">
              <w:rPr>
                <w:i/>
                <w:iCs/>
                <w:color w:val="0070C0"/>
                <w:lang w:eastAsia="zh-CN"/>
              </w:rPr>
              <w:t>are</w:t>
            </w:r>
            <w:proofErr w:type="gramEnd"/>
            <w:r w:rsidRPr="001A087A">
              <w:rPr>
                <w:i/>
                <w:iCs/>
                <w:color w:val="0070C0"/>
                <w:lang w:eastAsia="zh-CN"/>
              </w:rPr>
              <w:t xml:space="preserve"> captured in the conditions explained in the answer to question 1.</w:t>
            </w:r>
            <w:r>
              <w:rPr>
                <w:rFonts w:hint="eastAsia"/>
                <w:i/>
                <w:iCs/>
                <w:color w:val="0070C0"/>
                <w:lang w:eastAsia="zh-CN"/>
              </w:rPr>
              <w:t xml:space="preserve"> However, whether it is meaningful to do this analysis is up to RAN5.</w:t>
            </w:r>
          </w:p>
        </w:tc>
      </w:tr>
      <w:tr w:rsidR="00BF659E" w14:paraId="3017B97C" w14:textId="77777777" w:rsidTr="000A7549">
        <w:tc>
          <w:tcPr>
            <w:tcW w:w="1416" w:type="dxa"/>
          </w:tcPr>
          <w:p w14:paraId="69F05D51" w14:textId="77777777" w:rsidR="00BF659E" w:rsidRPr="001A087A" w:rsidRDefault="00BF659E" w:rsidP="0084613F">
            <w:pPr>
              <w:spacing w:after="120"/>
              <w:rPr>
                <w:color w:val="0070C0"/>
                <w:lang w:eastAsia="zh-CN"/>
              </w:rPr>
            </w:pPr>
            <w:r>
              <w:rPr>
                <w:color w:val="0070C0"/>
                <w:lang w:eastAsia="zh-CN"/>
              </w:rPr>
              <w:lastRenderedPageBreak/>
              <w:t>China Unicom</w:t>
            </w:r>
          </w:p>
        </w:tc>
        <w:tc>
          <w:tcPr>
            <w:tcW w:w="8215" w:type="dxa"/>
          </w:tcPr>
          <w:p w14:paraId="4538D387" w14:textId="77777777" w:rsidR="00BF659E" w:rsidRPr="001A087A" w:rsidRDefault="00BF659E" w:rsidP="0084613F">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nswer 2.</w:t>
            </w:r>
          </w:p>
        </w:tc>
      </w:tr>
    </w:tbl>
    <w:p w14:paraId="1933A2EA" w14:textId="77777777" w:rsidR="00CF1024" w:rsidRDefault="00CF1024">
      <w:pPr>
        <w:rPr>
          <w:lang w:eastAsia="zh-CN"/>
        </w:rPr>
      </w:pPr>
    </w:p>
    <w:p w14:paraId="6CFDAED1" w14:textId="68552EE8" w:rsidR="00CF1024" w:rsidRDefault="001219D3">
      <w:pPr>
        <w:pStyle w:val="Heading3"/>
        <w:rPr>
          <w:sz w:val="24"/>
          <w:szCs w:val="16"/>
          <w:lang w:val="en-US"/>
        </w:rPr>
      </w:pPr>
      <w:r>
        <w:rPr>
          <w:sz w:val="24"/>
          <w:szCs w:val="16"/>
          <w:lang w:val="en-US"/>
        </w:rPr>
        <w:t>Comments on R4-2115070</w:t>
      </w:r>
      <w:r>
        <w:rPr>
          <w:sz w:val="24"/>
          <w:szCs w:val="16"/>
          <w:lang w:val="en-US"/>
        </w:rPr>
        <w:tab/>
      </w:r>
      <w:ins w:id="56" w:author="Author" w:date="2021-08-25T15:59:00Z">
        <w:r w:rsidR="007F5767">
          <w:rPr>
            <w:sz w:val="24"/>
            <w:szCs w:val="16"/>
            <w:lang w:val="en-US"/>
          </w:rPr>
          <w:t xml:space="preserve"> </w:t>
        </w:r>
      </w:ins>
      <w:r>
        <w:rPr>
          <w:sz w:val="24"/>
          <w:szCs w:val="16"/>
          <w:lang w:val="en-US"/>
        </w:rPr>
        <w:t>Reply LS on Clarification on exception requirements for Intermodulation due to Dual uplink (IMD)</w:t>
      </w:r>
    </w:p>
    <w:tbl>
      <w:tblPr>
        <w:tblStyle w:val="TableGrid"/>
        <w:tblW w:w="0" w:type="auto"/>
        <w:tblLook w:val="04A0" w:firstRow="1" w:lastRow="0" w:firstColumn="1" w:lastColumn="0" w:noHBand="0" w:noVBand="1"/>
      </w:tblPr>
      <w:tblGrid>
        <w:gridCol w:w="1294"/>
        <w:gridCol w:w="8337"/>
      </w:tblGrid>
      <w:tr w:rsidR="00CF1024" w14:paraId="5A228039" w14:textId="77777777">
        <w:tc>
          <w:tcPr>
            <w:tcW w:w="1294" w:type="dxa"/>
          </w:tcPr>
          <w:p w14:paraId="5B287086"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3971B466"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14:paraId="5773E407" w14:textId="77777777">
        <w:tc>
          <w:tcPr>
            <w:tcW w:w="1294" w:type="dxa"/>
          </w:tcPr>
          <w:p w14:paraId="789DFC5F"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37" w:type="dxa"/>
          </w:tcPr>
          <w:p w14:paraId="5FE7B767" w14:textId="77777777" w:rsidR="00CF1024" w:rsidRDefault="001219D3">
            <w:pPr>
              <w:spacing w:after="120"/>
              <w:rPr>
                <w:rFonts w:eastAsiaTheme="minorEastAsia"/>
                <w:color w:val="0070C0"/>
                <w:lang w:val="en-US" w:eastAsia="zh-CN"/>
              </w:rPr>
            </w:pPr>
            <w:r>
              <w:rPr>
                <w:lang w:val="en-US" w:eastAsia="zh-CN"/>
              </w:rPr>
              <w:t>The draft the LS is uploaded based on the moderator’s guideline and our above comments. Any further comments are welcome.</w:t>
            </w:r>
          </w:p>
        </w:tc>
      </w:tr>
      <w:tr w:rsidR="00CF1024" w14:paraId="4D8E76DD" w14:textId="77777777">
        <w:tc>
          <w:tcPr>
            <w:tcW w:w="1294" w:type="dxa"/>
          </w:tcPr>
          <w:p w14:paraId="13FFB2D1" w14:textId="77777777" w:rsidR="00CF1024" w:rsidRDefault="00BA720A">
            <w:pPr>
              <w:spacing w:after="120"/>
              <w:rPr>
                <w:rFonts w:eastAsiaTheme="minorEastAsia"/>
                <w:color w:val="0070C0"/>
                <w:lang w:val="en-US" w:eastAsia="zh-CN"/>
              </w:rPr>
            </w:pPr>
            <w:r>
              <w:rPr>
                <w:rFonts w:eastAsiaTheme="minorEastAsia"/>
                <w:color w:val="0070C0"/>
                <w:lang w:val="en-US" w:eastAsia="zh-CN"/>
              </w:rPr>
              <w:t>Ericsson (PL)</w:t>
            </w:r>
          </w:p>
        </w:tc>
        <w:tc>
          <w:tcPr>
            <w:tcW w:w="8337" w:type="dxa"/>
          </w:tcPr>
          <w:p w14:paraId="537BC056" w14:textId="77777777" w:rsidR="00CF1024" w:rsidRDefault="00BA720A">
            <w:pPr>
              <w:spacing w:after="120"/>
              <w:rPr>
                <w:rFonts w:eastAsiaTheme="minorEastAsia"/>
                <w:color w:val="0070C0"/>
                <w:lang w:val="en-US" w:eastAsia="zh-CN"/>
              </w:rPr>
            </w:pPr>
            <w:r>
              <w:rPr>
                <w:rFonts w:eastAsiaTheme="minorEastAsia"/>
                <w:color w:val="0070C0"/>
                <w:lang w:val="en-US" w:eastAsia="zh-CN"/>
              </w:rPr>
              <w:t>To avoid confusion for RAN5, the LS reply should include answer 2 instead of answer 1</w:t>
            </w:r>
          </w:p>
        </w:tc>
      </w:tr>
      <w:tr w:rsidR="00912605" w14:paraId="2E3F1455" w14:textId="77777777">
        <w:tc>
          <w:tcPr>
            <w:tcW w:w="1294" w:type="dxa"/>
          </w:tcPr>
          <w:p w14:paraId="6D72CB08" w14:textId="77777777" w:rsidR="00912605" w:rsidRDefault="008734F4">
            <w:pPr>
              <w:spacing w:after="120"/>
              <w:rPr>
                <w:rFonts w:eastAsiaTheme="minorEastAsia"/>
                <w:color w:val="0070C0"/>
                <w:lang w:val="en-US" w:eastAsia="zh-CN"/>
              </w:rPr>
            </w:pPr>
            <w:r>
              <w:rPr>
                <w:rFonts w:eastAsiaTheme="minorEastAsia"/>
                <w:color w:val="0070C0"/>
                <w:lang w:val="en-US" w:eastAsia="zh-CN"/>
              </w:rPr>
              <w:t>AT&amp;T</w:t>
            </w:r>
          </w:p>
        </w:tc>
        <w:tc>
          <w:tcPr>
            <w:tcW w:w="8337" w:type="dxa"/>
          </w:tcPr>
          <w:p w14:paraId="67E3EE6F" w14:textId="77777777" w:rsidR="00912605" w:rsidRDefault="008734F4">
            <w:pPr>
              <w:spacing w:after="120"/>
              <w:rPr>
                <w:rFonts w:eastAsiaTheme="minorEastAsia"/>
                <w:color w:val="0070C0"/>
                <w:lang w:val="en-US" w:eastAsia="zh-CN"/>
              </w:rPr>
            </w:pPr>
            <w:r>
              <w:rPr>
                <w:rFonts w:eastAsiaTheme="minorEastAsia"/>
                <w:color w:val="0070C0"/>
                <w:lang w:val="en-US" w:eastAsia="zh-CN"/>
              </w:rPr>
              <w:t xml:space="preserve">We agree with Ericsson that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should include answer 2.</w:t>
            </w:r>
            <w:r w:rsidR="005F3A35">
              <w:rPr>
                <w:rFonts w:eastAsiaTheme="minorEastAsia"/>
                <w:color w:val="0070C0"/>
                <w:lang w:val="en-US" w:eastAsia="zh-CN"/>
              </w:rPr>
              <w:t xml:space="preserve"> This is also </w:t>
            </w:r>
            <w:proofErr w:type="spellStart"/>
            <w:r w:rsidR="005F3A35">
              <w:rPr>
                <w:rFonts w:eastAsiaTheme="minorEastAsia"/>
                <w:color w:val="0070C0"/>
                <w:lang w:val="en-US" w:eastAsia="zh-CN"/>
              </w:rPr>
              <w:t>inline</w:t>
            </w:r>
            <w:proofErr w:type="spellEnd"/>
            <w:r w:rsidR="005F3A35">
              <w:rPr>
                <w:rFonts w:eastAsiaTheme="minorEastAsia"/>
                <w:color w:val="0070C0"/>
                <w:lang w:val="en-US" w:eastAsia="zh-CN"/>
              </w:rPr>
              <w:t xml:space="preserve"> with the answer to Q1.</w:t>
            </w:r>
          </w:p>
        </w:tc>
      </w:tr>
    </w:tbl>
    <w:p w14:paraId="44FBCBF5" w14:textId="3BCF2E7D" w:rsidR="00CF1024" w:rsidRDefault="00CF1024">
      <w:pPr>
        <w:rPr>
          <w:ins w:id="57" w:author="Author" w:date="2021-08-25T15:41:00Z"/>
          <w:lang w:eastAsia="zh-CN"/>
        </w:rPr>
      </w:pPr>
    </w:p>
    <w:p w14:paraId="49806679" w14:textId="77777777" w:rsidR="00D8749A" w:rsidRDefault="00D8749A" w:rsidP="00D8749A">
      <w:pPr>
        <w:pStyle w:val="Heading2"/>
        <w:rPr>
          <w:ins w:id="58" w:author="Author" w:date="2021-08-25T15:41:00Z"/>
        </w:rPr>
      </w:pPr>
      <w:proofErr w:type="spellStart"/>
      <w:ins w:id="59" w:author="Author" w:date="2021-08-25T15:41:00Z">
        <w:r>
          <w:t>Summary</w:t>
        </w:r>
        <w:proofErr w:type="spellEnd"/>
        <w:r>
          <w:rPr>
            <w:rFonts w:hint="eastAsia"/>
          </w:rPr>
          <w:t xml:space="preserve"> for </w:t>
        </w:r>
        <w:r>
          <w:t>2nd</w:t>
        </w:r>
        <w:r>
          <w:rPr>
            <w:rFonts w:hint="eastAsia"/>
          </w:rPr>
          <w:t xml:space="preserve"> round </w:t>
        </w:r>
      </w:ins>
    </w:p>
    <w:p w14:paraId="097B247D" w14:textId="1DE10790" w:rsidR="00D8749A" w:rsidRDefault="00D8749A" w:rsidP="00D8749A">
      <w:pPr>
        <w:rPr>
          <w:ins w:id="60" w:author="Author" w:date="2021-08-25T15:45:00Z"/>
          <w:lang w:val="en-US" w:eastAsia="zh-CN"/>
        </w:rPr>
      </w:pPr>
      <w:ins w:id="61" w:author="Author" w:date="2021-08-25T15:43:00Z">
        <w:r w:rsidRPr="00D8749A">
          <w:rPr>
            <w:lang w:val="en-US" w:eastAsia="zh-CN"/>
          </w:rPr>
          <w:t>Sub-topic 6-</w:t>
        </w:r>
      </w:ins>
      <w:ins w:id="62" w:author="Author" w:date="2021-08-25T15:47:00Z">
        <w:r>
          <w:rPr>
            <w:lang w:val="en-US" w:eastAsia="zh-CN"/>
          </w:rPr>
          <w:t>1</w:t>
        </w:r>
      </w:ins>
      <w:ins w:id="63" w:author="Author" w:date="2021-08-25T15:45:00Z">
        <w:r>
          <w:rPr>
            <w:lang w:val="en-US" w:eastAsia="zh-CN"/>
          </w:rPr>
          <w:t xml:space="preserve">: it seems that </w:t>
        </w:r>
        <w:proofErr w:type="gramStart"/>
        <w:r>
          <w:rPr>
            <w:lang w:val="en-US" w:eastAsia="zh-CN"/>
          </w:rPr>
          <w:t>the majority of</w:t>
        </w:r>
        <w:proofErr w:type="gramEnd"/>
        <w:r>
          <w:rPr>
            <w:lang w:val="en-US" w:eastAsia="zh-CN"/>
          </w:rPr>
          <w:t xml:space="preserve"> companies are ok with the proposed answer. </w:t>
        </w:r>
      </w:ins>
    </w:p>
    <w:p w14:paraId="5DE7FDF5" w14:textId="5A5702BB" w:rsidR="00D8749A" w:rsidRDefault="00D8749A" w:rsidP="00D8749A">
      <w:pPr>
        <w:rPr>
          <w:ins w:id="64" w:author="Author" w:date="2021-08-25T15:41:00Z"/>
          <w:lang w:val="en-US" w:eastAsia="zh-CN"/>
        </w:rPr>
      </w:pPr>
      <w:ins w:id="65" w:author="Author" w:date="2021-08-25T15:41:00Z">
        <w:r w:rsidRPr="0030798E">
          <w:rPr>
            <w:lang w:val="en-US" w:eastAsia="zh-CN"/>
          </w:rPr>
          <w:t xml:space="preserve">Sub-topic </w:t>
        </w:r>
      </w:ins>
      <w:ins w:id="66" w:author="Author" w:date="2021-08-25T15:47:00Z">
        <w:r>
          <w:rPr>
            <w:lang w:val="en-US" w:eastAsia="zh-CN"/>
          </w:rPr>
          <w:t>6-2</w:t>
        </w:r>
      </w:ins>
      <w:ins w:id="67" w:author="Author" w:date="2021-08-25T15:41:00Z">
        <w:r w:rsidRPr="0030798E">
          <w:rPr>
            <w:lang w:val="en-US" w:eastAsia="zh-CN"/>
          </w:rPr>
          <w:t xml:space="preserve">: </w:t>
        </w:r>
        <w:r>
          <w:rPr>
            <w:lang w:val="en-US" w:eastAsia="zh-CN"/>
          </w:rPr>
          <w:t>No ag</w:t>
        </w:r>
      </w:ins>
      <w:ins w:id="68" w:author="Author" w:date="2021-08-25T15:47:00Z">
        <w:r>
          <w:rPr>
            <w:lang w:val="en-US" w:eastAsia="zh-CN"/>
          </w:rPr>
          <w:t>reement whether on choosing Answer 1 or Answer 2.</w:t>
        </w:r>
      </w:ins>
    </w:p>
    <w:p w14:paraId="1BFE7F53" w14:textId="4C1E360A" w:rsidR="00D8749A" w:rsidRDefault="00D8749A" w:rsidP="00D8749A">
      <w:pPr>
        <w:rPr>
          <w:ins w:id="69" w:author="Author" w:date="2021-08-25T15:41:00Z"/>
          <w:lang w:val="en-US" w:eastAsia="zh-CN"/>
        </w:rPr>
      </w:pPr>
      <w:ins w:id="70" w:author="Author" w:date="2021-08-25T15:48:00Z">
        <w:r>
          <w:rPr>
            <w:lang w:val="en-US" w:eastAsia="zh-CN"/>
          </w:rPr>
          <w:t>There seems to be no agreement on the draft LS. Meanwhile, it is proposed to capture the following agreements in the Chairman’s notes</w:t>
        </w:r>
      </w:ins>
      <w:ins w:id="71" w:author="Author" w:date="2021-08-25T15:51:00Z">
        <w:r>
          <w:rPr>
            <w:lang w:val="en-US" w:eastAsia="zh-CN"/>
          </w:rPr>
          <w:t xml:space="preserve">, if a </w:t>
        </w:r>
        <w:r w:rsidR="005C7B97">
          <w:rPr>
            <w:lang w:val="en-US" w:eastAsia="zh-CN"/>
          </w:rPr>
          <w:t xml:space="preserve">late WF </w:t>
        </w:r>
        <w:proofErr w:type="spellStart"/>
        <w:r w:rsidR="005C7B97">
          <w:rPr>
            <w:lang w:val="en-US" w:eastAsia="zh-CN"/>
          </w:rPr>
          <w:t>tdoc</w:t>
        </w:r>
        <w:proofErr w:type="spellEnd"/>
        <w:r w:rsidR="005C7B97">
          <w:rPr>
            <w:lang w:val="en-US" w:eastAsia="zh-CN"/>
          </w:rPr>
          <w:t xml:space="preserve"> can’t be assigned</w:t>
        </w:r>
      </w:ins>
      <w:ins w:id="72" w:author="Author" w:date="2021-08-25T15:48:00Z">
        <w:r>
          <w:rPr>
            <w:lang w:val="en-US" w:eastAsia="zh-CN"/>
          </w:rPr>
          <w:t>:</w:t>
        </w:r>
      </w:ins>
      <w:ins w:id="73" w:author="Author" w:date="2021-08-25T15:41:00Z">
        <w:r>
          <w:rPr>
            <w:lang w:val="en-US" w:eastAsia="zh-CN"/>
          </w:rPr>
          <w:t xml:space="preserve"> </w:t>
        </w:r>
      </w:ins>
    </w:p>
    <w:p w14:paraId="16373B98" w14:textId="122565B6" w:rsidR="00D8749A" w:rsidRPr="005C7B97" w:rsidRDefault="005C7B97" w:rsidP="00A318ED">
      <w:pPr>
        <w:ind w:left="3"/>
        <w:rPr>
          <w:ins w:id="74" w:author="Author" w:date="2021-08-25T15:52:00Z"/>
          <w:b/>
          <w:bCs/>
          <w:lang w:eastAsia="zh-CN"/>
          <w:rPrChange w:id="75" w:author="Author" w:date="2021-08-25T15:53:00Z">
            <w:rPr>
              <w:ins w:id="76" w:author="Author" w:date="2021-08-25T15:52:00Z"/>
              <w:lang w:eastAsia="zh-CN"/>
            </w:rPr>
          </w:rPrChange>
        </w:rPr>
        <w:pPrChange w:id="77" w:author="Author" w:date="2021-08-25T16:05:00Z">
          <w:pPr/>
        </w:pPrChange>
      </w:pPr>
      <w:ins w:id="78" w:author="Author" w:date="2021-08-25T15:52:00Z">
        <w:r w:rsidRPr="005C7B97">
          <w:rPr>
            <w:b/>
            <w:bCs/>
            <w:lang w:eastAsia="zh-CN"/>
            <w:rPrChange w:id="79" w:author="Author" w:date="2021-08-25T15:53:00Z">
              <w:rPr>
                <w:lang w:eastAsia="zh-CN"/>
              </w:rPr>
            </w:rPrChange>
          </w:rPr>
          <w:t>6.2.1</w:t>
        </w:r>
        <w:r w:rsidRPr="005C7B97">
          <w:rPr>
            <w:b/>
            <w:bCs/>
            <w:lang w:eastAsia="zh-CN"/>
            <w:rPrChange w:id="80" w:author="Author" w:date="2021-08-25T15:53:00Z">
              <w:rPr>
                <w:lang w:eastAsia="zh-CN"/>
              </w:rPr>
            </w:rPrChange>
          </w:rPr>
          <w:tab/>
          <w:t>Sub-topic 6-1: For clarification on Q1: If the EN-DC IMD exceptions are applicable only when the IMD product falls into the victim carrier, and if SA requirements apply otherwise in the case of 2UL.</w:t>
        </w:r>
      </w:ins>
    </w:p>
    <w:p w14:paraId="30A1F9C3" w14:textId="77777777" w:rsidR="005C7B97" w:rsidRPr="00394290" w:rsidRDefault="005C7B97" w:rsidP="00A318ED">
      <w:pPr>
        <w:numPr>
          <w:ilvl w:val="0"/>
          <w:numId w:val="5"/>
        </w:numPr>
        <w:tabs>
          <w:tab w:val="clear" w:pos="360"/>
          <w:tab w:val="num" w:pos="363"/>
        </w:tabs>
        <w:overflowPunct w:val="0"/>
        <w:autoSpaceDE w:val="0"/>
        <w:autoSpaceDN w:val="0"/>
        <w:adjustRightInd w:val="0"/>
        <w:spacing w:line="240" w:lineRule="auto"/>
        <w:ind w:left="363"/>
        <w:rPr>
          <w:ins w:id="81" w:author="Author" w:date="2021-08-25T15:52:00Z"/>
          <w:b/>
          <w:highlight w:val="green"/>
          <w:lang w:val="en-US"/>
        </w:rPr>
        <w:pPrChange w:id="82" w:author="Author" w:date="2021-08-25T16:05:00Z">
          <w:pPr>
            <w:numPr>
              <w:numId w:val="5"/>
            </w:numPr>
            <w:tabs>
              <w:tab w:val="num" w:pos="360"/>
            </w:tabs>
            <w:overflowPunct w:val="0"/>
            <w:autoSpaceDE w:val="0"/>
            <w:autoSpaceDN w:val="0"/>
            <w:adjustRightInd w:val="0"/>
            <w:spacing w:line="240" w:lineRule="auto"/>
            <w:ind w:left="360" w:hanging="360"/>
          </w:pPr>
        </w:pPrChange>
      </w:pPr>
      <w:ins w:id="83" w:author="Author" w:date="2021-08-25T15:52:00Z">
        <w:r w:rsidRPr="00394290">
          <w:rPr>
            <w:b/>
            <w:highlight w:val="green"/>
          </w:rPr>
          <w:t>Agreements</w:t>
        </w:r>
      </w:ins>
    </w:p>
    <w:p w14:paraId="3FBBBB14" w14:textId="2FE90F27" w:rsidR="005C7B97" w:rsidRDefault="005C7B97" w:rsidP="00A318ED">
      <w:pPr>
        <w:ind w:left="3"/>
        <w:rPr>
          <w:ins w:id="84" w:author="Author" w:date="2021-08-25T15:52:00Z"/>
        </w:rPr>
        <w:pPrChange w:id="85" w:author="Author" w:date="2021-08-25T16:05:00Z">
          <w:pPr/>
        </w:pPrChange>
      </w:pPr>
      <w:ins w:id="86" w:author="Author" w:date="2021-08-25T15:52:00Z">
        <w:r w:rsidRPr="00846F8E">
          <w:rPr>
            <w:b/>
          </w:rPr>
          <w:t xml:space="preserve">Answer: </w:t>
        </w:r>
        <w:r w:rsidRPr="00846F8E">
          <w:t xml:space="preserve">Yes, SA requirements shall be applied for dual UL carrier frequency combinations when no IMD product (up to 5th orders) falls into the victim’s Rx CBW and no other desensitization components are present, </w:t>
        </w:r>
        <w:proofErr w:type="gramStart"/>
        <w:r w:rsidRPr="00846F8E">
          <w:t>i.e.</w:t>
        </w:r>
        <w:proofErr w:type="gramEnd"/>
        <w:r w:rsidRPr="00846F8E">
          <w:t xml:space="preserve"> due to 1) harmonics (UL harmonic or Receiver harmonic mixing), 2) cross-band isolation, 3) counter-intermodulation (C-IM).</w:t>
        </w:r>
      </w:ins>
    </w:p>
    <w:p w14:paraId="507960C4" w14:textId="77777777" w:rsidR="005C7B97" w:rsidRPr="005C7B97" w:rsidRDefault="005C7B97" w:rsidP="00A318ED">
      <w:pPr>
        <w:ind w:left="3"/>
        <w:rPr>
          <w:ins w:id="87" w:author="Author" w:date="2021-08-25T15:53:00Z"/>
          <w:b/>
          <w:bCs/>
          <w:rPrChange w:id="88" w:author="Author" w:date="2021-08-25T15:53:00Z">
            <w:rPr>
              <w:ins w:id="89" w:author="Author" w:date="2021-08-25T15:53:00Z"/>
            </w:rPr>
          </w:rPrChange>
        </w:rPr>
        <w:pPrChange w:id="90" w:author="Author" w:date="2021-08-25T16:05:00Z">
          <w:pPr/>
        </w:pPrChange>
      </w:pPr>
      <w:ins w:id="91" w:author="Author" w:date="2021-08-25T15:53:00Z">
        <w:r w:rsidRPr="005C7B97">
          <w:rPr>
            <w:b/>
            <w:bCs/>
            <w:rPrChange w:id="92" w:author="Author" w:date="2021-08-25T15:53:00Z">
              <w:rPr/>
            </w:rPrChange>
          </w:rPr>
          <w:t>6.2.1</w:t>
        </w:r>
        <w:r w:rsidRPr="005C7B97">
          <w:rPr>
            <w:b/>
            <w:bCs/>
            <w:rPrChange w:id="93" w:author="Author" w:date="2021-08-25T15:53:00Z">
              <w:rPr/>
            </w:rPrChange>
          </w:rPr>
          <w:tab/>
          <w:t xml:space="preserve">Sub-topic 6-2: Clarify the criteria that need to be fulfilled </w:t>
        </w:r>
        <w:proofErr w:type="gramStart"/>
        <w:r w:rsidRPr="005C7B97">
          <w:rPr>
            <w:b/>
            <w:bCs/>
            <w:rPrChange w:id="94" w:author="Author" w:date="2021-08-25T15:53:00Z">
              <w:rPr/>
            </w:rPrChange>
          </w:rPr>
          <w:t>in order for</w:t>
        </w:r>
        <w:proofErr w:type="gramEnd"/>
        <w:r w:rsidRPr="005C7B97">
          <w:rPr>
            <w:b/>
            <w:bCs/>
            <w:rPrChange w:id="95" w:author="Author" w:date="2021-08-25T15:53:00Z">
              <w:rPr/>
            </w:rPrChange>
          </w:rPr>
          <w:t xml:space="preserve"> MSD=0 to apply.</w:t>
        </w:r>
      </w:ins>
    </w:p>
    <w:p w14:paraId="5B820C9A" w14:textId="77777777" w:rsidR="005C7B97" w:rsidRPr="005C7B97" w:rsidRDefault="005C7B97" w:rsidP="00A318ED">
      <w:pPr>
        <w:ind w:left="3"/>
        <w:rPr>
          <w:ins w:id="96" w:author="Author" w:date="2021-08-25T15:53:00Z"/>
          <w:b/>
          <w:bCs/>
          <w:rPrChange w:id="97" w:author="Author" w:date="2021-08-25T15:53:00Z">
            <w:rPr>
              <w:ins w:id="98" w:author="Author" w:date="2021-08-25T15:53:00Z"/>
            </w:rPr>
          </w:rPrChange>
        </w:rPr>
        <w:pPrChange w:id="99" w:author="Author" w:date="2021-08-25T16:05:00Z">
          <w:pPr/>
        </w:pPrChange>
      </w:pPr>
      <w:ins w:id="100" w:author="Author" w:date="2021-08-25T15:53:00Z">
        <w:r w:rsidRPr="005C7B97">
          <w:rPr>
            <w:b/>
            <w:bCs/>
            <w:rPrChange w:id="101" w:author="Author" w:date="2021-08-25T15:53:00Z">
              <w:rPr/>
            </w:rPrChange>
          </w:rPr>
          <w:t>•</w:t>
        </w:r>
        <w:r w:rsidRPr="005C7B97">
          <w:rPr>
            <w:b/>
            <w:bCs/>
            <w:rPrChange w:id="102" w:author="Author" w:date="2021-08-25T15:53:00Z">
              <w:rPr/>
            </w:rPrChange>
          </w:rPr>
          <w:tab/>
          <w:t>Proposals</w:t>
        </w:r>
      </w:ins>
    </w:p>
    <w:p w14:paraId="272A6223" w14:textId="77777777" w:rsidR="005C7B97" w:rsidRDefault="005C7B97" w:rsidP="00A318ED">
      <w:pPr>
        <w:ind w:left="3"/>
        <w:rPr>
          <w:ins w:id="103" w:author="Author" w:date="2021-08-25T15:53:00Z"/>
        </w:rPr>
        <w:pPrChange w:id="104" w:author="Author" w:date="2021-08-25T16:05:00Z">
          <w:pPr/>
        </w:pPrChange>
      </w:pPr>
      <w:ins w:id="105" w:author="Author" w:date="2021-08-25T15:53:00Z">
        <w:r>
          <w:t>•</w:t>
        </w:r>
        <w:r>
          <w:tab/>
          <w:t xml:space="preserve">Answer 1: In RAN4 specs, no general criteria </w:t>
        </w:r>
        <w:proofErr w:type="gramStart"/>
        <w:r>
          <w:t>is</w:t>
        </w:r>
        <w:proofErr w:type="gramEnd"/>
        <w:r>
          <w:t xml:space="preserve"> defined in which REFSENS can be fulfilled with MSD=0 for the EN-DC combinations which have MSD exceptions due to IMD interference (2 UL active). However, RAN4 is seeking RAN5 input whether it is meaningful to do this analysis.</w:t>
        </w:r>
      </w:ins>
    </w:p>
    <w:p w14:paraId="2003ABAA" w14:textId="77777777" w:rsidR="005C7B97" w:rsidRDefault="005C7B97" w:rsidP="00A318ED">
      <w:pPr>
        <w:ind w:left="3"/>
        <w:rPr>
          <w:ins w:id="106" w:author="Author" w:date="2021-08-25T15:53:00Z"/>
        </w:rPr>
        <w:pPrChange w:id="107" w:author="Author" w:date="2021-08-25T16:05:00Z">
          <w:pPr/>
        </w:pPrChange>
      </w:pPr>
      <w:ins w:id="108" w:author="Author" w:date="2021-08-25T15:53:00Z">
        <w:r>
          <w:t>•</w:t>
        </w:r>
        <w:r>
          <w:tab/>
          <w:t xml:space="preserve">Answer 2: MSD=0 could be only applied when carrier frequencies and bandwidths are selected for each active UL band such that there is </w:t>
        </w:r>
        <w:proofErr w:type="gramStart"/>
        <w:r>
          <w:t>no</w:t>
        </w:r>
        <w:proofErr w:type="gramEnd"/>
        <w:r>
          <w:t xml:space="preserve"> any interference falling into Rx CBW under all the conditions in Question 1. However, whether it is meaningful to do this analysis is up to RAN5.</w:t>
        </w:r>
      </w:ins>
    </w:p>
    <w:p w14:paraId="47DD4F28" w14:textId="77777777" w:rsidR="005C7B97" w:rsidRPr="005C7B97" w:rsidRDefault="005C7B97" w:rsidP="00A318ED">
      <w:pPr>
        <w:ind w:left="3"/>
        <w:rPr>
          <w:ins w:id="109" w:author="Author" w:date="2021-08-25T15:53:00Z"/>
          <w:b/>
          <w:bCs/>
          <w:rPrChange w:id="110" w:author="Author" w:date="2021-08-25T15:53:00Z">
            <w:rPr>
              <w:ins w:id="111" w:author="Author" w:date="2021-08-25T15:53:00Z"/>
            </w:rPr>
          </w:rPrChange>
        </w:rPr>
        <w:pPrChange w:id="112" w:author="Author" w:date="2021-08-25T16:05:00Z">
          <w:pPr/>
        </w:pPrChange>
      </w:pPr>
      <w:ins w:id="113" w:author="Author" w:date="2021-08-25T15:53:00Z">
        <w:r w:rsidRPr="005C7B97">
          <w:rPr>
            <w:b/>
            <w:bCs/>
            <w:rPrChange w:id="114" w:author="Author" w:date="2021-08-25T15:53:00Z">
              <w:rPr/>
            </w:rPrChange>
          </w:rPr>
          <w:t>•</w:t>
        </w:r>
        <w:r w:rsidRPr="005C7B97">
          <w:rPr>
            <w:b/>
            <w:bCs/>
            <w:rPrChange w:id="115" w:author="Author" w:date="2021-08-25T15:53:00Z">
              <w:rPr/>
            </w:rPrChange>
          </w:rPr>
          <w:tab/>
          <w:t>WF</w:t>
        </w:r>
      </w:ins>
    </w:p>
    <w:p w14:paraId="1032866E" w14:textId="77777777" w:rsidR="005C7B97" w:rsidRDefault="005C7B97" w:rsidP="00A318ED">
      <w:pPr>
        <w:ind w:left="6"/>
        <w:rPr>
          <w:ins w:id="116" w:author="Author" w:date="2021-08-25T15:53:00Z"/>
        </w:rPr>
        <w:pPrChange w:id="117" w:author="Author" w:date="2021-08-25T16:05:00Z">
          <w:pPr/>
        </w:pPrChange>
      </w:pPr>
      <w:ins w:id="118" w:author="Author" w:date="2021-08-25T15:53:00Z">
        <w:r>
          <w:t>•</w:t>
        </w:r>
        <w:r>
          <w:tab/>
          <w:t>Further discuss based on above two alternative answers, other wordings are not precluded.</w:t>
        </w:r>
      </w:ins>
    </w:p>
    <w:p w14:paraId="1AF7277B" w14:textId="7D5BD5B7" w:rsidR="005C7B97" w:rsidRDefault="005C7B97" w:rsidP="00A318ED">
      <w:pPr>
        <w:ind w:left="6"/>
        <w:rPr>
          <w:ins w:id="119" w:author="Author" w:date="2021-08-25T15:52:00Z"/>
        </w:rPr>
        <w:pPrChange w:id="120" w:author="Author" w:date="2021-08-25T16:05:00Z">
          <w:pPr/>
        </w:pPrChange>
      </w:pPr>
      <w:ins w:id="121" w:author="Author" w:date="2021-08-25T15:53:00Z">
        <w:r>
          <w:t>•</w:t>
        </w:r>
        <w:r>
          <w:tab/>
          <w:t xml:space="preserve">A </w:t>
        </w:r>
        <w:proofErr w:type="gramStart"/>
        <w:r>
          <w:t>reply</w:t>
        </w:r>
        <w:proofErr w:type="gramEnd"/>
        <w:r>
          <w:t xml:space="preserve"> LS to RAN5 is expected to be agreed at the next meeting</w:t>
        </w:r>
      </w:ins>
    </w:p>
    <w:p w14:paraId="32B8F5B3" w14:textId="77777777" w:rsidR="005C7B97" w:rsidRPr="005C7B97" w:rsidRDefault="005C7B97" w:rsidP="005C7B97">
      <w:pPr>
        <w:rPr>
          <w:lang w:eastAsia="zh-CN"/>
        </w:rPr>
      </w:pPr>
    </w:p>
    <w:p w14:paraId="0ACC4FFF" w14:textId="77777777" w:rsidR="00CF1024" w:rsidRDefault="001219D3">
      <w:pPr>
        <w:pStyle w:val="Heading1"/>
        <w:rPr>
          <w:lang w:val="en-US" w:eastAsia="ja-JP"/>
        </w:rPr>
      </w:pPr>
      <w:r>
        <w:rPr>
          <w:lang w:val="en-US" w:eastAsia="ja-JP"/>
        </w:rPr>
        <w:t xml:space="preserve">Recommendations for </w:t>
      </w:r>
      <w:proofErr w:type="spellStart"/>
      <w:r>
        <w:rPr>
          <w:lang w:val="en-US" w:eastAsia="ja-JP"/>
        </w:rPr>
        <w:t>Tdocs</w:t>
      </w:r>
      <w:proofErr w:type="spellEnd"/>
    </w:p>
    <w:p w14:paraId="5B25A2E1" w14:textId="77777777" w:rsidR="00CF1024" w:rsidRDefault="001219D3">
      <w:pPr>
        <w:pStyle w:val="Heading2"/>
      </w:pPr>
      <w:r>
        <w:rPr>
          <w:rFonts w:hint="eastAsia"/>
        </w:rPr>
        <w:t>1st</w:t>
      </w:r>
      <w:r>
        <w:t xml:space="preserve"> </w:t>
      </w:r>
      <w:r>
        <w:rPr>
          <w:rFonts w:hint="eastAsia"/>
        </w:rPr>
        <w:t xml:space="preserve">round </w:t>
      </w:r>
    </w:p>
    <w:p w14:paraId="4DE68940" w14:textId="77777777" w:rsidR="00CF1024" w:rsidRDefault="001219D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F1024" w14:paraId="4C07D4A6" w14:textId="77777777">
        <w:tc>
          <w:tcPr>
            <w:tcW w:w="2058" w:type="pct"/>
          </w:tcPr>
          <w:p w14:paraId="202C2B3A" w14:textId="77777777" w:rsidR="00CF1024" w:rsidRDefault="001219D3">
            <w:pPr>
              <w:spacing w:after="120"/>
              <w:rPr>
                <w:b/>
                <w:bCs/>
                <w:color w:val="0070C0"/>
                <w:lang w:val="en-US" w:eastAsia="zh-CN"/>
              </w:rPr>
            </w:pPr>
            <w:r>
              <w:rPr>
                <w:b/>
                <w:bCs/>
                <w:color w:val="0070C0"/>
                <w:lang w:val="en-US" w:eastAsia="zh-CN"/>
              </w:rPr>
              <w:t>Title</w:t>
            </w:r>
          </w:p>
        </w:tc>
        <w:tc>
          <w:tcPr>
            <w:tcW w:w="1325" w:type="pct"/>
          </w:tcPr>
          <w:p w14:paraId="598314C7" w14:textId="77777777" w:rsidR="00CF1024" w:rsidRDefault="001219D3">
            <w:pPr>
              <w:spacing w:after="120"/>
              <w:rPr>
                <w:b/>
                <w:bCs/>
                <w:color w:val="0070C0"/>
                <w:lang w:val="en-US" w:eastAsia="zh-CN"/>
              </w:rPr>
            </w:pPr>
            <w:r>
              <w:rPr>
                <w:b/>
                <w:bCs/>
                <w:color w:val="0070C0"/>
                <w:lang w:val="en-US" w:eastAsia="zh-CN"/>
              </w:rPr>
              <w:t>Source</w:t>
            </w:r>
          </w:p>
        </w:tc>
        <w:tc>
          <w:tcPr>
            <w:tcW w:w="1617" w:type="pct"/>
          </w:tcPr>
          <w:p w14:paraId="14C105CA" w14:textId="77777777" w:rsidR="00CF1024" w:rsidRDefault="001219D3">
            <w:pPr>
              <w:spacing w:after="120"/>
              <w:rPr>
                <w:b/>
                <w:bCs/>
                <w:color w:val="0070C0"/>
                <w:lang w:val="en-US" w:eastAsia="zh-CN"/>
              </w:rPr>
            </w:pPr>
            <w:r>
              <w:rPr>
                <w:b/>
                <w:bCs/>
                <w:color w:val="0070C0"/>
                <w:lang w:val="en-US" w:eastAsia="zh-CN"/>
              </w:rPr>
              <w:t>Comments</w:t>
            </w:r>
          </w:p>
        </w:tc>
      </w:tr>
      <w:tr w:rsidR="00CF1024" w14:paraId="58E0C471" w14:textId="77777777">
        <w:tc>
          <w:tcPr>
            <w:tcW w:w="2058" w:type="pct"/>
          </w:tcPr>
          <w:p w14:paraId="6375BBF8" w14:textId="77777777" w:rsidR="00CF1024" w:rsidRDefault="001219D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6B906DD" w14:textId="77777777"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3492A18" w14:textId="77777777" w:rsidR="00CF1024" w:rsidRDefault="00CF1024">
            <w:pPr>
              <w:spacing w:after="120"/>
              <w:rPr>
                <w:rFonts w:eastAsiaTheme="minorEastAsia"/>
                <w:color w:val="0070C0"/>
                <w:lang w:val="en-US" w:eastAsia="zh-CN"/>
              </w:rPr>
            </w:pPr>
          </w:p>
        </w:tc>
      </w:tr>
      <w:tr w:rsidR="00CF1024" w14:paraId="5A4BEADF" w14:textId="77777777">
        <w:tc>
          <w:tcPr>
            <w:tcW w:w="2058" w:type="pct"/>
          </w:tcPr>
          <w:p w14:paraId="41DD0847" w14:textId="77777777" w:rsidR="00CF1024" w:rsidRDefault="001219D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79374D7" w14:textId="77777777" w:rsidR="00CF1024" w:rsidRDefault="001219D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EF64F45" w14:textId="77777777" w:rsidR="00CF1024" w:rsidRDefault="001219D3">
            <w:pPr>
              <w:spacing w:after="120"/>
              <w:rPr>
                <w:rFonts w:eastAsiaTheme="minorEastAsia"/>
                <w:color w:val="0070C0"/>
                <w:lang w:val="en-US" w:eastAsia="zh-CN"/>
              </w:rPr>
            </w:pPr>
            <w:r>
              <w:rPr>
                <w:rFonts w:eastAsiaTheme="minorEastAsia"/>
                <w:color w:val="0070C0"/>
                <w:lang w:val="en-US" w:eastAsia="zh-CN"/>
              </w:rPr>
              <w:t>To: RAN_X; Cc: RAN_Y</w:t>
            </w:r>
          </w:p>
        </w:tc>
      </w:tr>
      <w:tr w:rsidR="00CF1024" w14:paraId="7A69F46B" w14:textId="77777777">
        <w:tc>
          <w:tcPr>
            <w:tcW w:w="2058" w:type="pct"/>
          </w:tcPr>
          <w:p w14:paraId="2D7E60ED" w14:textId="77777777" w:rsidR="00CF1024" w:rsidRDefault="001219D3">
            <w:pPr>
              <w:spacing w:after="120"/>
              <w:rPr>
                <w:rFonts w:eastAsiaTheme="minorEastAsia"/>
                <w:i/>
                <w:color w:val="0070C0"/>
                <w:lang w:val="en-US" w:eastAsia="zh-CN"/>
              </w:rPr>
            </w:pPr>
            <w:r>
              <w:rPr>
                <w:rFonts w:eastAsiaTheme="minorEastAsia"/>
                <w:i/>
                <w:color w:val="0070C0"/>
                <w:lang w:val="en-US" w:eastAsia="zh-CN"/>
              </w:rPr>
              <w:t>LS on Inclusive Language Review Status and Consistency Check</w:t>
            </w:r>
          </w:p>
        </w:tc>
        <w:tc>
          <w:tcPr>
            <w:tcW w:w="1325" w:type="pct"/>
          </w:tcPr>
          <w:p w14:paraId="64593DDC" w14:textId="77777777" w:rsidR="00CF1024" w:rsidRDefault="001219D3">
            <w:pPr>
              <w:spacing w:after="120"/>
              <w:rPr>
                <w:rFonts w:eastAsiaTheme="minorEastAsia"/>
                <w:i/>
                <w:color w:val="0070C0"/>
                <w:lang w:val="en-US" w:eastAsia="zh-CN"/>
              </w:rPr>
            </w:pPr>
            <w:r>
              <w:rPr>
                <w:rFonts w:eastAsiaTheme="minorEastAsia"/>
                <w:i/>
                <w:color w:val="0070C0"/>
                <w:lang w:val="en-US" w:eastAsia="zh-CN"/>
              </w:rPr>
              <w:t>Ericsson</w:t>
            </w:r>
          </w:p>
        </w:tc>
        <w:tc>
          <w:tcPr>
            <w:tcW w:w="1617" w:type="pct"/>
          </w:tcPr>
          <w:p w14:paraId="4EA711FD" w14:textId="77777777" w:rsidR="00CF1024" w:rsidRDefault="001219D3">
            <w:pPr>
              <w:spacing w:after="120"/>
              <w:rPr>
                <w:rFonts w:eastAsiaTheme="minorEastAsia"/>
                <w:i/>
                <w:color w:val="0070C0"/>
                <w:lang w:val="en-US" w:eastAsia="zh-CN"/>
              </w:rPr>
            </w:pPr>
            <w:r>
              <w:rPr>
                <w:rFonts w:eastAsiaTheme="minorEastAsia"/>
                <w:color w:val="0070C0"/>
                <w:lang w:val="en-US" w:eastAsia="zh-CN"/>
              </w:rPr>
              <w:t>To: RAN</w:t>
            </w:r>
          </w:p>
        </w:tc>
      </w:tr>
      <w:tr w:rsidR="00CF1024" w14:paraId="5BBEBE6B" w14:textId="77777777">
        <w:tc>
          <w:tcPr>
            <w:tcW w:w="2058" w:type="pct"/>
          </w:tcPr>
          <w:p w14:paraId="4DD2A116" w14:textId="77777777" w:rsidR="00CF1024" w:rsidRDefault="001219D3">
            <w:pPr>
              <w:spacing w:after="120"/>
              <w:rPr>
                <w:rFonts w:eastAsiaTheme="minorEastAsia"/>
                <w:i/>
                <w:color w:val="0070C0"/>
                <w:lang w:val="en-US" w:eastAsia="zh-CN"/>
              </w:rPr>
            </w:pPr>
            <w:r>
              <w:rPr>
                <w:rFonts w:eastAsiaTheme="minorEastAsia"/>
                <w:i/>
                <w:color w:val="0070C0"/>
                <w:lang w:val="en-US" w:eastAsia="zh-CN"/>
              </w:rPr>
              <w:t>Reply LS on FR2 requirement applicability over ETC</w:t>
            </w:r>
          </w:p>
        </w:tc>
        <w:tc>
          <w:tcPr>
            <w:tcW w:w="1325" w:type="pct"/>
          </w:tcPr>
          <w:p w14:paraId="247A9858" w14:textId="77777777" w:rsidR="00CF1024" w:rsidRDefault="001219D3">
            <w:pPr>
              <w:spacing w:after="120"/>
              <w:rPr>
                <w:rFonts w:eastAsiaTheme="minorEastAsia"/>
                <w:i/>
                <w:color w:val="0070C0"/>
                <w:lang w:val="en-US" w:eastAsia="zh-CN"/>
              </w:rPr>
            </w:pPr>
            <w:r>
              <w:rPr>
                <w:rFonts w:eastAsiaTheme="minorEastAsia"/>
                <w:i/>
                <w:color w:val="0070C0"/>
                <w:lang w:val="en-US" w:eastAsia="zh-CN"/>
              </w:rPr>
              <w:t>vivo</w:t>
            </w:r>
          </w:p>
        </w:tc>
        <w:tc>
          <w:tcPr>
            <w:tcW w:w="1617" w:type="pct"/>
          </w:tcPr>
          <w:p w14:paraId="0E332929" w14:textId="77777777" w:rsidR="00CF1024" w:rsidRDefault="001219D3">
            <w:pPr>
              <w:spacing w:after="120"/>
              <w:rPr>
                <w:rFonts w:eastAsiaTheme="minorEastAsia"/>
                <w:color w:val="0070C0"/>
                <w:lang w:val="en-US" w:eastAsia="zh-CN"/>
              </w:rPr>
            </w:pPr>
            <w:r>
              <w:rPr>
                <w:rFonts w:eastAsiaTheme="minorEastAsia"/>
                <w:color w:val="0070C0"/>
                <w:lang w:val="en-US" w:eastAsia="zh-CN"/>
              </w:rPr>
              <w:t>To: RAN5</w:t>
            </w:r>
          </w:p>
        </w:tc>
      </w:tr>
      <w:tr w:rsidR="00CF1024" w14:paraId="6569E96C" w14:textId="77777777">
        <w:tc>
          <w:tcPr>
            <w:tcW w:w="2058" w:type="pct"/>
          </w:tcPr>
          <w:p w14:paraId="3F9BF560" w14:textId="77777777" w:rsidR="00CF1024" w:rsidRDefault="001219D3">
            <w:pPr>
              <w:spacing w:after="120"/>
              <w:rPr>
                <w:rFonts w:eastAsiaTheme="minorEastAsia"/>
                <w:i/>
                <w:color w:val="0070C0"/>
                <w:lang w:val="en-US" w:eastAsia="zh-CN"/>
              </w:rPr>
            </w:pPr>
            <w:r>
              <w:rPr>
                <w:rFonts w:eastAsiaTheme="minorEastAsia"/>
                <w:i/>
                <w:color w:val="0070C0"/>
                <w:lang w:val="en-US" w:eastAsia="zh-CN"/>
              </w:rPr>
              <w:t>Reply LS on FR2 UE relative power control tolerance requirements</w:t>
            </w:r>
          </w:p>
        </w:tc>
        <w:tc>
          <w:tcPr>
            <w:tcW w:w="1325" w:type="pct"/>
          </w:tcPr>
          <w:p w14:paraId="5D2129EE" w14:textId="77777777" w:rsidR="00CF1024" w:rsidRDefault="001219D3">
            <w:pPr>
              <w:spacing w:after="120"/>
              <w:rPr>
                <w:rFonts w:eastAsiaTheme="minorEastAsia"/>
                <w:i/>
                <w:color w:val="0070C0"/>
                <w:lang w:val="en-US" w:eastAsia="zh-CN"/>
              </w:rPr>
            </w:pPr>
            <w:r>
              <w:rPr>
                <w:rFonts w:eastAsiaTheme="minorEastAsia"/>
                <w:i/>
                <w:color w:val="0070C0"/>
                <w:lang w:val="en-US" w:eastAsia="zh-CN"/>
              </w:rPr>
              <w:t>Qualcomm</w:t>
            </w:r>
          </w:p>
        </w:tc>
        <w:tc>
          <w:tcPr>
            <w:tcW w:w="1617" w:type="pct"/>
          </w:tcPr>
          <w:p w14:paraId="5C52894B" w14:textId="77777777" w:rsidR="00CF1024" w:rsidRDefault="001219D3">
            <w:pPr>
              <w:spacing w:after="120"/>
              <w:rPr>
                <w:rFonts w:eastAsiaTheme="minorEastAsia"/>
                <w:color w:val="0070C0"/>
                <w:lang w:val="en-US" w:eastAsia="zh-CN"/>
              </w:rPr>
            </w:pPr>
            <w:r>
              <w:rPr>
                <w:rFonts w:eastAsiaTheme="minorEastAsia"/>
                <w:color w:val="0070C0"/>
                <w:lang w:val="en-US" w:eastAsia="zh-CN"/>
              </w:rPr>
              <w:t>To: RAN5</w:t>
            </w:r>
          </w:p>
        </w:tc>
      </w:tr>
      <w:tr w:rsidR="00CF1024" w14:paraId="3CE3967E" w14:textId="77777777">
        <w:tc>
          <w:tcPr>
            <w:tcW w:w="2058" w:type="pct"/>
          </w:tcPr>
          <w:p w14:paraId="2B2CB2A5" w14:textId="77777777" w:rsidR="00CF1024" w:rsidRDefault="001219D3">
            <w:pPr>
              <w:spacing w:after="120"/>
              <w:rPr>
                <w:rFonts w:eastAsiaTheme="minorEastAsia"/>
                <w:i/>
                <w:color w:val="0070C0"/>
                <w:lang w:val="en-US" w:eastAsia="zh-CN"/>
              </w:rPr>
            </w:pPr>
            <w:r>
              <w:rPr>
                <w:rFonts w:eastAsiaTheme="minorEastAsia"/>
                <w:i/>
                <w:color w:val="0070C0"/>
                <w:lang w:val="en-US" w:eastAsia="zh-CN"/>
              </w:rPr>
              <w:t>Reply LS on Clarification on exception requirements for Intermodulation due to Dual uplink (IMD)</w:t>
            </w:r>
          </w:p>
        </w:tc>
        <w:tc>
          <w:tcPr>
            <w:tcW w:w="1325" w:type="pct"/>
          </w:tcPr>
          <w:p w14:paraId="6CCE38AF" w14:textId="77777777" w:rsidR="00CF1024" w:rsidRDefault="001219D3">
            <w:pPr>
              <w:spacing w:after="120"/>
              <w:rPr>
                <w:rFonts w:eastAsiaTheme="minorEastAsia"/>
                <w:i/>
                <w:color w:val="0070C0"/>
                <w:lang w:val="en-US" w:eastAsia="zh-CN"/>
              </w:rPr>
            </w:pPr>
            <w:r>
              <w:rPr>
                <w:rFonts w:eastAsiaTheme="minorEastAsia"/>
                <w:i/>
                <w:color w:val="0070C0"/>
                <w:lang w:val="en-US" w:eastAsia="zh-CN"/>
              </w:rPr>
              <w:t>Xiaomi</w:t>
            </w:r>
          </w:p>
        </w:tc>
        <w:tc>
          <w:tcPr>
            <w:tcW w:w="1617" w:type="pct"/>
          </w:tcPr>
          <w:p w14:paraId="3E617C1F" w14:textId="77777777" w:rsidR="00CF1024" w:rsidRDefault="001219D3">
            <w:pPr>
              <w:spacing w:after="120"/>
              <w:rPr>
                <w:rFonts w:eastAsiaTheme="minorEastAsia"/>
                <w:color w:val="0070C0"/>
                <w:lang w:val="en-US" w:eastAsia="zh-CN"/>
              </w:rPr>
            </w:pPr>
            <w:r>
              <w:rPr>
                <w:rFonts w:eastAsiaTheme="minorEastAsia"/>
                <w:color w:val="0070C0"/>
                <w:lang w:val="en-US" w:eastAsia="zh-CN"/>
              </w:rPr>
              <w:t>To: RAN5</w:t>
            </w:r>
          </w:p>
        </w:tc>
      </w:tr>
    </w:tbl>
    <w:p w14:paraId="02112277" w14:textId="77777777" w:rsidR="00CF1024" w:rsidRDefault="00CF1024">
      <w:pPr>
        <w:rPr>
          <w:lang w:val="en-US" w:eastAsia="ja-JP"/>
        </w:rPr>
      </w:pPr>
    </w:p>
    <w:p w14:paraId="6663D5AB" w14:textId="77777777" w:rsidR="00CF1024" w:rsidRDefault="001219D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F1024" w14:paraId="2297E754" w14:textId="77777777">
        <w:tc>
          <w:tcPr>
            <w:tcW w:w="1424" w:type="dxa"/>
          </w:tcPr>
          <w:p w14:paraId="1F08E1EF" w14:textId="77777777" w:rsidR="00CF1024" w:rsidRDefault="001219D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2D04C04" w14:textId="77777777" w:rsidR="00CF1024" w:rsidRDefault="001219D3">
            <w:pPr>
              <w:spacing w:after="120"/>
              <w:rPr>
                <w:b/>
                <w:bCs/>
                <w:color w:val="0070C0"/>
                <w:lang w:val="en-US" w:eastAsia="zh-CN"/>
              </w:rPr>
            </w:pPr>
            <w:r>
              <w:rPr>
                <w:b/>
                <w:bCs/>
                <w:color w:val="0070C0"/>
                <w:lang w:val="en-US" w:eastAsia="zh-CN"/>
              </w:rPr>
              <w:t>Title</w:t>
            </w:r>
          </w:p>
        </w:tc>
        <w:tc>
          <w:tcPr>
            <w:tcW w:w="1418" w:type="dxa"/>
          </w:tcPr>
          <w:p w14:paraId="7C010626" w14:textId="77777777" w:rsidR="00CF1024" w:rsidRDefault="001219D3">
            <w:pPr>
              <w:spacing w:after="120"/>
              <w:rPr>
                <w:b/>
                <w:bCs/>
                <w:color w:val="0070C0"/>
                <w:lang w:val="en-US" w:eastAsia="zh-CN"/>
              </w:rPr>
            </w:pPr>
            <w:r>
              <w:rPr>
                <w:b/>
                <w:bCs/>
                <w:color w:val="0070C0"/>
                <w:lang w:val="en-US" w:eastAsia="zh-CN"/>
              </w:rPr>
              <w:t>Source</w:t>
            </w:r>
          </w:p>
        </w:tc>
        <w:tc>
          <w:tcPr>
            <w:tcW w:w="2409" w:type="dxa"/>
          </w:tcPr>
          <w:p w14:paraId="4E55D1B2" w14:textId="77777777"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D5A7719" w14:textId="77777777" w:rsidR="00CF1024" w:rsidRDefault="001219D3">
            <w:pPr>
              <w:spacing w:after="120"/>
              <w:rPr>
                <w:b/>
                <w:bCs/>
                <w:color w:val="0070C0"/>
                <w:lang w:val="en-US" w:eastAsia="zh-CN"/>
              </w:rPr>
            </w:pPr>
            <w:r>
              <w:rPr>
                <w:b/>
                <w:bCs/>
                <w:color w:val="0070C0"/>
                <w:lang w:val="en-US" w:eastAsia="zh-CN"/>
              </w:rPr>
              <w:t>Comments</w:t>
            </w:r>
          </w:p>
        </w:tc>
      </w:tr>
      <w:tr w:rsidR="00CF1024" w14:paraId="1870E24D" w14:textId="77777777">
        <w:tc>
          <w:tcPr>
            <w:tcW w:w="1424" w:type="dxa"/>
          </w:tcPr>
          <w:p w14:paraId="389254E9"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0D04EDA" w14:textId="77777777" w:rsidR="00CF1024" w:rsidRDefault="001219D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26DE3BA" w14:textId="77777777" w:rsidR="00CF1024" w:rsidRDefault="001219D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C62AF1"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96A2743" w14:textId="77777777" w:rsidR="00CF1024" w:rsidRDefault="00CF1024">
            <w:pPr>
              <w:spacing w:after="120"/>
              <w:rPr>
                <w:rFonts w:eastAsiaTheme="minorEastAsia"/>
                <w:color w:val="0070C0"/>
                <w:lang w:val="en-US" w:eastAsia="zh-CN"/>
              </w:rPr>
            </w:pPr>
          </w:p>
        </w:tc>
      </w:tr>
      <w:tr w:rsidR="00CF1024" w14:paraId="75D8DA28" w14:textId="77777777">
        <w:tc>
          <w:tcPr>
            <w:tcW w:w="1424" w:type="dxa"/>
          </w:tcPr>
          <w:p w14:paraId="3DA656D9"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R4-2111912, R4-2112137, R4-2112832, R4-2113927, R4-2113974, R4-2114057, R4-2114489,</w:t>
            </w:r>
          </w:p>
          <w:p w14:paraId="315EA97C"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R4-2114472,</w:t>
            </w:r>
          </w:p>
          <w:p w14:paraId="1798CE0B"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R4-2113908,</w:t>
            </w:r>
          </w:p>
          <w:p w14:paraId="5C254739"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R4-2111910, R4-2112983, R4-2113658, R4-2113888, R4-2114393,</w:t>
            </w:r>
          </w:p>
          <w:p w14:paraId="1D2A3DA3" w14:textId="77777777" w:rsidR="00CF1024" w:rsidRDefault="001219D3">
            <w:pPr>
              <w:spacing w:after="120"/>
              <w:rPr>
                <w:rFonts w:eastAsiaTheme="minorEastAsia"/>
                <w:color w:val="0070C0"/>
                <w:lang w:val="en-US" w:eastAsia="zh-CN"/>
              </w:rPr>
            </w:pPr>
            <w:r>
              <w:rPr>
                <w:rFonts w:eastAsiaTheme="minorEastAsia"/>
                <w:color w:val="0070C0"/>
                <w:lang w:val="en-US" w:eastAsia="zh-CN"/>
              </w:rPr>
              <w:t>R4-2111911, R4-2113659,</w:t>
            </w:r>
          </w:p>
          <w:p w14:paraId="788B4737"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R4-2112915, R4-2113302, </w:t>
            </w:r>
            <w:r>
              <w:rPr>
                <w:rFonts w:eastAsiaTheme="minorEastAsia"/>
                <w:color w:val="0070C0"/>
                <w:lang w:val="en-US" w:eastAsia="zh-CN"/>
              </w:rPr>
              <w:lastRenderedPageBreak/>
              <w:t>R4-2113567, R4-2113402, R4-2113889</w:t>
            </w:r>
          </w:p>
        </w:tc>
        <w:tc>
          <w:tcPr>
            <w:tcW w:w="2682" w:type="dxa"/>
          </w:tcPr>
          <w:p w14:paraId="1238013E" w14:textId="77777777" w:rsidR="00CF1024" w:rsidRDefault="00CF1024">
            <w:pPr>
              <w:spacing w:after="120"/>
              <w:rPr>
                <w:rFonts w:eastAsiaTheme="minorEastAsia"/>
                <w:color w:val="0070C0"/>
                <w:lang w:val="en-US" w:eastAsia="zh-CN"/>
              </w:rPr>
            </w:pPr>
          </w:p>
        </w:tc>
        <w:tc>
          <w:tcPr>
            <w:tcW w:w="1418" w:type="dxa"/>
          </w:tcPr>
          <w:p w14:paraId="09946F88" w14:textId="77777777" w:rsidR="00CF1024" w:rsidRDefault="00CF1024">
            <w:pPr>
              <w:spacing w:after="120"/>
              <w:rPr>
                <w:rFonts w:eastAsiaTheme="minorEastAsia"/>
                <w:color w:val="0070C0"/>
                <w:lang w:val="en-US" w:eastAsia="zh-CN"/>
              </w:rPr>
            </w:pPr>
          </w:p>
        </w:tc>
        <w:tc>
          <w:tcPr>
            <w:tcW w:w="2409" w:type="dxa"/>
          </w:tcPr>
          <w:p w14:paraId="1E877D3D" w14:textId="77777777" w:rsidR="00CF1024" w:rsidRDefault="001219D3">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EDC55EA" w14:textId="77777777" w:rsidR="00CF1024" w:rsidRDefault="00CF1024">
            <w:pPr>
              <w:spacing w:after="120"/>
              <w:rPr>
                <w:rFonts w:eastAsiaTheme="minorEastAsia"/>
                <w:color w:val="0070C0"/>
                <w:lang w:val="en-US" w:eastAsia="zh-CN"/>
              </w:rPr>
            </w:pPr>
          </w:p>
        </w:tc>
      </w:tr>
      <w:tr w:rsidR="00CF1024" w14:paraId="02787550" w14:textId="77777777">
        <w:tc>
          <w:tcPr>
            <w:tcW w:w="1424" w:type="dxa"/>
          </w:tcPr>
          <w:p w14:paraId="1B361CCE" w14:textId="77777777" w:rsidR="00CF1024" w:rsidRDefault="00CF1024">
            <w:pPr>
              <w:spacing w:after="120"/>
              <w:rPr>
                <w:rFonts w:eastAsiaTheme="minorEastAsia"/>
                <w:color w:val="0070C0"/>
                <w:lang w:val="en-US" w:eastAsia="zh-CN"/>
              </w:rPr>
            </w:pPr>
          </w:p>
        </w:tc>
        <w:tc>
          <w:tcPr>
            <w:tcW w:w="2682" w:type="dxa"/>
          </w:tcPr>
          <w:p w14:paraId="05FBD073" w14:textId="77777777" w:rsidR="00CF1024" w:rsidRDefault="00CF1024">
            <w:pPr>
              <w:spacing w:after="120"/>
              <w:rPr>
                <w:rFonts w:eastAsiaTheme="minorEastAsia"/>
                <w:color w:val="0070C0"/>
                <w:lang w:val="en-US" w:eastAsia="zh-CN"/>
              </w:rPr>
            </w:pPr>
          </w:p>
        </w:tc>
        <w:tc>
          <w:tcPr>
            <w:tcW w:w="1418" w:type="dxa"/>
          </w:tcPr>
          <w:p w14:paraId="28787570" w14:textId="77777777" w:rsidR="00CF1024" w:rsidRDefault="00CF1024">
            <w:pPr>
              <w:spacing w:after="120"/>
              <w:rPr>
                <w:rFonts w:eastAsiaTheme="minorEastAsia"/>
                <w:color w:val="0070C0"/>
                <w:lang w:val="en-US" w:eastAsia="zh-CN"/>
              </w:rPr>
            </w:pPr>
          </w:p>
        </w:tc>
        <w:tc>
          <w:tcPr>
            <w:tcW w:w="2409" w:type="dxa"/>
          </w:tcPr>
          <w:p w14:paraId="303E233A" w14:textId="77777777" w:rsidR="00CF1024" w:rsidRDefault="00CF1024">
            <w:pPr>
              <w:spacing w:after="120"/>
              <w:rPr>
                <w:rFonts w:eastAsiaTheme="minorEastAsia"/>
                <w:color w:val="0070C0"/>
                <w:lang w:val="en-US" w:eastAsia="zh-CN"/>
              </w:rPr>
            </w:pPr>
          </w:p>
        </w:tc>
        <w:tc>
          <w:tcPr>
            <w:tcW w:w="1698" w:type="dxa"/>
          </w:tcPr>
          <w:p w14:paraId="5ADA443B" w14:textId="77777777" w:rsidR="00CF1024" w:rsidRDefault="00CF1024">
            <w:pPr>
              <w:spacing w:after="120"/>
              <w:rPr>
                <w:rFonts w:eastAsiaTheme="minorEastAsia"/>
                <w:color w:val="0070C0"/>
                <w:lang w:val="en-US" w:eastAsia="zh-CN"/>
              </w:rPr>
            </w:pPr>
          </w:p>
        </w:tc>
      </w:tr>
      <w:tr w:rsidR="00CF1024" w14:paraId="79189B75" w14:textId="77777777">
        <w:tc>
          <w:tcPr>
            <w:tcW w:w="1424" w:type="dxa"/>
          </w:tcPr>
          <w:p w14:paraId="6239246D" w14:textId="77777777" w:rsidR="00CF1024" w:rsidRDefault="00CF1024">
            <w:pPr>
              <w:spacing w:after="120"/>
              <w:rPr>
                <w:rFonts w:eastAsiaTheme="minorEastAsia"/>
                <w:color w:val="0070C0"/>
                <w:lang w:eastAsia="zh-CN"/>
              </w:rPr>
            </w:pPr>
          </w:p>
        </w:tc>
        <w:tc>
          <w:tcPr>
            <w:tcW w:w="2682" w:type="dxa"/>
          </w:tcPr>
          <w:p w14:paraId="45374370" w14:textId="77777777" w:rsidR="00CF1024" w:rsidRDefault="00CF1024">
            <w:pPr>
              <w:spacing w:after="120"/>
              <w:rPr>
                <w:rFonts w:eastAsiaTheme="minorEastAsia"/>
                <w:i/>
                <w:color w:val="0070C0"/>
                <w:lang w:val="en-US" w:eastAsia="zh-CN"/>
              </w:rPr>
            </w:pPr>
          </w:p>
        </w:tc>
        <w:tc>
          <w:tcPr>
            <w:tcW w:w="1418" w:type="dxa"/>
          </w:tcPr>
          <w:p w14:paraId="7423085C" w14:textId="77777777" w:rsidR="00CF1024" w:rsidRDefault="00CF1024">
            <w:pPr>
              <w:spacing w:after="120"/>
              <w:rPr>
                <w:rFonts w:eastAsiaTheme="minorEastAsia"/>
                <w:i/>
                <w:color w:val="0070C0"/>
                <w:lang w:val="en-US" w:eastAsia="zh-CN"/>
              </w:rPr>
            </w:pPr>
          </w:p>
        </w:tc>
        <w:tc>
          <w:tcPr>
            <w:tcW w:w="2409" w:type="dxa"/>
          </w:tcPr>
          <w:p w14:paraId="7F04A81B" w14:textId="77777777" w:rsidR="00CF1024" w:rsidRDefault="00CF1024">
            <w:pPr>
              <w:spacing w:after="120"/>
              <w:rPr>
                <w:rFonts w:eastAsiaTheme="minorEastAsia"/>
                <w:color w:val="0070C0"/>
                <w:lang w:val="en-US" w:eastAsia="zh-CN"/>
              </w:rPr>
            </w:pPr>
          </w:p>
        </w:tc>
        <w:tc>
          <w:tcPr>
            <w:tcW w:w="1698" w:type="dxa"/>
          </w:tcPr>
          <w:p w14:paraId="70B20938" w14:textId="77777777" w:rsidR="00CF1024" w:rsidRDefault="00CF1024">
            <w:pPr>
              <w:spacing w:after="120"/>
              <w:rPr>
                <w:rFonts w:eastAsiaTheme="minorEastAsia"/>
                <w:i/>
                <w:color w:val="0070C0"/>
                <w:lang w:val="en-US" w:eastAsia="zh-CN"/>
              </w:rPr>
            </w:pPr>
          </w:p>
        </w:tc>
      </w:tr>
    </w:tbl>
    <w:p w14:paraId="4010C9EB" w14:textId="77777777" w:rsidR="00CF1024" w:rsidRDefault="00CF1024">
      <w:pPr>
        <w:rPr>
          <w:lang w:eastAsia="ja-JP"/>
        </w:rPr>
      </w:pPr>
    </w:p>
    <w:p w14:paraId="5F1F244C" w14:textId="77777777" w:rsidR="00CF1024" w:rsidRDefault="001219D3">
      <w:pPr>
        <w:rPr>
          <w:color w:val="0070C0"/>
          <w:lang w:val="en-US" w:eastAsia="zh-CN"/>
        </w:rPr>
      </w:pPr>
      <w:r>
        <w:rPr>
          <w:color w:val="0070C0"/>
          <w:lang w:val="en-US" w:eastAsia="zh-CN"/>
        </w:rPr>
        <w:t>Notes:</w:t>
      </w:r>
    </w:p>
    <w:p w14:paraId="48C04EFA"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4A29EB8"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AFC0C6" w14:textId="77777777" w:rsidR="00CF1024" w:rsidRDefault="001219D3">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A835428" w14:textId="77777777" w:rsidR="00CF1024" w:rsidRDefault="001219D3">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404F69"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D33308F" w14:textId="77777777"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FDAA762" w14:textId="77777777" w:rsidR="00CF1024" w:rsidRDefault="00CF1024">
      <w:pPr>
        <w:rPr>
          <w:color w:val="0070C0"/>
          <w:lang w:val="en-US" w:eastAsia="zh-CN"/>
        </w:rPr>
      </w:pPr>
    </w:p>
    <w:p w14:paraId="22540E61" w14:textId="77777777" w:rsidR="00CF1024" w:rsidRDefault="001219D3">
      <w:pPr>
        <w:pStyle w:val="Heading2"/>
      </w:pPr>
      <w:r>
        <w:t xml:space="preserve">2nd </w:t>
      </w:r>
      <w:r>
        <w:rPr>
          <w:rFonts w:hint="eastAsia"/>
        </w:rPr>
        <w:t xml:space="preserve">round </w:t>
      </w:r>
    </w:p>
    <w:p w14:paraId="0DB8666C" w14:textId="77777777" w:rsidR="00CF1024" w:rsidRDefault="00CF10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1024" w14:paraId="056C34BE" w14:textId="77777777">
        <w:tc>
          <w:tcPr>
            <w:tcW w:w="1424" w:type="dxa"/>
          </w:tcPr>
          <w:p w14:paraId="763E0623" w14:textId="77777777" w:rsidR="00CF1024" w:rsidRDefault="001219D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7E62CD" w14:textId="77777777" w:rsidR="00CF1024" w:rsidRDefault="001219D3">
            <w:pPr>
              <w:spacing w:after="120"/>
              <w:rPr>
                <w:b/>
                <w:bCs/>
                <w:color w:val="0070C0"/>
                <w:lang w:val="en-US" w:eastAsia="zh-CN"/>
              </w:rPr>
            </w:pPr>
            <w:r>
              <w:rPr>
                <w:b/>
                <w:bCs/>
                <w:color w:val="0070C0"/>
                <w:lang w:val="en-US" w:eastAsia="zh-CN"/>
              </w:rPr>
              <w:t>Title</w:t>
            </w:r>
          </w:p>
        </w:tc>
        <w:tc>
          <w:tcPr>
            <w:tcW w:w="1418" w:type="dxa"/>
          </w:tcPr>
          <w:p w14:paraId="3FA13681" w14:textId="77777777" w:rsidR="00CF1024" w:rsidRDefault="001219D3">
            <w:pPr>
              <w:spacing w:after="120"/>
              <w:rPr>
                <w:b/>
                <w:bCs/>
                <w:color w:val="0070C0"/>
                <w:lang w:val="en-US" w:eastAsia="zh-CN"/>
              </w:rPr>
            </w:pPr>
            <w:r>
              <w:rPr>
                <w:b/>
                <w:bCs/>
                <w:color w:val="0070C0"/>
                <w:lang w:val="en-US" w:eastAsia="zh-CN"/>
              </w:rPr>
              <w:t>Source</w:t>
            </w:r>
          </w:p>
        </w:tc>
        <w:tc>
          <w:tcPr>
            <w:tcW w:w="2409" w:type="dxa"/>
          </w:tcPr>
          <w:p w14:paraId="26B4B926" w14:textId="77777777"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2FA8D0" w14:textId="77777777" w:rsidR="00CF1024" w:rsidRDefault="001219D3">
            <w:pPr>
              <w:spacing w:after="120"/>
              <w:rPr>
                <w:b/>
                <w:bCs/>
                <w:color w:val="0070C0"/>
                <w:lang w:val="en-US" w:eastAsia="zh-CN"/>
              </w:rPr>
            </w:pPr>
            <w:r>
              <w:rPr>
                <w:b/>
                <w:bCs/>
                <w:color w:val="0070C0"/>
                <w:lang w:val="en-US" w:eastAsia="zh-CN"/>
              </w:rPr>
              <w:t>Comments</w:t>
            </w:r>
          </w:p>
        </w:tc>
      </w:tr>
      <w:tr w:rsidR="00CF1024" w14:paraId="72551864" w14:textId="77777777">
        <w:tc>
          <w:tcPr>
            <w:tcW w:w="1424" w:type="dxa"/>
          </w:tcPr>
          <w:p w14:paraId="23301632" w14:textId="010BFCC2" w:rsidR="00CF1024" w:rsidRDefault="001219D3">
            <w:pPr>
              <w:spacing w:after="120"/>
              <w:rPr>
                <w:rFonts w:eastAsiaTheme="minorEastAsia"/>
                <w:color w:val="0070C0"/>
                <w:lang w:val="en-US" w:eastAsia="zh-CN"/>
              </w:rPr>
            </w:pPr>
            <w:r>
              <w:rPr>
                <w:rFonts w:eastAsiaTheme="minorEastAsia"/>
                <w:color w:val="0070C0"/>
                <w:lang w:val="en-US" w:eastAsia="zh-CN"/>
              </w:rPr>
              <w:t>R4-21</w:t>
            </w:r>
            <w:ins w:id="122" w:author="Author" w:date="2021-08-25T15:55:00Z">
              <w:r w:rsidR="007F5767">
                <w:rPr>
                  <w:rFonts w:eastAsiaTheme="minorEastAsia"/>
                  <w:color w:val="0070C0"/>
                  <w:lang w:val="en-US" w:eastAsia="zh-CN"/>
                </w:rPr>
                <w:t>15067</w:t>
              </w:r>
            </w:ins>
            <w:del w:id="123" w:author="Author" w:date="2021-08-25T15:55:00Z">
              <w:r w:rsidDel="007F5767">
                <w:rPr>
                  <w:rFonts w:eastAsiaTheme="minorEastAsia"/>
                  <w:color w:val="0070C0"/>
                  <w:lang w:val="en-US" w:eastAsia="zh-CN"/>
                </w:rPr>
                <w:delText>0xxxx</w:delText>
              </w:r>
            </w:del>
          </w:p>
        </w:tc>
        <w:tc>
          <w:tcPr>
            <w:tcW w:w="2682" w:type="dxa"/>
          </w:tcPr>
          <w:p w14:paraId="06D04659" w14:textId="59EB8883" w:rsidR="00CF1024" w:rsidRDefault="007F5767">
            <w:pPr>
              <w:spacing w:after="120"/>
              <w:rPr>
                <w:rFonts w:eastAsiaTheme="minorEastAsia"/>
                <w:color w:val="0070C0"/>
                <w:lang w:val="en-US" w:eastAsia="zh-CN"/>
              </w:rPr>
            </w:pPr>
            <w:ins w:id="124" w:author="Author" w:date="2021-08-25T15:55:00Z">
              <w:r w:rsidRPr="007F5767">
                <w:rPr>
                  <w:rFonts w:eastAsiaTheme="minorEastAsia"/>
                  <w:color w:val="0070C0"/>
                  <w:lang w:val="en-US" w:eastAsia="zh-CN"/>
                </w:rPr>
                <w:t>LS on Inclusive Language Review Status and Consistency Check</w:t>
              </w:r>
            </w:ins>
            <w:del w:id="125" w:author="Author" w:date="2021-08-25T15:55:00Z">
              <w:r w:rsidR="001219D3" w:rsidDel="007F5767">
                <w:rPr>
                  <w:rFonts w:eastAsiaTheme="minorEastAsia"/>
                  <w:color w:val="0070C0"/>
                  <w:lang w:val="en-US" w:eastAsia="zh-CN"/>
                </w:rPr>
                <w:delText>CR on …</w:delText>
              </w:r>
            </w:del>
          </w:p>
        </w:tc>
        <w:tc>
          <w:tcPr>
            <w:tcW w:w="1418" w:type="dxa"/>
          </w:tcPr>
          <w:p w14:paraId="7F277110" w14:textId="12DCE0CD" w:rsidR="00CF1024" w:rsidRDefault="007F5767">
            <w:pPr>
              <w:spacing w:after="120"/>
              <w:rPr>
                <w:rFonts w:eastAsiaTheme="minorEastAsia"/>
                <w:color w:val="0070C0"/>
                <w:lang w:val="en-US" w:eastAsia="zh-CN"/>
              </w:rPr>
            </w:pPr>
            <w:ins w:id="126" w:author="Author" w:date="2021-08-25T15:56:00Z">
              <w:r>
                <w:rPr>
                  <w:rFonts w:eastAsiaTheme="minorEastAsia"/>
                  <w:color w:val="0070C0"/>
                  <w:lang w:val="en-US" w:eastAsia="zh-CN"/>
                </w:rPr>
                <w:t>Ericsson</w:t>
              </w:r>
            </w:ins>
            <w:del w:id="127" w:author="Author" w:date="2021-08-25T15:55:00Z">
              <w:r w:rsidR="001219D3" w:rsidDel="007F5767">
                <w:rPr>
                  <w:rFonts w:eastAsiaTheme="minorEastAsia"/>
                  <w:color w:val="0070C0"/>
                  <w:lang w:val="en-US" w:eastAsia="zh-CN"/>
                </w:rPr>
                <w:delText>XXX</w:delText>
              </w:r>
            </w:del>
          </w:p>
        </w:tc>
        <w:tc>
          <w:tcPr>
            <w:tcW w:w="2409" w:type="dxa"/>
          </w:tcPr>
          <w:p w14:paraId="27295D83"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w:t>
            </w:r>
            <w:del w:id="128" w:author="Author" w:date="2021-08-25T15:56:00Z">
              <w:r w:rsidDel="007F5767">
                <w:rPr>
                  <w:rFonts w:eastAsiaTheme="minorEastAsia"/>
                  <w:color w:val="0070C0"/>
                  <w:lang w:val="en-US" w:eastAsia="zh-CN"/>
                </w:rPr>
                <w:delText>, Revised, Merged, Postponed, Not Pursued</w:delText>
              </w:r>
            </w:del>
          </w:p>
        </w:tc>
        <w:tc>
          <w:tcPr>
            <w:tcW w:w="1698" w:type="dxa"/>
          </w:tcPr>
          <w:p w14:paraId="78F5373D" w14:textId="77777777" w:rsidR="00CF1024" w:rsidRDefault="00CF1024">
            <w:pPr>
              <w:spacing w:after="120"/>
              <w:rPr>
                <w:rFonts w:eastAsiaTheme="minorEastAsia"/>
                <w:color w:val="0070C0"/>
                <w:lang w:val="en-US" w:eastAsia="zh-CN"/>
              </w:rPr>
            </w:pPr>
          </w:p>
        </w:tc>
      </w:tr>
      <w:tr w:rsidR="00CF1024" w14:paraId="47D61704" w14:textId="77777777">
        <w:tc>
          <w:tcPr>
            <w:tcW w:w="1424" w:type="dxa"/>
          </w:tcPr>
          <w:p w14:paraId="4595B0A2" w14:textId="10DE8AE7" w:rsidR="00CF1024" w:rsidRDefault="001219D3">
            <w:pPr>
              <w:spacing w:after="120"/>
              <w:rPr>
                <w:rFonts w:eastAsiaTheme="minorEastAsia"/>
                <w:color w:val="0070C0"/>
                <w:lang w:val="en-US" w:eastAsia="zh-CN"/>
              </w:rPr>
            </w:pPr>
            <w:r>
              <w:rPr>
                <w:rFonts w:eastAsiaTheme="minorEastAsia"/>
                <w:color w:val="0070C0"/>
                <w:lang w:val="en-US" w:eastAsia="zh-CN"/>
              </w:rPr>
              <w:t>R4-21</w:t>
            </w:r>
            <w:ins w:id="129" w:author="Author" w:date="2021-08-25T15:56:00Z">
              <w:r w:rsidR="007F5767">
                <w:rPr>
                  <w:rFonts w:eastAsiaTheme="minorEastAsia"/>
                  <w:color w:val="0070C0"/>
                  <w:lang w:val="en-US" w:eastAsia="zh-CN"/>
                </w:rPr>
                <w:t>15081</w:t>
              </w:r>
            </w:ins>
            <w:del w:id="130" w:author="Author" w:date="2021-08-25T15:56:00Z">
              <w:r w:rsidDel="007F5767">
                <w:rPr>
                  <w:rFonts w:eastAsiaTheme="minorEastAsia"/>
                  <w:color w:val="0070C0"/>
                  <w:lang w:val="en-US" w:eastAsia="zh-CN"/>
                </w:rPr>
                <w:delText>0xxxx</w:delText>
              </w:r>
            </w:del>
          </w:p>
        </w:tc>
        <w:tc>
          <w:tcPr>
            <w:tcW w:w="2682" w:type="dxa"/>
          </w:tcPr>
          <w:p w14:paraId="1AA61DE1" w14:textId="5145D0DC" w:rsidR="00CF1024" w:rsidRDefault="007F5767">
            <w:pPr>
              <w:spacing w:after="120"/>
              <w:rPr>
                <w:rFonts w:eastAsiaTheme="minorEastAsia"/>
                <w:color w:val="0070C0"/>
                <w:lang w:val="en-US" w:eastAsia="zh-CN"/>
              </w:rPr>
            </w:pPr>
            <w:ins w:id="131" w:author="Author" w:date="2021-08-25T15:56:00Z">
              <w:r w:rsidRPr="007F5767">
                <w:rPr>
                  <w:rFonts w:eastAsiaTheme="minorEastAsia"/>
                  <w:color w:val="0070C0"/>
                  <w:lang w:val="en-US" w:eastAsia="zh-CN"/>
                </w:rPr>
                <w:t>WF on FR2 power control for NR-DC</w:t>
              </w:r>
            </w:ins>
            <w:del w:id="132" w:author="Author" w:date="2021-08-25T15:56:00Z">
              <w:r w:rsidR="001219D3" w:rsidDel="007F5767">
                <w:rPr>
                  <w:rFonts w:eastAsiaTheme="minorEastAsia"/>
                  <w:color w:val="0070C0"/>
                  <w:lang w:val="en-US" w:eastAsia="zh-CN"/>
                </w:rPr>
                <w:delText>WF on …</w:delText>
              </w:r>
            </w:del>
          </w:p>
        </w:tc>
        <w:tc>
          <w:tcPr>
            <w:tcW w:w="1418" w:type="dxa"/>
          </w:tcPr>
          <w:p w14:paraId="71D51135" w14:textId="421DBDCD" w:rsidR="00CF1024" w:rsidRDefault="007F5767">
            <w:pPr>
              <w:spacing w:after="120"/>
              <w:rPr>
                <w:rFonts w:eastAsiaTheme="minorEastAsia"/>
                <w:color w:val="0070C0"/>
                <w:lang w:val="en-US" w:eastAsia="zh-CN"/>
              </w:rPr>
            </w:pPr>
            <w:ins w:id="133" w:author="Author" w:date="2021-08-25T15:57:00Z">
              <w:r>
                <w:rPr>
                  <w:rFonts w:eastAsiaTheme="minorEastAsia"/>
                  <w:color w:val="0070C0"/>
                  <w:lang w:val="en-US" w:eastAsia="zh-CN"/>
                </w:rPr>
                <w:t>OPPO</w:t>
              </w:r>
            </w:ins>
            <w:del w:id="134" w:author="Author" w:date="2021-08-25T15:57:00Z">
              <w:r w:rsidR="001219D3" w:rsidDel="007F5767">
                <w:rPr>
                  <w:rFonts w:eastAsiaTheme="minorEastAsia"/>
                  <w:color w:val="0070C0"/>
                  <w:lang w:val="en-US" w:eastAsia="zh-CN"/>
                </w:rPr>
                <w:delText>YYY</w:delText>
              </w:r>
            </w:del>
          </w:p>
        </w:tc>
        <w:tc>
          <w:tcPr>
            <w:tcW w:w="2409" w:type="dxa"/>
          </w:tcPr>
          <w:p w14:paraId="1602219B" w14:textId="77777777" w:rsidR="00CF1024" w:rsidRDefault="001219D3">
            <w:pPr>
              <w:spacing w:after="120"/>
              <w:rPr>
                <w:rFonts w:eastAsiaTheme="minorEastAsia"/>
                <w:color w:val="0070C0"/>
                <w:lang w:val="en-US" w:eastAsia="zh-CN"/>
              </w:rPr>
            </w:pPr>
            <w:r>
              <w:rPr>
                <w:rFonts w:eastAsiaTheme="minorEastAsia"/>
                <w:color w:val="0070C0"/>
                <w:lang w:val="en-US" w:eastAsia="zh-CN"/>
              </w:rPr>
              <w:t>Agreeable</w:t>
            </w:r>
            <w:del w:id="135" w:author="Author" w:date="2021-08-25T15:57:00Z">
              <w:r w:rsidDel="007F5767">
                <w:rPr>
                  <w:rFonts w:eastAsiaTheme="minorEastAsia"/>
                  <w:color w:val="0070C0"/>
                  <w:lang w:val="en-US" w:eastAsia="zh-CN"/>
                </w:rPr>
                <w:delText>, Revised, Noted</w:delText>
              </w:r>
            </w:del>
          </w:p>
        </w:tc>
        <w:tc>
          <w:tcPr>
            <w:tcW w:w="1698" w:type="dxa"/>
          </w:tcPr>
          <w:p w14:paraId="6ACFFAD1" w14:textId="77777777" w:rsidR="00CF1024" w:rsidRDefault="00CF1024">
            <w:pPr>
              <w:spacing w:after="120"/>
              <w:rPr>
                <w:rFonts w:eastAsiaTheme="minorEastAsia"/>
                <w:color w:val="0070C0"/>
                <w:lang w:val="en-US" w:eastAsia="zh-CN"/>
              </w:rPr>
            </w:pPr>
          </w:p>
        </w:tc>
      </w:tr>
      <w:tr w:rsidR="00CF1024" w14:paraId="21A5A4D9" w14:textId="77777777">
        <w:tc>
          <w:tcPr>
            <w:tcW w:w="1424" w:type="dxa"/>
          </w:tcPr>
          <w:p w14:paraId="7B3DCE4A" w14:textId="4DB08450" w:rsidR="00CF1024" w:rsidRDefault="001219D3">
            <w:pPr>
              <w:spacing w:after="120"/>
              <w:rPr>
                <w:rFonts w:eastAsiaTheme="minorEastAsia"/>
                <w:color w:val="0070C0"/>
                <w:lang w:val="en-US" w:eastAsia="zh-CN"/>
              </w:rPr>
            </w:pPr>
            <w:r>
              <w:rPr>
                <w:rFonts w:eastAsiaTheme="minorEastAsia"/>
                <w:color w:val="0070C0"/>
                <w:lang w:val="en-US" w:eastAsia="zh-CN"/>
              </w:rPr>
              <w:t>R4-21</w:t>
            </w:r>
            <w:ins w:id="136" w:author="Author" w:date="2021-08-25T15:57:00Z">
              <w:r w:rsidR="007F5767">
                <w:rPr>
                  <w:rFonts w:eastAsiaTheme="minorEastAsia"/>
                  <w:color w:val="0070C0"/>
                  <w:lang w:val="en-US" w:eastAsia="zh-CN"/>
                </w:rPr>
                <w:t>15</w:t>
              </w:r>
            </w:ins>
            <w:ins w:id="137" w:author="Author" w:date="2021-08-25T15:58:00Z">
              <w:r w:rsidR="007F5767">
                <w:rPr>
                  <w:rFonts w:eastAsiaTheme="minorEastAsia"/>
                  <w:color w:val="0070C0"/>
                  <w:lang w:val="en-US" w:eastAsia="zh-CN"/>
                </w:rPr>
                <w:t>068</w:t>
              </w:r>
            </w:ins>
            <w:del w:id="138" w:author="Author" w:date="2021-08-25T15:57:00Z">
              <w:r w:rsidDel="007F5767">
                <w:rPr>
                  <w:rFonts w:eastAsiaTheme="minorEastAsia"/>
                  <w:color w:val="0070C0"/>
                  <w:lang w:val="en-US" w:eastAsia="zh-CN"/>
                </w:rPr>
                <w:delText>0xxxx</w:delText>
              </w:r>
            </w:del>
          </w:p>
        </w:tc>
        <w:tc>
          <w:tcPr>
            <w:tcW w:w="2682" w:type="dxa"/>
          </w:tcPr>
          <w:p w14:paraId="0D1FE4EC" w14:textId="44E1C6A1" w:rsidR="00CF1024" w:rsidRDefault="007F5767">
            <w:pPr>
              <w:spacing w:after="120"/>
              <w:rPr>
                <w:rFonts w:eastAsiaTheme="minorEastAsia"/>
                <w:color w:val="0070C0"/>
                <w:lang w:val="en-US" w:eastAsia="zh-CN"/>
              </w:rPr>
            </w:pPr>
            <w:ins w:id="139" w:author="Author" w:date="2021-08-25T15:57:00Z">
              <w:r w:rsidRPr="007F5767">
                <w:rPr>
                  <w:rFonts w:eastAsiaTheme="minorEastAsia"/>
                  <w:color w:val="0070C0"/>
                  <w:lang w:val="en-US" w:eastAsia="zh-CN"/>
                </w:rPr>
                <w:t>Reply LS on FR2 requirement applicability over ETC</w:t>
              </w:r>
            </w:ins>
            <w:del w:id="140" w:author="Author" w:date="2021-08-25T15:57:00Z">
              <w:r w:rsidR="001219D3" w:rsidDel="007F5767">
                <w:rPr>
                  <w:rFonts w:eastAsiaTheme="minorEastAsia"/>
                  <w:color w:val="0070C0"/>
                  <w:lang w:val="en-US" w:eastAsia="zh-CN"/>
                </w:rPr>
                <w:delText>LS on …</w:delText>
              </w:r>
            </w:del>
          </w:p>
        </w:tc>
        <w:tc>
          <w:tcPr>
            <w:tcW w:w="1418" w:type="dxa"/>
          </w:tcPr>
          <w:p w14:paraId="1B9DE4EA" w14:textId="4EB7F58F" w:rsidR="00CF1024" w:rsidRDefault="007F5767">
            <w:pPr>
              <w:spacing w:after="120"/>
              <w:rPr>
                <w:rFonts w:eastAsiaTheme="minorEastAsia"/>
                <w:color w:val="0070C0"/>
                <w:lang w:val="en-US" w:eastAsia="zh-CN"/>
              </w:rPr>
            </w:pPr>
            <w:ins w:id="141" w:author="Author" w:date="2021-08-25T15:58:00Z">
              <w:r>
                <w:rPr>
                  <w:rFonts w:eastAsiaTheme="minorEastAsia"/>
                  <w:color w:val="0070C0"/>
                  <w:lang w:val="en-US" w:eastAsia="zh-CN"/>
                </w:rPr>
                <w:t>vivo</w:t>
              </w:r>
            </w:ins>
            <w:del w:id="142" w:author="Author" w:date="2021-08-25T15:58:00Z">
              <w:r w:rsidR="001219D3" w:rsidDel="007F5767">
                <w:rPr>
                  <w:rFonts w:eastAsiaTheme="minorEastAsia"/>
                  <w:color w:val="0070C0"/>
                  <w:lang w:val="en-US" w:eastAsia="zh-CN"/>
                </w:rPr>
                <w:delText>ZZZ</w:delText>
              </w:r>
            </w:del>
          </w:p>
        </w:tc>
        <w:tc>
          <w:tcPr>
            <w:tcW w:w="2409" w:type="dxa"/>
          </w:tcPr>
          <w:p w14:paraId="13639ACF" w14:textId="5A5A3C01" w:rsidR="00CF1024" w:rsidRDefault="007F5767">
            <w:pPr>
              <w:spacing w:after="120"/>
              <w:rPr>
                <w:rFonts w:eastAsiaTheme="minorEastAsia"/>
                <w:color w:val="0070C0"/>
                <w:lang w:val="en-US" w:eastAsia="zh-CN"/>
              </w:rPr>
            </w:pPr>
            <w:ins w:id="143" w:author="Author" w:date="2021-08-25T15:58:00Z">
              <w:r>
                <w:rPr>
                  <w:rFonts w:eastAsiaTheme="minorEastAsia"/>
                  <w:color w:val="0070C0"/>
                  <w:lang w:val="en-US" w:eastAsia="zh-CN"/>
                </w:rPr>
                <w:t>TBD</w:t>
              </w:r>
            </w:ins>
            <w:del w:id="144" w:author="Author" w:date="2021-08-25T15:58:00Z">
              <w:r w:rsidR="001219D3" w:rsidDel="007F5767">
                <w:rPr>
                  <w:rFonts w:eastAsiaTheme="minorEastAsia"/>
                  <w:color w:val="0070C0"/>
                  <w:lang w:val="en-US" w:eastAsia="zh-CN"/>
                </w:rPr>
                <w:delText>Agreeable, Revised, Noted</w:delText>
              </w:r>
            </w:del>
          </w:p>
        </w:tc>
        <w:tc>
          <w:tcPr>
            <w:tcW w:w="1698" w:type="dxa"/>
          </w:tcPr>
          <w:p w14:paraId="6F36BAB5" w14:textId="60466773" w:rsidR="00CF1024" w:rsidRDefault="00890FDA">
            <w:pPr>
              <w:spacing w:after="120"/>
              <w:rPr>
                <w:rFonts w:eastAsiaTheme="minorEastAsia"/>
                <w:color w:val="0070C0"/>
                <w:lang w:val="en-US" w:eastAsia="zh-CN"/>
              </w:rPr>
            </w:pPr>
            <w:ins w:id="145" w:author="Author" w:date="2021-08-25T16:01:00Z">
              <w:r>
                <w:rPr>
                  <w:rFonts w:eastAsiaTheme="minorEastAsia"/>
                  <w:color w:val="0070C0"/>
                  <w:lang w:val="en-US" w:eastAsia="zh-CN"/>
                </w:rPr>
                <w:t>The</w:t>
              </w:r>
            </w:ins>
            <w:ins w:id="146" w:author="Author" w:date="2021-08-25T16:02:00Z">
              <w:r>
                <w:rPr>
                  <w:rFonts w:eastAsiaTheme="minorEastAsia"/>
                  <w:color w:val="0070C0"/>
                  <w:lang w:val="en-US" w:eastAsia="zh-CN"/>
                </w:rPr>
                <w:t xml:space="preserve"> LS needs more time to become agreeable</w:t>
              </w:r>
            </w:ins>
          </w:p>
        </w:tc>
      </w:tr>
      <w:tr w:rsidR="00CF1024" w14:paraId="22B21E38" w14:textId="77777777">
        <w:tc>
          <w:tcPr>
            <w:tcW w:w="1424" w:type="dxa"/>
          </w:tcPr>
          <w:p w14:paraId="6AB1CC4E" w14:textId="492544C9" w:rsidR="00CF1024" w:rsidRDefault="007F5767">
            <w:pPr>
              <w:spacing w:after="120"/>
              <w:rPr>
                <w:rFonts w:eastAsiaTheme="minorEastAsia"/>
                <w:color w:val="0070C0"/>
                <w:lang w:eastAsia="zh-CN"/>
              </w:rPr>
            </w:pPr>
            <w:ins w:id="147" w:author="Author" w:date="2021-08-25T15:59:00Z">
              <w:r w:rsidRPr="007F5767">
                <w:rPr>
                  <w:rFonts w:eastAsiaTheme="minorEastAsia"/>
                  <w:color w:val="0070C0"/>
                  <w:lang w:eastAsia="zh-CN"/>
                </w:rPr>
                <w:t>R4-2115069</w:t>
              </w:r>
            </w:ins>
          </w:p>
        </w:tc>
        <w:tc>
          <w:tcPr>
            <w:tcW w:w="2682" w:type="dxa"/>
          </w:tcPr>
          <w:p w14:paraId="41F7C45F" w14:textId="0AD3A7E2" w:rsidR="00CF1024" w:rsidRPr="00890FDA" w:rsidRDefault="007F5767">
            <w:pPr>
              <w:spacing w:after="120"/>
              <w:rPr>
                <w:rFonts w:eastAsiaTheme="minorEastAsia"/>
                <w:color w:val="0070C0"/>
                <w:lang w:eastAsia="zh-CN"/>
                <w:rPrChange w:id="148" w:author="Author" w:date="2021-08-25T15:59:00Z">
                  <w:rPr>
                    <w:rFonts w:eastAsiaTheme="minorEastAsia"/>
                    <w:i/>
                    <w:color w:val="0070C0"/>
                    <w:lang w:val="en-US" w:eastAsia="zh-CN"/>
                  </w:rPr>
                </w:rPrChange>
              </w:rPr>
            </w:pPr>
            <w:ins w:id="149" w:author="Author" w:date="2021-08-25T15:58:00Z">
              <w:r w:rsidRPr="00890FDA">
                <w:rPr>
                  <w:rFonts w:eastAsiaTheme="minorEastAsia"/>
                  <w:color w:val="0070C0"/>
                  <w:lang w:eastAsia="zh-CN"/>
                  <w:rPrChange w:id="150" w:author="Author" w:date="2021-08-25T15:59:00Z">
                    <w:rPr>
                      <w:rFonts w:eastAsiaTheme="minorEastAsia"/>
                      <w:i/>
                      <w:color w:val="0070C0"/>
                      <w:lang w:val="en-US" w:eastAsia="zh-CN"/>
                    </w:rPr>
                  </w:rPrChange>
                </w:rPr>
                <w:tab/>
                <w:t>Reply LS on FR2 UE relative power control tolerance requirements</w:t>
              </w:r>
            </w:ins>
          </w:p>
        </w:tc>
        <w:tc>
          <w:tcPr>
            <w:tcW w:w="1418" w:type="dxa"/>
          </w:tcPr>
          <w:p w14:paraId="593549E6" w14:textId="7C9A9387" w:rsidR="00CF1024" w:rsidRPr="00890FDA" w:rsidRDefault="007F5767">
            <w:pPr>
              <w:spacing w:after="120"/>
              <w:rPr>
                <w:rFonts w:eastAsiaTheme="minorEastAsia"/>
                <w:color w:val="0070C0"/>
                <w:lang w:eastAsia="zh-CN"/>
                <w:rPrChange w:id="151" w:author="Author" w:date="2021-08-25T15:59:00Z">
                  <w:rPr>
                    <w:rFonts w:eastAsiaTheme="minorEastAsia"/>
                    <w:i/>
                    <w:color w:val="0070C0"/>
                    <w:lang w:val="en-US" w:eastAsia="zh-CN"/>
                  </w:rPr>
                </w:rPrChange>
              </w:rPr>
            </w:pPr>
            <w:ins w:id="152" w:author="Author" w:date="2021-08-25T15:58:00Z">
              <w:r w:rsidRPr="00890FDA">
                <w:rPr>
                  <w:rFonts w:eastAsiaTheme="minorEastAsia"/>
                  <w:color w:val="0070C0"/>
                  <w:lang w:eastAsia="zh-CN"/>
                  <w:rPrChange w:id="153" w:author="Author" w:date="2021-08-25T15:59:00Z">
                    <w:rPr>
                      <w:rFonts w:eastAsiaTheme="minorEastAsia"/>
                      <w:i/>
                      <w:color w:val="0070C0"/>
                      <w:lang w:val="en-US" w:eastAsia="zh-CN"/>
                    </w:rPr>
                  </w:rPrChange>
                </w:rPr>
                <w:t>Qual</w:t>
              </w:r>
            </w:ins>
            <w:ins w:id="154" w:author="Author" w:date="2021-08-25T15:59:00Z">
              <w:r w:rsidRPr="00890FDA">
                <w:rPr>
                  <w:rFonts w:eastAsiaTheme="minorEastAsia"/>
                  <w:color w:val="0070C0"/>
                  <w:lang w:eastAsia="zh-CN"/>
                  <w:rPrChange w:id="155" w:author="Author" w:date="2021-08-25T15:59:00Z">
                    <w:rPr>
                      <w:rFonts w:eastAsiaTheme="minorEastAsia"/>
                      <w:i/>
                      <w:color w:val="0070C0"/>
                      <w:lang w:val="en-US" w:eastAsia="zh-CN"/>
                    </w:rPr>
                  </w:rPrChange>
                </w:rPr>
                <w:t>comm</w:t>
              </w:r>
            </w:ins>
          </w:p>
        </w:tc>
        <w:tc>
          <w:tcPr>
            <w:tcW w:w="2409" w:type="dxa"/>
          </w:tcPr>
          <w:p w14:paraId="6C60F124" w14:textId="5AD6DB15" w:rsidR="00CF1024" w:rsidRPr="00890FDA" w:rsidRDefault="007F5767">
            <w:pPr>
              <w:spacing w:after="120"/>
              <w:rPr>
                <w:rFonts w:eastAsiaTheme="minorEastAsia"/>
                <w:color w:val="0070C0"/>
                <w:lang w:eastAsia="zh-CN"/>
                <w:rPrChange w:id="156" w:author="Author" w:date="2021-08-25T15:59:00Z">
                  <w:rPr>
                    <w:rFonts w:eastAsiaTheme="minorEastAsia"/>
                    <w:color w:val="0070C0"/>
                    <w:lang w:val="en-US" w:eastAsia="zh-CN"/>
                  </w:rPr>
                </w:rPrChange>
              </w:rPr>
            </w:pPr>
            <w:ins w:id="157" w:author="Author" w:date="2021-08-25T15:59:00Z">
              <w:r w:rsidRPr="00890FDA">
                <w:rPr>
                  <w:rFonts w:eastAsiaTheme="minorEastAsia"/>
                  <w:color w:val="0070C0"/>
                  <w:lang w:eastAsia="zh-CN"/>
                  <w:rPrChange w:id="158" w:author="Author" w:date="2021-08-25T15:59:00Z">
                    <w:rPr>
                      <w:rFonts w:eastAsiaTheme="minorEastAsia"/>
                      <w:color w:val="0070C0"/>
                      <w:lang w:val="en-US" w:eastAsia="zh-CN"/>
                    </w:rPr>
                  </w:rPrChange>
                </w:rPr>
                <w:t>Withdrawn</w:t>
              </w:r>
            </w:ins>
          </w:p>
        </w:tc>
        <w:tc>
          <w:tcPr>
            <w:tcW w:w="1698" w:type="dxa"/>
          </w:tcPr>
          <w:p w14:paraId="5E0FE431" w14:textId="77777777" w:rsidR="00CF1024" w:rsidRDefault="00CF1024">
            <w:pPr>
              <w:spacing w:after="120"/>
              <w:rPr>
                <w:rFonts w:eastAsiaTheme="minorEastAsia"/>
                <w:i/>
                <w:color w:val="0070C0"/>
                <w:lang w:val="en-US" w:eastAsia="zh-CN"/>
              </w:rPr>
            </w:pPr>
          </w:p>
        </w:tc>
      </w:tr>
      <w:tr w:rsidR="007F5767" w14:paraId="515A85F7" w14:textId="77777777">
        <w:trPr>
          <w:ins w:id="159" w:author="Author" w:date="2021-08-25T15:59:00Z"/>
        </w:trPr>
        <w:tc>
          <w:tcPr>
            <w:tcW w:w="1424" w:type="dxa"/>
          </w:tcPr>
          <w:p w14:paraId="6C57A129" w14:textId="36631FE9" w:rsidR="007F5767" w:rsidRPr="007F5767" w:rsidRDefault="007F5767">
            <w:pPr>
              <w:spacing w:after="120"/>
              <w:rPr>
                <w:ins w:id="160" w:author="Author" w:date="2021-08-25T15:59:00Z"/>
                <w:color w:val="0070C0"/>
                <w:lang w:eastAsia="zh-CN"/>
              </w:rPr>
            </w:pPr>
            <w:ins w:id="161" w:author="Author" w:date="2021-08-25T16:00:00Z">
              <w:r w:rsidRPr="007F5767">
                <w:rPr>
                  <w:color w:val="0070C0"/>
                  <w:lang w:eastAsia="zh-CN"/>
                </w:rPr>
                <w:t>R4-2115070</w:t>
              </w:r>
              <w:r w:rsidRPr="007F5767">
                <w:rPr>
                  <w:color w:val="0070C0"/>
                  <w:lang w:eastAsia="zh-CN"/>
                </w:rPr>
                <w:tab/>
              </w:r>
            </w:ins>
          </w:p>
        </w:tc>
        <w:tc>
          <w:tcPr>
            <w:tcW w:w="2682" w:type="dxa"/>
          </w:tcPr>
          <w:p w14:paraId="78CE81CD" w14:textId="06ADEC95" w:rsidR="007F5767" w:rsidRPr="007F5767" w:rsidRDefault="007F5767">
            <w:pPr>
              <w:spacing w:after="120"/>
              <w:rPr>
                <w:ins w:id="162" w:author="Author" w:date="2021-08-25T15:59:00Z"/>
                <w:color w:val="0070C0"/>
                <w:lang w:eastAsia="zh-CN"/>
              </w:rPr>
            </w:pPr>
            <w:ins w:id="163" w:author="Author" w:date="2021-08-25T15:59:00Z">
              <w:r w:rsidRPr="007F5767">
                <w:rPr>
                  <w:color w:val="0070C0"/>
                  <w:lang w:eastAsia="zh-CN"/>
                </w:rPr>
                <w:t>Reply LS on Clarification on exception requirements for Intermodulation due to Dual uplink (IMD)</w:t>
              </w:r>
            </w:ins>
          </w:p>
        </w:tc>
        <w:tc>
          <w:tcPr>
            <w:tcW w:w="1418" w:type="dxa"/>
          </w:tcPr>
          <w:p w14:paraId="2556827F" w14:textId="1F139714" w:rsidR="007F5767" w:rsidRPr="007F5767" w:rsidRDefault="007F5767">
            <w:pPr>
              <w:spacing w:after="120"/>
              <w:rPr>
                <w:ins w:id="164" w:author="Author" w:date="2021-08-25T15:59:00Z"/>
                <w:color w:val="0070C0"/>
                <w:lang w:eastAsia="zh-CN"/>
              </w:rPr>
            </w:pPr>
            <w:ins w:id="165" w:author="Author" w:date="2021-08-25T16:00:00Z">
              <w:r>
                <w:rPr>
                  <w:color w:val="0070C0"/>
                  <w:lang w:eastAsia="zh-CN"/>
                </w:rPr>
                <w:t>Xiaomi</w:t>
              </w:r>
            </w:ins>
          </w:p>
        </w:tc>
        <w:tc>
          <w:tcPr>
            <w:tcW w:w="2409" w:type="dxa"/>
          </w:tcPr>
          <w:p w14:paraId="02D900B5" w14:textId="1D4419F0" w:rsidR="007F5767" w:rsidRPr="007F5767" w:rsidRDefault="007F5767">
            <w:pPr>
              <w:spacing w:after="120"/>
              <w:rPr>
                <w:ins w:id="166" w:author="Author" w:date="2021-08-25T15:59:00Z"/>
                <w:color w:val="0070C0"/>
                <w:lang w:eastAsia="zh-CN"/>
              </w:rPr>
            </w:pPr>
            <w:ins w:id="167" w:author="Author" w:date="2021-08-25T16:01:00Z">
              <w:r w:rsidRPr="009E4D20">
                <w:rPr>
                  <w:rFonts w:eastAsiaTheme="minorEastAsia"/>
                  <w:color w:val="0070C0"/>
                  <w:lang w:eastAsia="zh-CN"/>
                </w:rPr>
                <w:t>Withdrawn</w:t>
              </w:r>
            </w:ins>
          </w:p>
        </w:tc>
        <w:tc>
          <w:tcPr>
            <w:tcW w:w="1698" w:type="dxa"/>
          </w:tcPr>
          <w:p w14:paraId="59FCC691" w14:textId="77777777" w:rsidR="007F5767" w:rsidRDefault="007F5767">
            <w:pPr>
              <w:spacing w:after="120"/>
              <w:rPr>
                <w:ins w:id="168" w:author="Author" w:date="2021-08-25T15:59:00Z"/>
                <w:i/>
                <w:color w:val="0070C0"/>
                <w:lang w:val="en-US" w:eastAsia="zh-CN"/>
              </w:rPr>
            </w:pPr>
          </w:p>
        </w:tc>
      </w:tr>
    </w:tbl>
    <w:p w14:paraId="263E0BD5" w14:textId="77777777" w:rsidR="00CF1024" w:rsidRDefault="00CF1024">
      <w:pPr>
        <w:rPr>
          <w:color w:val="0070C0"/>
          <w:lang w:val="en-US" w:eastAsia="zh-CN"/>
        </w:rPr>
      </w:pPr>
    </w:p>
    <w:p w14:paraId="3558BAC7" w14:textId="77777777" w:rsidR="00CF1024" w:rsidRDefault="001219D3">
      <w:pPr>
        <w:rPr>
          <w:color w:val="0070C0"/>
          <w:lang w:val="en-US" w:eastAsia="zh-CN"/>
        </w:rPr>
      </w:pPr>
      <w:r>
        <w:rPr>
          <w:color w:val="0070C0"/>
          <w:lang w:val="en-US" w:eastAsia="zh-CN"/>
        </w:rPr>
        <w:t>Notes:</w:t>
      </w:r>
    </w:p>
    <w:p w14:paraId="28023A50" w14:textId="77777777"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883D69E" w14:textId="77777777"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4CD5724" w14:textId="77777777" w:rsidR="00CF1024" w:rsidRDefault="001219D3">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04950814" w14:textId="77777777" w:rsidR="00CF1024" w:rsidRDefault="001219D3">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4638E74" w14:textId="77777777"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A5CD1E7" w14:textId="77777777" w:rsidR="00CF1024" w:rsidRDefault="001219D3">
      <w:pPr>
        <w:pStyle w:val="Heading1"/>
        <w:numPr>
          <w:ilvl w:val="0"/>
          <w:numId w:val="0"/>
        </w:numPr>
        <w:rPr>
          <w:lang w:val="en-US" w:eastAsia="ja-JP"/>
        </w:rPr>
      </w:pPr>
      <w:r>
        <w:rPr>
          <w:rFonts w:hint="eastAsia"/>
          <w:lang w:val="en-US" w:eastAsia="ja-JP"/>
        </w:rPr>
        <w:t>Annex</w:t>
      </w:r>
      <w:r>
        <w:rPr>
          <w:lang w:val="en-US" w:eastAsia="ja-JP"/>
        </w:rPr>
        <w:t xml:space="preserve"> </w:t>
      </w:r>
    </w:p>
    <w:p w14:paraId="35ED7BFC" w14:textId="77777777" w:rsidR="00CF1024" w:rsidRDefault="001219D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F1024" w14:paraId="5AB54B6A" w14:textId="77777777">
        <w:tc>
          <w:tcPr>
            <w:tcW w:w="3210" w:type="dxa"/>
          </w:tcPr>
          <w:p w14:paraId="72BA500E"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09E1D4C"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CD6E251" w14:textId="77777777" w:rsidR="00CF1024" w:rsidRDefault="001219D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CF1024" w14:paraId="7DA441FA" w14:textId="77777777">
        <w:tc>
          <w:tcPr>
            <w:tcW w:w="3210" w:type="dxa"/>
          </w:tcPr>
          <w:p w14:paraId="781B0370" w14:textId="77777777" w:rsidR="00CF1024" w:rsidRDefault="001219D3">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F5FC909" w14:textId="77777777" w:rsidR="00CF1024" w:rsidRDefault="001219D3">
            <w:pPr>
              <w:spacing w:after="120"/>
              <w:rPr>
                <w:rFonts w:eastAsiaTheme="minorEastAsia"/>
                <w:color w:val="0070C0"/>
                <w:lang w:val="en-US" w:eastAsia="zh-CN"/>
              </w:rPr>
            </w:pPr>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p>
        </w:tc>
        <w:tc>
          <w:tcPr>
            <w:tcW w:w="3211" w:type="dxa"/>
          </w:tcPr>
          <w:p w14:paraId="58B04718" w14:textId="77777777" w:rsidR="00CF1024" w:rsidRDefault="001219D3">
            <w:pPr>
              <w:spacing w:after="120"/>
              <w:rPr>
                <w:rFonts w:eastAsiaTheme="minorEastAsia"/>
                <w:color w:val="0070C0"/>
                <w:lang w:val="en-US" w:eastAsia="zh-CN"/>
              </w:rPr>
            </w:pPr>
            <w:r>
              <w:rPr>
                <w:rFonts w:eastAsiaTheme="minorEastAsia"/>
                <w:color w:val="0070C0"/>
                <w:lang w:val="en-US" w:eastAsia="zh-CN"/>
              </w:rPr>
              <w:t>Christian.bergljung@ericsson.com</w:t>
            </w:r>
          </w:p>
        </w:tc>
      </w:tr>
      <w:tr w:rsidR="00CF1024" w14:paraId="1EE7261C" w14:textId="77777777">
        <w:tc>
          <w:tcPr>
            <w:tcW w:w="3210" w:type="dxa"/>
          </w:tcPr>
          <w:p w14:paraId="218400FE"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3210" w:type="dxa"/>
          </w:tcPr>
          <w:p w14:paraId="6026DCC6" w14:textId="77777777" w:rsidR="00CF1024" w:rsidRDefault="001219D3">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hengxiang</w:t>
            </w:r>
            <w:proofErr w:type="spellEnd"/>
            <w:r>
              <w:rPr>
                <w:rFonts w:eastAsiaTheme="minorEastAsia"/>
                <w:color w:val="0070C0"/>
                <w:lang w:val="en-US" w:eastAsia="zh-CN"/>
              </w:rPr>
              <w:t xml:space="preserve"> Guo</w:t>
            </w:r>
          </w:p>
        </w:tc>
        <w:tc>
          <w:tcPr>
            <w:tcW w:w="3211" w:type="dxa"/>
          </w:tcPr>
          <w:p w14:paraId="4DF0833A" w14:textId="77777777" w:rsidR="00CF1024" w:rsidRDefault="001219D3">
            <w:pPr>
              <w:spacing w:after="120"/>
              <w:rPr>
                <w:rFonts w:eastAsiaTheme="minorEastAsia"/>
                <w:color w:val="0070C0"/>
                <w:lang w:val="en-US" w:eastAsia="zh-CN"/>
              </w:rPr>
            </w:pPr>
            <w:r>
              <w:rPr>
                <w:rFonts w:eastAsiaTheme="minorEastAsia" w:hint="eastAsia"/>
                <w:color w:val="0070C0"/>
                <w:lang w:val="en-US" w:eastAsia="zh-CN"/>
              </w:rPr>
              <w:t>g</w:t>
            </w:r>
            <w:r>
              <w:rPr>
                <w:rFonts w:eastAsiaTheme="minorEastAsia"/>
                <w:color w:val="0070C0"/>
                <w:lang w:val="en-US" w:eastAsia="zh-CN"/>
              </w:rPr>
              <w:t>uoshengxiang@xiaomi.com</w:t>
            </w:r>
          </w:p>
        </w:tc>
      </w:tr>
      <w:tr w:rsidR="00BA720A" w14:paraId="567AD995" w14:textId="77777777">
        <w:tc>
          <w:tcPr>
            <w:tcW w:w="3210" w:type="dxa"/>
          </w:tcPr>
          <w:p w14:paraId="24ADB213" w14:textId="77777777" w:rsidR="00BA720A" w:rsidRDefault="00BA720A">
            <w:pPr>
              <w:spacing w:after="120"/>
              <w:rPr>
                <w:rFonts w:eastAsiaTheme="minorEastAsia"/>
                <w:color w:val="0070C0"/>
                <w:lang w:val="en-US" w:eastAsia="zh-CN"/>
              </w:rPr>
            </w:pPr>
            <w:r>
              <w:rPr>
                <w:rFonts w:eastAsiaTheme="minorEastAsia"/>
                <w:color w:val="0070C0"/>
                <w:lang w:val="en-US" w:eastAsia="zh-CN"/>
              </w:rPr>
              <w:t>Ericsson (PL)</w:t>
            </w:r>
          </w:p>
        </w:tc>
        <w:tc>
          <w:tcPr>
            <w:tcW w:w="3210" w:type="dxa"/>
          </w:tcPr>
          <w:p w14:paraId="36955BB1" w14:textId="77777777" w:rsidR="00BA720A" w:rsidRDefault="00BA720A">
            <w:pPr>
              <w:spacing w:after="120"/>
              <w:rPr>
                <w:rFonts w:eastAsiaTheme="minorEastAsia"/>
                <w:color w:val="0070C0"/>
                <w:lang w:val="en-US" w:eastAsia="zh-CN"/>
              </w:rPr>
            </w:pPr>
            <w:r>
              <w:rPr>
                <w:rFonts w:eastAsiaTheme="minorEastAsia"/>
                <w:color w:val="0070C0"/>
                <w:lang w:val="en-US" w:eastAsia="zh-CN"/>
              </w:rPr>
              <w:t>Per Lindell</w:t>
            </w:r>
          </w:p>
        </w:tc>
        <w:tc>
          <w:tcPr>
            <w:tcW w:w="3211" w:type="dxa"/>
          </w:tcPr>
          <w:p w14:paraId="1AEB7882" w14:textId="77777777" w:rsidR="00BA720A" w:rsidRDefault="00BA720A">
            <w:pPr>
              <w:spacing w:after="120"/>
              <w:rPr>
                <w:rFonts w:eastAsiaTheme="minorEastAsia"/>
                <w:color w:val="0070C0"/>
                <w:lang w:val="en-US" w:eastAsia="zh-CN"/>
              </w:rPr>
            </w:pPr>
            <w:r>
              <w:rPr>
                <w:rFonts w:eastAsiaTheme="minorEastAsia"/>
                <w:color w:val="0070C0"/>
                <w:lang w:val="en-US" w:eastAsia="zh-CN"/>
              </w:rPr>
              <w:t>Per.lindell@ericsson.com</w:t>
            </w:r>
          </w:p>
        </w:tc>
      </w:tr>
      <w:tr w:rsidR="000B7510" w14:paraId="3756F4A4" w14:textId="77777777">
        <w:tc>
          <w:tcPr>
            <w:tcW w:w="3210" w:type="dxa"/>
          </w:tcPr>
          <w:p w14:paraId="41FA1879" w14:textId="77777777" w:rsidR="000B7510" w:rsidRDefault="000B7510">
            <w:pPr>
              <w:spacing w:after="120"/>
              <w:rPr>
                <w:rFonts w:eastAsiaTheme="minorEastAsia"/>
                <w:color w:val="0070C0"/>
                <w:lang w:val="en-US" w:eastAsia="zh-CN"/>
              </w:rPr>
            </w:pPr>
            <w:r>
              <w:rPr>
                <w:rFonts w:eastAsiaTheme="minorEastAsia"/>
                <w:color w:val="0070C0"/>
                <w:lang w:val="en-US" w:eastAsia="zh-CN"/>
              </w:rPr>
              <w:t>Keysight Technologies</w:t>
            </w:r>
          </w:p>
        </w:tc>
        <w:tc>
          <w:tcPr>
            <w:tcW w:w="3210" w:type="dxa"/>
          </w:tcPr>
          <w:p w14:paraId="3289B0A6" w14:textId="77777777" w:rsidR="000B7510" w:rsidRDefault="000B7510">
            <w:pPr>
              <w:spacing w:after="120"/>
              <w:rPr>
                <w:rFonts w:eastAsiaTheme="minorEastAsia"/>
                <w:color w:val="0070C0"/>
                <w:lang w:val="en-US" w:eastAsia="zh-CN"/>
              </w:rPr>
            </w:pPr>
            <w:r>
              <w:rPr>
                <w:rFonts w:eastAsiaTheme="minorEastAsia"/>
                <w:color w:val="0070C0"/>
                <w:lang w:val="en-US" w:eastAsia="zh-CN"/>
              </w:rPr>
              <w:t>Flores Fernández</w:t>
            </w:r>
          </w:p>
        </w:tc>
        <w:tc>
          <w:tcPr>
            <w:tcW w:w="3211" w:type="dxa"/>
          </w:tcPr>
          <w:p w14:paraId="674AB036" w14:textId="77777777" w:rsidR="000B7510" w:rsidRDefault="000B7510">
            <w:pPr>
              <w:spacing w:after="120"/>
              <w:rPr>
                <w:rFonts w:eastAsiaTheme="minorEastAsia"/>
                <w:color w:val="0070C0"/>
                <w:lang w:val="en-US" w:eastAsia="zh-CN"/>
              </w:rPr>
            </w:pPr>
            <w:r>
              <w:rPr>
                <w:rFonts w:eastAsiaTheme="minorEastAsia"/>
                <w:color w:val="0070C0"/>
                <w:lang w:val="en-US" w:eastAsia="zh-CN"/>
              </w:rPr>
              <w:t>Flores_fernandez@keysight.com</w:t>
            </w:r>
          </w:p>
        </w:tc>
      </w:tr>
      <w:tr w:rsidR="00B03E73" w14:paraId="44EFD0AE" w14:textId="77777777">
        <w:tc>
          <w:tcPr>
            <w:tcW w:w="3210" w:type="dxa"/>
          </w:tcPr>
          <w:p w14:paraId="1DF3F612" w14:textId="77777777" w:rsidR="00B03E73" w:rsidRDefault="00B03E73">
            <w:pPr>
              <w:spacing w:after="120"/>
              <w:rPr>
                <w:color w:val="0070C0"/>
                <w:lang w:val="en-US" w:eastAsia="zh-CN"/>
              </w:rPr>
            </w:pPr>
            <w:r>
              <w:rPr>
                <w:color w:val="0070C0"/>
                <w:lang w:val="en-US" w:eastAsia="zh-CN"/>
              </w:rPr>
              <w:t>Skyworks Solutions, Inc.</w:t>
            </w:r>
          </w:p>
        </w:tc>
        <w:tc>
          <w:tcPr>
            <w:tcW w:w="3210" w:type="dxa"/>
          </w:tcPr>
          <w:p w14:paraId="3333D6BF" w14:textId="77777777" w:rsidR="00B03E73" w:rsidRDefault="00B03E73">
            <w:pPr>
              <w:spacing w:after="120"/>
              <w:rPr>
                <w:color w:val="0070C0"/>
                <w:lang w:val="en-US" w:eastAsia="zh-CN"/>
              </w:rPr>
            </w:pPr>
            <w:r>
              <w:rPr>
                <w:color w:val="0070C0"/>
                <w:lang w:val="en-US" w:eastAsia="zh-CN"/>
              </w:rPr>
              <w:t>Laurent Noel</w:t>
            </w:r>
          </w:p>
        </w:tc>
        <w:tc>
          <w:tcPr>
            <w:tcW w:w="3211" w:type="dxa"/>
          </w:tcPr>
          <w:p w14:paraId="66C23ECB" w14:textId="77777777" w:rsidR="00B03E73" w:rsidRDefault="00B03E73">
            <w:pPr>
              <w:spacing w:after="120"/>
              <w:rPr>
                <w:color w:val="0070C0"/>
                <w:lang w:val="en-US" w:eastAsia="zh-CN"/>
              </w:rPr>
            </w:pPr>
            <w:r>
              <w:rPr>
                <w:color w:val="0070C0"/>
                <w:lang w:val="en-US" w:eastAsia="zh-CN"/>
              </w:rPr>
              <w:t>Laurent.noel@skyworksinc.com</w:t>
            </w:r>
          </w:p>
        </w:tc>
      </w:tr>
    </w:tbl>
    <w:p w14:paraId="3F25825F" w14:textId="77777777" w:rsidR="00CF1024" w:rsidRDefault="00CF1024">
      <w:pPr>
        <w:rPr>
          <w:rFonts w:eastAsia="Yu Mincho"/>
          <w:lang w:val="en-US" w:eastAsia="ja-JP"/>
        </w:rPr>
      </w:pPr>
    </w:p>
    <w:p w14:paraId="1D074437" w14:textId="77777777" w:rsidR="00CF1024" w:rsidRDefault="001219D3">
      <w:pPr>
        <w:rPr>
          <w:color w:val="0070C0"/>
          <w:lang w:val="en-US" w:eastAsia="zh-CN"/>
        </w:rPr>
      </w:pPr>
      <w:r>
        <w:rPr>
          <w:color w:val="0070C0"/>
          <w:lang w:val="en-US" w:eastAsia="zh-CN"/>
        </w:rPr>
        <w:t>Note:</w:t>
      </w:r>
    </w:p>
    <w:p w14:paraId="3AD0B352" w14:textId="77777777" w:rsidR="00CF1024" w:rsidRDefault="001219D3">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37C133F" w14:textId="77777777" w:rsidR="00CF1024" w:rsidRDefault="001219D3">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CF1024" w:rsidSect="00502638">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6977" w14:textId="77777777" w:rsidR="00B4782D" w:rsidRDefault="00B4782D" w:rsidP="00CB795B">
      <w:pPr>
        <w:spacing w:after="0" w:line="240" w:lineRule="auto"/>
      </w:pPr>
      <w:r>
        <w:separator/>
      </w:r>
    </w:p>
  </w:endnote>
  <w:endnote w:type="continuationSeparator" w:id="0">
    <w:p w14:paraId="7B00705D" w14:textId="77777777" w:rsidR="00B4782D" w:rsidRDefault="00B4782D" w:rsidP="00CB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v5.0.0">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A270" w14:textId="77777777" w:rsidR="00B4782D" w:rsidRDefault="00B4782D" w:rsidP="00CB795B">
      <w:pPr>
        <w:spacing w:after="0" w:line="240" w:lineRule="auto"/>
      </w:pPr>
      <w:r>
        <w:separator/>
      </w:r>
    </w:p>
  </w:footnote>
  <w:footnote w:type="continuationSeparator" w:id="0">
    <w:p w14:paraId="00ED3CEE" w14:textId="77777777" w:rsidR="00B4782D" w:rsidRDefault="00B4782D" w:rsidP="00CB7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60E"/>
    <w:multiLevelType w:val="multilevel"/>
    <w:tmpl w:val="0292460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77BEA"/>
    <w:multiLevelType w:val="multilevel"/>
    <w:tmpl w:val="1C077BE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76A5500"/>
    <w:multiLevelType w:val="multilevel"/>
    <w:tmpl w:val="276A550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360"/>
        </w:tabs>
      </w:pPr>
      <w:rPr>
        <w:rFonts w:ascii="Arial" w:hAnsi="Arial" w:hint="default"/>
      </w:rPr>
    </w:lvl>
    <w:lvl w:ilvl="2">
      <w:numFmt w:val="none"/>
      <w:lvlText w:val=""/>
      <w:lvlJc w:val="left"/>
      <w:pPr>
        <w:tabs>
          <w:tab w:val="left" w:pos="360"/>
        </w:tabs>
      </w:p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2DA66A9E"/>
    <w:multiLevelType w:val="hybridMultilevel"/>
    <w:tmpl w:val="2B8042BA"/>
    <w:lvl w:ilvl="0" w:tplc="7E560AAE">
      <w:numFmt w:val="bullet"/>
      <w:lvlText w:val="-"/>
      <w:lvlJc w:val="left"/>
      <w:pPr>
        <w:ind w:left="460" w:hanging="360"/>
      </w:pPr>
      <w:rPr>
        <w:rFonts w:ascii="Times New Roman" w:eastAsiaTheme="minorEastAsia" w:hAnsi="Times New Roman" w:cs="Times New Roman" w:hint="default"/>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i w:val="0"/>
        <w:iC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E254588"/>
    <w:multiLevelType w:val="multilevel"/>
    <w:tmpl w:val="3E254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5D5C91"/>
    <w:multiLevelType w:val="hybridMultilevel"/>
    <w:tmpl w:val="E264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5E14F74"/>
    <w:multiLevelType w:val="multilevel"/>
    <w:tmpl w:val="55E14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2A002C"/>
    <w:multiLevelType w:val="multilevel"/>
    <w:tmpl w:val="602A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CF0410"/>
    <w:multiLevelType w:val="multilevel"/>
    <w:tmpl w:val="61CF041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657B71"/>
    <w:multiLevelType w:val="hybridMultilevel"/>
    <w:tmpl w:val="7F1A94D2"/>
    <w:lvl w:ilvl="0" w:tplc="0409000F">
      <w:start w:val="1"/>
      <w:numFmt w:val="decimal"/>
      <w:lvlText w:val="%1."/>
      <w:lvlJc w:val="left"/>
      <w:pPr>
        <w:ind w:left="713" w:hanging="360"/>
      </w:pPr>
    </w:lvl>
    <w:lvl w:ilvl="1" w:tplc="04090019">
      <w:start w:val="1"/>
      <w:numFmt w:val="lowerLetter"/>
      <w:lvlText w:val="%2."/>
      <w:lvlJc w:val="left"/>
      <w:pPr>
        <w:ind w:left="1433" w:hanging="360"/>
      </w:pPr>
    </w:lvl>
    <w:lvl w:ilvl="2" w:tplc="0409001B">
      <w:start w:val="1"/>
      <w:numFmt w:val="lowerRoman"/>
      <w:lvlText w:val="%3."/>
      <w:lvlJc w:val="right"/>
      <w:pPr>
        <w:ind w:left="2153" w:hanging="180"/>
      </w:pPr>
    </w:lvl>
    <w:lvl w:ilvl="3" w:tplc="0409000F">
      <w:start w:val="1"/>
      <w:numFmt w:val="decimal"/>
      <w:lvlText w:val="%4."/>
      <w:lvlJc w:val="left"/>
      <w:pPr>
        <w:ind w:left="2873" w:hanging="360"/>
      </w:pPr>
    </w:lvl>
    <w:lvl w:ilvl="4" w:tplc="04090019">
      <w:start w:val="1"/>
      <w:numFmt w:val="lowerLetter"/>
      <w:lvlText w:val="%5."/>
      <w:lvlJc w:val="left"/>
      <w:pPr>
        <w:ind w:left="3593" w:hanging="360"/>
      </w:pPr>
    </w:lvl>
    <w:lvl w:ilvl="5" w:tplc="0409001B">
      <w:start w:val="1"/>
      <w:numFmt w:val="lowerRoman"/>
      <w:lvlText w:val="%6."/>
      <w:lvlJc w:val="right"/>
      <w:pPr>
        <w:ind w:left="4313" w:hanging="180"/>
      </w:pPr>
    </w:lvl>
    <w:lvl w:ilvl="6" w:tplc="0409000F">
      <w:start w:val="1"/>
      <w:numFmt w:val="decimal"/>
      <w:lvlText w:val="%7."/>
      <w:lvlJc w:val="left"/>
      <w:pPr>
        <w:ind w:left="5033" w:hanging="360"/>
      </w:pPr>
    </w:lvl>
    <w:lvl w:ilvl="7" w:tplc="04090019">
      <w:start w:val="1"/>
      <w:numFmt w:val="lowerLetter"/>
      <w:lvlText w:val="%8."/>
      <w:lvlJc w:val="left"/>
      <w:pPr>
        <w:ind w:left="5753" w:hanging="360"/>
      </w:pPr>
    </w:lvl>
    <w:lvl w:ilvl="8" w:tplc="0409001B">
      <w:start w:val="1"/>
      <w:numFmt w:val="lowerRoman"/>
      <w:lvlText w:val="%9."/>
      <w:lvlJc w:val="right"/>
      <w:pPr>
        <w:ind w:left="6473" w:hanging="180"/>
      </w:pPr>
    </w:lvl>
  </w:abstractNum>
  <w:abstractNum w:abstractNumId="15"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num>
  <w:num w:numId="3">
    <w:abstractNumId w:val="11"/>
  </w:num>
  <w:num w:numId="4">
    <w:abstractNumId w:val="10"/>
  </w:num>
  <w:num w:numId="5">
    <w:abstractNumId w:val="4"/>
  </w:num>
  <w:num w:numId="6">
    <w:abstractNumId w:val="8"/>
  </w:num>
  <w:num w:numId="7">
    <w:abstractNumId w:val="3"/>
  </w:num>
  <w:num w:numId="8">
    <w:abstractNumId w:val="12"/>
  </w:num>
  <w:num w:numId="9">
    <w:abstractNumId w:val="13"/>
  </w:num>
  <w:num w:numId="10">
    <w:abstractNumId w:val="0"/>
  </w:num>
  <w:num w:numId="11">
    <w:abstractNumId w:val="2"/>
  </w:num>
  <w:num w:numId="12">
    <w:abstractNumId w:val="1"/>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 w:ilvl="0" w:tplc="0409000F">
        <w:start w:val="1"/>
        <w:numFmt w:val="decimal"/>
        <w:lvlText w:val="%1."/>
        <w:lvlJc w:val="left"/>
        <w:pPr>
          <w:ind w:left="713"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201"/>
    <w:rsid w:val="00011951"/>
    <w:rsid w:val="00014D37"/>
    <w:rsid w:val="00020C56"/>
    <w:rsid w:val="00022FBA"/>
    <w:rsid w:val="00026ACC"/>
    <w:rsid w:val="00030641"/>
    <w:rsid w:val="0003171D"/>
    <w:rsid w:val="00031C1D"/>
    <w:rsid w:val="000355B0"/>
    <w:rsid w:val="00035C50"/>
    <w:rsid w:val="0004076E"/>
    <w:rsid w:val="00041583"/>
    <w:rsid w:val="00042A2A"/>
    <w:rsid w:val="000457A1"/>
    <w:rsid w:val="00050001"/>
    <w:rsid w:val="00052041"/>
    <w:rsid w:val="0005326A"/>
    <w:rsid w:val="000551C4"/>
    <w:rsid w:val="0006266D"/>
    <w:rsid w:val="0006309C"/>
    <w:rsid w:val="0006321A"/>
    <w:rsid w:val="00065506"/>
    <w:rsid w:val="0007382E"/>
    <w:rsid w:val="000766E1"/>
    <w:rsid w:val="00077FF6"/>
    <w:rsid w:val="00080D82"/>
    <w:rsid w:val="00081692"/>
    <w:rsid w:val="000828B9"/>
    <w:rsid w:val="00082C46"/>
    <w:rsid w:val="00084042"/>
    <w:rsid w:val="00085A0E"/>
    <w:rsid w:val="00087281"/>
    <w:rsid w:val="00087548"/>
    <w:rsid w:val="00093E7E"/>
    <w:rsid w:val="000A1830"/>
    <w:rsid w:val="000A4121"/>
    <w:rsid w:val="000A4380"/>
    <w:rsid w:val="000A457C"/>
    <w:rsid w:val="000A4AA3"/>
    <w:rsid w:val="000A52DB"/>
    <w:rsid w:val="000A550E"/>
    <w:rsid w:val="000A7549"/>
    <w:rsid w:val="000B0960"/>
    <w:rsid w:val="000B1A55"/>
    <w:rsid w:val="000B1CD3"/>
    <w:rsid w:val="000B20BB"/>
    <w:rsid w:val="000B2EF6"/>
    <w:rsid w:val="000B2FA6"/>
    <w:rsid w:val="000B433D"/>
    <w:rsid w:val="000B4AA0"/>
    <w:rsid w:val="000B7510"/>
    <w:rsid w:val="000C2553"/>
    <w:rsid w:val="000C38C3"/>
    <w:rsid w:val="000D09FD"/>
    <w:rsid w:val="000D44FB"/>
    <w:rsid w:val="000D574B"/>
    <w:rsid w:val="000D6CFC"/>
    <w:rsid w:val="000E0037"/>
    <w:rsid w:val="000E2123"/>
    <w:rsid w:val="000E537B"/>
    <w:rsid w:val="000E57D0"/>
    <w:rsid w:val="000E7858"/>
    <w:rsid w:val="000F39CA"/>
    <w:rsid w:val="00104F72"/>
    <w:rsid w:val="001064F9"/>
    <w:rsid w:val="00107927"/>
    <w:rsid w:val="00110E26"/>
    <w:rsid w:val="00111321"/>
    <w:rsid w:val="001171A0"/>
    <w:rsid w:val="00117BD6"/>
    <w:rsid w:val="001206C2"/>
    <w:rsid w:val="00120E85"/>
    <w:rsid w:val="00121978"/>
    <w:rsid w:val="001219D3"/>
    <w:rsid w:val="00123422"/>
    <w:rsid w:val="001249F2"/>
    <w:rsid w:val="00124B6A"/>
    <w:rsid w:val="0013519A"/>
    <w:rsid w:val="00136D4C"/>
    <w:rsid w:val="00141CBA"/>
    <w:rsid w:val="00142538"/>
    <w:rsid w:val="00142BB9"/>
    <w:rsid w:val="00144F96"/>
    <w:rsid w:val="00150756"/>
    <w:rsid w:val="00151EAC"/>
    <w:rsid w:val="00152825"/>
    <w:rsid w:val="00153528"/>
    <w:rsid w:val="00154E68"/>
    <w:rsid w:val="00160796"/>
    <w:rsid w:val="00162548"/>
    <w:rsid w:val="00163E87"/>
    <w:rsid w:val="00166AEE"/>
    <w:rsid w:val="001709F2"/>
    <w:rsid w:val="00172183"/>
    <w:rsid w:val="001751AB"/>
    <w:rsid w:val="00175A3F"/>
    <w:rsid w:val="0018094C"/>
    <w:rsid w:val="00180E09"/>
    <w:rsid w:val="00183D4C"/>
    <w:rsid w:val="00183E81"/>
    <w:rsid w:val="00183F6D"/>
    <w:rsid w:val="0018670E"/>
    <w:rsid w:val="00191C3A"/>
    <w:rsid w:val="0019219A"/>
    <w:rsid w:val="00194ECD"/>
    <w:rsid w:val="00195077"/>
    <w:rsid w:val="001A033F"/>
    <w:rsid w:val="001A087A"/>
    <w:rsid w:val="001A08AA"/>
    <w:rsid w:val="001A59CB"/>
    <w:rsid w:val="001A6ECB"/>
    <w:rsid w:val="001B7991"/>
    <w:rsid w:val="001C1198"/>
    <w:rsid w:val="001C1409"/>
    <w:rsid w:val="001C2AE6"/>
    <w:rsid w:val="001C2F7F"/>
    <w:rsid w:val="001C4A89"/>
    <w:rsid w:val="001C6177"/>
    <w:rsid w:val="001C795E"/>
    <w:rsid w:val="001D0363"/>
    <w:rsid w:val="001D12B4"/>
    <w:rsid w:val="001D7D94"/>
    <w:rsid w:val="001E0A28"/>
    <w:rsid w:val="001E3FF1"/>
    <w:rsid w:val="001E4218"/>
    <w:rsid w:val="001E50EB"/>
    <w:rsid w:val="001F0B20"/>
    <w:rsid w:val="00200A62"/>
    <w:rsid w:val="00203740"/>
    <w:rsid w:val="00205517"/>
    <w:rsid w:val="002138EA"/>
    <w:rsid w:val="002139EA"/>
    <w:rsid w:val="00213F84"/>
    <w:rsid w:val="00214FBD"/>
    <w:rsid w:val="0021733F"/>
    <w:rsid w:val="00221E08"/>
    <w:rsid w:val="00222897"/>
    <w:rsid w:val="00222B0C"/>
    <w:rsid w:val="00227113"/>
    <w:rsid w:val="00231276"/>
    <w:rsid w:val="00235394"/>
    <w:rsid w:val="00235577"/>
    <w:rsid w:val="00235602"/>
    <w:rsid w:val="002371B2"/>
    <w:rsid w:val="0024025F"/>
    <w:rsid w:val="00242AFD"/>
    <w:rsid w:val="002435CA"/>
    <w:rsid w:val="0024469F"/>
    <w:rsid w:val="00250B5B"/>
    <w:rsid w:val="00252DB8"/>
    <w:rsid w:val="002537BC"/>
    <w:rsid w:val="00255C58"/>
    <w:rsid w:val="00260EC7"/>
    <w:rsid w:val="00261539"/>
    <w:rsid w:val="0026179F"/>
    <w:rsid w:val="00262CE2"/>
    <w:rsid w:val="002635B5"/>
    <w:rsid w:val="00263C1E"/>
    <w:rsid w:val="00263D2E"/>
    <w:rsid w:val="002666AE"/>
    <w:rsid w:val="00274E1A"/>
    <w:rsid w:val="00276C48"/>
    <w:rsid w:val="002775B1"/>
    <w:rsid w:val="002775B9"/>
    <w:rsid w:val="002811C4"/>
    <w:rsid w:val="00282213"/>
    <w:rsid w:val="002831EC"/>
    <w:rsid w:val="00284016"/>
    <w:rsid w:val="002858BF"/>
    <w:rsid w:val="002859F0"/>
    <w:rsid w:val="002939AF"/>
    <w:rsid w:val="00294491"/>
    <w:rsid w:val="00294BDE"/>
    <w:rsid w:val="002A0CED"/>
    <w:rsid w:val="002A3A2D"/>
    <w:rsid w:val="002A4CD0"/>
    <w:rsid w:val="002A6995"/>
    <w:rsid w:val="002A7DA6"/>
    <w:rsid w:val="002B13A0"/>
    <w:rsid w:val="002B516C"/>
    <w:rsid w:val="002B5E1D"/>
    <w:rsid w:val="002B60C1"/>
    <w:rsid w:val="002C4B52"/>
    <w:rsid w:val="002D03E5"/>
    <w:rsid w:val="002D36EB"/>
    <w:rsid w:val="002D6BDF"/>
    <w:rsid w:val="002D79C9"/>
    <w:rsid w:val="002E26FE"/>
    <w:rsid w:val="002E2CE9"/>
    <w:rsid w:val="002E3BF7"/>
    <w:rsid w:val="002E403E"/>
    <w:rsid w:val="002E4C74"/>
    <w:rsid w:val="002F158C"/>
    <w:rsid w:val="002F1F80"/>
    <w:rsid w:val="002F4093"/>
    <w:rsid w:val="002F5636"/>
    <w:rsid w:val="002F6431"/>
    <w:rsid w:val="0030040A"/>
    <w:rsid w:val="003022A5"/>
    <w:rsid w:val="00304DF4"/>
    <w:rsid w:val="0030798E"/>
    <w:rsid w:val="00307E51"/>
    <w:rsid w:val="003108B3"/>
    <w:rsid w:val="00311363"/>
    <w:rsid w:val="0031295E"/>
    <w:rsid w:val="00315867"/>
    <w:rsid w:val="0031630E"/>
    <w:rsid w:val="003204DE"/>
    <w:rsid w:val="00321150"/>
    <w:rsid w:val="003260D7"/>
    <w:rsid w:val="003333B6"/>
    <w:rsid w:val="00336697"/>
    <w:rsid w:val="00337AC0"/>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86FAC"/>
    <w:rsid w:val="00393042"/>
    <w:rsid w:val="00394AD5"/>
    <w:rsid w:val="0039642D"/>
    <w:rsid w:val="003A2E40"/>
    <w:rsid w:val="003A6814"/>
    <w:rsid w:val="003B0158"/>
    <w:rsid w:val="003B2F0F"/>
    <w:rsid w:val="003B3E86"/>
    <w:rsid w:val="003B40B6"/>
    <w:rsid w:val="003B56DB"/>
    <w:rsid w:val="003B755E"/>
    <w:rsid w:val="003C07EC"/>
    <w:rsid w:val="003C228E"/>
    <w:rsid w:val="003C51E7"/>
    <w:rsid w:val="003C6893"/>
    <w:rsid w:val="003C6DE2"/>
    <w:rsid w:val="003C74C7"/>
    <w:rsid w:val="003D0C28"/>
    <w:rsid w:val="003D1EFD"/>
    <w:rsid w:val="003D28BF"/>
    <w:rsid w:val="003D4215"/>
    <w:rsid w:val="003D4C47"/>
    <w:rsid w:val="003D505D"/>
    <w:rsid w:val="003D7719"/>
    <w:rsid w:val="003E3F92"/>
    <w:rsid w:val="003E40EE"/>
    <w:rsid w:val="003F1C1B"/>
    <w:rsid w:val="003F3A2F"/>
    <w:rsid w:val="004009E7"/>
    <w:rsid w:val="00401144"/>
    <w:rsid w:val="004012F4"/>
    <w:rsid w:val="00404831"/>
    <w:rsid w:val="00404B2A"/>
    <w:rsid w:val="00406F7B"/>
    <w:rsid w:val="00407661"/>
    <w:rsid w:val="00410314"/>
    <w:rsid w:val="00412063"/>
    <w:rsid w:val="00412EB1"/>
    <w:rsid w:val="00413590"/>
    <w:rsid w:val="00413A3F"/>
    <w:rsid w:val="00413DDE"/>
    <w:rsid w:val="00414118"/>
    <w:rsid w:val="00416084"/>
    <w:rsid w:val="004233A3"/>
    <w:rsid w:val="00424F8C"/>
    <w:rsid w:val="0042714A"/>
    <w:rsid w:val="004271BA"/>
    <w:rsid w:val="00427AE7"/>
    <w:rsid w:val="00430497"/>
    <w:rsid w:val="00430EA5"/>
    <w:rsid w:val="00434101"/>
    <w:rsid w:val="00434DC1"/>
    <w:rsid w:val="004350F4"/>
    <w:rsid w:val="00437655"/>
    <w:rsid w:val="004412A0"/>
    <w:rsid w:val="00442337"/>
    <w:rsid w:val="004437EE"/>
    <w:rsid w:val="00443AE1"/>
    <w:rsid w:val="00444B87"/>
    <w:rsid w:val="00446393"/>
    <w:rsid w:val="00446408"/>
    <w:rsid w:val="00447660"/>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21EF"/>
    <w:rsid w:val="00494ADB"/>
    <w:rsid w:val="00494EE5"/>
    <w:rsid w:val="004A0277"/>
    <w:rsid w:val="004A495F"/>
    <w:rsid w:val="004A7544"/>
    <w:rsid w:val="004B062F"/>
    <w:rsid w:val="004B1B2B"/>
    <w:rsid w:val="004B6B0F"/>
    <w:rsid w:val="004C071B"/>
    <w:rsid w:val="004C3B18"/>
    <w:rsid w:val="004C54E5"/>
    <w:rsid w:val="004C7942"/>
    <w:rsid w:val="004C7DC8"/>
    <w:rsid w:val="004D21B0"/>
    <w:rsid w:val="004D3844"/>
    <w:rsid w:val="004D57FF"/>
    <w:rsid w:val="004D737D"/>
    <w:rsid w:val="004E0F92"/>
    <w:rsid w:val="004E2659"/>
    <w:rsid w:val="004E39EE"/>
    <w:rsid w:val="004E475C"/>
    <w:rsid w:val="004E56E0"/>
    <w:rsid w:val="004E56EB"/>
    <w:rsid w:val="004E59C2"/>
    <w:rsid w:val="004E7329"/>
    <w:rsid w:val="004E7EB8"/>
    <w:rsid w:val="004F2CB0"/>
    <w:rsid w:val="004F584A"/>
    <w:rsid w:val="005017F7"/>
    <w:rsid w:val="00501FA7"/>
    <w:rsid w:val="00502638"/>
    <w:rsid w:val="005034DC"/>
    <w:rsid w:val="00503831"/>
    <w:rsid w:val="00504715"/>
    <w:rsid w:val="0050477E"/>
    <w:rsid w:val="00504911"/>
    <w:rsid w:val="00505BFA"/>
    <w:rsid w:val="005071B4"/>
    <w:rsid w:val="00507687"/>
    <w:rsid w:val="005117A9"/>
    <w:rsid w:val="00511F57"/>
    <w:rsid w:val="00512D68"/>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665A"/>
    <w:rsid w:val="00537A93"/>
    <w:rsid w:val="00541573"/>
    <w:rsid w:val="0054348A"/>
    <w:rsid w:val="00544179"/>
    <w:rsid w:val="00554753"/>
    <w:rsid w:val="00557BA6"/>
    <w:rsid w:val="0056530D"/>
    <w:rsid w:val="00571777"/>
    <w:rsid w:val="005758B4"/>
    <w:rsid w:val="00580FF5"/>
    <w:rsid w:val="0058519C"/>
    <w:rsid w:val="00585E50"/>
    <w:rsid w:val="00585E8D"/>
    <w:rsid w:val="00590A55"/>
    <w:rsid w:val="0059149A"/>
    <w:rsid w:val="005956EE"/>
    <w:rsid w:val="005A083E"/>
    <w:rsid w:val="005A79D8"/>
    <w:rsid w:val="005B1A58"/>
    <w:rsid w:val="005B1CD7"/>
    <w:rsid w:val="005B20D8"/>
    <w:rsid w:val="005B373E"/>
    <w:rsid w:val="005B4802"/>
    <w:rsid w:val="005C1EA6"/>
    <w:rsid w:val="005C7B97"/>
    <w:rsid w:val="005D0B99"/>
    <w:rsid w:val="005D308E"/>
    <w:rsid w:val="005D3A48"/>
    <w:rsid w:val="005D76A8"/>
    <w:rsid w:val="005D7727"/>
    <w:rsid w:val="005D7A22"/>
    <w:rsid w:val="005D7AF8"/>
    <w:rsid w:val="005E17BF"/>
    <w:rsid w:val="005E2CC4"/>
    <w:rsid w:val="005E366A"/>
    <w:rsid w:val="005E52D4"/>
    <w:rsid w:val="005E638F"/>
    <w:rsid w:val="005F2145"/>
    <w:rsid w:val="005F3A35"/>
    <w:rsid w:val="005F416F"/>
    <w:rsid w:val="006016E1"/>
    <w:rsid w:val="00602D27"/>
    <w:rsid w:val="006121F2"/>
    <w:rsid w:val="006132C7"/>
    <w:rsid w:val="006144A1"/>
    <w:rsid w:val="00615EBB"/>
    <w:rsid w:val="00616096"/>
    <w:rsid w:val="006160A2"/>
    <w:rsid w:val="00617B7C"/>
    <w:rsid w:val="0062230D"/>
    <w:rsid w:val="006231A8"/>
    <w:rsid w:val="00626860"/>
    <w:rsid w:val="00630019"/>
    <w:rsid w:val="006302AA"/>
    <w:rsid w:val="0063200A"/>
    <w:rsid w:val="006363BD"/>
    <w:rsid w:val="006412DC"/>
    <w:rsid w:val="006415C7"/>
    <w:rsid w:val="00642BC6"/>
    <w:rsid w:val="00644790"/>
    <w:rsid w:val="00644C5B"/>
    <w:rsid w:val="006501AF"/>
    <w:rsid w:val="00650DDE"/>
    <w:rsid w:val="0065505B"/>
    <w:rsid w:val="00665AAB"/>
    <w:rsid w:val="006670AC"/>
    <w:rsid w:val="00672307"/>
    <w:rsid w:val="00675E96"/>
    <w:rsid w:val="006808C6"/>
    <w:rsid w:val="00682668"/>
    <w:rsid w:val="006833F2"/>
    <w:rsid w:val="00692A68"/>
    <w:rsid w:val="00695D85"/>
    <w:rsid w:val="00697151"/>
    <w:rsid w:val="006A1DCB"/>
    <w:rsid w:val="006A30A2"/>
    <w:rsid w:val="006A6D23"/>
    <w:rsid w:val="006B25DE"/>
    <w:rsid w:val="006B2BB6"/>
    <w:rsid w:val="006B4258"/>
    <w:rsid w:val="006B7908"/>
    <w:rsid w:val="006C1C3B"/>
    <w:rsid w:val="006C2DEC"/>
    <w:rsid w:val="006C4E43"/>
    <w:rsid w:val="006C643E"/>
    <w:rsid w:val="006D2932"/>
    <w:rsid w:val="006D3671"/>
    <w:rsid w:val="006D4176"/>
    <w:rsid w:val="006D56B0"/>
    <w:rsid w:val="006E0A73"/>
    <w:rsid w:val="006E0FEE"/>
    <w:rsid w:val="006E3500"/>
    <w:rsid w:val="006E6C11"/>
    <w:rsid w:val="006F123D"/>
    <w:rsid w:val="006F1DC0"/>
    <w:rsid w:val="006F7C0C"/>
    <w:rsid w:val="00700755"/>
    <w:rsid w:val="00700B53"/>
    <w:rsid w:val="00702B4F"/>
    <w:rsid w:val="0070646B"/>
    <w:rsid w:val="007130A2"/>
    <w:rsid w:val="00715463"/>
    <w:rsid w:val="0071633A"/>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5BA3"/>
    <w:rsid w:val="00786921"/>
    <w:rsid w:val="00786EF9"/>
    <w:rsid w:val="0079003D"/>
    <w:rsid w:val="00791C0B"/>
    <w:rsid w:val="00794241"/>
    <w:rsid w:val="007A1EAA"/>
    <w:rsid w:val="007A79FD"/>
    <w:rsid w:val="007A7F64"/>
    <w:rsid w:val="007B0B9D"/>
    <w:rsid w:val="007B22A6"/>
    <w:rsid w:val="007B26E3"/>
    <w:rsid w:val="007B5A43"/>
    <w:rsid w:val="007B709B"/>
    <w:rsid w:val="007C1343"/>
    <w:rsid w:val="007C5D0C"/>
    <w:rsid w:val="007C5EF1"/>
    <w:rsid w:val="007C7BF5"/>
    <w:rsid w:val="007D19B7"/>
    <w:rsid w:val="007D75E5"/>
    <w:rsid w:val="007D773E"/>
    <w:rsid w:val="007E066E"/>
    <w:rsid w:val="007E1356"/>
    <w:rsid w:val="007E20FC"/>
    <w:rsid w:val="007E30AE"/>
    <w:rsid w:val="007E7062"/>
    <w:rsid w:val="007F09C0"/>
    <w:rsid w:val="007F0E1E"/>
    <w:rsid w:val="007F29A7"/>
    <w:rsid w:val="007F3FF3"/>
    <w:rsid w:val="007F5767"/>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30CC"/>
    <w:rsid w:val="00844754"/>
    <w:rsid w:val="00845457"/>
    <w:rsid w:val="0084613F"/>
    <w:rsid w:val="00847406"/>
    <w:rsid w:val="008477DF"/>
    <w:rsid w:val="0085023A"/>
    <w:rsid w:val="00850C75"/>
    <w:rsid w:val="00850E39"/>
    <w:rsid w:val="0085477A"/>
    <w:rsid w:val="00855107"/>
    <w:rsid w:val="00855173"/>
    <w:rsid w:val="008557D9"/>
    <w:rsid w:val="00855A0B"/>
    <w:rsid w:val="00855BF7"/>
    <w:rsid w:val="00856214"/>
    <w:rsid w:val="00862089"/>
    <w:rsid w:val="0086662C"/>
    <w:rsid w:val="00866D5B"/>
    <w:rsid w:val="00866FF5"/>
    <w:rsid w:val="0087075F"/>
    <w:rsid w:val="00873025"/>
    <w:rsid w:val="0087332D"/>
    <w:rsid w:val="008734F4"/>
    <w:rsid w:val="00873E1F"/>
    <w:rsid w:val="00874C16"/>
    <w:rsid w:val="0087560E"/>
    <w:rsid w:val="008768B2"/>
    <w:rsid w:val="00880E2B"/>
    <w:rsid w:val="00885083"/>
    <w:rsid w:val="00885A21"/>
    <w:rsid w:val="00886D1F"/>
    <w:rsid w:val="00890ED6"/>
    <w:rsid w:val="00890FDA"/>
    <w:rsid w:val="00891EE1"/>
    <w:rsid w:val="00892586"/>
    <w:rsid w:val="00893987"/>
    <w:rsid w:val="008963EF"/>
    <w:rsid w:val="0089688E"/>
    <w:rsid w:val="008A1FBE"/>
    <w:rsid w:val="008A4BCF"/>
    <w:rsid w:val="008A54EC"/>
    <w:rsid w:val="008B2859"/>
    <w:rsid w:val="008B3194"/>
    <w:rsid w:val="008B43C0"/>
    <w:rsid w:val="008B5AE7"/>
    <w:rsid w:val="008C0EBC"/>
    <w:rsid w:val="008C5EE6"/>
    <w:rsid w:val="008C60E9"/>
    <w:rsid w:val="008D1B7C"/>
    <w:rsid w:val="008D5A42"/>
    <w:rsid w:val="008D6657"/>
    <w:rsid w:val="008E1F60"/>
    <w:rsid w:val="008E307E"/>
    <w:rsid w:val="008F35F4"/>
    <w:rsid w:val="008F443F"/>
    <w:rsid w:val="008F4DD1"/>
    <w:rsid w:val="008F6056"/>
    <w:rsid w:val="00902AA8"/>
    <w:rsid w:val="00902C07"/>
    <w:rsid w:val="00902CBB"/>
    <w:rsid w:val="00905804"/>
    <w:rsid w:val="0090787E"/>
    <w:rsid w:val="009101E2"/>
    <w:rsid w:val="00912605"/>
    <w:rsid w:val="00915258"/>
    <w:rsid w:val="00915D73"/>
    <w:rsid w:val="00916077"/>
    <w:rsid w:val="00916C9A"/>
    <w:rsid w:val="009170A2"/>
    <w:rsid w:val="00917324"/>
    <w:rsid w:val="009208A6"/>
    <w:rsid w:val="00923770"/>
    <w:rsid w:val="009240B2"/>
    <w:rsid w:val="00924514"/>
    <w:rsid w:val="009248AF"/>
    <w:rsid w:val="00927316"/>
    <w:rsid w:val="0093133D"/>
    <w:rsid w:val="0093276D"/>
    <w:rsid w:val="00933D12"/>
    <w:rsid w:val="00934414"/>
    <w:rsid w:val="009356A1"/>
    <w:rsid w:val="00937065"/>
    <w:rsid w:val="0093766B"/>
    <w:rsid w:val="00940285"/>
    <w:rsid w:val="00940302"/>
    <w:rsid w:val="009415B0"/>
    <w:rsid w:val="00947E7E"/>
    <w:rsid w:val="0095139A"/>
    <w:rsid w:val="00953E16"/>
    <w:rsid w:val="0095411A"/>
    <w:rsid w:val="009542AC"/>
    <w:rsid w:val="00954EB7"/>
    <w:rsid w:val="00957332"/>
    <w:rsid w:val="00960A5A"/>
    <w:rsid w:val="00961BB2"/>
    <w:rsid w:val="00962108"/>
    <w:rsid w:val="009638D6"/>
    <w:rsid w:val="0097408E"/>
    <w:rsid w:val="00974BB2"/>
    <w:rsid w:val="00974FA7"/>
    <w:rsid w:val="009756E5"/>
    <w:rsid w:val="00977A8C"/>
    <w:rsid w:val="00980005"/>
    <w:rsid w:val="00983910"/>
    <w:rsid w:val="0099166F"/>
    <w:rsid w:val="00991CE9"/>
    <w:rsid w:val="00992214"/>
    <w:rsid w:val="009932AC"/>
    <w:rsid w:val="00994351"/>
    <w:rsid w:val="00994C01"/>
    <w:rsid w:val="00996A8F"/>
    <w:rsid w:val="009A1571"/>
    <w:rsid w:val="009A1DBF"/>
    <w:rsid w:val="009A68E6"/>
    <w:rsid w:val="009A7598"/>
    <w:rsid w:val="009B1DF8"/>
    <w:rsid w:val="009B3D20"/>
    <w:rsid w:val="009B5418"/>
    <w:rsid w:val="009C0727"/>
    <w:rsid w:val="009C3C80"/>
    <w:rsid w:val="009C47B0"/>
    <w:rsid w:val="009C491D"/>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5436"/>
    <w:rsid w:val="00A0758F"/>
    <w:rsid w:val="00A1570A"/>
    <w:rsid w:val="00A211B4"/>
    <w:rsid w:val="00A25E3C"/>
    <w:rsid w:val="00A318ED"/>
    <w:rsid w:val="00A33DDF"/>
    <w:rsid w:val="00A34547"/>
    <w:rsid w:val="00A376B7"/>
    <w:rsid w:val="00A41BF5"/>
    <w:rsid w:val="00A44778"/>
    <w:rsid w:val="00A45E5C"/>
    <w:rsid w:val="00A469E7"/>
    <w:rsid w:val="00A51262"/>
    <w:rsid w:val="00A57BAE"/>
    <w:rsid w:val="00A604A4"/>
    <w:rsid w:val="00A61B7D"/>
    <w:rsid w:val="00A6247C"/>
    <w:rsid w:val="00A6605B"/>
    <w:rsid w:val="00A66ADC"/>
    <w:rsid w:val="00A7147D"/>
    <w:rsid w:val="00A72CEA"/>
    <w:rsid w:val="00A817A1"/>
    <w:rsid w:val="00A81B15"/>
    <w:rsid w:val="00A830FC"/>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0FAC"/>
    <w:rsid w:val="00AB1195"/>
    <w:rsid w:val="00AB17C7"/>
    <w:rsid w:val="00AB4182"/>
    <w:rsid w:val="00AB59F8"/>
    <w:rsid w:val="00AC08CE"/>
    <w:rsid w:val="00AC2742"/>
    <w:rsid w:val="00AC27DB"/>
    <w:rsid w:val="00AC6D6B"/>
    <w:rsid w:val="00AC759C"/>
    <w:rsid w:val="00AD0CFD"/>
    <w:rsid w:val="00AD146A"/>
    <w:rsid w:val="00AD7736"/>
    <w:rsid w:val="00AE0072"/>
    <w:rsid w:val="00AE10CE"/>
    <w:rsid w:val="00AE2128"/>
    <w:rsid w:val="00AE299D"/>
    <w:rsid w:val="00AE44AF"/>
    <w:rsid w:val="00AE70D4"/>
    <w:rsid w:val="00AE7868"/>
    <w:rsid w:val="00AF0407"/>
    <w:rsid w:val="00AF049B"/>
    <w:rsid w:val="00AF4D8B"/>
    <w:rsid w:val="00B00A27"/>
    <w:rsid w:val="00B02CE9"/>
    <w:rsid w:val="00B03888"/>
    <w:rsid w:val="00B03E73"/>
    <w:rsid w:val="00B067CA"/>
    <w:rsid w:val="00B11E51"/>
    <w:rsid w:val="00B12B26"/>
    <w:rsid w:val="00B163F8"/>
    <w:rsid w:val="00B2058C"/>
    <w:rsid w:val="00B2171E"/>
    <w:rsid w:val="00B2472D"/>
    <w:rsid w:val="00B24CA0"/>
    <w:rsid w:val="00B2549F"/>
    <w:rsid w:val="00B34A75"/>
    <w:rsid w:val="00B4108D"/>
    <w:rsid w:val="00B413D9"/>
    <w:rsid w:val="00B4782D"/>
    <w:rsid w:val="00B51ECF"/>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90470"/>
    <w:rsid w:val="00BA259A"/>
    <w:rsid w:val="00BA259C"/>
    <w:rsid w:val="00BA29D3"/>
    <w:rsid w:val="00BA307F"/>
    <w:rsid w:val="00BA51F2"/>
    <w:rsid w:val="00BA5280"/>
    <w:rsid w:val="00BA720A"/>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E470A"/>
    <w:rsid w:val="00BF046F"/>
    <w:rsid w:val="00BF2275"/>
    <w:rsid w:val="00BF659E"/>
    <w:rsid w:val="00C0175E"/>
    <w:rsid w:val="00C01D50"/>
    <w:rsid w:val="00C056DC"/>
    <w:rsid w:val="00C12942"/>
    <w:rsid w:val="00C1329B"/>
    <w:rsid w:val="00C1572F"/>
    <w:rsid w:val="00C16124"/>
    <w:rsid w:val="00C1657A"/>
    <w:rsid w:val="00C24C05"/>
    <w:rsid w:val="00C24D2F"/>
    <w:rsid w:val="00C2521B"/>
    <w:rsid w:val="00C2573D"/>
    <w:rsid w:val="00C26222"/>
    <w:rsid w:val="00C31283"/>
    <w:rsid w:val="00C33C48"/>
    <w:rsid w:val="00C340E5"/>
    <w:rsid w:val="00C35AA7"/>
    <w:rsid w:val="00C43BA1"/>
    <w:rsid w:val="00C43DAB"/>
    <w:rsid w:val="00C46686"/>
    <w:rsid w:val="00C479C0"/>
    <w:rsid w:val="00C47F08"/>
    <w:rsid w:val="00C514A6"/>
    <w:rsid w:val="00C5739F"/>
    <w:rsid w:val="00C57CF0"/>
    <w:rsid w:val="00C63557"/>
    <w:rsid w:val="00C649BD"/>
    <w:rsid w:val="00C65891"/>
    <w:rsid w:val="00C66899"/>
    <w:rsid w:val="00C66AC9"/>
    <w:rsid w:val="00C724D3"/>
    <w:rsid w:val="00C73A6F"/>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95B"/>
    <w:rsid w:val="00CB7E4C"/>
    <w:rsid w:val="00CC25B4"/>
    <w:rsid w:val="00CC288E"/>
    <w:rsid w:val="00CC44D1"/>
    <w:rsid w:val="00CC5F88"/>
    <w:rsid w:val="00CC6383"/>
    <w:rsid w:val="00CC69C8"/>
    <w:rsid w:val="00CC77A2"/>
    <w:rsid w:val="00CD307E"/>
    <w:rsid w:val="00CD629F"/>
    <w:rsid w:val="00CD6A1B"/>
    <w:rsid w:val="00CE0A7F"/>
    <w:rsid w:val="00CE1718"/>
    <w:rsid w:val="00CF1024"/>
    <w:rsid w:val="00CF1761"/>
    <w:rsid w:val="00CF3107"/>
    <w:rsid w:val="00CF4156"/>
    <w:rsid w:val="00D002C6"/>
    <w:rsid w:val="00D0036C"/>
    <w:rsid w:val="00D03D00"/>
    <w:rsid w:val="00D05C30"/>
    <w:rsid w:val="00D10052"/>
    <w:rsid w:val="00D11359"/>
    <w:rsid w:val="00D234EB"/>
    <w:rsid w:val="00D3188C"/>
    <w:rsid w:val="00D35337"/>
    <w:rsid w:val="00D35F9B"/>
    <w:rsid w:val="00D36382"/>
    <w:rsid w:val="00D36B69"/>
    <w:rsid w:val="00D408DD"/>
    <w:rsid w:val="00D45D72"/>
    <w:rsid w:val="00D467EE"/>
    <w:rsid w:val="00D47B0B"/>
    <w:rsid w:val="00D50704"/>
    <w:rsid w:val="00D50AA1"/>
    <w:rsid w:val="00D520E4"/>
    <w:rsid w:val="00D53A38"/>
    <w:rsid w:val="00D575DD"/>
    <w:rsid w:val="00D57DFA"/>
    <w:rsid w:val="00D611E1"/>
    <w:rsid w:val="00D67FCF"/>
    <w:rsid w:val="00D709CE"/>
    <w:rsid w:val="00D71F73"/>
    <w:rsid w:val="00D73F1C"/>
    <w:rsid w:val="00D80786"/>
    <w:rsid w:val="00D81CAB"/>
    <w:rsid w:val="00D8576F"/>
    <w:rsid w:val="00D8677F"/>
    <w:rsid w:val="00D8749A"/>
    <w:rsid w:val="00D916E1"/>
    <w:rsid w:val="00D91C31"/>
    <w:rsid w:val="00D91FAB"/>
    <w:rsid w:val="00D94252"/>
    <w:rsid w:val="00D958A4"/>
    <w:rsid w:val="00D97F0C"/>
    <w:rsid w:val="00DA3A86"/>
    <w:rsid w:val="00DA6D9D"/>
    <w:rsid w:val="00DC2500"/>
    <w:rsid w:val="00DC4F72"/>
    <w:rsid w:val="00DC5C2F"/>
    <w:rsid w:val="00DC77DC"/>
    <w:rsid w:val="00DD0453"/>
    <w:rsid w:val="00DD057B"/>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758"/>
    <w:rsid w:val="00E44BAE"/>
    <w:rsid w:val="00E45C7E"/>
    <w:rsid w:val="00E45E4B"/>
    <w:rsid w:val="00E46EA4"/>
    <w:rsid w:val="00E50802"/>
    <w:rsid w:val="00E5273D"/>
    <w:rsid w:val="00E52F69"/>
    <w:rsid w:val="00E531EB"/>
    <w:rsid w:val="00E54874"/>
    <w:rsid w:val="00E54B6F"/>
    <w:rsid w:val="00E55ACA"/>
    <w:rsid w:val="00E57B74"/>
    <w:rsid w:val="00E65BC6"/>
    <w:rsid w:val="00E661FF"/>
    <w:rsid w:val="00E70256"/>
    <w:rsid w:val="00E726EB"/>
    <w:rsid w:val="00E72CF1"/>
    <w:rsid w:val="00E7756A"/>
    <w:rsid w:val="00E77C78"/>
    <w:rsid w:val="00E80B52"/>
    <w:rsid w:val="00E80E20"/>
    <w:rsid w:val="00E81B52"/>
    <w:rsid w:val="00E824C3"/>
    <w:rsid w:val="00E840B3"/>
    <w:rsid w:val="00E84D10"/>
    <w:rsid w:val="00E8629F"/>
    <w:rsid w:val="00E91008"/>
    <w:rsid w:val="00E9374E"/>
    <w:rsid w:val="00E94F54"/>
    <w:rsid w:val="00E9501E"/>
    <w:rsid w:val="00E96F81"/>
    <w:rsid w:val="00E97AD5"/>
    <w:rsid w:val="00EA1111"/>
    <w:rsid w:val="00EA3B4F"/>
    <w:rsid w:val="00EA3C24"/>
    <w:rsid w:val="00EA6D3F"/>
    <w:rsid w:val="00EA73DF"/>
    <w:rsid w:val="00EB2A1C"/>
    <w:rsid w:val="00EB61AE"/>
    <w:rsid w:val="00EC322D"/>
    <w:rsid w:val="00ED101B"/>
    <w:rsid w:val="00ED383A"/>
    <w:rsid w:val="00ED50C2"/>
    <w:rsid w:val="00EE1080"/>
    <w:rsid w:val="00EE1A0F"/>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17A6"/>
    <w:rsid w:val="00F24B8B"/>
    <w:rsid w:val="00F30D2E"/>
    <w:rsid w:val="00F35516"/>
    <w:rsid w:val="00F35790"/>
    <w:rsid w:val="00F37A9A"/>
    <w:rsid w:val="00F4136D"/>
    <w:rsid w:val="00F41DA0"/>
    <w:rsid w:val="00F41E2E"/>
    <w:rsid w:val="00F4212E"/>
    <w:rsid w:val="00F42317"/>
    <w:rsid w:val="00F42C20"/>
    <w:rsid w:val="00F43E34"/>
    <w:rsid w:val="00F51853"/>
    <w:rsid w:val="00F51DD3"/>
    <w:rsid w:val="00F53053"/>
    <w:rsid w:val="00F53658"/>
    <w:rsid w:val="00F53FE2"/>
    <w:rsid w:val="00F575FF"/>
    <w:rsid w:val="00F618EF"/>
    <w:rsid w:val="00F61AF5"/>
    <w:rsid w:val="00F65582"/>
    <w:rsid w:val="00F6581F"/>
    <w:rsid w:val="00F66E75"/>
    <w:rsid w:val="00F70375"/>
    <w:rsid w:val="00F77EB0"/>
    <w:rsid w:val="00F77F71"/>
    <w:rsid w:val="00F87B37"/>
    <w:rsid w:val="00F87CDD"/>
    <w:rsid w:val="00F933F0"/>
    <w:rsid w:val="00F937A3"/>
    <w:rsid w:val="00F943BC"/>
    <w:rsid w:val="00F94715"/>
    <w:rsid w:val="00F96A3D"/>
    <w:rsid w:val="00FA1FAD"/>
    <w:rsid w:val="00FA2417"/>
    <w:rsid w:val="00FA4718"/>
    <w:rsid w:val="00FA4E3C"/>
    <w:rsid w:val="00FA5848"/>
    <w:rsid w:val="00FA6899"/>
    <w:rsid w:val="00FA7F3D"/>
    <w:rsid w:val="00FB38D8"/>
    <w:rsid w:val="00FB7500"/>
    <w:rsid w:val="00FB7735"/>
    <w:rsid w:val="00FC051F"/>
    <w:rsid w:val="00FC06FF"/>
    <w:rsid w:val="00FC13B9"/>
    <w:rsid w:val="00FC69B4"/>
    <w:rsid w:val="00FD0694"/>
    <w:rsid w:val="00FD1098"/>
    <w:rsid w:val="00FD25BE"/>
    <w:rsid w:val="00FD2E70"/>
    <w:rsid w:val="00FD7AA7"/>
    <w:rsid w:val="00FF1FCB"/>
    <w:rsid w:val="00FF355D"/>
    <w:rsid w:val="00FF48FD"/>
    <w:rsid w:val="00FF52D4"/>
    <w:rsid w:val="00FF6AA4"/>
    <w:rsid w:val="00FF6B09"/>
    <w:rsid w:val="011B39D2"/>
    <w:rsid w:val="048C67F4"/>
    <w:rsid w:val="0C5364B5"/>
    <w:rsid w:val="0FF92E87"/>
    <w:rsid w:val="11BB5D17"/>
    <w:rsid w:val="15F576E9"/>
    <w:rsid w:val="226A39CE"/>
    <w:rsid w:val="28BC5C92"/>
    <w:rsid w:val="2F3D272A"/>
    <w:rsid w:val="2FCA5E06"/>
    <w:rsid w:val="380344D3"/>
    <w:rsid w:val="3CDE5840"/>
    <w:rsid w:val="41784C22"/>
    <w:rsid w:val="437F6DC2"/>
    <w:rsid w:val="452B5CD4"/>
    <w:rsid w:val="491244B4"/>
    <w:rsid w:val="4B2967E4"/>
    <w:rsid w:val="4ECC70B9"/>
    <w:rsid w:val="4F001D70"/>
    <w:rsid w:val="548A0826"/>
    <w:rsid w:val="56203C50"/>
    <w:rsid w:val="56E90F6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EA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638"/>
    <w:pPr>
      <w:spacing w:after="180"/>
    </w:pPr>
    <w:rPr>
      <w:lang w:val="en-GB"/>
    </w:rPr>
  </w:style>
  <w:style w:type="paragraph" w:styleId="Heading1">
    <w:name w:val="heading 1"/>
    <w:next w:val="Normal"/>
    <w:link w:val="Heading1Char"/>
    <w:qFormat/>
    <w:rsid w:val="0050263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502638"/>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502638"/>
    <w:pPr>
      <w:numPr>
        <w:ilvl w:val="2"/>
      </w:numPr>
      <w:spacing w:before="120"/>
      <w:outlineLvl w:val="2"/>
    </w:pPr>
  </w:style>
  <w:style w:type="paragraph" w:styleId="Heading4">
    <w:name w:val="heading 4"/>
    <w:basedOn w:val="Heading3"/>
    <w:next w:val="Normal"/>
    <w:link w:val="Heading4Char"/>
    <w:qFormat/>
    <w:rsid w:val="00502638"/>
    <w:pPr>
      <w:numPr>
        <w:ilvl w:val="3"/>
      </w:numPr>
      <w:outlineLvl w:val="3"/>
    </w:pPr>
    <w:rPr>
      <w:sz w:val="24"/>
    </w:rPr>
  </w:style>
  <w:style w:type="paragraph" w:styleId="Heading5">
    <w:name w:val="heading 5"/>
    <w:basedOn w:val="Heading4"/>
    <w:next w:val="Normal"/>
    <w:link w:val="Heading5Char"/>
    <w:qFormat/>
    <w:rsid w:val="00502638"/>
    <w:pPr>
      <w:numPr>
        <w:ilvl w:val="4"/>
      </w:numPr>
      <w:outlineLvl w:val="4"/>
    </w:pPr>
    <w:rPr>
      <w:sz w:val="22"/>
    </w:rPr>
  </w:style>
  <w:style w:type="paragraph" w:styleId="Heading6">
    <w:name w:val="heading 6"/>
    <w:basedOn w:val="H6"/>
    <w:next w:val="Normal"/>
    <w:link w:val="Heading6Char"/>
    <w:qFormat/>
    <w:rsid w:val="00502638"/>
    <w:pPr>
      <w:numPr>
        <w:ilvl w:val="5"/>
        <w:numId w:val="1"/>
      </w:numPr>
      <w:outlineLvl w:val="5"/>
    </w:pPr>
  </w:style>
  <w:style w:type="paragraph" w:styleId="Heading7">
    <w:name w:val="heading 7"/>
    <w:basedOn w:val="H6"/>
    <w:next w:val="Normal"/>
    <w:link w:val="Heading7Char"/>
    <w:qFormat/>
    <w:rsid w:val="00502638"/>
    <w:pPr>
      <w:numPr>
        <w:ilvl w:val="6"/>
        <w:numId w:val="1"/>
      </w:numPr>
      <w:outlineLvl w:val="6"/>
    </w:pPr>
  </w:style>
  <w:style w:type="paragraph" w:styleId="Heading8">
    <w:name w:val="heading 8"/>
    <w:basedOn w:val="Heading1"/>
    <w:next w:val="Normal"/>
    <w:link w:val="Heading8Char"/>
    <w:qFormat/>
    <w:rsid w:val="00502638"/>
    <w:pPr>
      <w:numPr>
        <w:ilvl w:val="7"/>
      </w:numPr>
      <w:outlineLvl w:val="7"/>
    </w:pPr>
  </w:style>
  <w:style w:type="paragraph" w:styleId="Heading9">
    <w:name w:val="heading 9"/>
    <w:basedOn w:val="Heading8"/>
    <w:next w:val="Normal"/>
    <w:link w:val="Heading9Char"/>
    <w:qFormat/>
    <w:rsid w:val="00502638"/>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02638"/>
    <w:pPr>
      <w:numPr>
        <w:numId w:val="0"/>
      </w:numPr>
      <w:ind w:left="1985" w:hanging="1985"/>
      <w:outlineLvl w:val="9"/>
    </w:pPr>
    <w:rPr>
      <w:sz w:val="20"/>
    </w:rPr>
  </w:style>
  <w:style w:type="paragraph" w:styleId="List3">
    <w:name w:val="List 3"/>
    <w:basedOn w:val="List2"/>
    <w:qFormat/>
    <w:rsid w:val="00502638"/>
    <w:pPr>
      <w:ind w:left="1135"/>
    </w:pPr>
  </w:style>
  <w:style w:type="paragraph" w:styleId="List2">
    <w:name w:val="List 2"/>
    <w:basedOn w:val="List"/>
    <w:uiPriority w:val="99"/>
    <w:qFormat/>
    <w:rsid w:val="00502638"/>
    <w:pPr>
      <w:ind w:left="851"/>
    </w:pPr>
  </w:style>
  <w:style w:type="paragraph" w:styleId="List">
    <w:name w:val="List"/>
    <w:basedOn w:val="Normal"/>
    <w:rsid w:val="00502638"/>
    <w:pPr>
      <w:ind w:left="568" w:hanging="284"/>
    </w:pPr>
  </w:style>
  <w:style w:type="paragraph" w:styleId="TOC7">
    <w:name w:val="toc 7"/>
    <w:basedOn w:val="TOC6"/>
    <w:next w:val="Normal"/>
    <w:qFormat/>
    <w:rsid w:val="00502638"/>
    <w:pPr>
      <w:ind w:left="2268" w:hanging="2268"/>
    </w:pPr>
  </w:style>
  <w:style w:type="paragraph" w:styleId="TOC6">
    <w:name w:val="toc 6"/>
    <w:basedOn w:val="TOC5"/>
    <w:next w:val="Normal"/>
    <w:qFormat/>
    <w:rsid w:val="00502638"/>
    <w:pPr>
      <w:ind w:left="1985" w:hanging="1985"/>
    </w:pPr>
  </w:style>
  <w:style w:type="paragraph" w:styleId="TOC5">
    <w:name w:val="toc 5"/>
    <w:basedOn w:val="TOC4"/>
    <w:next w:val="Normal"/>
    <w:rsid w:val="00502638"/>
    <w:pPr>
      <w:ind w:left="1701" w:hanging="1701"/>
    </w:pPr>
  </w:style>
  <w:style w:type="paragraph" w:styleId="TOC4">
    <w:name w:val="toc 4"/>
    <w:basedOn w:val="TOC3"/>
    <w:next w:val="Normal"/>
    <w:rsid w:val="00502638"/>
    <w:pPr>
      <w:ind w:left="1418" w:hanging="1418"/>
    </w:pPr>
  </w:style>
  <w:style w:type="paragraph" w:styleId="TOC3">
    <w:name w:val="toc 3"/>
    <w:basedOn w:val="TOC2"/>
    <w:next w:val="Normal"/>
    <w:rsid w:val="00502638"/>
    <w:pPr>
      <w:ind w:left="1134" w:hanging="1134"/>
    </w:pPr>
  </w:style>
  <w:style w:type="paragraph" w:styleId="TOC2">
    <w:name w:val="toc 2"/>
    <w:basedOn w:val="TOC1"/>
    <w:next w:val="Normal"/>
    <w:qFormat/>
    <w:rsid w:val="00502638"/>
    <w:pPr>
      <w:keepNext w:val="0"/>
      <w:spacing w:before="0"/>
      <w:ind w:left="851" w:hanging="851"/>
    </w:pPr>
    <w:rPr>
      <w:sz w:val="20"/>
    </w:rPr>
  </w:style>
  <w:style w:type="paragraph" w:styleId="TOC1">
    <w:name w:val="toc 1"/>
    <w:next w:val="Normal"/>
    <w:rsid w:val="0050263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rsid w:val="00502638"/>
    <w:pPr>
      <w:ind w:left="851"/>
    </w:pPr>
  </w:style>
  <w:style w:type="paragraph" w:styleId="ListNumber">
    <w:name w:val="List Number"/>
    <w:basedOn w:val="List"/>
    <w:rsid w:val="00502638"/>
  </w:style>
  <w:style w:type="paragraph" w:styleId="ListBullet4">
    <w:name w:val="List Bullet 4"/>
    <w:basedOn w:val="ListBullet3"/>
    <w:qFormat/>
    <w:rsid w:val="00502638"/>
    <w:pPr>
      <w:ind w:left="1418"/>
    </w:pPr>
  </w:style>
  <w:style w:type="paragraph" w:styleId="ListBullet3">
    <w:name w:val="List Bullet 3"/>
    <w:basedOn w:val="ListBullet2"/>
    <w:qFormat/>
    <w:rsid w:val="00502638"/>
    <w:pPr>
      <w:ind w:left="1135"/>
    </w:pPr>
  </w:style>
  <w:style w:type="paragraph" w:styleId="ListBullet2">
    <w:name w:val="List Bullet 2"/>
    <w:basedOn w:val="ListBullet"/>
    <w:qFormat/>
    <w:rsid w:val="00502638"/>
    <w:pPr>
      <w:ind w:left="851"/>
    </w:pPr>
  </w:style>
  <w:style w:type="paragraph" w:styleId="ListBullet">
    <w:name w:val="List Bullet"/>
    <w:basedOn w:val="List"/>
    <w:qFormat/>
    <w:rsid w:val="00502638"/>
  </w:style>
  <w:style w:type="paragraph" w:styleId="Caption">
    <w:name w:val="caption"/>
    <w:basedOn w:val="Normal"/>
    <w:next w:val="Normal"/>
    <w:link w:val="CaptionChar"/>
    <w:qFormat/>
    <w:rsid w:val="00502638"/>
    <w:pPr>
      <w:spacing w:before="120" w:after="120"/>
    </w:pPr>
    <w:rPr>
      <w:b/>
    </w:rPr>
  </w:style>
  <w:style w:type="paragraph" w:styleId="DocumentMap">
    <w:name w:val="Document Map"/>
    <w:basedOn w:val="Normal"/>
    <w:semiHidden/>
    <w:qFormat/>
    <w:rsid w:val="00502638"/>
    <w:pPr>
      <w:shd w:val="clear" w:color="auto" w:fill="000080"/>
    </w:pPr>
    <w:rPr>
      <w:rFonts w:ascii="Tahoma" w:hAnsi="Tahoma"/>
    </w:rPr>
  </w:style>
  <w:style w:type="paragraph" w:styleId="CommentText">
    <w:name w:val="annotation text"/>
    <w:basedOn w:val="Normal"/>
    <w:link w:val="CommentTextChar"/>
    <w:uiPriority w:val="99"/>
    <w:qFormat/>
    <w:rsid w:val="00502638"/>
  </w:style>
  <w:style w:type="paragraph" w:styleId="BodyText">
    <w:name w:val="Body Text"/>
    <w:basedOn w:val="Normal"/>
    <w:link w:val="BodyTextChar"/>
    <w:qFormat/>
    <w:rsid w:val="00502638"/>
  </w:style>
  <w:style w:type="paragraph" w:styleId="PlainText">
    <w:name w:val="Plain Text"/>
    <w:basedOn w:val="Normal"/>
    <w:link w:val="PlainTextChar"/>
    <w:uiPriority w:val="99"/>
    <w:qFormat/>
    <w:rsid w:val="00502638"/>
    <w:rPr>
      <w:rFonts w:ascii="Courier New" w:hAnsi="Courier New"/>
      <w:lang w:val="nb-NO"/>
    </w:rPr>
  </w:style>
  <w:style w:type="paragraph" w:styleId="ListBullet5">
    <w:name w:val="List Bullet 5"/>
    <w:basedOn w:val="ListBullet4"/>
    <w:qFormat/>
    <w:rsid w:val="00502638"/>
    <w:pPr>
      <w:ind w:left="1702"/>
    </w:pPr>
  </w:style>
  <w:style w:type="paragraph" w:styleId="TOC8">
    <w:name w:val="toc 8"/>
    <w:basedOn w:val="TOC1"/>
    <w:next w:val="Normal"/>
    <w:qFormat/>
    <w:rsid w:val="00502638"/>
    <w:pPr>
      <w:spacing w:before="180"/>
      <w:ind w:left="2693" w:hanging="2693"/>
    </w:pPr>
    <w:rPr>
      <w:b/>
    </w:rPr>
  </w:style>
  <w:style w:type="paragraph" w:styleId="BodyTextIndent2">
    <w:name w:val="Body Text Indent 2"/>
    <w:basedOn w:val="Normal"/>
    <w:link w:val="BodyTextIndent2Char"/>
    <w:qFormat/>
    <w:rsid w:val="0050263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50263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502638"/>
    <w:pPr>
      <w:spacing w:after="0"/>
    </w:pPr>
    <w:rPr>
      <w:sz w:val="18"/>
      <w:szCs w:val="18"/>
    </w:rPr>
  </w:style>
  <w:style w:type="paragraph" w:styleId="Footer">
    <w:name w:val="footer"/>
    <w:basedOn w:val="Header"/>
    <w:link w:val="FooterChar"/>
    <w:qFormat/>
    <w:rsid w:val="00502638"/>
    <w:pPr>
      <w:jc w:val="center"/>
    </w:pPr>
    <w:rPr>
      <w:i/>
    </w:rPr>
  </w:style>
  <w:style w:type="paragraph" w:styleId="Header">
    <w:name w:val="header"/>
    <w:link w:val="HeaderChar"/>
    <w:qFormat/>
    <w:rsid w:val="00502638"/>
    <w:pPr>
      <w:widowControl w:val="0"/>
    </w:pPr>
    <w:rPr>
      <w:rFonts w:ascii="Arial" w:hAnsi="Arial"/>
      <w:b/>
      <w:sz w:val="18"/>
      <w:lang w:val="en-GB" w:eastAsia="sv-SE"/>
    </w:rPr>
  </w:style>
  <w:style w:type="paragraph" w:styleId="IndexHeading">
    <w:name w:val="index heading"/>
    <w:basedOn w:val="Normal"/>
    <w:next w:val="Normal"/>
    <w:semiHidden/>
    <w:qFormat/>
    <w:rsid w:val="00502638"/>
    <w:pPr>
      <w:pBdr>
        <w:top w:val="single" w:sz="12" w:space="0" w:color="auto"/>
      </w:pBdr>
      <w:spacing w:before="360" w:after="240"/>
    </w:pPr>
    <w:rPr>
      <w:b/>
      <w:i/>
      <w:sz w:val="26"/>
    </w:rPr>
  </w:style>
  <w:style w:type="paragraph" w:styleId="FootnoteText">
    <w:name w:val="footnote text"/>
    <w:basedOn w:val="Normal"/>
    <w:link w:val="FootnoteTextChar"/>
    <w:semiHidden/>
    <w:qFormat/>
    <w:rsid w:val="00502638"/>
    <w:pPr>
      <w:keepLines/>
      <w:spacing w:after="0"/>
      <w:ind w:left="454" w:hanging="454"/>
    </w:pPr>
    <w:rPr>
      <w:sz w:val="16"/>
    </w:rPr>
  </w:style>
  <w:style w:type="paragraph" w:styleId="List5">
    <w:name w:val="List 5"/>
    <w:basedOn w:val="List4"/>
    <w:qFormat/>
    <w:rsid w:val="00502638"/>
    <w:pPr>
      <w:ind w:left="1702"/>
    </w:pPr>
  </w:style>
  <w:style w:type="paragraph" w:styleId="List4">
    <w:name w:val="List 4"/>
    <w:basedOn w:val="List3"/>
    <w:qFormat/>
    <w:rsid w:val="00502638"/>
    <w:pPr>
      <w:ind w:left="1418"/>
    </w:pPr>
  </w:style>
  <w:style w:type="paragraph" w:styleId="TOC9">
    <w:name w:val="toc 9"/>
    <w:basedOn w:val="TOC8"/>
    <w:next w:val="Normal"/>
    <w:rsid w:val="00502638"/>
    <w:pPr>
      <w:ind w:left="1418" w:hanging="1418"/>
    </w:pPr>
  </w:style>
  <w:style w:type="paragraph" w:styleId="NormalWeb">
    <w:name w:val="Normal (Web)"/>
    <w:basedOn w:val="Normal"/>
    <w:uiPriority w:val="99"/>
    <w:rsid w:val="0050263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502638"/>
    <w:pPr>
      <w:keepLines/>
      <w:spacing w:after="0"/>
    </w:pPr>
  </w:style>
  <w:style w:type="paragraph" w:styleId="Index2">
    <w:name w:val="index 2"/>
    <w:basedOn w:val="Index1"/>
    <w:next w:val="Normal"/>
    <w:semiHidden/>
    <w:qFormat/>
    <w:rsid w:val="00502638"/>
    <w:pPr>
      <w:ind w:left="284"/>
    </w:pPr>
  </w:style>
  <w:style w:type="paragraph" w:styleId="CommentSubject">
    <w:name w:val="annotation subject"/>
    <w:basedOn w:val="CommentText"/>
    <w:next w:val="CommentText"/>
    <w:link w:val="CommentSubjectChar"/>
    <w:qFormat/>
    <w:rsid w:val="00502638"/>
    <w:rPr>
      <w:b/>
      <w:bCs/>
    </w:rPr>
  </w:style>
  <w:style w:type="table" w:styleId="TableGrid">
    <w:name w:val="Table Grid"/>
    <w:basedOn w:val="TableNormal"/>
    <w:uiPriority w:val="39"/>
    <w:rsid w:val="0050263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502638"/>
    <w:rPr>
      <w:vertAlign w:val="superscript"/>
    </w:rPr>
  </w:style>
  <w:style w:type="character" w:styleId="FollowedHyperlink">
    <w:name w:val="FollowedHyperlink"/>
    <w:qFormat/>
    <w:rsid w:val="00502638"/>
    <w:rPr>
      <w:color w:val="800080"/>
      <w:u w:val="single"/>
    </w:rPr>
  </w:style>
  <w:style w:type="character" w:styleId="Emphasis">
    <w:name w:val="Emphasis"/>
    <w:qFormat/>
    <w:rsid w:val="00502638"/>
    <w:rPr>
      <w:i/>
      <w:iCs/>
    </w:rPr>
  </w:style>
  <w:style w:type="character" w:styleId="Hyperlink">
    <w:name w:val="Hyperlink"/>
    <w:qFormat/>
    <w:rsid w:val="00502638"/>
    <w:rPr>
      <w:color w:val="0000FF"/>
      <w:u w:val="single"/>
    </w:rPr>
  </w:style>
  <w:style w:type="character" w:styleId="CommentReference">
    <w:name w:val="annotation reference"/>
    <w:semiHidden/>
    <w:qFormat/>
    <w:rsid w:val="00502638"/>
    <w:rPr>
      <w:sz w:val="16"/>
    </w:rPr>
  </w:style>
  <w:style w:type="character" w:styleId="FootnoteReference">
    <w:name w:val="footnote reference"/>
    <w:semiHidden/>
    <w:qFormat/>
    <w:rsid w:val="00502638"/>
    <w:rPr>
      <w:b/>
      <w:position w:val="6"/>
      <w:sz w:val="16"/>
    </w:rPr>
  </w:style>
  <w:style w:type="paragraph" w:customStyle="1" w:styleId="EQ">
    <w:name w:val="EQ"/>
    <w:basedOn w:val="Normal"/>
    <w:next w:val="Normal"/>
    <w:link w:val="EQChar"/>
    <w:qFormat/>
    <w:rsid w:val="00502638"/>
    <w:pPr>
      <w:keepLines/>
      <w:tabs>
        <w:tab w:val="center" w:pos="4536"/>
        <w:tab w:val="right" w:pos="9072"/>
      </w:tabs>
    </w:pPr>
  </w:style>
  <w:style w:type="character" w:customStyle="1" w:styleId="ZGSM">
    <w:name w:val="ZGSM"/>
    <w:qFormat/>
    <w:rsid w:val="00502638"/>
  </w:style>
  <w:style w:type="paragraph" w:customStyle="1" w:styleId="ZD">
    <w:name w:val="ZD"/>
    <w:qFormat/>
    <w:rsid w:val="0050263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502638"/>
    <w:pPr>
      <w:outlineLvl w:val="9"/>
    </w:pPr>
  </w:style>
  <w:style w:type="paragraph" w:customStyle="1" w:styleId="NF">
    <w:name w:val="NF"/>
    <w:basedOn w:val="NO"/>
    <w:qFormat/>
    <w:rsid w:val="00502638"/>
    <w:pPr>
      <w:keepNext/>
      <w:spacing w:after="0"/>
    </w:pPr>
    <w:rPr>
      <w:rFonts w:ascii="Arial" w:hAnsi="Arial"/>
      <w:sz w:val="18"/>
    </w:rPr>
  </w:style>
  <w:style w:type="paragraph" w:customStyle="1" w:styleId="NO">
    <w:name w:val="NO"/>
    <w:basedOn w:val="Normal"/>
    <w:link w:val="NOChar"/>
    <w:rsid w:val="00502638"/>
    <w:pPr>
      <w:keepLines/>
      <w:ind w:left="1135" w:hanging="851"/>
    </w:pPr>
    <w:rPr>
      <w:lang w:val="zh-CN"/>
    </w:rPr>
  </w:style>
  <w:style w:type="paragraph" w:customStyle="1" w:styleId="PL">
    <w:name w:val="PL"/>
    <w:link w:val="PLChar"/>
    <w:qFormat/>
    <w:rsid w:val="00502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rsid w:val="00502638"/>
    <w:pPr>
      <w:jc w:val="right"/>
    </w:pPr>
  </w:style>
  <w:style w:type="paragraph" w:customStyle="1" w:styleId="TAL">
    <w:name w:val="TAL"/>
    <w:basedOn w:val="Normal"/>
    <w:link w:val="TALChar"/>
    <w:qFormat/>
    <w:rsid w:val="00502638"/>
    <w:pPr>
      <w:keepNext/>
      <w:keepLines/>
      <w:spacing w:after="0"/>
    </w:pPr>
    <w:rPr>
      <w:rFonts w:ascii="Arial" w:hAnsi="Arial"/>
      <w:sz w:val="18"/>
      <w:lang w:val="zh-CN"/>
    </w:rPr>
  </w:style>
  <w:style w:type="paragraph" w:customStyle="1" w:styleId="TAH">
    <w:name w:val="TAH"/>
    <w:basedOn w:val="TAC"/>
    <w:link w:val="TAHCar"/>
    <w:qFormat/>
    <w:rsid w:val="00502638"/>
    <w:rPr>
      <w:b/>
    </w:rPr>
  </w:style>
  <w:style w:type="paragraph" w:customStyle="1" w:styleId="TAC">
    <w:name w:val="TAC"/>
    <w:basedOn w:val="TAL"/>
    <w:link w:val="TACChar"/>
    <w:qFormat/>
    <w:rsid w:val="00502638"/>
    <w:pPr>
      <w:jc w:val="center"/>
    </w:pPr>
  </w:style>
  <w:style w:type="paragraph" w:customStyle="1" w:styleId="LD">
    <w:name w:val="LD"/>
    <w:qFormat/>
    <w:rsid w:val="00502638"/>
    <w:pPr>
      <w:keepNext/>
      <w:keepLines/>
      <w:spacing w:line="180" w:lineRule="exact"/>
    </w:pPr>
    <w:rPr>
      <w:rFonts w:ascii="Courier New" w:hAnsi="Courier New"/>
      <w:lang w:val="en-GB"/>
    </w:rPr>
  </w:style>
  <w:style w:type="paragraph" w:customStyle="1" w:styleId="EX">
    <w:name w:val="EX"/>
    <w:basedOn w:val="Normal"/>
    <w:qFormat/>
    <w:rsid w:val="00502638"/>
    <w:pPr>
      <w:keepLines/>
      <w:ind w:left="1702" w:hanging="1418"/>
    </w:pPr>
  </w:style>
  <w:style w:type="paragraph" w:customStyle="1" w:styleId="FP">
    <w:name w:val="FP"/>
    <w:basedOn w:val="Normal"/>
    <w:qFormat/>
    <w:rsid w:val="00502638"/>
    <w:pPr>
      <w:spacing w:after="0"/>
    </w:pPr>
  </w:style>
  <w:style w:type="paragraph" w:customStyle="1" w:styleId="NW">
    <w:name w:val="NW"/>
    <w:basedOn w:val="NO"/>
    <w:qFormat/>
    <w:rsid w:val="00502638"/>
    <w:pPr>
      <w:spacing w:after="0"/>
    </w:pPr>
  </w:style>
  <w:style w:type="paragraph" w:customStyle="1" w:styleId="EW">
    <w:name w:val="EW"/>
    <w:basedOn w:val="EX"/>
    <w:qFormat/>
    <w:rsid w:val="00502638"/>
    <w:pPr>
      <w:spacing w:after="0"/>
    </w:pPr>
  </w:style>
  <w:style w:type="paragraph" w:customStyle="1" w:styleId="B1">
    <w:name w:val="B1"/>
    <w:basedOn w:val="List"/>
    <w:link w:val="B1Char"/>
    <w:qFormat/>
    <w:rsid w:val="00502638"/>
  </w:style>
  <w:style w:type="paragraph" w:customStyle="1" w:styleId="EditorsNote">
    <w:name w:val="Editor's Note"/>
    <w:basedOn w:val="NO"/>
    <w:qFormat/>
    <w:rsid w:val="00502638"/>
    <w:rPr>
      <w:color w:val="FF0000"/>
    </w:rPr>
  </w:style>
  <w:style w:type="paragraph" w:customStyle="1" w:styleId="TH">
    <w:name w:val="TH"/>
    <w:basedOn w:val="Normal"/>
    <w:link w:val="THChar"/>
    <w:qFormat/>
    <w:rsid w:val="00502638"/>
    <w:pPr>
      <w:keepNext/>
      <w:keepLines/>
      <w:spacing w:before="60"/>
      <w:jc w:val="center"/>
    </w:pPr>
    <w:rPr>
      <w:rFonts w:ascii="Arial" w:hAnsi="Arial"/>
      <w:b/>
      <w:lang w:val="zh-CN"/>
    </w:rPr>
  </w:style>
  <w:style w:type="paragraph" w:customStyle="1" w:styleId="ZA">
    <w:name w:val="ZA"/>
    <w:qFormat/>
    <w:rsid w:val="0050263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50263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50263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50263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502638"/>
    <w:pPr>
      <w:ind w:left="851" w:hanging="851"/>
    </w:pPr>
  </w:style>
  <w:style w:type="paragraph" w:customStyle="1" w:styleId="ZH">
    <w:name w:val="ZH"/>
    <w:qFormat/>
    <w:rsid w:val="00502638"/>
    <w:pPr>
      <w:framePr w:wrap="notBeside" w:vAnchor="page" w:hAnchor="margin" w:xAlign="center" w:y="6805"/>
      <w:widowControl w:val="0"/>
    </w:pPr>
    <w:rPr>
      <w:rFonts w:ascii="Arial" w:hAnsi="Arial"/>
      <w:lang w:val="en-GB"/>
    </w:rPr>
  </w:style>
  <w:style w:type="paragraph" w:customStyle="1" w:styleId="TF">
    <w:name w:val="TF"/>
    <w:basedOn w:val="TH"/>
    <w:qFormat/>
    <w:rsid w:val="00502638"/>
    <w:pPr>
      <w:keepNext w:val="0"/>
      <w:spacing w:before="0" w:after="240"/>
    </w:pPr>
  </w:style>
  <w:style w:type="paragraph" w:customStyle="1" w:styleId="ZG">
    <w:name w:val="ZG"/>
    <w:qFormat/>
    <w:rsid w:val="0050263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502638"/>
  </w:style>
  <w:style w:type="paragraph" w:customStyle="1" w:styleId="B3">
    <w:name w:val="B3"/>
    <w:basedOn w:val="List3"/>
    <w:qFormat/>
    <w:rsid w:val="00502638"/>
  </w:style>
  <w:style w:type="paragraph" w:customStyle="1" w:styleId="B4">
    <w:name w:val="B4"/>
    <w:basedOn w:val="List4"/>
    <w:qFormat/>
    <w:rsid w:val="00502638"/>
  </w:style>
  <w:style w:type="paragraph" w:customStyle="1" w:styleId="B5">
    <w:name w:val="B5"/>
    <w:basedOn w:val="List5"/>
    <w:qFormat/>
    <w:rsid w:val="00502638"/>
  </w:style>
  <w:style w:type="paragraph" w:customStyle="1" w:styleId="ZTD">
    <w:name w:val="ZTD"/>
    <w:basedOn w:val="ZB"/>
    <w:qFormat/>
    <w:rsid w:val="00502638"/>
    <w:pPr>
      <w:framePr w:hRule="auto" w:wrap="notBeside" w:y="852"/>
    </w:pPr>
    <w:rPr>
      <w:i w:val="0"/>
      <w:sz w:val="40"/>
    </w:rPr>
  </w:style>
  <w:style w:type="paragraph" w:customStyle="1" w:styleId="ZV">
    <w:name w:val="ZV"/>
    <w:basedOn w:val="ZU"/>
    <w:qFormat/>
    <w:rsid w:val="00502638"/>
    <w:pPr>
      <w:framePr w:wrap="notBeside" w:y="16161"/>
    </w:pPr>
  </w:style>
  <w:style w:type="paragraph" w:customStyle="1" w:styleId="INDENT1">
    <w:name w:val="INDENT1"/>
    <w:basedOn w:val="Normal"/>
    <w:qFormat/>
    <w:rsid w:val="00502638"/>
    <w:pPr>
      <w:ind w:left="851"/>
    </w:pPr>
  </w:style>
  <w:style w:type="paragraph" w:customStyle="1" w:styleId="INDENT2">
    <w:name w:val="INDENT2"/>
    <w:basedOn w:val="Normal"/>
    <w:qFormat/>
    <w:rsid w:val="00502638"/>
    <w:pPr>
      <w:ind w:left="1135" w:hanging="284"/>
    </w:pPr>
  </w:style>
  <w:style w:type="paragraph" w:customStyle="1" w:styleId="INDENT3">
    <w:name w:val="INDENT3"/>
    <w:basedOn w:val="Normal"/>
    <w:qFormat/>
    <w:rsid w:val="00502638"/>
    <w:pPr>
      <w:ind w:left="1701" w:hanging="567"/>
    </w:pPr>
  </w:style>
  <w:style w:type="paragraph" w:customStyle="1" w:styleId="FigureTitle">
    <w:name w:val="Figure_Title"/>
    <w:basedOn w:val="Normal"/>
    <w:next w:val="Normal"/>
    <w:qFormat/>
    <w:rsid w:val="0050263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502638"/>
    <w:pPr>
      <w:keepNext/>
      <w:keepLines/>
    </w:pPr>
    <w:rPr>
      <w:b/>
    </w:rPr>
  </w:style>
  <w:style w:type="paragraph" w:customStyle="1" w:styleId="enumlev2">
    <w:name w:val="enumlev2"/>
    <w:basedOn w:val="Normal"/>
    <w:qFormat/>
    <w:rsid w:val="0050263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502638"/>
    <w:pPr>
      <w:keepNext/>
      <w:keepLines/>
      <w:spacing w:before="240"/>
      <w:ind w:left="1418"/>
    </w:pPr>
    <w:rPr>
      <w:rFonts w:ascii="Arial" w:hAnsi="Arial"/>
      <w:b/>
      <w:sz w:val="36"/>
      <w:lang w:val="en-US"/>
    </w:rPr>
  </w:style>
  <w:style w:type="paragraph" w:customStyle="1" w:styleId="TAJ">
    <w:name w:val="TAJ"/>
    <w:basedOn w:val="TH"/>
    <w:qFormat/>
    <w:rsid w:val="00502638"/>
  </w:style>
  <w:style w:type="paragraph" w:customStyle="1" w:styleId="Guidance">
    <w:name w:val="Guidance"/>
    <w:basedOn w:val="Normal"/>
    <w:link w:val="GuidanceChar"/>
    <w:qFormat/>
    <w:rsid w:val="00502638"/>
    <w:rPr>
      <w:i/>
      <w:color w:val="0000FF"/>
      <w:lang w:val="zh-CN"/>
    </w:rPr>
  </w:style>
  <w:style w:type="character" w:customStyle="1" w:styleId="TALChar">
    <w:name w:val="TAL Char"/>
    <w:link w:val="TAL"/>
    <w:qFormat/>
    <w:rsid w:val="00502638"/>
    <w:rPr>
      <w:rFonts w:ascii="Arial" w:hAnsi="Arial"/>
      <w:sz w:val="18"/>
      <w:lang w:eastAsia="en-US"/>
    </w:rPr>
  </w:style>
  <w:style w:type="character" w:customStyle="1" w:styleId="THChar">
    <w:name w:val="TH Char"/>
    <w:link w:val="TH"/>
    <w:qFormat/>
    <w:rsid w:val="00502638"/>
    <w:rPr>
      <w:rFonts w:ascii="Arial" w:hAnsi="Arial"/>
      <w:b/>
      <w:lang w:eastAsia="en-US"/>
    </w:rPr>
  </w:style>
  <w:style w:type="character" w:customStyle="1" w:styleId="TAHCar">
    <w:name w:val="TAH Car"/>
    <w:link w:val="TAH"/>
    <w:qFormat/>
    <w:rsid w:val="00502638"/>
    <w:rPr>
      <w:rFonts w:ascii="Arial" w:hAnsi="Arial"/>
      <w:b/>
      <w:sz w:val="18"/>
      <w:lang w:eastAsia="en-US"/>
    </w:rPr>
  </w:style>
  <w:style w:type="character" w:customStyle="1" w:styleId="NOChar">
    <w:name w:val="NO Char"/>
    <w:link w:val="NO"/>
    <w:qFormat/>
    <w:rsid w:val="00502638"/>
    <w:rPr>
      <w:lang w:eastAsia="en-US"/>
    </w:rPr>
  </w:style>
  <w:style w:type="character" w:customStyle="1" w:styleId="Heading2Char">
    <w:name w:val="Heading 2 Char"/>
    <w:link w:val="Heading2"/>
    <w:qFormat/>
    <w:rsid w:val="00502638"/>
    <w:rPr>
      <w:rFonts w:ascii="Arial" w:hAnsi="Arial"/>
      <w:sz w:val="28"/>
      <w:szCs w:val="18"/>
      <w:lang w:eastAsia="zh-CN"/>
    </w:rPr>
  </w:style>
  <w:style w:type="character" w:customStyle="1" w:styleId="GuidanceChar">
    <w:name w:val="Guidance Char"/>
    <w:link w:val="Guidance"/>
    <w:qFormat/>
    <w:rsid w:val="00502638"/>
    <w:rPr>
      <w:i/>
      <w:color w:val="0000FF"/>
      <w:lang w:eastAsia="en-US"/>
    </w:rPr>
  </w:style>
  <w:style w:type="character" w:customStyle="1" w:styleId="Heading1Char">
    <w:name w:val="Heading 1 Char"/>
    <w:link w:val="Heading1"/>
    <w:qFormat/>
    <w:rsid w:val="00502638"/>
    <w:rPr>
      <w:rFonts w:ascii="Arial" w:hAnsi="Arial"/>
      <w:sz w:val="36"/>
      <w:lang w:eastAsia="en-US" w:bidi="ar-SA"/>
    </w:rPr>
  </w:style>
  <w:style w:type="character" w:customStyle="1" w:styleId="HeaderChar">
    <w:name w:val="Header Char"/>
    <w:link w:val="Header"/>
    <w:qFormat/>
    <w:rsid w:val="00502638"/>
    <w:rPr>
      <w:rFonts w:ascii="Arial" w:hAnsi="Arial"/>
      <w:b/>
      <w:sz w:val="18"/>
      <w:lang w:val="en-GB" w:bidi="ar-SA"/>
    </w:rPr>
  </w:style>
  <w:style w:type="character" w:customStyle="1" w:styleId="CommentTextChar">
    <w:name w:val="Comment Text Char"/>
    <w:link w:val="CommentText"/>
    <w:uiPriority w:val="99"/>
    <w:qFormat/>
    <w:rsid w:val="00502638"/>
    <w:rPr>
      <w:lang w:val="en-GB" w:eastAsia="en-US"/>
    </w:rPr>
  </w:style>
  <w:style w:type="character" w:customStyle="1" w:styleId="Char">
    <w:name w:val="批注主题 Char"/>
    <w:basedOn w:val="CommentTextChar"/>
    <w:qFormat/>
    <w:rsid w:val="00502638"/>
    <w:rPr>
      <w:lang w:val="en-GB" w:eastAsia="en-US"/>
    </w:rPr>
  </w:style>
  <w:style w:type="paragraph" w:customStyle="1" w:styleId="1">
    <w:name w:val="修订1"/>
    <w:hidden/>
    <w:uiPriority w:val="99"/>
    <w:semiHidden/>
    <w:qFormat/>
    <w:rsid w:val="00502638"/>
    <w:rPr>
      <w:lang w:val="en-GB"/>
    </w:rPr>
  </w:style>
  <w:style w:type="character" w:customStyle="1" w:styleId="BalloonTextChar">
    <w:name w:val="Balloon Text Char"/>
    <w:link w:val="BalloonText"/>
    <w:qFormat/>
    <w:rsid w:val="00502638"/>
    <w:rPr>
      <w:sz w:val="18"/>
      <w:szCs w:val="18"/>
      <w:lang w:val="en-GB" w:eastAsia="en-US"/>
    </w:rPr>
  </w:style>
  <w:style w:type="character" w:customStyle="1" w:styleId="TACChar">
    <w:name w:val="TAC Char"/>
    <w:link w:val="TAC"/>
    <w:qFormat/>
    <w:rsid w:val="00502638"/>
    <w:rPr>
      <w:rFonts w:ascii="Arial" w:hAnsi="Arial"/>
      <w:sz w:val="18"/>
      <w:lang w:val="zh-CN"/>
    </w:rPr>
  </w:style>
  <w:style w:type="paragraph" w:customStyle="1" w:styleId="21">
    <w:name w:val="中等深浅网格 21"/>
    <w:uiPriority w:val="1"/>
    <w:qFormat/>
    <w:rsid w:val="0050263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502638"/>
    <w:rPr>
      <w:rFonts w:ascii="Arial" w:hAnsi="Arial"/>
      <w:sz w:val="18"/>
      <w:lang w:val="zh-CN"/>
    </w:rPr>
  </w:style>
  <w:style w:type="paragraph" w:customStyle="1" w:styleId="Heading3Underrubrik2H3">
    <w:name w:val="Heading 3.Underrubrik2.H3"/>
    <w:basedOn w:val="Normal"/>
    <w:next w:val="Normal"/>
    <w:qFormat/>
    <w:rsid w:val="0050263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502638"/>
    <w:rPr>
      <w:rFonts w:ascii="Arial" w:hAnsi="Arial" w:cs="Arial"/>
      <w:sz w:val="18"/>
      <w:szCs w:val="18"/>
      <w:lang w:val="en-GB"/>
    </w:rPr>
  </w:style>
  <w:style w:type="paragraph" w:customStyle="1" w:styleId="CRCoverPage">
    <w:name w:val="CR Cover Page"/>
    <w:link w:val="CRCoverPageChar"/>
    <w:qFormat/>
    <w:rsid w:val="00502638"/>
    <w:pPr>
      <w:spacing w:after="120"/>
    </w:pPr>
    <w:rPr>
      <w:rFonts w:ascii="Arial" w:hAnsi="Arial"/>
      <w:lang w:val="en-GB"/>
    </w:rPr>
  </w:style>
  <w:style w:type="character" w:customStyle="1" w:styleId="Heading8Char">
    <w:name w:val="Heading 8 Char"/>
    <w:link w:val="Heading8"/>
    <w:qFormat/>
    <w:rsid w:val="00502638"/>
    <w:rPr>
      <w:rFonts w:ascii="Arial" w:hAnsi="Arial"/>
      <w:sz w:val="36"/>
      <w:lang w:val="sv-SE"/>
    </w:rPr>
  </w:style>
  <w:style w:type="character" w:customStyle="1" w:styleId="CRCoverPageChar">
    <w:name w:val="CR Cover Page Char"/>
    <w:link w:val="CRCoverPage"/>
    <w:qFormat/>
    <w:rsid w:val="00502638"/>
    <w:rPr>
      <w:rFonts w:ascii="Arial" w:hAnsi="Arial"/>
      <w:lang w:val="en-GB"/>
    </w:rPr>
  </w:style>
  <w:style w:type="character" w:customStyle="1" w:styleId="B1Char">
    <w:name w:val="B1 Char"/>
    <w:link w:val="B1"/>
    <w:rsid w:val="00502638"/>
    <w:rPr>
      <w:lang w:val="en-GB"/>
    </w:rPr>
  </w:style>
  <w:style w:type="character" w:customStyle="1" w:styleId="CaptionChar">
    <w:name w:val="Caption Char"/>
    <w:link w:val="Caption"/>
    <w:qFormat/>
    <w:rsid w:val="00502638"/>
    <w:rPr>
      <w:b/>
      <w:lang w:val="en-GB"/>
    </w:rPr>
  </w:style>
  <w:style w:type="character" w:customStyle="1" w:styleId="Heading3Char">
    <w:name w:val="Heading 3 Char"/>
    <w:link w:val="Heading3"/>
    <w:qFormat/>
    <w:rsid w:val="00502638"/>
    <w:rPr>
      <w:rFonts w:ascii="Arial" w:hAnsi="Arial"/>
      <w:sz w:val="28"/>
      <w:lang w:eastAsia="en-US"/>
    </w:rPr>
  </w:style>
  <w:style w:type="character" w:customStyle="1" w:styleId="BodyTextChar">
    <w:name w:val="Body Text Char"/>
    <w:link w:val="BodyText"/>
    <w:qFormat/>
    <w:rsid w:val="00502638"/>
    <w:rPr>
      <w:lang w:val="en-GB"/>
    </w:rPr>
  </w:style>
  <w:style w:type="paragraph" w:customStyle="1" w:styleId="3GPPNormalText">
    <w:name w:val="3GPP Normal Text"/>
    <w:basedOn w:val="BodyText"/>
    <w:link w:val="3GPPNormalTextChar"/>
    <w:qFormat/>
    <w:rsid w:val="0050263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502638"/>
    <w:rPr>
      <w:rFonts w:eastAsia="MS Mincho"/>
      <w:sz w:val="22"/>
      <w:szCs w:val="24"/>
      <w:lang w:val="zh-CN" w:eastAsia="zh-CN"/>
    </w:rPr>
  </w:style>
  <w:style w:type="character" w:customStyle="1" w:styleId="CaptionChar1">
    <w:name w:val="Caption Char1"/>
    <w:rsid w:val="00502638"/>
    <w:rPr>
      <w:rFonts w:eastAsia="Times New Roman"/>
      <w:b/>
      <w:lang w:val="en-GB" w:eastAsia="en-US"/>
    </w:rPr>
  </w:style>
  <w:style w:type="character" w:customStyle="1" w:styleId="PlainTextChar">
    <w:name w:val="Plain Text Char"/>
    <w:link w:val="PlainText"/>
    <w:uiPriority w:val="99"/>
    <w:qFormat/>
    <w:rsid w:val="00502638"/>
    <w:rPr>
      <w:rFonts w:ascii="Courier New" w:hAnsi="Courier New"/>
      <w:lang w:val="nb-NO" w:eastAsia="en-US"/>
    </w:rPr>
  </w:style>
  <w:style w:type="paragraph" w:styleId="NoSpacing">
    <w:name w:val="No Spacing"/>
    <w:uiPriority w:val="1"/>
    <w:qFormat/>
    <w:rsid w:val="0050263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502638"/>
    <w:rPr>
      <w:b/>
      <w:bCs/>
      <w:lang w:val="en-GB" w:eastAsia="en-US"/>
    </w:rPr>
  </w:style>
  <w:style w:type="character" w:customStyle="1" w:styleId="10">
    <w:name w:val="不明显参考1"/>
    <w:uiPriority w:val="31"/>
    <w:qFormat/>
    <w:rsid w:val="00502638"/>
    <w:rPr>
      <w:smallCaps/>
      <w:color w:val="C0504D"/>
      <w:u w:val="single"/>
    </w:rPr>
  </w:style>
  <w:style w:type="paragraph" w:customStyle="1" w:styleId="a">
    <w:name w:val="样式 页眉"/>
    <w:basedOn w:val="Header"/>
    <w:link w:val="Char0"/>
    <w:qFormat/>
    <w:rsid w:val="0050263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502638"/>
    <w:rPr>
      <w:rFonts w:ascii="Arial" w:eastAsia="Arial" w:hAnsi="Arial"/>
      <w:b/>
      <w:bCs/>
      <w:sz w:val="22"/>
      <w:lang w:val="en-GB" w:eastAsia="en-US"/>
    </w:rPr>
  </w:style>
  <w:style w:type="character" w:customStyle="1" w:styleId="FooterChar">
    <w:name w:val="Footer Char"/>
    <w:link w:val="Footer"/>
    <w:uiPriority w:val="99"/>
    <w:qFormat/>
    <w:rsid w:val="00502638"/>
    <w:rPr>
      <w:rFonts w:ascii="Arial" w:hAnsi="Arial"/>
      <w:b/>
      <w:i/>
      <w:sz w:val="18"/>
      <w:lang w:val="en-GB"/>
    </w:rPr>
  </w:style>
  <w:style w:type="paragraph" w:customStyle="1" w:styleId="MediumGrid21">
    <w:name w:val="Medium Grid 21"/>
    <w:uiPriority w:val="1"/>
    <w:qFormat/>
    <w:rsid w:val="0050263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502638"/>
    <w:rPr>
      <w:rFonts w:ascii="Arial" w:hAnsi="Arial"/>
      <w:sz w:val="24"/>
      <w:lang w:eastAsia="en-US"/>
    </w:rPr>
  </w:style>
  <w:style w:type="character" w:customStyle="1" w:styleId="Heading5Char">
    <w:name w:val="Heading 5 Char"/>
    <w:basedOn w:val="DefaultParagraphFont"/>
    <w:link w:val="Heading5"/>
    <w:qFormat/>
    <w:rsid w:val="00502638"/>
    <w:rPr>
      <w:rFonts w:ascii="Arial" w:hAnsi="Arial"/>
      <w:sz w:val="22"/>
      <w:lang w:eastAsia="en-US"/>
    </w:rPr>
  </w:style>
  <w:style w:type="character" w:customStyle="1" w:styleId="Heading6Char">
    <w:name w:val="Heading 6 Char"/>
    <w:basedOn w:val="DefaultParagraphFont"/>
    <w:link w:val="Heading6"/>
    <w:qFormat/>
    <w:rsid w:val="00502638"/>
    <w:rPr>
      <w:rFonts w:ascii="Arial" w:hAnsi="Arial"/>
      <w:lang w:eastAsia="en-US"/>
    </w:rPr>
  </w:style>
  <w:style w:type="character" w:customStyle="1" w:styleId="Heading7Char">
    <w:name w:val="Heading 7 Char"/>
    <w:basedOn w:val="DefaultParagraphFont"/>
    <w:link w:val="Heading7"/>
    <w:qFormat/>
    <w:rsid w:val="00502638"/>
    <w:rPr>
      <w:rFonts w:ascii="Arial" w:hAnsi="Arial"/>
      <w:lang w:eastAsia="en-US"/>
    </w:rPr>
  </w:style>
  <w:style w:type="character" w:customStyle="1" w:styleId="Heading9Char">
    <w:name w:val="Heading 9 Char"/>
    <w:basedOn w:val="DefaultParagraphFont"/>
    <w:link w:val="Heading9"/>
    <w:qFormat/>
    <w:rsid w:val="00502638"/>
    <w:rPr>
      <w:rFonts w:ascii="Arial" w:hAnsi="Arial"/>
      <w:sz w:val="36"/>
      <w:lang w:eastAsia="en-US"/>
    </w:rPr>
  </w:style>
  <w:style w:type="paragraph" w:customStyle="1" w:styleId="Heading">
    <w:name w:val="Heading"/>
    <w:basedOn w:val="Normal"/>
    <w:qFormat/>
    <w:rsid w:val="0050263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502638"/>
    <w:rPr>
      <w:rFonts w:ascii="Arial" w:eastAsia="Yu Mincho" w:hAnsi="Arial"/>
      <w:sz w:val="22"/>
      <w:lang w:val="en-GB" w:eastAsia="en-US"/>
    </w:rPr>
  </w:style>
  <w:style w:type="paragraph" w:customStyle="1" w:styleId="HE">
    <w:name w:val="HE"/>
    <w:basedOn w:val="Normal"/>
    <w:qFormat/>
    <w:rsid w:val="0050263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502638"/>
    <w:rPr>
      <w:rFonts w:eastAsia="Yu Mincho"/>
      <w:lang w:val="en-GB" w:eastAsia="en-US"/>
    </w:rPr>
  </w:style>
  <w:style w:type="character" w:customStyle="1" w:styleId="FootnoteTextChar">
    <w:name w:val="Footnote Text Char"/>
    <w:basedOn w:val="DefaultParagraphFont"/>
    <w:link w:val="FootnoteText"/>
    <w:semiHidden/>
    <w:qFormat/>
    <w:rsid w:val="00502638"/>
    <w:rPr>
      <w:sz w:val="16"/>
      <w:lang w:val="en-GB" w:eastAsia="en-US"/>
    </w:rPr>
  </w:style>
  <w:style w:type="paragraph" w:customStyle="1" w:styleId="tah0">
    <w:name w:val="tah"/>
    <w:basedOn w:val="Normal"/>
    <w:qFormat/>
    <w:rsid w:val="00502638"/>
    <w:pPr>
      <w:spacing w:before="100" w:beforeAutospacing="1" w:after="100" w:afterAutospacing="1"/>
    </w:pPr>
    <w:rPr>
      <w:rFonts w:eastAsia="Calibri"/>
      <w:sz w:val="24"/>
      <w:szCs w:val="24"/>
      <w:lang w:val="en-US"/>
    </w:rPr>
  </w:style>
  <w:style w:type="paragraph" w:customStyle="1" w:styleId="tal0">
    <w:name w:val="tal"/>
    <w:basedOn w:val="Normal"/>
    <w:qFormat/>
    <w:rsid w:val="0050263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502638"/>
    <w:rPr>
      <w:color w:val="808080"/>
      <w:shd w:val="clear" w:color="auto" w:fill="E6E6E6"/>
    </w:rPr>
  </w:style>
  <w:style w:type="character" w:customStyle="1" w:styleId="H6Char">
    <w:name w:val="H6 Char"/>
    <w:link w:val="H6"/>
    <w:rsid w:val="00502638"/>
    <w:rPr>
      <w:rFonts w:ascii="Arial" w:hAnsi="Arial"/>
      <w:lang w:eastAsia="en-US"/>
    </w:rPr>
  </w:style>
  <w:style w:type="paragraph" w:styleId="ListParagraph">
    <w:name w:val="List Paragraph"/>
    <w:basedOn w:val="Normal"/>
    <w:link w:val="ListParagraphChar"/>
    <w:uiPriority w:val="34"/>
    <w:qFormat/>
    <w:rsid w:val="0050263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502638"/>
    <w:rPr>
      <w:lang w:val="en-GB" w:eastAsia="en-US"/>
    </w:rPr>
  </w:style>
  <w:style w:type="character" w:customStyle="1" w:styleId="PLChar">
    <w:name w:val="PL Char"/>
    <w:link w:val="PL"/>
    <w:qFormat/>
    <w:rsid w:val="00502638"/>
    <w:rPr>
      <w:rFonts w:ascii="Courier New" w:hAnsi="Courier New"/>
      <w:sz w:val="16"/>
      <w:lang w:val="en-GB" w:eastAsia="en-US"/>
    </w:rPr>
  </w:style>
  <w:style w:type="character" w:customStyle="1" w:styleId="ListParagraphChar">
    <w:name w:val="List Paragraph Char"/>
    <w:link w:val="ListParagraph"/>
    <w:uiPriority w:val="34"/>
    <w:qFormat/>
    <w:locked/>
    <w:rsid w:val="00502638"/>
    <w:rPr>
      <w:rFonts w:eastAsia="MS Mincho"/>
      <w:lang w:val="en-GB" w:eastAsia="en-US"/>
    </w:rPr>
  </w:style>
  <w:style w:type="paragraph" w:customStyle="1" w:styleId="Revision1">
    <w:name w:val="Revision1"/>
    <w:hidden/>
    <w:uiPriority w:val="99"/>
    <w:semiHidden/>
    <w:rsid w:val="00502638"/>
    <w:rPr>
      <w:lang w:val="en-GB"/>
    </w:rPr>
  </w:style>
  <w:style w:type="paragraph" w:styleId="Revision">
    <w:name w:val="Revision"/>
    <w:hidden/>
    <w:uiPriority w:val="99"/>
    <w:semiHidden/>
    <w:rsid w:val="001A087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4683">
      <w:bodyDiv w:val="1"/>
      <w:marLeft w:val="0"/>
      <w:marRight w:val="0"/>
      <w:marTop w:val="0"/>
      <w:marBottom w:val="0"/>
      <w:divBdr>
        <w:top w:val="none" w:sz="0" w:space="0" w:color="auto"/>
        <w:left w:val="none" w:sz="0" w:space="0" w:color="auto"/>
        <w:bottom w:val="none" w:sz="0" w:space="0" w:color="auto"/>
        <w:right w:val="none" w:sz="0" w:space="0" w:color="auto"/>
      </w:divBdr>
    </w:div>
    <w:div w:id="105273296">
      <w:bodyDiv w:val="1"/>
      <w:marLeft w:val="0"/>
      <w:marRight w:val="0"/>
      <w:marTop w:val="0"/>
      <w:marBottom w:val="0"/>
      <w:divBdr>
        <w:top w:val="none" w:sz="0" w:space="0" w:color="auto"/>
        <w:left w:val="none" w:sz="0" w:space="0" w:color="auto"/>
        <w:bottom w:val="none" w:sz="0" w:space="0" w:color="auto"/>
        <w:right w:val="none" w:sz="0" w:space="0" w:color="auto"/>
      </w:divBdr>
    </w:div>
    <w:div w:id="304048502">
      <w:bodyDiv w:val="1"/>
      <w:marLeft w:val="0"/>
      <w:marRight w:val="0"/>
      <w:marTop w:val="0"/>
      <w:marBottom w:val="0"/>
      <w:divBdr>
        <w:top w:val="none" w:sz="0" w:space="0" w:color="auto"/>
        <w:left w:val="none" w:sz="0" w:space="0" w:color="auto"/>
        <w:bottom w:val="none" w:sz="0" w:space="0" w:color="auto"/>
        <w:right w:val="none" w:sz="0" w:space="0" w:color="auto"/>
      </w:divBdr>
    </w:div>
    <w:div w:id="907569138">
      <w:bodyDiv w:val="1"/>
      <w:marLeft w:val="0"/>
      <w:marRight w:val="0"/>
      <w:marTop w:val="0"/>
      <w:marBottom w:val="0"/>
      <w:divBdr>
        <w:top w:val="none" w:sz="0" w:space="0" w:color="auto"/>
        <w:left w:val="none" w:sz="0" w:space="0" w:color="auto"/>
        <w:bottom w:val="none" w:sz="0" w:space="0" w:color="auto"/>
        <w:right w:val="none" w:sz="0" w:space="0" w:color="auto"/>
      </w:divBdr>
      <w:divsChild>
        <w:div w:id="662313814">
          <w:marLeft w:val="0"/>
          <w:marRight w:val="0"/>
          <w:marTop w:val="0"/>
          <w:marBottom w:val="0"/>
          <w:divBdr>
            <w:top w:val="none" w:sz="0" w:space="0" w:color="auto"/>
            <w:left w:val="none" w:sz="0" w:space="0" w:color="auto"/>
            <w:bottom w:val="none" w:sz="0" w:space="0" w:color="auto"/>
            <w:right w:val="none" w:sz="0" w:space="0" w:color="auto"/>
          </w:divBdr>
        </w:div>
      </w:divsChild>
    </w:div>
    <w:div w:id="1301223864">
      <w:bodyDiv w:val="1"/>
      <w:marLeft w:val="0"/>
      <w:marRight w:val="0"/>
      <w:marTop w:val="0"/>
      <w:marBottom w:val="0"/>
      <w:divBdr>
        <w:top w:val="none" w:sz="0" w:space="0" w:color="auto"/>
        <w:left w:val="none" w:sz="0" w:space="0" w:color="auto"/>
        <w:bottom w:val="none" w:sz="0" w:space="0" w:color="auto"/>
        <w:right w:val="none" w:sz="0" w:space="0" w:color="auto"/>
      </w:divBdr>
    </w:div>
    <w:div w:id="174413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Inbox/Drafts/%5B100-e%5D%5B149%5D%20NR_reply_LS_UE_RF/Round%202/WF%20on%20NR%20DC%20independent%20power%20control/Draft%20R4-2115081%20WF%20on%20FR2%20power%20control%20for%20NR-DC.docx"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Inbox/Drafts/%5B100-e%5D%5B149%5D%20NR_reply_LS_UE_RF/Round%202/draft%20R4-2115070_Reply%20LS%20on%20exception%20requirements%20for%20IMD%20v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E8299-2E2A-4D14-B22B-7349C51C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21506-CD0E-484E-9121-DC6E83F66A75}">
  <ds:schemaRefs>
    <ds:schemaRef ds:uri="http://schemas.microsoft.com/sharepoint/v3/contenttype/forms"/>
  </ds:schemaRefs>
</ds:datastoreItem>
</file>

<file path=customXml/itemProps3.xml><?xml version="1.0" encoding="utf-8"?>
<ds:datastoreItem xmlns:ds="http://schemas.openxmlformats.org/officeDocument/2006/customXml" ds:itemID="{9FD14E0F-E4E5-4864-AFEE-83938B56CA5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CD2C41-A19C-4A46-895D-48F8DC804B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12088</Words>
  <Characters>68902</Characters>
  <Application>Microsoft Office Word</Application>
  <DocSecurity>0</DocSecurity>
  <Lines>574</Lines>
  <Paragraphs>161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80829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2021-08-25T20:47:00Z</dcterms:created>
  <dcterms:modified xsi:type="dcterms:W3CDTF">2021-08-25T23:05:00Z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CWM6e808d865b1a4f3099df5b9bb2bab931">
    <vt:lpwstr>CWM9ABrPea2BS6SJYi3DzGLQhlnpVeZdnzWaA5b3Y70zv0Q35gSxl8SBBkwSbzNNEsD9jLsFvGkcjtfNTuhlHKMRQ==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1629804935</vt:lpwstr>
  </property>
</Properties>
</file>