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4D59AC" w:rsidRPr="00A95509" w:rsidRDefault="004D59AC" w:rsidP="004D59AC">
      <w:pPr>
        <w:overflowPunct/>
        <w:autoSpaceDE/>
        <w:autoSpaceDN/>
        <w:adjustRightInd/>
        <w:spacing w:after="0"/>
        <w:textAlignment w:val="auto"/>
        <w:rPr>
          <w:rFonts w:ascii="Arial" w:hAnsi="Arial" w:cs="Arial"/>
          <w:b/>
          <w:color w:val="C00000"/>
          <w:sz w:val="24"/>
          <w:u w:val="single"/>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A95509" w:rsidP="00A955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95509" w:rsidRDefault="00A95509" w:rsidP="00A95509">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 w:name="_Toc79401584"/>
      <w:bookmarkStart w:id="13" w:name="_Toc80014772"/>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4" w:name="_Toc79401585"/>
      <w:bookmarkStart w:id="15" w:name="_Toc80014773"/>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6" w:name="_Toc79401586"/>
      <w:bookmarkStart w:id="17" w:name="_Toc80014774"/>
      <w:r>
        <w:t>5.1.5</w:t>
      </w:r>
      <w:r>
        <w:tab/>
        <w:t>BS conformance testing Maintenance</w:t>
      </w:r>
      <w:bookmarkEnd w:id="16"/>
      <w:bookmarkEnd w:id="17"/>
    </w:p>
    <w:p w:rsidR="0081207B" w:rsidRDefault="0081207B" w:rsidP="0081207B">
      <w:pPr>
        <w:pStyle w:val="5"/>
      </w:pPr>
      <w:bookmarkStart w:id="18" w:name="_Toc79401587"/>
      <w:bookmarkStart w:id="19" w:name="_Toc80014775"/>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F5F4D" w:rsidRDefault="002F5F4D" w:rsidP="002F5F4D">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014776"/>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2" w:name="_Toc79401589"/>
      <w:bookmarkStart w:id="23" w:name="_Toc80014777"/>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81207B" w:rsidP="00DD6D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 w:name="_Toc79401590"/>
      <w:bookmarkStart w:id="25" w:name="_Toc80014778"/>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 w:name="_Toc79401591"/>
      <w:bookmarkStart w:id="27" w:name="_Toc80014779"/>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t>The maximum measurement frequency of radiated emission is limited to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 w:name="_Toc79401594"/>
      <w:bookmarkStart w:id="29" w:name="_Toc80014780"/>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014781"/>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 w:name="_Toc79401596"/>
      <w:bookmarkStart w:id="33" w:name="_Toc80014782"/>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b/>
          <w:color w:val="C00000"/>
        </w:rPr>
        <w:t>Other corerctions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 w:name="_Toc79401597"/>
      <w:bookmarkStart w:id="35" w:name="_Toc80014783"/>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6" w:name="_Toc79401601"/>
      <w:bookmarkStart w:id="37" w:name="_Toc80014784"/>
      <w:r>
        <w:lastRenderedPageBreak/>
        <w:t>5.1.11</w:t>
      </w:r>
      <w:r>
        <w:tab/>
        <w:t>Testability Maintenance (38.810)</w:t>
      </w:r>
      <w:bookmarkEnd w:id="36"/>
      <w:bookmarkEnd w:id="37"/>
    </w:p>
    <w:p w:rsidR="0081207B" w:rsidRDefault="0081207B" w:rsidP="0081207B">
      <w:pPr>
        <w:pStyle w:val="3"/>
      </w:pPr>
      <w:bookmarkStart w:id="38" w:name="_Toc79401602"/>
      <w:bookmarkStart w:id="39" w:name="_Toc80014785"/>
      <w:r>
        <w:t>5.2</w:t>
      </w:r>
      <w:r>
        <w:tab/>
        <w:t>LTE maintenance (up to Rel-15)</w:t>
      </w:r>
      <w:bookmarkEnd w:id="38"/>
      <w:bookmarkEnd w:id="39"/>
    </w:p>
    <w:p w:rsidR="0081207B" w:rsidRDefault="0081207B" w:rsidP="0081207B">
      <w:pPr>
        <w:pStyle w:val="4"/>
      </w:pPr>
      <w:bookmarkStart w:id="40" w:name="_Toc79401606"/>
      <w:bookmarkStart w:id="41" w:name="_Toc80014786"/>
      <w:r>
        <w:t>5.2.2</w:t>
      </w:r>
      <w:r>
        <w:tab/>
        <w:t>Other WIs or R16 TEI</w:t>
      </w:r>
      <w:bookmarkEnd w:id="40"/>
      <w:bookmarkEnd w:id="41"/>
    </w:p>
    <w:p w:rsidR="0081207B" w:rsidRDefault="0081207B" w:rsidP="0081207B">
      <w:pPr>
        <w:pStyle w:val="5"/>
      </w:pPr>
      <w:bookmarkStart w:id="42" w:name="_Toc79401607"/>
      <w:bookmarkStart w:id="43" w:name="_Toc80014787"/>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44" w:name="_Toc79401612"/>
      <w:bookmarkStart w:id="45" w:name="_Toc80014788"/>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014789"/>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48" w:name="_Toc79401614"/>
      <w:bookmarkStart w:id="49" w:name="_Toc80014790"/>
      <w:r>
        <w:t>5.2.2.4.2</w:t>
      </w:r>
      <w:r>
        <w:tab/>
        <w:t>CSI requirements</w:t>
      </w:r>
      <w:bookmarkEnd w:id="48"/>
      <w:bookmarkEnd w:id="49"/>
    </w:p>
    <w:p w:rsidR="0081207B" w:rsidRDefault="0081207B" w:rsidP="0081207B">
      <w:pPr>
        <w:pStyle w:val="6"/>
      </w:pPr>
      <w:bookmarkStart w:id="50" w:name="_Toc79401615"/>
      <w:bookmarkStart w:id="51" w:name="_Toc80014791"/>
      <w:r>
        <w:t>5.2.2.4.3</w:t>
      </w:r>
      <w:r>
        <w:tab/>
        <w:t>BS demodulation requirements</w:t>
      </w:r>
      <w:bookmarkEnd w:id="50"/>
      <w:bookmarkEnd w:id="51"/>
    </w:p>
    <w:p w:rsidR="0081207B" w:rsidRDefault="0081207B" w:rsidP="0081207B">
      <w:pPr>
        <w:pStyle w:val="2"/>
      </w:pPr>
      <w:bookmarkStart w:id="52" w:name="_Toc79401616"/>
      <w:bookmarkStart w:id="53" w:name="_Toc80014792"/>
      <w:r>
        <w:t>6</w:t>
      </w:r>
      <w:r>
        <w:tab/>
        <w:t>Rel-16 maintenance for both NR and LTE</w:t>
      </w:r>
      <w:bookmarkEnd w:id="52"/>
      <w:bookmarkEnd w:id="53"/>
    </w:p>
    <w:p w:rsidR="0081207B" w:rsidRDefault="0081207B" w:rsidP="0081207B">
      <w:pPr>
        <w:pStyle w:val="3"/>
      </w:pPr>
      <w:bookmarkStart w:id="54" w:name="_Toc79401617"/>
      <w:bookmarkStart w:id="55" w:name="_Toc80014793"/>
      <w:r>
        <w:t>6.1</w:t>
      </w:r>
      <w:r>
        <w:tab/>
        <w:t>NR maintenance</w:t>
      </w:r>
      <w:bookmarkEnd w:id="54"/>
      <w:bookmarkEnd w:id="55"/>
    </w:p>
    <w:p w:rsidR="0081207B" w:rsidRDefault="0081207B" w:rsidP="0081207B">
      <w:pPr>
        <w:pStyle w:val="4"/>
      </w:pPr>
      <w:bookmarkStart w:id="56" w:name="_Toc79401618"/>
      <w:bookmarkStart w:id="57" w:name="_Toc80014794"/>
      <w:r>
        <w:t>6.1.1</w:t>
      </w:r>
      <w:r>
        <w:tab/>
        <w:t>NR-based access to unlicensed spectrum</w:t>
      </w:r>
      <w:bookmarkEnd w:id="56"/>
      <w:bookmarkEnd w:id="57"/>
    </w:p>
    <w:p w:rsidR="0081207B" w:rsidRDefault="0081207B" w:rsidP="0081207B">
      <w:pPr>
        <w:pStyle w:val="5"/>
      </w:pPr>
      <w:bookmarkStart w:id="58" w:name="_Toc79401621"/>
      <w:bookmarkStart w:id="59" w:name="_Toc80014795"/>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FE190A" w:rsidP="00FE190A">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190A" w:rsidRDefault="00FE190A" w:rsidP="00FE190A">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lastRenderedPageBreak/>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0" w:name="_Toc79401622"/>
      <w:bookmarkStart w:id="61" w:name="_Toc80014796"/>
      <w:r>
        <w:t>6.1.1.4</w:t>
      </w:r>
      <w:r>
        <w:tab/>
        <w:t>BS conformance testing</w:t>
      </w:r>
      <w:bookmarkEnd w:id="60"/>
      <w:bookmarkEnd w:id="61"/>
    </w:p>
    <w:p w:rsidR="0081207B" w:rsidRDefault="0081207B" w:rsidP="0081207B">
      <w:pPr>
        <w:pStyle w:val="6"/>
      </w:pPr>
      <w:bookmarkStart w:id="62" w:name="_Toc79401623"/>
      <w:bookmarkStart w:id="63" w:name="_Toc80014797"/>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81207B" w:rsidP="00FA5FD4">
      <w:pPr>
        <w:pStyle w:val="6"/>
        <w:rPr>
          <w:rFonts w:eastAsiaTheme="minorEastAsia"/>
        </w:rPr>
      </w:pPr>
      <w:bookmarkStart w:id="64" w:name="_Toc79401624"/>
      <w:bookmarkStart w:id="65" w:name="_Toc80014798"/>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6" w:name="_Toc79401655"/>
      <w:bookmarkStart w:id="67" w:name="_Toc80014799"/>
      <w:r>
        <w:t>6.1.1.7</w:t>
      </w:r>
      <w:r>
        <w:tab/>
        <w:t>Demodulation and CSI requirements (38.101-4/38.104)</w:t>
      </w:r>
      <w:bookmarkEnd w:id="66"/>
      <w:bookmarkEnd w:id="67"/>
    </w:p>
    <w:p w:rsidR="0081207B" w:rsidRDefault="0081207B" w:rsidP="0081207B">
      <w:pPr>
        <w:pStyle w:val="6"/>
      </w:pPr>
      <w:bookmarkStart w:id="68" w:name="_Toc79401656"/>
      <w:bookmarkStart w:id="69" w:name="_Toc80014800"/>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Default="00C27419"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0" w:name="_Toc79401657"/>
      <w:bookmarkStart w:id="71" w:name="_Toc80014801"/>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2" w:name="_Toc79401658"/>
      <w:bookmarkStart w:id="73" w:name="_Toc80014802"/>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4" w:name="_Toc79401659"/>
      <w:bookmarkStart w:id="75" w:name="_Toc80014803"/>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lastRenderedPageBreak/>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lastRenderedPageBreak/>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014804"/>
      <w:r>
        <w:t>6.1.2</w:t>
      </w:r>
      <w:r>
        <w:tab/>
        <w:t>Integrated Access and Backhaul for NR</w:t>
      </w:r>
      <w:bookmarkEnd w:id="76"/>
      <w:bookmarkEnd w:id="77"/>
    </w:p>
    <w:p w:rsidR="0081207B" w:rsidRDefault="0081207B" w:rsidP="0081207B">
      <w:pPr>
        <w:pStyle w:val="5"/>
      </w:pPr>
      <w:bookmarkStart w:id="78" w:name="_Toc79401661"/>
      <w:bookmarkStart w:id="79" w:name="_Toc80014805"/>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 xml:space="preserve">[100-e][305]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D076DE">
        <w:rPr>
          <w:rFonts w:ascii="Arial" w:hAnsi="Arial" w:cs="Arial" w:hint="eastAsia"/>
          <w:b/>
          <w:sz w:val="24"/>
        </w:rPr>
        <w:t>[100-e][305]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435655" w:rsidRDefault="001B77CE" w:rsidP="001B77CE">
      <w:pPr>
        <w:rPr>
          <w:b/>
          <w:color w:val="C00000"/>
          <w:u w:val="single"/>
        </w:rPr>
      </w:pPr>
      <w:r w:rsidRPr="00435655">
        <w:rPr>
          <w:b/>
          <w:color w:val="C00000"/>
          <w:u w:val="single"/>
        </w:rPr>
        <w:t xml:space="preserve">Sub-topic 1-1 LS response to RAN2 for P-max </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014806"/>
      <w:r>
        <w:t>6.1.2.2</w:t>
      </w:r>
      <w:r>
        <w:tab/>
        <w:t>RF conformance testing</w:t>
      </w:r>
      <w:bookmarkEnd w:id="80"/>
      <w:bookmarkEnd w:id="81"/>
    </w:p>
    <w:p w:rsidR="0081207B" w:rsidRDefault="0081207B" w:rsidP="0081207B">
      <w:pPr>
        <w:pStyle w:val="6"/>
      </w:pPr>
      <w:bookmarkStart w:id="82" w:name="_Toc79401663"/>
      <w:bookmarkStart w:id="83" w:name="_Toc80014807"/>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3017C8" w:rsidP="003017C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017C8" w:rsidRDefault="003017C8" w:rsidP="003017C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3017C8" w:rsidRPr="00A95509" w:rsidRDefault="003017C8" w:rsidP="003017C8">
      <w:pPr>
        <w:overflowPunct/>
        <w:autoSpaceDE/>
        <w:autoSpaceDN/>
        <w:adjustRightInd/>
        <w:spacing w:after="0"/>
        <w:textAlignment w:val="auto"/>
        <w:rPr>
          <w:rFonts w:ascii="Arial"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lastRenderedPageBreak/>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435655" w:rsidP="004356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014808"/>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014809"/>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In this contribution we further discuss details and provide a proposal for test configuration for IAB using single RB with high PSD allocation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014810"/>
      <w:r>
        <w:t>6.1.2.2.2.2</w:t>
      </w:r>
      <w:r>
        <w:tab/>
        <w:t>MU clean-up</w:t>
      </w:r>
      <w:bookmarkEnd w:id="88"/>
      <w:bookmarkEnd w:id="89"/>
    </w:p>
    <w:p w:rsidR="0081207B" w:rsidRDefault="0081207B" w:rsidP="0081207B">
      <w:pPr>
        <w:pStyle w:val="7"/>
      </w:pPr>
      <w:bookmarkStart w:id="90" w:name="_Toc79401667"/>
      <w:bookmarkStart w:id="91" w:name="_Toc80014811"/>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Pr="00B10D6A" w:rsidRDefault="00B10D6A" w:rsidP="0081207B">
      <w:pPr>
        <w:rPr>
          <w:rFonts w:eastAsiaTheme="minorEastAsia"/>
          <w:color w:val="993300"/>
          <w:u w:val="single"/>
        </w:rPr>
      </w:pPr>
    </w:p>
    <w:p w:rsidR="0081207B" w:rsidRDefault="0081207B" w:rsidP="0081207B">
      <w:pPr>
        <w:pStyle w:val="6"/>
      </w:pPr>
      <w:bookmarkStart w:id="92" w:name="_Toc79401668"/>
      <w:bookmarkStart w:id="93" w:name="_Toc80014812"/>
      <w:r>
        <w:lastRenderedPageBreak/>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94" w:name="_Toc79401669"/>
      <w:bookmarkStart w:id="95" w:name="_Toc80014813"/>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draft CR introduces editorial corrections and updates to 38.176-2 specification excluding demodulation part in clause 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6" w:name="_Toc79401672"/>
      <w:bookmarkStart w:id="97" w:name="_Toc80014814"/>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8" w:name="_Toc79401673"/>
      <w:bookmarkStart w:id="99" w:name="_Toc80014815"/>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00" w:name="_Toc79401674"/>
      <w:bookmarkStart w:id="101" w:name="_Toc80014816"/>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Default="00C27419"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047A64" w:rsidP="00047A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81207B">
      <w:pPr>
        <w:rPr>
          <w:color w:val="993300"/>
          <w:u w:val="single"/>
        </w:rPr>
      </w:pPr>
    </w:p>
    <w:p w:rsidR="0081207B" w:rsidRDefault="0081207B" w:rsidP="0081207B">
      <w:pPr>
        <w:pStyle w:val="6"/>
      </w:pPr>
      <w:bookmarkStart w:id="102" w:name="_Toc79401675"/>
      <w:bookmarkStart w:id="103" w:name="_Toc80014817"/>
      <w:r>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81207B" w:rsidP="00047A64">
      <w:pPr>
        <w:pStyle w:val="6"/>
      </w:pPr>
      <w:bookmarkStart w:id="104" w:name="_Toc79401676"/>
      <w:bookmarkStart w:id="105" w:name="_Toc80014818"/>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06" w:name="_Toc79401677"/>
      <w:bookmarkStart w:id="107" w:name="_Toc80014819"/>
      <w:r>
        <w:lastRenderedPageBreak/>
        <w:t>6.1.3</w:t>
      </w:r>
      <w:r>
        <w:tab/>
        <w:t>5G V2X with NR sidelink</w:t>
      </w:r>
      <w:bookmarkEnd w:id="106"/>
      <w:bookmarkEnd w:id="107"/>
    </w:p>
    <w:p w:rsidR="0081207B" w:rsidRDefault="0081207B" w:rsidP="0081207B">
      <w:pPr>
        <w:pStyle w:val="5"/>
      </w:pPr>
      <w:bookmarkStart w:id="108" w:name="_Toc79401680"/>
      <w:bookmarkStart w:id="109" w:name="_Toc80014820"/>
      <w:r>
        <w:t>6.1.3.3</w:t>
      </w:r>
      <w:r>
        <w:tab/>
        <w:t>Demodulation requirements (38.101-4)</w:t>
      </w:r>
      <w:bookmarkEnd w:id="108"/>
      <w:bookmarkEnd w:id="109"/>
    </w:p>
    <w:p w:rsidR="0081207B" w:rsidRDefault="0081207B" w:rsidP="0081207B">
      <w:pPr>
        <w:pStyle w:val="6"/>
      </w:pPr>
      <w:bookmarkStart w:id="110" w:name="_Toc79401681"/>
      <w:bookmarkStart w:id="111" w:name="_Toc80014821"/>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12" w:name="_Toc79401682"/>
      <w:bookmarkStart w:id="113" w:name="_Toc80014822"/>
      <w:r>
        <w:t>6.1.3.3.2</w:t>
      </w:r>
      <w:r>
        <w:tab/>
        <w:t>Single link test</w:t>
      </w:r>
      <w:bookmarkEnd w:id="112"/>
      <w:bookmarkEnd w:id="113"/>
    </w:p>
    <w:p w:rsidR="0081207B" w:rsidRDefault="0081207B" w:rsidP="0081207B">
      <w:pPr>
        <w:pStyle w:val="6"/>
      </w:pPr>
      <w:bookmarkStart w:id="114" w:name="_Toc79401683"/>
      <w:bookmarkStart w:id="115" w:name="_Toc80014823"/>
      <w:r>
        <w:t>6.1.3.3.3</w:t>
      </w:r>
      <w:r>
        <w:tab/>
        <w:t>Multiple link test</w:t>
      </w:r>
      <w:bookmarkEnd w:id="114"/>
      <w:bookmarkEnd w:id="115"/>
    </w:p>
    <w:p w:rsidR="0081207B" w:rsidRDefault="0081207B" w:rsidP="0081207B">
      <w:pPr>
        <w:pStyle w:val="4"/>
      </w:pPr>
      <w:bookmarkStart w:id="116" w:name="_Toc79401692"/>
      <w:bookmarkStart w:id="117" w:name="_Toc80014824"/>
      <w:r>
        <w:t>6.1.5</w:t>
      </w:r>
      <w:r>
        <w:tab/>
        <w:t>Enhancements on MIMO for NR</w:t>
      </w:r>
      <w:bookmarkEnd w:id="116"/>
      <w:bookmarkEnd w:id="117"/>
    </w:p>
    <w:p w:rsidR="0081207B" w:rsidRDefault="0081207B" w:rsidP="0081207B">
      <w:pPr>
        <w:pStyle w:val="5"/>
      </w:pPr>
      <w:bookmarkStart w:id="118" w:name="_Toc79401697"/>
      <w:bookmarkStart w:id="119" w:name="_Toc80014825"/>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Pr="00C90858" w:rsidRDefault="0081207B" w:rsidP="0081207B"/>
    <w:p w:rsidR="0081207B" w:rsidRDefault="0081207B" w:rsidP="0081207B">
      <w:pPr>
        <w:pStyle w:val="4"/>
      </w:pPr>
      <w:bookmarkStart w:id="120" w:name="_Toc79401744"/>
      <w:bookmarkStart w:id="121" w:name="_Toc80014826"/>
      <w:r>
        <w:t>6.1.9</w:t>
      </w:r>
      <w:r>
        <w:tab/>
        <w:t>Maintenance for other WIs</w:t>
      </w:r>
      <w:bookmarkEnd w:id="120"/>
      <w:bookmarkEnd w:id="121"/>
    </w:p>
    <w:p w:rsidR="0081207B" w:rsidRDefault="0081207B" w:rsidP="0081207B">
      <w:pPr>
        <w:rPr>
          <w:rFonts w:ascii="Arial" w:hAnsi="Arial" w:cs="Arial"/>
          <w:b/>
          <w:sz w:val="24"/>
        </w:rPr>
      </w:pPr>
      <w:r>
        <w:rPr>
          <w:rFonts w:ascii="Arial" w:hAnsi="Arial" w:cs="Arial"/>
          <w:b/>
          <w:color w:val="0000FF"/>
          <w:sz w:val="24"/>
        </w:rPr>
        <w:t>R4-2112780</w:t>
      </w:r>
      <w:r>
        <w:rPr>
          <w:rFonts w:ascii="Arial" w:hAnsi="Arial" w:cs="Arial"/>
          <w:b/>
          <w:color w:val="0000FF"/>
          <w:sz w:val="24"/>
        </w:rPr>
        <w:tab/>
      </w:r>
      <w:r>
        <w:rPr>
          <w:rFonts w:ascii="Arial" w:hAnsi="Arial" w:cs="Arial"/>
          <w:b/>
          <w:sz w:val="24"/>
        </w:rPr>
        <w:t>draft CR Correction of common UE RF requirement 38.307 Annex tables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R4-2112781</w:t>
      </w:r>
      <w:r>
        <w:rPr>
          <w:rFonts w:ascii="Arial" w:hAnsi="Arial" w:cs="Arial"/>
          <w:b/>
          <w:color w:val="0000FF"/>
          <w:sz w:val="24"/>
        </w:rPr>
        <w:tab/>
      </w:r>
      <w:r>
        <w:rPr>
          <w:rFonts w:ascii="Arial" w:hAnsi="Arial" w:cs="Arial"/>
          <w:b/>
          <w:sz w:val="24"/>
        </w:rPr>
        <w:t>draft CR Correction of common UE RF requirement 38.307 Annex tables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2" w:name="_Toc79401745"/>
      <w:bookmarkStart w:id="123" w:name="_Toc80014827"/>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B363E2">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81207B">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4" w:name="_Toc79401753"/>
      <w:bookmarkStart w:id="125" w:name="_Toc80014828"/>
      <w:r>
        <w:t>6.1.9.4</w:t>
      </w:r>
      <w:r>
        <w:tab/>
        <w:t>Demodulation and CSI requirements</w:t>
      </w:r>
      <w:bookmarkEnd w:id="124"/>
      <w:bookmarkEnd w:id="125"/>
    </w:p>
    <w:p w:rsidR="0081207B" w:rsidRDefault="0081207B" w:rsidP="0081207B">
      <w:pPr>
        <w:pStyle w:val="6"/>
      </w:pPr>
      <w:bookmarkStart w:id="126" w:name="_Toc79401754"/>
      <w:bookmarkStart w:id="127" w:name="_Toc80014829"/>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lastRenderedPageBreak/>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28" w:name="_Toc79401755"/>
      <w:bookmarkStart w:id="129" w:name="_Toc80014830"/>
      <w:r>
        <w:lastRenderedPageBreak/>
        <w:t>6.1.9.4.2</w:t>
      </w:r>
      <w:r>
        <w:tab/>
        <w:t>CSI requirements</w:t>
      </w:r>
      <w:bookmarkEnd w:id="128"/>
      <w:bookmarkEnd w:id="129"/>
    </w:p>
    <w:p w:rsidR="0081207B" w:rsidRDefault="0081207B" w:rsidP="0081207B">
      <w:pPr>
        <w:pStyle w:val="6"/>
      </w:pPr>
      <w:bookmarkStart w:id="130" w:name="_Toc79401756"/>
      <w:bookmarkStart w:id="131" w:name="_Toc80014831"/>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lastRenderedPageBreak/>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lastRenderedPageBreak/>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Default="00141193" w:rsidP="00141193">
      <w:pPr>
        <w:rPr>
          <w:rFonts w:ascii="Arial" w:hAnsi="Arial" w:cs="Arial"/>
          <w:b/>
          <w:sz w:val="24"/>
        </w:rPr>
      </w:pPr>
      <w:r>
        <w:rPr>
          <w:rFonts w:ascii="Arial" w:hAnsi="Arial" w:cs="Arial"/>
          <w:b/>
          <w:color w:val="0000FF"/>
          <w:sz w:val="24"/>
        </w:rPr>
        <w:lastRenderedPageBreak/>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Pr="00141193" w:rsidRDefault="00141193" w:rsidP="0081207B">
      <w:pPr>
        <w:rPr>
          <w:rFonts w:eastAsiaTheme="minorEastAsia"/>
          <w:color w:val="993300"/>
          <w:u w:val="single"/>
        </w:rPr>
      </w:pPr>
    </w:p>
    <w:p w:rsidR="0081207B" w:rsidRDefault="0081207B" w:rsidP="0081207B">
      <w:pPr>
        <w:pStyle w:val="5"/>
      </w:pPr>
      <w:bookmarkStart w:id="132" w:name="_Toc79401757"/>
      <w:bookmarkStart w:id="133" w:name="_Toc80014832"/>
      <w:r>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34" w:name="_Toc79401758"/>
      <w:bookmarkStart w:id="135" w:name="_Toc80014833"/>
      <w:r>
        <w:t>6.1.10</w:t>
      </w:r>
      <w:r>
        <w:tab/>
        <w:t>R16 TEI</w:t>
      </w:r>
      <w:bookmarkEnd w:id="134"/>
      <w:bookmarkEnd w:id="135"/>
    </w:p>
    <w:p w:rsidR="0081207B" w:rsidRDefault="0081207B" w:rsidP="0081207B">
      <w:pPr>
        <w:pStyle w:val="5"/>
      </w:pPr>
      <w:bookmarkStart w:id="136" w:name="_Toc79401759"/>
      <w:bookmarkStart w:id="137" w:name="_Toc80014834"/>
      <w:r>
        <w:t>6.1.10.1</w:t>
      </w:r>
      <w:r>
        <w:tab/>
        <w:t>BS RF requirements</w:t>
      </w:r>
      <w:bookmarkEnd w:id="136"/>
      <w:bookmarkEnd w:id="137"/>
    </w:p>
    <w:p w:rsidR="0081207B" w:rsidRDefault="0081207B" w:rsidP="0081207B">
      <w:pPr>
        <w:pStyle w:val="5"/>
      </w:pPr>
      <w:bookmarkStart w:id="138" w:name="_Toc79401762"/>
      <w:bookmarkStart w:id="139" w:name="_Toc80014835"/>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40" w:name="_Toc79401764"/>
      <w:bookmarkStart w:id="141" w:name="_Toc80014836"/>
      <w:r>
        <w:t>6.2</w:t>
      </w:r>
      <w:r>
        <w:tab/>
        <w:t>LTE maintenance and TEI</w:t>
      </w:r>
      <w:bookmarkEnd w:id="140"/>
      <w:bookmarkEnd w:id="141"/>
    </w:p>
    <w:p w:rsidR="0081207B" w:rsidRDefault="0081207B" w:rsidP="0081207B">
      <w:pPr>
        <w:pStyle w:val="4"/>
      </w:pPr>
      <w:bookmarkStart w:id="142" w:name="_Toc79401765"/>
      <w:bookmarkStart w:id="143" w:name="_Toc80014837"/>
      <w:r>
        <w:t>6.2.1</w:t>
      </w:r>
      <w:r>
        <w:tab/>
        <w:t>BS RF requirements</w:t>
      </w:r>
      <w:bookmarkEnd w:id="142"/>
      <w:bookmarkEnd w:id="143"/>
    </w:p>
    <w:p w:rsidR="0081207B" w:rsidRDefault="0081207B" w:rsidP="0081207B">
      <w:pPr>
        <w:pStyle w:val="4"/>
      </w:pPr>
      <w:bookmarkStart w:id="144" w:name="_Toc79401766"/>
      <w:bookmarkStart w:id="145" w:name="_Toc80014838"/>
      <w:r>
        <w:t>6.2.2</w:t>
      </w:r>
      <w:r>
        <w:tab/>
        <w:t>UE RF requirements</w:t>
      </w:r>
      <w:bookmarkEnd w:id="144"/>
      <w:bookmarkEnd w:id="145"/>
    </w:p>
    <w:p w:rsidR="0081207B" w:rsidRDefault="0081207B" w:rsidP="0081207B">
      <w:pPr>
        <w:rPr>
          <w:rFonts w:ascii="Arial" w:hAnsi="Arial" w:cs="Arial"/>
          <w:b/>
          <w:sz w:val="24"/>
        </w:rPr>
      </w:pPr>
      <w:r>
        <w:rPr>
          <w:rFonts w:ascii="Arial" w:hAnsi="Arial" w:cs="Arial"/>
          <w:b/>
          <w:color w:val="0000FF"/>
          <w:sz w:val="24"/>
        </w:rPr>
        <w:t>R4-2114091</w:t>
      </w:r>
      <w:r>
        <w:rPr>
          <w:rFonts w:ascii="Arial" w:hAnsi="Arial" w:cs="Arial"/>
          <w:b/>
          <w:color w:val="0000FF"/>
          <w:sz w:val="24"/>
        </w:rPr>
        <w:tab/>
      </w:r>
      <w:r>
        <w:rPr>
          <w:rFonts w:ascii="Arial" w:hAnsi="Arial" w:cs="Arial"/>
          <w:b/>
          <w:sz w:val="24"/>
        </w:rPr>
        <w:t>Draft CR MPR and AMPR for LTE CA 256QAM PC2</w:t>
      </w:r>
    </w:p>
    <w:p w:rsidR="0081207B" w:rsidRDefault="0081207B" w:rsidP="0081207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R4-2114524</w:t>
      </w:r>
      <w:r>
        <w:rPr>
          <w:rFonts w:ascii="Arial" w:hAnsi="Arial" w:cs="Arial"/>
          <w:b/>
          <w:color w:val="0000FF"/>
          <w:sz w:val="24"/>
        </w:rPr>
        <w:tab/>
      </w:r>
      <w:r>
        <w:rPr>
          <w:rFonts w:ascii="Arial" w:hAnsi="Arial" w:cs="Arial"/>
          <w:b/>
          <w:sz w:val="24"/>
        </w:rPr>
        <w:t>draft CR for TS 36.101 correction of Pcmax for LTE V2X (Rel-14)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R4-2114525</w:t>
      </w:r>
      <w:r>
        <w:rPr>
          <w:rFonts w:ascii="Arial" w:hAnsi="Arial" w:cs="Arial"/>
          <w:b/>
          <w:color w:val="0000FF"/>
          <w:sz w:val="24"/>
        </w:rPr>
        <w:tab/>
      </w:r>
      <w:r>
        <w:rPr>
          <w:rFonts w:ascii="Arial" w:hAnsi="Arial" w:cs="Arial"/>
          <w:b/>
          <w:sz w:val="24"/>
        </w:rPr>
        <w:t>draft CR for TS 36.101 correction of Pcmax for LTE V2X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R4-2114526</w:t>
      </w:r>
      <w:r>
        <w:rPr>
          <w:rFonts w:ascii="Arial" w:hAnsi="Arial" w:cs="Arial"/>
          <w:b/>
          <w:color w:val="0000FF"/>
          <w:sz w:val="24"/>
        </w:rPr>
        <w:tab/>
      </w:r>
      <w:r>
        <w:rPr>
          <w:rFonts w:ascii="Arial" w:hAnsi="Arial" w:cs="Arial"/>
          <w:b/>
          <w:sz w:val="24"/>
        </w:rPr>
        <w:t>draft CR for TS 36.101 correction of Pcmax for LTE V2X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R4-2114527</w:t>
      </w:r>
      <w:r>
        <w:rPr>
          <w:rFonts w:ascii="Arial" w:hAnsi="Arial" w:cs="Arial"/>
          <w:b/>
          <w:color w:val="0000FF"/>
          <w:sz w:val="24"/>
        </w:rPr>
        <w:tab/>
      </w:r>
      <w:r>
        <w:rPr>
          <w:rFonts w:ascii="Arial" w:hAnsi="Arial" w:cs="Arial"/>
          <w:b/>
          <w:sz w:val="24"/>
        </w:rPr>
        <w:t>draft CR for TS 36.101 correction of Pcmax for LTE V2X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46" w:name="_Toc79401767"/>
      <w:bookmarkStart w:id="147" w:name="_Toc80014839"/>
      <w:r>
        <w:t>6.2.3</w:t>
      </w:r>
      <w:r>
        <w:tab/>
        <w:t>RRM requirements</w:t>
      </w:r>
      <w:bookmarkEnd w:id="146"/>
      <w:bookmarkEnd w:id="147"/>
    </w:p>
    <w:p w:rsidR="0081207B" w:rsidRDefault="0081207B" w:rsidP="0081207B">
      <w:pPr>
        <w:pStyle w:val="5"/>
      </w:pPr>
      <w:bookmarkStart w:id="148" w:name="_Toc79401768"/>
      <w:bookmarkStart w:id="149" w:name="_Toc80014840"/>
      <w:r>
        <w:t>6.2.3.1</w:t>
      </w:r>
      <w:r>
        <w:tab/>
        <w:t>RRM core requirements</w:t>
      </w:r>
      <w:bookmarkEnd w:id="148"/>
      <w:bookmarkEnd w:id="149"/>
    </w:p>
    <w:p w:rsidR="0081207B" w:rsidRDefault="0081207B" w:rsidP="0081207B">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clarification on DL-to-UL and UL-to-DL switching time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proceeding for RSRQ for configured RSS-based RSRP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RSS based RSRQ measurement for release 16 eMTC based on the incoming LS and previous agreement captured in [1].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50" w:name="_Toc79401769"/>
      <w:bookmarkStart w:id="151" w:name="_Toc80014841"/>
      <w:r>
        <w:t>6.2.3.2</w:t>
      </w:r>
      <w:r>
        <w:tab/>
        <w:t>RRM performance requirements</w:t>
      </w:r>
      <w:bookmarkEnd w:id="150"/>
      <w:bookmarkEnd w:id="151"/>
    </w:p>
    <w:p w:rsidR="0081207B" w:rsidRDefault="0081207B" w:rsidP="0081207B">
      <w:pPr>
        <w:pStyle w:val="4"/>
      </w:pPr>
      <w:bookmarkStart w:id="152" w:name="_Toc79401770"/>
      <w:bookmarkStart w:id="153" w:name="_Toc80014842"/>
      <w:r>
        <w:t>6.2.4</w:t>
      </w:r>
      <w:r>
        <w:tab/>
        <w:t>Demodulation and CSI requirements</w:t>
      </w:r>
      <w:bookmarkEnd w:id="152"/>
      <w:bookmarkEnd w:id="153"/>
    </w:p>
    <w:p w:rsidR="0081207B" w:rsidRDefault="0081207B" w:rsidP="0081207B">
      <w:pPr>
        <w:pStyle w:val="5"/>
      </w:pPr>
      <w:bookmarkStart w:id="154" w:name="_Toc79401771"/>
      <w:bookmarkStart w:id="155" w:name="_Toc80014843"/>
      <w:r>
        <w:t>6.2.4.1</w:t>
      </w:r>
      <w:r>
        <w:tab/>
        <w:t>UE demodulation requirements</w:t>
      </w:r>
      <w:bookmarkEnd w:id="154"/>
      <w:bookmarkEnd w:id="155"/>
    </w:p>
    <w:p w:rsidR="0081207B" w:rsidRDefault="0081207B" w:rsidP="0081207B">
      <w:pPr>
        <w:pStyle w:val="5"/>
      </w:pPr>
      <w:bookmarkStart w:id="156" w:name="_Toc79401772"/>
      <w:bookmarkStart w:id="157" w:name="_Toc80014844"/>
      <w:r>
        <w:t>6.2.4.2</w:t>
      </w:r>
      <w:r>
        <w:tab/>
        <w:t>CSI requirements</w:t>
      </w:r>
      <w:bookmarkEnd w:id="156"/>
      <w:bookmarkEnd w:id="157"/>
    </w:p>
    <w:p w:rsidR="0081207B" w:rsidRDefault="0081207B" w:rsidP="0081207B">
      <w:pPr>
        <w:pStyle w:val="5"/>
      </w:pPr>
      <w:bookmarkStart w:id="158" w:name="_Toc79401773"/>
      <w:bookmarkStart w:id="159" w:name="_Toc80014845"/>
      <w:r>
        <w:t>6.2.4.3</w:t>
      </w:r>
      <w:r>
        <w:tab/>
        <w:t>BS demodulation requirements</w:t>
      </w:r>
      <w:bookmarkEnd w:id="158"/>
      <w:bookmarkEnd w:id="159"/>
    </w:p>
    <w:p w:rsidR="0081207B" w:rsidRDefault="0081207B" w:rsidP="0081207B">
      <w:pPr>
        <w:pStyle w:val="3"/>
      </w:pPr>
      <w:bookmarkStart w:id="160" w:name="_Toc79401774"/>
      <w:bookmarkStart w:id="161" w:name="_Toc80014846"/>
      <w:r>
        <w:t>6.3</w:t>
      </w:r>
      <w:r>
        <w:tab/>
        <w:t>Rel-16 UE feature list maintenance</w:t>
      </w:r>
      <w:bookmarkEnd w:id="160"/>
      <w:bookmarkEnd w:id="161"/>
    </w:p>
    <w:p w:rsidR="0081207B" w:rsidRDefault="0081207B" w:rsidP="0081207B">
      <w:pPr>
        <w:pStyle w:val="3"/>
      </w:pPr>
      <w:bookmarkStart w:id="162" w:name="_Toc79401775"/>
      <w:bookmarkStart w:id="163" w:name="_Toc80014847"/>
      <w:r>
        <w:t>6.4</w:t>
      </w:r>
      <w:r>
        <w:tab/>
        <w:t>LS response for WP5D (RP-210747) on recommendations ITU-R M.2070 and ITU -R M.2071 on Unwanted Emissions of IMT-Advanced</w:t>
      </w:r>
      <w:bookmarkEnd w:id="162"/>
      <w:bookmarkEnd w:id="163"/>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BB7B74" w:rsidP="00BB7B7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B7B74" w:rsidRPr="00F529E9" w:rsidRDefault="00BB7B74" w:rsidP="00BB7B7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164A45" w:rsidP="00164A45">
      <w:pPr>
        <w:rPr>
          <w:color w:val="993300"/>
          <w:u w:val="single"/>
        </w:rPr>
      </w:pPr>
      <w:r>
        <w:rPr>
          <w:rFonts w:ascii="Arial" w:hAnsi="Arial" w:cs="Arial"/>
          <w:b/>
        </w:rPr>
        <w:t>Decision:</w:t>
      </w:r>
      <w:r>
        <w:rPr>
          <w:rFonts w:ascii="Arial" w:hAnsi="Arial" w:cs="Arial"/>
          <w:b/>
        </w:rPr>
        <w:tab/>
      </w:r>
      <w:r>
        <w:rPr>
          <w:rFonts w:ascii="Arial" w:hAnsi="Arial" w:cs="Arial"/>
          <w:b/>
        </w:rPr>
        <w:tab/>
      </w:r>
      <w:r w:rsidRPr="00164A45">
        <w:rPr>
          <w:rFonts w:ascii="Arial" w:hAnsi="Arial" w:cs="Arial"/>
          <w:b/>
          <w:highlight w:val="yellow"/>
        </w:rPr>
        <w:t>Return to.</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4" w:name="_Toc79401776"/>
      <w:bookmarkStart w:id="165" w:name="_Toc80014848"/>
      <w:r>
        <w:t>7</w:t>
      </w:r>
      <w:r>
        <w:tab/>
        <w:t xml:space="preserve">Rel-17 </w:t>
      </w:r>
      <w:r w:rsidR="00D3117A">
        <w:t>maintenance</w:t>
      </w:r>
      <w:r>
        <w:t xml:space="preserve"> for both NR and LTE</w:t>
      </w:r>
      <w:bookmarkEnd w:id="164"/>
      <w:bookmarkEnd w:id="165"/>
    </w:p>
    <w:p w:rsidR="0081207B" w:rsidRDefault="0081207B" w:rsidP="0081207B">
      <w:pPr>
        <w:pStyle w:val="3"/>
      </w:pPr>
      <w:bookmarkStart w:id="166" w:name="_Toc79401777"/>
      <w:bookmarkStart w:id="167" w:name="_Toc80014849"/>
      <w:r>
        <w:t>7.1</w:t>
      </w:r>
      <w:r>
        <w:tab/>
        <w:t>Introduction of FR2 FWA UE with maximum TRP of 23dBm for n257 and n258</w:t>
      </w:r>
      <w:bookmarkEnd w:id="166"/>
      <w:bookmarkEnd w:id="167"/>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8" w:name="_Toc79401797"/>
      <w:bookmarkStart w:id="169" w:name="_Toc80014850"/>
      <w:r>
        <w:t>8</w:t>
      </w:r>
      <w:r>
        <w:tab/>
        <w:t>Rel-17 spectrum related Work Items for NR</w:t>
      </w:r>
      <w:bookmarkEnd w:id="168"/>
      <w:bookmarkEnd w:id="169"/>
    </w:p>
    <w:p w:rsidR="0081207B" w:rsidRDefault="0081207B" w:rsidP="0081207B">
      <w:pPr>
        <w:pStyle w:val="3"/>
      </w:pPr>
      <w:bookmarkStart w:id="170" w:name="_Toc79401809"/>
      <w:bookmarkStart w:id="171" w:name="_Toc80014851"/>
      <w:r>
        <w:t>8.3</w:t>
      </w:r>
      <w:r>
        <w:tab/>
        <w:t>Introduction of NR 47 GHz band</w:t>
      </w:r>
      <w:bookmarkEnd w:id="170"/>
      <w:bookmarkEnd w:id="171"/>
    </w:p>
    <w:p w:rsidR="0081207B" w:rsidRDefault="0081207B" w:rsidP="0081207B">
      <w:pPr>
        <w:pStyle w:val="4"/>
      </w:pPr>
      <w:bookmarkStart w:id="172" w:name="_Toc79401811"/>
      <w:bookmarkStart w:id="173" w:name="_Toc80014852"/>
      <w:r>
        <w:t>8.3.2</w:t>
      </w:r>
      <w:r>
        <w:tab/>
        <w:t>BS RF requirements maintenance (38.104)</w:t>
      </w:r>
      <w:bookmarkEnd w:id="172"/>
      <w:bookmarkEnd w:id="173"/>
    </w:p>
    <w:p w:rsidR="0081207B" w:rsidRDefault="0081207B" w:rsidP="0081207B">
      <w:pPr>
        <w:pStyle w:val="4"/>
      </w:pPr>
      <w:bookmarkStart w:id="174" w:name="_Toc79401812"/>
      <w:bookmarkStart w:id="175" w:name="_Toc80014853"/>
      <w:r>
        <w:t>8.3.3</w:t>
      </w:r>
      <w:r>
        <w:tab/>
        <w:t>BS conformance (38.141)</w:t>
      </w:r>
      <w:bookmarkEnd w:id="174"/>
      <w:bookmarkEnd w:id="175"/>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tbl>
      <w:tblPr>
        <w:tblW w:w="0" w:type="auto"/>
        <w:jc w:val="center"/>
        <w:tblCellMar>
          <w:top w:w="15" w:type="dxa"/>
          <w:left w:w="15" w:type="dxa"/>
          <w:bottom w:w="15" w:type="dxa"/>
          <w:right w:w="15" w:type="dxa"/>
        </w:tblCellMar>
        <w:tblLook w:val="04A0" w:firstRow="1" w:lastRow="0" w:firstColumn="1" w:lastColumn="0" w:noHBand="0" w:noVBand="1"/>
      </w:tblPr>
      <w:tblGrid>
        <w:gridCol w:w="1100"/>
        <w:gridCol w:w="1183"/>
        <w:gridCol w:w="1114"/>
        <w:gridCol w:w="2112"/>
        <w:gridCol w:w="1681"/>
        <w:gridCol w:w="2433"/>
      </w:tblGrid>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overflowPunct/>
              <w:autoSpaceDE/>
              <w:autoSpaceDN/>
              <w:adjustRightInd/>
              <w:spacing w:after="0"/>
              <w:textAlignment w:val="auto"/>
              <w:rPr>
                <w:color w:val="354052"/>
              </w:rPr>
            </w:pPr>
            <w:r>
              <w:rPr>
                <w:rStyle w:val="af2"/>
                <w:color w:val="354052"/>
              </w:rPr>
              <w:t>Rx test</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38.141-2: 24.25-29.5 GHz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38.141-2: 37-43.5 GHz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R4-2113734: Ericsson, Nokia, T-Mobile USA, Dish Network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R4-2114365: Nokia, Nokia Shanghai Bell [dB]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rStyle w:val="af2"/>
                <w:color w:val="354052"/>
              </w:rPr>
              <w:t>R4-2113916: Keysight Technologies UK Ltd, Rohde &amp; Schwarz [dB]</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Reference sensitivity</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2.6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ACS</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IBB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OOBB</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[4.2]</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3.8</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4.6</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lastRenderedPageBreak/>
              <w:t>Rx IM</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3.9</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[4.0]</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4.1</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5.5</w:t>
            </w:r>
          </w:p>
        </w:tc>
      </w:tr>
      <w:tr w:rsidR="00A32DDE" w:rsidTr="00A32DDE">
        <w:trPr>
          <w:jc w:val="center"/>
        </w:trPr>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In-channel selectivity</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3.4</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[3.5]</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3.6</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A32DDE" w:rsidRDefault="00A32DDE" w:rsidP="00A32DDE">
            <w:pPr>
              <w:rPr>
                <w:color w:val="354052"/>
              </w:rPr>
            </w:pPr>
            <w:r>
              <w:rPr>
                <w:color w:val="354052"/>
              </w:rPr>
              <w:t>5.2</w:t>
            </w:r>
          </w:p>
        </w:tc>
      </w:tr>
    </w:tbl>
    <w:p w:rsidR="00A32DDE" w:rsidRDefault="00A32DDE" w:rsidP="00A32DDE">
      <w:pPr>
        <w:shd w:val="clear" w:color="auto" w:fill="FFFFFF"/>
        <w:jc w:val="center"/>
        <w:rPr>
          <w:rFonts w:ascii="Segoe UI" w:hAnsi="Segoe UI" w:cs="Segoe UI"/>
          <w:i/>
          <w:iCs/>
          <w:color w:val="354052"/>
        </w:rPr>
      </w:pPr>
      <w:r>
        <w:rPr>
          <w:rFonts w:ascii="Segoe UI" w:hAnsi="Segoe UI" w:cs="Segoe UI"/>
          <w:i/>
          <w:iCs/>
          <w:color w:val="354052"/>
        </w:rPr>
        <w:t>Table 2: Summary of Rx MU</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hint="eastAsia"/>
          <w:b/>
          <w:lang w:val="en-US" w:eastAsia="zh-CN"/>
        </w:rPr>
      </w:pPr>
      <w:r>
        <w:rPr>
          <w:rFonts w:ascii="Arial" w:hAnsi="Arial" w:cs="Arial" w:hint="eastAsia"/>
          <w:b/>
          <w:lang w:val="en-US" w:eastAsia="zh-CN"/>
        </w:rPr>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hint="eastAsia"/>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hint="eastAsia"/>
          <w:color w:val="354052"/>
        </w:rPr>
      </w:pPr>
    </w:p>
    <w:p w:rsidR="0062619E" w:rsidRDefault="0062619E" w:rsidP="007C6645">
      <w:pPr>
        <w:overflowPunct/>
        <w:autoSpaceDE/>
        <w:autoSpaceDN/>
        <w:adjustRightInd/>
        <w:spacing w:after="0"/>
        <w:textAlignment w:val="auto"/>
        <w:rPr>
          <w:rFonts w:ascii="Arial" w:hAnsi="Arial" w:cs="Arial" w:hint="eastAsia"/>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contribution provides some discussion and proposals to agree on the final BS Receiver Measurement Uncertainties in NR 47 GHz band in this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76" w:name="_Toc79401814"/>
      <w:bookmarkStart w:id="177" w:name="_Toc80014854"/>
      <w:r>
        <w:t>8.3.5</w:t>
      </w:r>
      <w:r>
        <w:tab/>
        <w:t>Demodulation and CSI requirements</w:t>
      </w:r>
      <w:bookmarkEnd w:id="176"/>
      <w:bookmarkEnd w:id="177"/>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lastRenderedPageBreak/>
        <w:t xml:space="preserve">Discussion: </w:t>
      </w:r>
    </w:p>
    <w:p w:rsidR="00924145" w:rsidRDefault="00924145" w:rsidP="009241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pStyle w:val="5"/>
      </w:pPr>
      <w:bookmarkStart w:id="178" w:name="_Toc79401815"/>
      <w:bookmarkStart w:id="179" w:name="_Toc80014855"/>
      <w:r>
        <w:t>8.3.5.1</w:t>
      </w:r>
      <w:r>
        <w:tab/>
        <w:t>UE demodulation (38.101-4)</w:t>
      </w:r>
      <w:bookmarkEnd w:id="178"/>
      <w:bookmarkEnd w:id="179"/>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R4-2113796</w:t>
      </w:r>
      <w:r>
        <w:rPr>
          <w:rFonts w:ascii="Arial" w:hAnsi="Arial" w:cs="Arial"/>
          <w:b/>
          <w:color w:val="0000FF"/>
          <w:sz w:val="24"/>
        </w:rPr>
        <w:tab/>
      </w:r>
      <w:r>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80" w:name="_Toc79401816"/>
      <w:bookmarkStart w:id="181" w:name="_Toc80014856"/>
      <w:r>
        <w:lastRenderedPageBreak/>
        <w:t>8.3.5.2</w:t>
      </w:r>
      <w:r>
        <w:tab/>
        <w:t>BS demodulation (38.104)</w:t>
      </w:r>
      <w:bookmarkEnd w:id="180"/>
      <w:bookmarkEnd w:id="181"/>
    </w:p>
    <w:p w:rsidR="0081207B" w:rsidRDefault="0081207B" w:rsidP="0081207B">
      <w:pPr>
        <w:pStyle w:val="3"/>
      </w:pPr>
      <w:bookmarkStart w:id="182" w:name="_Toc79401817"/>
      <w:bookmarkStart w:id="183" w:name="_Toc80014857"/>
      <w:r>
        <w:t>8.4</w:t>
      </w:r>
      <w:r>
        <w:tab/>
        <w:t>Introduction of 900 MHz spectrum to 5G NR applicable for Rail Mobile Radio</w:t>
      </w:r>
      <w:bookmarkEnd w:id="182"/>
      <w:bookmarkEnd w:id="183"/>
    </w:p>
    <w:p w:rsidR="0081207B" w:rsidRDefault="0081207B" w:rsidP="0081207B">
      <w:pPr>
        <w:pStyle w:val="4"/>
      </w:pPr>
      <w:bookmarkStart w:id="184" w:name="_Toc79401820"/>
      <w:bookmarkStart w:id="185" w:name="_Toc80014858"/>
      <w:r>
        <w:t>8.4.3</w:t>
      </w:r>
      <w:r>
        <w:tab/>
        <w:t>BS RF requirements</w:t>
      </w:r>
      <w:bookmarkEnd w:id="184"/>
      <w:bookmarkEnd w:id="185"/>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3A4973" w:rsidP="003A4973">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3A4973" w:rsidRPr="00A95509" w:rsidRDefault="003A4973" w:rsidP="003A4973">
      <w:pPr>
        <w:overflowPunct/>
        <w:autoSpaceDE/>
        <w:autoSpaceDN/>
        <w:adjustRightInd/>
        <w:spacing w:after="0"/>
        <w:textAlignment w:val="auto"/>
        <w:rPr>
          <w:rFonts w:ascii="Arial"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A4973" w:rsidRDefault="003A4973" w:rsidP="003A4973">
      <w:pPr>
        <w:rPr>
          <w:rFonts w:ascii="Arial" w:hAnsi="Arial" w:cs="Arial"/>
          <w:b/>
          <w:color w:val="C00000"/>
          <w:sz w:val="24"/>
          <w:u w:val="single"/>
        </w:rPr>
      </w:pP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86" w:name="_Toc79401822"/>
      <w:bookmarkStart w:id="187" w:name="_Toc80014859"/>
      <w:r>
        <w:lastRenderedPageBreak/>
        <w:t>8.5</w:t>
      </w:r>
      <w:r>
        <w:tab/>
        <w:t>Introduction of 1900 MHz spectrum to 5G NR applicable for Rail Mobile Radio</w:t>
      </w:r>
      <w:bookmarkEnd w:id="186"/>
      <w:bookmarkEnd w:id="187"/>
    </w:p>
    <w:p w:rsidR="0081207B" w:rsidRDefault="0081207B" w:rsidP="0081207B">
      <w:pPr>
        <w:pStyle w:val="4"/>
      </w:pPr>
      <w:bookmarkStart w:id="188" w:name="_Toc79401825"/>
      <w:bookmarkStart w:id="189" w:name="_Toc80014860"/>
      <w:r>
        <w:t>8.5.3</w:t>
      </w:r>
      <w:r>
        <w:tab/>
        <w:t>BS RF requirements</w:t>
      </w:r>
      <w:bookmarkEnd w:id="188"/>
      <w:bookmarkEnd w:id="189"/>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r>
        <w:rPr>
          <w:i/>
        </w:rPr>
        <w:br/>
      </w:r>
    </w:p>
    <w:p w:rsidR="0081207B" w:rsidRDefault="0081207B" w:rsidP="0081207B">
      <w:pPr>
        <w:pStyle w:val="3"/>
      </w:pPr>
      <w:bookmarkStart w:id="190" w:name="_Toc79401904"/>
      <w:bookmarkStart w:id="191" w:name="_Toc80014861"/>
      <w:r>
        <w:t>8.27</w:t>
      </w:r>
      <w:r>
        <w:tab/>
        <w:t>Introduction of channel bandwidths 35MHz and 45MHz for NR</w:t>
      </w:r>
      <w:bookmarkEnd w:id="190"/>
      <w:bookmarkEnd w:id="191"/>
    </w:p>
    <w:p w:rsidR="0081207B" w:rsidRDefault="0081207B" w:rsidP="0081207B">
      <w:pPr>
        <w:pStyle w:val="4"/>
      </w:pPr>
      <w:bookmarkStart w:id="192" w:name="_Toc79401909"/>
      <w:bookmarkStart w:id="193" w:name="_Toc80014862"/>
      <w:r>
        <w:t>8.27.5</w:t>
      </w:r>
      <w:r>
        <w:tab/>
        <w:t>UE demodulation and CSI requirements</w:t>
      </w:r>
      <w:bookmarkEnd w:id="192"/>
      <w:bookmarkEnd w:id="193"/>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94" w:name="_Toc79401982"/>
      <w:bookmarkStart w:id="195" w:name="_Toc80014863"/>
      <w:r>
        <w:t>9</w:t>
      </w:r>
      <w:r>
        <w:tab/>
        <w:t>Rel-17 non-spectrum related work items for NR</w:t>
      </w:r>
      <w:bookmarkEnd w:id="194"/>
      <w:bookmarkEnd w:id="195"/>
    </w:p>
    <w:p w:rsidR="0081207B" w:rsidRDefault="0081207B" w:rsidP="0081207B">
      <w:pPr>
        <w:pStyle w:val="3"/>
      </w:pPr>
      <w:bookmarkStart w:id="196" w:name="_Toc79401983"/>
      <w:bookmarkStart w:id="197" w:name="_Toc80014864"/>
      <w:r>
        <w:t>9.1</w:t>
      </w:r>
      <w:r>
        <w:tab/>
        <w:t>Multiple Input Multiple Output (MIMO) Over-the-Air (OTA) requirements for NR UEs</w:t>
      </w:r>
      <w:bookmarkEnd w:id="196"/>
      <w:bookmarkEnd w:id="197"/>
    </w:p>
    <w:p w:rsidR="0081207B" w:rsidRDefault="0081207B" w:rsidP="0081207B">
      <w:pPr>
        <w:pStyle w:val="4"/>
      </w:pPr>
      <w:bookmarkStart w:id="198" w:name="_Toc79401984"/>
      <w:bookmarkStart w:id="199" w:name="_Toc80014865"/>
      <w:r>
        <w:t>9.1.1</w:t>
      </w:r>
      <w:r>
        <w:tab/>
        <w:t>General</w:t>
      </w:r>
      <w:bookmarkEnd w:id="198"/>
      <w:bookmarkEnd w:id="19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0" w:name="_Toc79401985"/>
      <w:bookmarkStart w:id="201" w:name="_Toc80014866"/>
      <w:r>
        <w:t>9.1.2</w:t>
      </w:r>
      <w:r>
        <w:tab/>
        <w:t>Performance requirements</w:t>
      </w:r>
      <w:bookmarkEnd w:id="200"/>
      <w:bookmarkEnd w:id="201"/>
    </w:p>
    <w:p w:rsidR="0081207B" w:rsidRDefault="0081207B" w:rsidP="0081207B">
      <w:pPr>
        <w:pStyle w:val="5"/>
      </w:pPr>
      <w:bookmarkStart w:id="202" w:name="_Toc79401986"/>
      <w:bookmarkStart w:id="203" w:name="_Toc80014867"/>
      <w:r>
        <w:t>9.1.2.1</w:t>
      </w:r>
      <w:r>
        <w:tab/>
        <w:t>Performance Requirements for FR1</w:t>
      </w:r>
      <w:bookmarkEnd w:id="202"/>
      <w:bookmarkEnd w:id="203"/>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R4-2113914</w:t>
      </w:r>
      <w:r>
        <w:rPr>
          <w:rFonts w:ascii="Arial" w:hAnsi="Arial" w:cs="Arial"/>
          <w:b/>
          <w:color w:val="0000FF"/>
          <w:sz w:val="24"/>
        </w:rPr>
        <w:tab/>
      </w:r>
      <w:r>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04" w:name="_Toc79401987"/>
      <w:bookmarkStart w:id="205" w:name="_Toc80014868"/>
      <w:r>
        <w:t>9.1.2.2</w:t>
      </w:r>
      <w:r>
        <w:tab/>
        <w:t>Performance Requirements for FR2</w:t>
      </w:r>
      <w:bookmarkEnd w:id="204"/>
      <w:bookmarkEnd w:id="205"/>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6" w:name="_Toc79401988"/>
      <w:bookmarkStart w:id="207" w:name="_Toc80014869"/>
      <w:r>
        <w:lastRenderedPageBreak/>
        <w:t>9.1.3</w:t>
      </w:r>
      <w:r>
        <w:tab/>
        <w:t>Testing methodologies</w:t>
      </w:r>
      <w:bookmarkEnd w:id="206"/>
      <w:bookmarkEnd w:id="207"/>
    </w:p>
    <w:p w:rsidR="0081207B" w:rsidRDefault="0081207B" w:rsidP="0081207B">
      <w:pPr>
        <w:pStyle w:val="5"/>
      </w:pPr>
      <w:bookmarkStart w:id="208" w:name="_Toc79401989"/>
      <w:bookmarkStart w:id="209" w:name="_Toc80014870"/>
      <w:r>
        <w:t>9.1.3.1</w:t>
      </w:r>
      <w:r>
        <w:tab/>
        <w:t>Testing parameters for Performance</w:t>
      </w:r>
      <w:bookmarkEnd w:id="208"/>
      <w:bookmarkEnd w:id="209"/>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0" w:name="_Toc79401990"/>
      <w:bookmarkStart w:id="211" w:name="_Toc80014871"/>
      <w:r>
        <w:t>9.1.3.2</w:t>
      </w:r>
      <w:r>
        <w:tab/>
        <w:t>Optimization of test methodologies</w:t>
      </w:r>
      <w:bookmarkEnd w:id="210"/>
      <w:bookmarkEnd w:id="211"/>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2" w:name="_Toc79401991"/>
      <w:bookmarkStart w:id="213" w:name="_Toc80014872"/>
      <w:r>
        <w:t>9.1.3.3</w:t>
      </w:r>
      <w:r>
        <w:tab/>
        <w:t>Channel model validation</w:t>
      </w:r>
      <w:bookmarkEnd w:id="212"/>
      <w:bookmarkEnd w:id="213"/>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14" w:name="_Toc79401992"/>
      <w:bookmarkStart w:id="215" w:name="_Toc80014873"/>
      <w:r>
        <w:lastRenderedPageBreak/>
        <w:t>9.2</w:t>
      </w:r>
      <w:r>
        <w:tab/>
        <w:t>Introduction of UE TRP (Total Radiated Power) and TRS (Total Radiated Sensitivity) requirements and test methodologies for FR1 (NR SA and EN-DC)</w:t>
      </w:r>
      <w:bookmarkEnd w:id="214"/>
      <w:bookmarkEnd w:id="215"/>
    </w:p>
    <w:p w:rsidR="0081207B" w:rsidRDefault="0081207B" w:rsidP="0081207B">
      <w:pPr>
        <w:pStyle w:val="4"/>
      </w:pPr>
      <w:bookmarkStart w:id="216" w:name="_Toc79401993"/>
      <w:bookmarkStart w:id="217" w:name="_Toc80014874"/>
      <w:r>
        <w:t>9.2.1</w:t>
      </w:r>
      <w:r>
        <w:tab/>
        <w:t>General and work plan</w:t>
      </w:r>
      <w:bookmarkEnd w:id="216"/>
      <w:bookmarkEnd w:id="217"/>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18" w:name="_Toc79401994"/>
      <w:bookmarkStart w:id="219" w:name="_Toc80014875"/>
      <w:r>
        <w:t>9.2.2</w:t>
      </w:r>
      <w:r>
        <w:tab/>
        <w:t>SA test methodology</w:t>
      </w:r>
      <w:bookmarkEnd w:id="218"/>
      <w:bookmarkEnd w:id="219"/>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0" w:name="_Toc79401995"/>
      <w:bookmarkStart w:id="221" w:name="_Toc80014876"/>
      <w:r>
        <w:lastRenderedPageBreak/>
        <w:t>9.2.3</w:t>
      </w:r>
      <w:r>
        <w:tab/>
        <w:t>EN-DC test methodology</w:t>
      </w:r>
      <w:bookmarkEnd w:id="220"/>
      <w:bookmarkEnd w:id="221"/>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2" w:name="_Toc79401996"/>
      <w:bookmarkStart w:id="223" w:name="_Toc80014877"/>
      <w:r>
        <w:t>9.2.4</w:t>
      </w:r>
      <w:r>
        <w:tab/>
        <w:t>UE with multiple antennas test methodology</w:t>
      </w:r>
      <w:bookmarkEnd w:id="222"/>
      <w:bookmarkEnd w:id="22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4" w:name="_Toc79401997"/>
      <w:bookmarkStart w:id="225" w:name="_Toc80014878"/>
      <w:r>
        <w:lastRenderedPageBreak/>
        <w:t>9.2.5</w:t>
      </w:r>
      <w:r>
        <w:tab/>
        <w:t>Others</w:t>
      </w:r>
      <w:bookmarkEnd w:id="224"/>
      <w:bookmarkEnd w:id="225"/>
    </w:p>
    <w:p w:rsidR="0081207B" w:rsidRDefault="0081207B" w:rsidP="0081207B">
      <w:pPr>
        <w:pStyle w:val="3"/>
      </w:pPr>
      <w:bookmarkStart w:id="226" w:name="_Toc79402039"/>
      <w:bookmarkStart w:id="227" w:name="_Toc80014879"/>
      <w:r>
        <w:t>9.5</w:t>
      </w:r>
      <w:r>
        <w:tab/>
        <w:t>NR repeater</w:t>
      </w:r>
      <w:bookmarkEnd w:id="226"/>
      <w:bookmarkEnd w:id="227"/>
    </w:p>
    <w:p w:rsidR="0081207B" w:rsidRDefault="0081207B" w:rsidP="0081207B">
      <w:pPr>
        <w:pStyle w:val="4"/>
      </w:pPr>
      <w:bookmarkStart w:id="228" w:name="_Toc79402040"/>
      <w:bookmarkStart w:id="229" w:name="_Toc80014880"/>
      <w:r>
        <w:t>9.5.1</w:t>
      </w:r>
      <w:r>
        <w:tab/>
        <w:t>General</w:t>
      </w:r>
      <w:bookmarkEnd w:id="228"/>
      <w:bookmarkEnd w:id="229"/>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9F66C0" w:rsidP="009F66C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Power class is used to differentiate the output power levels and emission requirements. No repeater class definition exists in the spec.</w:t>
      </w:r>
    </w:p>
    <w:p w:rsidR="000E53BF" w:rsidRPr="00E50966" w:rsidRDefault="000E53BF" w:rsidP="000E53BF">
      <w:pPr>
        <w:pStyle w:val="a"/>
        <w:numPr>
          <w:ilvl w:val="1"/>
          <w:numId w:val="11"/>
        </w:numPr>
        <w:ind w:left="1440"/>
      </w:pPr>
      <w:r w:rsidRPr="00E50966">
        <w:t>Option 2: Deployment scenario is used to differentiate repeater classes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0E53BF">
      <w:pPr>
        <w:pStyle w:val="a"/>
        <w:numPr>
          <w:ilvl w:val="1"/>
          <w:numId w:val="11"/>
        </w:numPr>
        <w:ind w:left="1440"/>
      </w:pPr>
      <w:r w:rsidRPr="000E53BF">
        <w:rPr>
          <w:rFonts w:eastAsia="Yu Mincho"/>
          <w:lang w:eastAsia="ja-JP"/>
        </w:rPr>
        <w:t>Option 4: Other definition/differentiation for classes</w:t>
      </w:r>
    </w:p>
    <w:p w:rsidR="000E53BF" w:rsidRPr="00656132" w:rsidRDefault="00656132" w:rsidP="000E53BF">
      <w:pPr>
        <w:rPr>
          <w:rFonts w:eastAsiaTheme="minorEastAsia" w:hint="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hint="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0E53BF">
      <w:pPr>
        <w:pStyle w:val="a"/>
        <w:numPr>
          <w:ilvl w:val="0"/>
          <w:numId w:val="11"/>
        </w:numPr>
        <w:ind w:left="720"/>
      </w:pPr>
      <w:r w:rsidRPr="000E53BF">
        <w:t>Proposals</w:t>
      </w:r>
    </w:p>
    <w:p w:rsidR="000E53BF" w:rsidRPr="00E50966" w:rsidRDefault="000E53BF" w:rsidP="000E53BF">
      <w:pPr>
        <w:pStyle w:val="a"/>
        <w:numPr>
          <w:ilvl w:val="1"/>
          <w:numId w:val="11"/>
        </w:numPr>
        <w:ind w:left="1440"/>
      </w:pPr>
      <w:r w:rsidRPr="00E50966">
        <w:t>Option 1: Introduce WA, MR, LA</w:t>
      </w:r>
    </w:p>
    <w:p w:rsidR="000E53BF" w:rsidRPr="00E50966" w:rsidRDefault="000E53BF" w:rsidP="000E53BF">
      <w:pPr>
        <w:pStyle w:val="a"/>
        <w:numPr>
          <w:ilvl w:val="1"/>
          <w:numId w:val="11"/>
        </w:numPr>
        <w:ind w:left="1440"/>
      </w:pPr>
      <w:r w:rsidRPr="00E50966">
        <w:t>Option 2: Introduce WA, MR, LA and home class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lastRenderedPageBreak/>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hint="eastAsia"/>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0E53BF">
      <w:pPr>
        <w:pStyle w:val="a"/>
        <w:numPr>
          <w:ilvl w:val="0"/>
          <w:numId w:val="11"/>
        </w:numPr>
        <w:ind w:left="720"/>
      </w:pPr>
      <w:r w:rsidRPr="000E53BF">
        <w:t>Proposals</w:t>
      </w:r>
    </w:p>
    <w:p w:rsidR="000E53BF" w:rsidRPr="00250E0B" w:rsidRDefault="000E53BF" w:rsidP="000E53BF">
      <w:pPr>
        <w:pStyle w:val="a"/>
        <w:numPr>
          <w:ilvl w:val="1"/>
          <w:numId w:val="11"/>
        </w:numPr>
        <w:ind w:left="1440"/>
      </w:pPr>
      <w:r w:rsidRPr="00250E0B">
        <w:t>Option 1: Introduce WA, MR and LA</w:t>
      </w:r>
    </w:p>
    <w:p w:rsidR="000E53BF" w:rsidRPr="000E53BF" w:rsidRDefault="000E53BF" w:rsidP="000E53BF">
      <w:pPr>
        <w:pStyle w:val="a"/>
        <w:numPr>
          <w:ilvl w:val="1"/>
          <w:numId w:val="11"/>
        </w:numPr>
        <w:ind w:left="1440"/>
      </w:pPr>
      <w:r w:rsidRPr="000E53BF">
        <w:t>Option 2: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t>Option 1</w:t>
      </w:r>
    </w:p>
    <w:p w:rsidR="000E53BF" w:rsidRPr="009C1481" w:rsidRDefault="009C1481" w:rsidP="000E53BF">
      <w:pPr>
        <w:rPr>
          <w:rFonts w:eastAsiaTheme="minorEastAsia" w:hint="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hint="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0E53BF">
      <w:pPr>
        <w:pStyle w:val="a"/>
        <w:numPr>
          <w:ilvl w:val="0"/>
          <w:numId w:val="11"/>
        </w:numPr>
        <w:ind w:left="720"/>
      </w:pPr>
      <w:r w:rsidRPr="000E53BF">
        <w:t>Proposals</w:t>
      </w:r>
    </w:p>
    <w:p w:rsidR="000E53BF" w:rsidRPr="00314318" w:rsidRDefault="000E53BF" w:rsidP="000E53BF">
      <w:pPr>
        <w:pStyle w:val="a"/>
        <w:numPr>
          <w:ilvl w:val="1"/>
          <w:numId w:val="11"/>
        </w:numPr>
        <w:ind w:left="1440"/>
      </w:pPr>
      <w:r w:rsidRPr="00314318">
        <w:t>Option 1: 2 classes: LA like with maximum output power less than any UE and MR like without upper limit</w:t>
      </w:r>
    </w:p>
    <w:p w:rsidR="000E53BF" w:rsidRPr="000E53BF" w:rsidRDefault="000E53BF" w:rsidP="000E53BF">
      <w:pPr>
        <w:pStyle w:val="a"/>
        <w:numPr>
          <w:ilvl w:val="1"/>
          <w:numId w:val="11"/>
        </w:numPr>
        <w:ind w:left="1440"/>
      </w:pPr>
      <w:r w:rsidRPr="000E53BF">
        <w:lastRenderedPageBreak/>
        <w:t>Option 2: 2 output power classes: upper limit same as UE(e.g. LA) and one without upper limit that is well planned by operator (e.g. WA)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795F6D">
      <w:pPr>
        <w:pStyle w:val="a"/>
        <w:numPr>
          <w:ilvl w:val="0"/>
          <w:numId w:val="20"/>
        </w:numPr>
        <w:rPr>
          <w:rFonts w:eastAsiaTheme="minorEastAsia" w:hint="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hint="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2 classes: WA and LA</w:t>
      </w:r>
    </w:p>
    <w:p w:rsidR="000E53BF" w:rsidRPr="000E53BF" w:rsidRDefault="000E53BF" w:rsidP="000E53BF">
      <w:pPr>
        <w:pStyle w:val="a"/>
        <w:numPr>
          <w:ilvl w:val="1"/>
          <w:numId w:val="11"/>
        </w:numPr>
        <w:ind w:left="1440"/>
      </w:pPr>
      <w:r w:rsidRPr="000E53BF">
        <w:t>Option 2: No class defined</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hint="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lastRenderedPageBreak/>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6F5675">
      <w:pPr>
        <w:pStyle w:val="a"/>
        <w:numPr>
          <w:ilvl w:val="0"/>
          <w:numId w:val="22"/>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6F5675">
      <w:pPr>
        <w:pStyle w:val="a"/>
        <w:numPr>
          <w:ilvl w:val="0"/>
          <w:numId w:val="22"/>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hint="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0" w:name="_Toc79402041"/>
      <w:bookmarkStart w:id="231" w:name="_Toc80014881"/>
      <w:r>
        <w:t>9.5.1.1</w:t>
      </w:r>
      <w:r>
        <w:tab/>
        <w:t>System parameters</w:t>
      </w:r>
      <w:bookmarkEnd w:id="230"/>
      <w:bookmarkEnd w:id="231"/>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2" w:name="_Toc79402042"/>
      <w:bookmarkStart w:id="233" w:name="_Toc80014882"/>
      <w:r>
        <w:t>9.5.1.2</w:t>
      </w:r>
      <w:r>
        <w:tab/>
        <w:t>Repeater Class/Type</w:t>
      </w:r>
      <w:bookmarkEnd w:id="232"/>
      <w:bookmarkEnd w:id="233"/>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4" w:name="_Toc79402043"/>
      <w:bookmarkStart w:id="235" w:name="_Toc80014883"/>
      <w:r>
        <w:lastRenderedPageBreak/>
        <w:t>9.5.1.3</w:t>
      </w:r>
      <w:r>
        <w:tab/>
        <w:t>TDD repeater switching requirements</w:t>
      </w:r>
      <w:bookmarkEnd w:id="234"/>
      <w:bookmarkEnd w:id="235"/>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6" w:name="_Toc79402044"/>
      <w:bookmarkStart w:id="237" w:name="_Toc80014884"/>
      <w:r>
        <w:t>9.5.1.4</w:t>
      </w:r>
      <w:r>
        <w:tab/>
        <w:t>Others</w:t>
      </w:r>
      <w:bookmarkEnd w:id="236"/>
      <w:bookmarkEnd w:id="237"/>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38" w:name="_Toc79402045"/>
      <w:bookmarkStart w:id="239" w:name="_Toc80014885"/>
      <w:r>
        <w:t>9.5.2</w:t>
      </w:r>
      <w:r>
        <w:tab/>
        <w:t>Conductive RF core requirements</w:t>
      </w:r>
      <w:bookmarkEnd w:id="238"/>
      <w:bookmarkEnd w:id="239"/>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Pr="009F66C0" w:rsidRDefault="004A71F8" w:rsidP="004A71F8">
      <w:pPr>
        <w:overflowPunct/>
        <w:autoSpaceDE/>
        <w:autoSpaceDN/>
        <w:adjustRightInd/>
        <w:spacing w:after="0"/>
        <w:textAlignment w:val="auto"/>
        <w:rPr>
          <w:rFonts w:ascii="Arial" w:hAnsi="Arial" w:cs="Arial"/>
          <w:b/>
          <w:color w:val="C00000"/>
          <w:sz w:val="24"/>
          <w:u w:val="single"/>
        </w:rPr>
      </w:pPr>
    </w:p>
    <w:p w:rsidR="004A71F8" w:rsidRPr="007C6645" w:rsidRDefault="004A71F8" w:rsidP="004A71F8">
      <w:pPr>
        <w:overflowPunct/>
        <w:autoSpaceDE/>
        <w:autoSpaceDN/>
        <w:adjustRightInd/>
        <w:spacing w:after="0"/>
        <w:textAlignment w:val="auto"/>
        <w:rPr>
          <w:rFonts w:ascii="等线" w:eastAsia="等线" w:hAnsi="等线" w:cs="宋体"/>
          <w:sz w:val="24"/>
          <w:szCs w:val="24"/>
          <w:lang w:val="en-US" w:eastAsia="zh-CN"/>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4A71F8" w:rsidRDefault="004A71F8" w:rsidP="004A71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pStyle w:val="5"/>
      </w:pPr>
      <w:bookmarkStart w:id="240" w:name="_Toc79402046"/>
      <w:bookmarkStart w:id="241" w:name="_Toc80014886"/>
      <w:r>
        <w:t>9.5.2.1</w:t>
      </w:r>
      <w:r>
        <w:tab/>
        <w:t>Transmitted power related requirements</w:t>
      </w:r>
      <w:bookmarkEnd w:id="240"/>
      <w:bookmarkEnd w:id="241"/>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2" w:name="_Toc79402047"/>
      <w:bookmarkStart w:id="243" w:name="_Toc80014887"/>
      <w:r>
        <w:t>9.5.2.2</w:t>
      </w:r>
      <w:r>
        <w:tab/>
        <w:t>Emission requirements</w:t>
      </w:r>
      <w:bookmarkEnd w:id="242"/>
      <w:bookmarkEnd w:id="243"/>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4" w:name="_Toc79402048"/>
      <w:bookmarkStart w:id="245" w:name="_Toc80014888"/>
      <w:r>
        <w:t>9.5.2.3</w:t>
      </w:r>
      <w:r>
        <w:tab/>
        <w:t>Others</w:t>
      </w:r>
      <w:bookmarkEnd w:id="244"/>
      <w:bookmarkEnd w:id="245"/>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46" w:name="_Toc79402049"/>
      <w:bookmarkStart w:id="247" w:name="_Toc80014889"/>
      <w:r>
        <w:t>9.5.3</w:t>
      </w:r>
      <w:r>
        <w:tab/>
        <w:t>Radiated RF core requirements</w:t>
      </w:r>
      <w:bookmarkEnd w:id="246"/>
      <w:bookmarkEnd w:id="247"/>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8" w:name="_Toc79402050"/>
      <w:bookmarkStart w:id="249" w:name="_Toc80014890"/>
      <w:r>
        <w:t>9.5.3.1</w:t>
      </w:r>
      <w:r>
        <w:tab/>
        <w:t>Transmitted power related requirements</w:t>
      </w:r>
      <w:bookmarkEnd w:id="248"/>
      <w:bookmarkEnd w:id="249"/>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0" w:name="_Toc79402051"/>
      <w:bookmarkStart w:id="251" w:name="_Toc80014891"/>
      <w:r>
        <w:lastRenderedPageBreak/>
        <w:t>9.5.3.2</w:t>
      </w:r>
      <w:r>
        <w:tab/>
        <w:t>Emission requirements</w:t>
      </w:r>
      <w:bookmarkEnd w:id="250"/>
      <w:bookmarkEnd w:id="251"/>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2" w:name="_Toc79402052"/>
      <w:bookmarkStart w:id="253" w:name="_Toc80014892"/>
      <w:r>
        <w:t>9.5.3.3</w:t>
      </w:r>
      <w:r>
        <w:tab/>
        <w:t>Others</w:t>
      </w:r>
      <w:bookmarkEnd w:id="252"/>
      <w:bookmarkEnd w:id="253"/>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54" w:name="_Toc79402053"/>
      <w:bookmarkStart w:id="255" w:name="_Toc80014893"/>
      <w:r>
        <w:t>9.5.4</w:t>
      </w:r>
      <w:r>
        <w:tab/>
        <w:t>EMC core requirements</w:t>
      </w:r>
      <w:bookmarkEnd w:id="254"/>
      <w:bookmarkEnd w:id="255"/>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56" w:name="_Toc79402054"/>
      <w:bookmarkStart w:id="257" w:name="_Toc80014894"/>
      <w:r>
        <w:t>9.6</w:t>
      </w:r>
      <w:r>
        <w:tab/>
        <w:t>Introduction of DL 1024QAM for NR FR1</w:t>
      </w:r>
      <w:bookmarkEnd w:id="256"/>
      <w:bookmarkEnd w:id="257"/>
    </w:p>
    <w:p w:rsidR="0081207B" w:rsidRDefault="0081207B" w:rsidP="0081207B">
      <w:pPr>
        <w:pStyle w:val="4"/>
      </w:pPr>
      <w:bookmarkStart w:id="258" w:name="_Toc79402055"/>
      <w:bookmarkStart w:id="259" w:name="_Toc80014895"/>
      <w:r>
        <w:t>9.6.1</w:t>
      </w:r>
      <w:r>
        <w:tab/>
        <w:t>General</w:t>
      </w:r>
      <w:bookmarkEnd w:id="258"/>
      <w:bookmarkEnd w:id="259"/>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4453DA" w:rsidP="004453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E533D" w:rsidRDefault="00CE533D" w:rsidP="004453DA">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CE533D">
      <w:pPr>
        <w:pStyle w:val="a"/>
        <w:numPr>
          <w:ilvl w:val="0"/>
          <w:numId w:val="11"/>
        </w:numPr>
        <w:ind w:left="720"/>
      </w:pPr>
      <w:r>
        <w:t>Observations</w:t>
      </w:r>
    </w:p>
    <w:p w:rsidR="00CE533D" w:rsidRDefault="00CE533D" w:rsidP="00CE533D">
      <w:pPr>
        <w:pStyle w:val="a"/>
        <w:numPr>
          <w:ilvl w:val="1"/>
          <w:numId w:val="11"/>
        </w:numPr>
        <w:ind w:left="1440"/>
      </w:pPr>
      <w:r>
        <w:t>Observation 1: No gain (Huawei)</w:t>
      </w:r>
    </w:p>
    <w:p w:rsidR="00CE533D" w:rsidRDefault="00CE533D" w:rsidP="00CE533D">
      <w:pPr>
        <w:pStyle w:val="a"/>
        <w:numPr>
          <w:ilvl w:val="1"/>
          <w:numId w:val="11"/>
        </w:numPr>
        <w:ind w:left="1440"/>
      </w:pPr>
      <w:r>
        <w:t>Observation 2: Gain for at least 20% of users (Ericsson)</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Exclude WA scenario (Huawei, CMCC, ZTE, CATT if no gain)</w:t>
      </w:r>
    </w:p>
    <w:p w:rsidR="00CE533D" w:rsidRDefault="00CE533D" w:rsidP="00CE533D">
      <w:pPr>
        <w:pStyle w:val="a"/>
        <w:numPr>
          <w:ilvl w:val="1"/>
          <w:numId w:val="11"/>
        </w:numPr>
        <w:ind w:left="1440"/>
      </w:pPr>
      <w:r>
        <w:t>Option 2: Include WA scenario, but no EVM requirement for WA (Huawei, CMCC)</w:t>
      </w:r>
    </w:p>
    <w:p w:rsidR="00CE533D" w:rsidRDefault="00CE533D" w:rsidP="00CE533D">
      <w:pPr>
        <w:pStyle w:val="a"/>
        <w:numPr>
          <w:ilvl w:val="1"/>
          <w:numId w:val="11"/>
        </w:numPr>
        <w:ind w:left="1440"/>
      </w:pPr>
      <w:r>
        <w:lastRenderedPageBreak/>
        <w:t>Option 3: Include WA scenario, with EVM requirement 3% (for all classes) (Huawei, CMCC)</w:t>
      </w:r>
    </w:p>
    <w:p w:rsidR="00CE533D" w:rsidRDefault="00CE533D" w:rsidP="00CE533D">
      <w:pPr>
        <w:pStyle w:val="a"/>
        <w:numPr>
          <w:ilvl w:val="1"/>
          <w:numId w:val="11"/>
        </w:numPr>
        <w:ind w:left="1440"/>
      </w:pPr>
      <w:r>
        <w:t>Option 4: Include WA scenario (Ericsson, Nokia, Verizon, KDDI, SoftBank, NTT DOCOMO, AT&amp;T, SK Telecom, T-Mobile USA)</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3% (Huawei, CMCC)</w:t>
      </w:r>
    </w:p>
    <w:p w:rsidR="00CE533D" w:rsidRDefault="00CE533D" w:rsidP="00CE533D">
      <w:pPr>
        <w:pStyle w:val="a"/>
        <w:numPr>
          <w:ilvl w:val="1"/>
          <w:numId w:val="11"/>
        </w:numPr>
        <w:ind w:left="1440"/>
      </w:pPr>
      <w:r>
        <w:t>Option 2: Not defined for WA class, TBC for MR, LA class (Huawei, CMCC)</w:t>
      </w:r>
    </w:p>
    <w:p w:rsidR="00CE533D" w:rsidRDefault="00CE533D" w:rsidP="00CE533D">
      <w:pPr>
        <w:pStyle w:val="a"/>
        <w:numPr>
          <w:ilvl w:val="1"/>
          <w:numId w:val="11"/>
        </w:numPr>
        <w:ind w:left="1440"/>
      </w:pPr>
      <w:r>
        <w:t>Option 3: 2.5% (Nokia, Intel, ZTE, Ericsson)</w:t>
      </w:r>
    </w:p>
    <w:p w:rsidR="00CE533D" w:rsidRDefault="00CE533D" w:rsidP="00CE533D">
      <w:pPr>
        <w:pStyle w:val="a"/>
        <w:numPr>
          <w:ilvl w:val="1"/>
          <w:numId w:val="11"/>
        </w:numPr>
        <w:ind w:left="1440"/>
      </w:pPr>
      <w:r>
        <w:rPr>
          <w:rFonts w:hint="eastAsia"/>
        </w:rPr>
        <w:t>Option 4: 2.5~3%  (CATT)</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can observe such SNR region. IN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rFonts w:hint="eastAsia"/>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lastRenderedPageBreak/>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2E023D">
      <w:pPr>
        <w:pStyle w:val="a"/>
        <w:numPr>
          <w:ilvl w:val="0"/>
          <w:numId w:val="17"/>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hint="eastAsia"/>
        </w:rPr>
      </w:pPr>
    </w:p>
    <w:p w:rsidR="00753765" w:rsidRPr="00923B7A" w:rsidRDefault="00923B7A" w:rsidP="002E023D">
      <w:pPr>
        <w:spacing w:after="0"/>
        <w:rPr>
          <w:rFonts w:eastAsiaTheme="minorEastAsia"/>
          <w:highlight w:val="yellow"/>
        </w:rPr>
      </w:pPr>
      <w:r w:rsidRPr="00923B7A">
        <w:rPr>
          <w:rFonts w:eastAsiaTheme="minorEastAsia"/>
          <w:highlight w:val="yellow"/>
        </w:rPr>
        <w:t>Further discuss below c</w:t>
      </w:r>
      <w:r w:rsidR="00753765" w:rsidRPr="00923B7A">
        <w:rPr>
          <w:rFonts w:eastAsiaTheme="minorEastAsia"/>
          <w:highlight w:val="yellow"/>
        </w:rPr>
        <w:t>andidate options for EVM requirements:</w:t>
      </w:r>
    </w:p>
    <w:p w:rsidR="00753765" w:rsidRPr="00923B7A" w:rsidRDefault="00753765" w:rsidP="00753765">
      <w:pPr>
        <w:pStyle w:val="a"/>
        <w:numPr>
          <w:ilvl w:val="0"/>
          <w:numId w:val="18"/>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753765">
      <w:pPr>
        <w:pStyle w:val="a"/>
        <w:numPr>
          <w:ilvl w:val="0"/>
          <w:numId w:val="18"/>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753765">
      <w:pPr>
        <w:pStyle w:val="a"/>
        <w:numPr>
          <w:ilvl w:val="0"/>
          <w:numId w:val="18"/>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F83EE1">
        <w:rPr>
          <w:rFonts w:eastAsiaTheme="minorEastAsia"/>
          <w:lang w:val="en-US"/>
        </w:rPr>
        <w:t>, it’s risk since the gain is</w:t>
      </w:r>
      <w:r w:rsidR="0007739B">
        <w:rPr>
          <w:rFonts w:eastAsiaTheme="minorEastAsia"/>
          <w:lang w:val="en-US"/>
        </w:rPr>
        <w:t xml:space="preserve"> questionable with this </w:t>
      </w:r>
      <w:bookmarkStart w:id="260" w:name="_GoBack"/>
      <w:bookmarkEnd w:id="260"/>
      <w:r w:rsidR="0007739B">
        <w:rPr>
          <w:rFonts w:eastAsiaTheme="minorEastAsia"/>
          <w:lang w:val="en-US"/>
        </w:rPr>
        <w:t>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2E023D" w:rsidRDefault="002E023D" w:rsidP="004453DA">
      <w:pPr>
        <w:overflowPunct/>
        <w:autoSpaceDE/>
        <w:autoSpaceDN/>
        <w:adjustRightInd/>
        <w:spacing w:after="0"/>
        <w:textAlignment w:val="auto"/>
        <w:rPr>
          <w:rFonts w:ascii="Arial" w:hAnsi="Arial" w:cs="Arial" w:hint="eastAsia"/>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285A20" w:rsidRPr="00285A20" w:rsidRDefault="00285A20" w:rsidP="00285A2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1" w:name="_Toc79402056"/>
      <w:bookmarkStart w:id="262" w:name="_Toc80014896"/>
      <w:r>
        <w:t>9.6.2</w:t>
      </w:r>
      <w:r>
        <w:tab/>
        <w:t>BS TX RF requirements</w:t>
      </w:r>
      <w:bookmarkEnd w:id="261"/>
      <w:bookmarkEnd w:id="262"/>
    </w:p>
    <w:p w:rsidR="0081207B" w:rsidRDefault="0081207B" w:rsidP="0081207B">
      <w:pPr>
        <w:pStyle w:val="5"/>
      </w:pPr>
      <w:bookmarkStart w:id="263" w:name="_Toc79402057"/>
      <w:bookmarkStart w:id="264" w:name="_Toc80014897"/>
      <w:r>
        <w:t>9.6.2.1</w:t>
      </w:r>
      <w:r>
        <w:tab/>
        <w:t>Deployment and link level simulation</w:t>
      </w:r>
      <w:bookmarkEnd w:id="263"/>
      <w:bookmarkEnd w:id="264"/>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F71E5A" w:rsidP="00F71E5A">
      <w:pPr>
        <w:rPr>
          <w:color w:val="993300"/>
          <w:u w:val="single"/>
        </w:rPr>
      </w:pPr>
      <w:r>
        <w:rPr>
          <w:rFonts w:ascii="Arial" w:hAnsi="Arial" w:cs="Arial"/>
          <w:b/>
        </w:rPr>
        <w:t>Decision:</w:t>
      </w:r>
      <w:r>
        <w:rPr>
          <w:rFonts w:ascii="Arial" w:hAnsi="Arial" w:cs="Arial"/>
          <w:b/>
        </w:rPr>
        <w:tab/>
      </w:r>
      <w:r>
        <w:rPr>
          <w:rFonts w:ascii="Arial" w:hAnsi="Arial" w:cs="Arial"/>
          <w:b/>
        </w:rPr>
        <w:tab/>
      </w:r>
      <w:r w:rsidRPr="00F71E5A">
        <w:rPr>
          <w:rFonts w:ascii="Arial" w:hAnsi="Arial" w:cs="Arial"/>
          <w:b/>
          <w:highlight w:val="yellow"/>
        </w:rPr>
        <w:t>Return to.</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5" w:name="_Toc79402058"/>
      <w:bookmarkStart w:id="266" w:name="_Toc80014898"/>
      <w:r>
        <w:t>9.6.2.2</w:t>
      </w:r>
      <w:r>
        <w:tab/>
        <w:t>EVM requirements</w:t>
      </w:r>
      <w:bookmarkEnd w:id="265"/>
      <w:bookmarkEnd w:id="266"/>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7" w:name="_Toc79402059"/>
      <w:bookmarkStart w:id="268" w:name="_Toc80014899"/>
      <w:r>
        <w:t>9.6.2.3</w:t>
      </w:r>
      <w:r>
        <w:tab/>
        <w:t>Others</w:t>
      </w:r>
      <w:bookmarkEnd w:id="267"/>
      <w:bookmarkEnd w:id="268"/>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pStyle w:val="4"/>
      </w:pPr>
      <w:bookmarkStart w:id="269" w:name="_Toc79402060"/>
      <w:bookmarkStart w:id="270" w:name="_Toc79402825"/>
      <w:bookmarkStart w:id="271" w:name="_Toc80014900"/>
      <w:r>
        <w:t>9.6.3</w:t>
      </w:r>
      <w:r>
        <w:tab/>
        <w:t>UE RX RF requirements</w:t>
      </w:r>
      <w:bookmarkEnd w:id="269"/>
      <w:bookmarkEnd w:id="270"/>
      <w:bookmarkEnd w:id="271"/>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Pr="00285A20" w:rsidRDefault="00285A20" w:rsidP="0081207B">
      <w:pPr>
        <w:rPr>
          <w:color w:val="993300"/>
          <w:u w:val="single"/>
        </w:rPr>
      </w:pPr>
    </w:p>
    <w:p w:rsidR="0081207B" w:rsidRDefault="0081207B" w:rsidP="0081207B">
      <w:pPr>
        <w:pStyle w:val="3"/>
      </w:pPr>
      <w:bookmarkStart w:id="272" w:name="_Toc79402071"/>
      <w:bookmarkStart w:id="273" w:name="_Toc80014901"/>
      <w:r>
        <w:t>9.8</w:t>
      </w:r>
      <w:r>
        <w:tab/>
        <w:t>Enhancement for NR high speed train scenario in FR1</w:t>
      </w:r>
      <w:bookmarkEnd w:id="272"/>
      <w:bookmarkEnd w:id="273"/>
    </w:p>
    <w:p w:rsidR="0081207B" w:rsidRDefault="0081207B" w:rsidP="0081207B">
      <w:pPr>
        <w:pStyle w:val="4"/>
      </w:pPr>
      <w:bookmarkStart w:id="274" w:name="_Toc79402078"/>
      <w:bookmarkStart w:id="275" w:name="_Toc80014902"/>
      <w:r>
        <w:t>9.8.3</w:t>
      </w:r>
      <w:r>
        <w:tab/>
        <w:t>UE demodulation requirements (38.101-4)</w:t>
      </w:r>
      <w:bookmarkEnd w:id="274"/>
      <w:bookmarkEnd w:id="275"/>
    </w:p>
    <w:p w:rsidR="0081207B" w:rsidRDefault="0081207B" w:rsidP="0081207B">
      <w:pPr>
        <w:pStyle w:val="5"/>
      </w:pPr>
      <w:bookmarkStart w:id="276" w:name="_Toc79402079"/>
      <w:bookmarkStart w:id="277" w:name="_Toc80014903"/>
      <w:r>
        <w:t>9.8.3.1</w:t>
      </w:r>
      <w:r>
        <w:tab/>
        <w:t>General</w:t>
      </w:r>
      <w:bookmarkEnd w:id="276"/>
      <w:bookmarkEnd w:id="277"/>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4A71F8"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sidR="004108A4">
        <w:rPr>
          <w:rFonts w:ascii="Arial" w:hAnsi="Arial" w:cs="Arial"/>
          <w:b/>
          <w:color w:val="C00000"/>
          <w:sz w:val="24"/>
          <w:u w:val="single"/>
        </w:rPr>
        <w:t>Xiaoran Zhang</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4108A4" w:rsidP="00924145">
      <w:pPr>
        <w:rPr>
          <w:rFonts w:ascii="Arial" w:hAnsi="Arial" w:cs="Arial"/>
          <w:b/>
          <w:sz w:val="24"/>
        </w:rPr>
      </w:pPr>
      <w:r>
        <w:rPr>
          <w:rFonts w:ascii="Arial" w:hAnsi="Arial" w:cs="Arial"/>
          <w:b/>
          <w:color w:val="0000FF"/>
          <w:sz w:val="24"/>
          <w:u w:val="thick"/>
        </w:rPr>
        <w:t>R4-2115615</w:t>
      </w:r>
      <w:r w:rsidR="00924145" w:rsidRPr="00944C49">
        <w:rPr>
          <w:b/>
          <w:lang w:val="en-US" w:eastAsia="zh-CN"/>
        </w:rPr>
        <w:tab/>
      </w:r>
      <w:r w:rsidR="00924145" w:rsidRPr="0070109E">
        <w:rPr>
          <w:rFonts w:ascii="Arial" w:hAnsi="Arial" w:cs="Arial"/>
          <w:b/>
          <w:sz w:val="24"/>
        </w:rPr>
        <w:t>Email discussion summary for</w:t>
      </w:r>
      <w:r w:rsidR="00924145">
        <w:rPr>
          <w:rFonts w:ascii="Arial" w:hAnsi="Arial" w:cs="Arial"/>
          <w:b/>
          <w:sz w:val="24"/>
        </w:rPr>
        <w:t xml:space="preserve"> </w:t>
      </w:r>
      <w:r w:rsidRPr="004108A4">
        <w:rPr>
          <w:rFonts w:ascii="Arial" w:hAnsi="Arial" w:cs="Arial" w:hint="eastAsia"/>
          <w:b/>
          <w:sz w:val="24"/>
        </w:rPr>
        <w:t>[100-e][324] NR_HST_FR1_Demod</w:t>
      </w: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4108A4">
        <w:rPr>
          <w:i/>
          <w:lang w:eastAsia="zh-CN"/>
        </w:rPr>
        <w:t>CMCC</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Default="00924145"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spread sheet summarizes the simulation results of FR1 HST demodulation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78" w:name="_Toc79402080"/>
      <w:bookmarkStart w:id="279" w:name="_Toc80014904"/>
      <w:r>
        <w:t>9.8.3.2</w:t>
      </w:r>
      <w:r>
        <w:tab/>
        <w:t>PDSCH requirements for CA scenarios</w:t>
      </w:r>
      <w:bookmarkEnd w:id="278"/>
      <w:bookmarkEnd w:id="279"/>
    </w:p>
    <w:p w:rsidR="0081207B" w:rsidRDefault="0081207B" w:rsidP="0081207B">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R4-2113192</w:t>
      </w:r>
      <w:r>
        <w:rPr>
          <w:rFonts w:ascii="Arial" w:hAnsi="Arial" w:cs="Arial"/>
          <w:b/>
          <w:color w:val="0000FF"/>
          <w:sz w:val="24"/>
        </w:rPr>
        <w:tab/>
      </w:r>
      <w:r>
        <w:rPr>
          <w:rFonts w:ascii="Arial" w:hAnsi="Arial" w:cs="Arial"/>
          <w:b/>
          <w:sz w:val="24"/>
        </w:rPr>
        <w:t>Discussion on PDSCH requirements for CA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contributions updates our simulation results for PDSCH demodulation for HST CA.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open issues of the PDSCH demodulation requirements for CA with HST-SFN scenario.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80" w:name="_Toc79402081"/>
      <w:bookmarkStart w:id="281" w:name="_Toc80014905"/>
      <w:r>
        <w:t>9.9</w:t>
      </w:r>
      <w:r>
        <w:tab/>
        <w:t>NR support for high speed train scenario in FR2</w:t>
      </w:r>
      <w:bookmarkEnd w:id="280"/>
      <w:bookmarkEnd w:id="281"/>
    </w:p>
    <w:p w:rsidR="0081207B" w:rsidRDefault="0081207B" w:rsidP="0081207B">
      <w:pPr>
        <w:pStyle w:val="4"/>
      </w:pPr>
      <w:bookmarkStart w:id="282" w:name="_Toc79402082"/>
      <w:bookmarkStart w:id="283" w:name="_Toc80014906"/>
      <w:r>
        <w:t>9.9.1</w:t>
      </w:r>
      <w:r>
        <w:tab/>
        <w:t>General</w:t>
      </w:r>
      <w:bookmarkEnd w:id="282"/>
      <w:bookmarkEnd w:id="283"/>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R4-2114024</w:t>
      </w:r>
      <w:r>
        <w:rPr>
          <w:rFonts w:ascii="Arial" w:hAnsi="Arial" w:cs="Arial"/>
          <w:b/>
          <w:color w:val="0000FF"/>
          <w:sz w:val="24"/>
        </w:rPr>
        <w:tab/>
      </w:r>
      <w:r>
        <w:rPr>
          <w:rFonts w:ascii="Arial" w:hAnsi="Arial" w:cs="Arial"/>
          <w:b/>
          <w:sz w:val="24"/>
        </w:rPr>
        <w:t>TR for FR2 HST</w:t>
      </w:r>
    </w:p>
    <w:p w:rsidR="0081207B" w:rsidRDefault="0081207B" w:rsidP="0081207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4" w:name="_Toc79402083"/>
      <w:bookmarkStart w:id="285" w:name="_Toc80014907"/>
      <w:r>
        <w:t>9.9.2</w:t>
      </w:r>
      <w:r>
        <w:tab/>
        <w:t>High speed train deployment scenario in FR2</w:t>
      </w:r>
      <w:bookmarkEnd w:id="284"/>
      <w:bookmarkEnd w:id="28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6" w:name="_Toc79402084"/>
      <w:bookmarkStart w:id="287" w:name="_Toc80014908"/>
      <w:r>
        <w:t>9.9.2.1</w:t>
      </w:r>
      <w:r>
        <w:tab/>
        <w:t>Deployment Scenario-A</w:t>
      </w:r>
      <w:bookmarkEnd w:id="286"/>
      <w:bookmarkEnd w:id="287"/>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Discussion on NR FR2 HST scenario-A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8" w:name="_Toc79402085"/>
      <w:bookmarkStart w:id="289" w:name="_Toc80014909"/>
      <w:r>
        <w:t>9.9.2.2</w:t>
      </w:r>
      <w:r>
        <w:tab/>
        <w:t>Deployment Scenario-B</w:t>
      </w:r>
      <w:bookmarkEnd w:id="288"/>
      <w:bookmarkEnd w:id="289"/>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Discussion on NR FR2 HST scenario-B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0" w:name="_Toc79402086"/>
      <w:bookmarkStart w:id="291" w:name="_Toc80014910"/>
      <w:r>
        <w:t>9.9.2.3</w:t>
      </w:r>
      <w:r>
        <w:tab/>
        <w:t>Channel modeling</w:t>
      </w:r>
      <w:bookmarkEnd w:id="290"/>
      <w:bookmarkEnd w:id="291"/>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2" w:name="_Toc79402087"/>
      <w:bookmarkStart w:id="293" w:name="_Toc80014911"/>
      <w:r>
        <w:t>9.9.2.4</w:t>
      </w:r>
      <w:r>
        <w:tab/>
        <w:t>Others</w:t>
      </w:r>
      <w:bookmarkEnd w:id="292"/>
      <w:bookmarkEnd w:id="293"/>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color w:val="993300"/>
          <w:u w:val="single"/>
        </w:rPr>
      </w:pPr>
    </w:p>
    <w:p w:rsidR="0081207B" w:rsidRDefault="0081207B" w:rsidP="0081207B">
      <w:pPr>
        <w:pStyle w:val="4"/>
      </w:pPr>
      <w:bookmarkStart w:id="294" w:name="_Toc79402100"/>
      <w:bookmarkStart w:id="295" w:name="_Toc80014912"/>
      <w:r>
        <w:t>9.9.5</w:t>
      </w:r>
      <w:r>
        <w:tab/>
        <w:t>Demodulation requirements</w:t>
      </w:r>
      <w:bookmarkEnd w:id="294"/>
      <w:bookmarkEnd w:id="295"/>
    </w:p>
    <w:p w:rsidR="0081207B" w:rsidRDefault="0081207B" w:rsidP="0081207B">
      <w:pPr>
        <w:pStyle w:val="5"/>
      </w:pPr>
      <w:bookmarkStart w:id="296" w:name="_Toc79402101"/>
      <w:bookmarkStart w:id="297" w:name="_Toc80014913"/>
      <w:r>
        <w:t>9.9.5.1</w:t>
      </w:r>
      <w:r>
        <w:tab/>
        <w:t>General</w:t>
      </w:r>
      <w:bookmarkEnd w:id="296"/>
      <w:bookmarkEnd w:id="29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8" w:name="_Toc79402102"/>
      <w:bookmarkStart w:id="299" w:name="_Toc80014914"/>
      <w:r>
        <w:t>9.9.5.2</w:t>
      </w:r>
      <w:r>
        <w:tab/>
        <w:t>UE demodulation requirements</w:t>
      </w:r>
      <w:bookmarkEnd w:id="298"/>
      <w:bookmarkEnd w:id="299"/>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00" w:name="_Toc79402103"/>
      <w:bookmarkStart w:id="301" w:name="_Toc80014915"/>
      <w:r>
        <w:t>9.9.5.3</w:t>
      </w:r>
      <w:r>
        <w:tab/>
        <w:t>BS demodulation requirements</w:t>
      </w:r>
      <w:bookmarkEnd w:id="300"/>
      <w:bookmarkEnd w:id="301"/>
    </w:p>
    <w:p w:rsidR="0081207B" w:rsidRDefault="0081207B" w:rsidP="0081207B">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2" w:name="_Toc79402104"/>
      <w:bookmarkStart w:id="303" w:name="_Toc80014916"/>
      <w:r>
        <w:t>9.9.5.3.1</w:t>
      </w:r>
      <w:r>
        <w:tab/>
        <w:t>PUSCH requirements</w:t>
      </w:r>
      <w:bookmarkEnd w:id="302"/>
      <w:bookmarkEnd w:id="303"/>
    </w:p>
    <w:p w:rsidR="0081207B" w:rsidRDefault="0081207B" w:rsidP="0081207B">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PUSCH</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4" w:name="_Toc79402105"/>
      <w:bookmarkStart w:id="305" w:name="_Toc80014917"/>
      <w:r>
        <w:t>9.9.5.3.2</w:t>
      </w:r>
      <w:r>
        <w:tab/>
        <w:t>PUSCH with UL timing adjustment requirements</w:t>
      </w:r>
      <w:bookmarkEnd w:id="304"/>
      <w:bookmarkEnd w:id="305"/>
    </w:p>
    <w:p w:rsidR="0081207B" w:rsidRDefault="0081207B" w:rsidP="0081207B">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Proposed timing adjustment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6" w:name="_Toc79402106"/>
      <w:bookmarkStart w:id="307" w:name="_Toc80014918"/>
      <w:r>
        <w:t>9.9.5.3.3</w:t>
      </w:r>
      <w:r>
        <w:tab/>
        <w:t>PRACH requirements</w:t>
      </w:r>
      <w:bookmarkEnd w:id="306"/>
      <w:bookmarkEnd w:id="307"/>
    </w:p>
    <w:p w:rsidR="0081207B" w:rsidRDefault="0081207B" w:rsidP="0081207B">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Proposals for remaining open issues regarding PRACH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08" w:name="_Toc79402119"/>
      <w:bookmarkStart w:id="309" w:name="_Toc80014919"/>
      <w:r>
        <w:t>9.12</w:t>
      </w:r>
      <w:r>
        <w:tab/>
        <w:t>Further enhancement on NR demodulation performance</w:t>
      </w:r>
      <w:bookmarkEnd w:id="308"/>
      <w:bookmarkEnd w:id="309"/>
    </w:p>
    <w:p w:rsidR="0081207B" w:rsidRDefault="0081207B" w:rsidP="0081207B">
      <w:pPr>
        <w:pStyle w:val="4"/>
      </w:pPr>
      <w:bookmarkStart w:id="310" w:name="_Toc79402120"/>
      <w:bookmarkStart w:id="311" w:name="_Toc80014920"/>
      <w:r>
        <w:t>9.12.1</w:t>
      </w:r>
      <w:r>
        <w:tab/>
        <w:t>General</w:t>
      </w:r>
      <w:bookmarkEnd w:id="310"/>
      <w:bookmarkEnd w:id="311"/>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12" w:name="_Toc79402121"/>
      <w:bookmarkStart w:id="313" w:name="_Toc80014921"/>
      <w:r>
        <w:t>9.12.2</w:t>
      </w:r>
      <w:r>
        <w:tab/>
        <w:t>UE demodulation and CSI requirements</w:t>
      </w:r>
      <w:bookmarkEnd w:id="312"/>
      <w:bookmarkEnd w:id="313"/>
    </w:p>
    <w:p w:rsidR="0081207B" w:rsidRDefault="0081207B" w:rsidP="0081207B">
      <w:pPr>
        <w:pStyle w:val="5"/>
      </w:pPr>
      <w:bookmarkStart w:id="314" w:name="_Toc79402122"/>
      <w:bookmarkStart w:id="315" w:name="_Toc80014922"/>
      <w:r>
        <w:t>9.12.2.1</w:t>
      </w:r>
      <w:r>
        <w:tab/>
        <w:t>MMSE-IRC receiver for inter-cell interference</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pStyle w:val="6"/>
      </w:pPr>
      <w:bookmarkStart w:id="316" w:name="_Toc79402123"/>
      <w:bookmarkStart w:id="317" w:name="_Toc80014923"/>
      <w:r>
        <w:t>9.12.2.1.1</w:t>
      </w:r>
      <w:r>
        <w:tab/>
        <w:t>PDSCH requirements</w:t>
      </w:r>
      <w:bookmarkEnd w:id="316"/>
      <w:bookmarkEnd w:id="317"/>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18" w:name="_Toc79402124"/>
      <w:bookmarkStart w:id="319" w:name="_Toc80014924"/>
      <w:r>
        <w:lastRenderedPageBreak/>
        <w:t>9.12.2.1.2</w:t>
      </w:r>
      <w:r>
        <w:tab/>
        <w:t>CSI requirements</w:t>
      </w:r>
      <w:bookmarkEnd w:id="318"/>
      <w:bookmarkEnd w:id="319"/>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0" w:name="_Toc79402125"/>
      <w:bookmarkStart w:id="321" w:name="_Toc80014925"/>
      <w:r>
        <w:t>9.12.2.2</w:t>
      </w:r>
      <w:r>
        <w:tab/>
        <w:t>MMSE-IRC receiver for intra-cell inter-user interference</w:t>
      </w:r>
      <w:bookmarkEnd w:id="320"/>
      <w:bookmarkEnd w:id="321"/>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2" w:name="_Toc79402126"/>
      <w:bookmarkStart w:id="323" w:name="_Toc80014926"/>
      <w:r>
        <w:t>9.12.2.3</w:t>
      </w:r>
      <w:r>
        <w:tab/>
        <w:t>Evaluation on CRS interference in scenarios with overlapping spectrum for LTE and NR</w:t>
      </w:r>
      <w:bookmarkEnd w:id="322"/>
      <w:bookmarkEnd w:id="323"/>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Pr="001B5F3B" w:rsidRDefault="00AE61DE" w:rsidP="00AE61DE">
      <w:pPr>
        <w:snapToGrid w:val="0"/>
        <w:spacing w:before="60" w:after="60"/>
        <w:rPr>
          <w:sz w:val="21"/>
          <w:szCs w:val="21"/>
          <w:lang w:eastAsia="zh-CN"/>
        </w:rPr>
      </w:pPr>
      <w:r w:rsidRPr="001B5F3B">
        <w:rPr>
          <w:rFonts w:hint="eastAsia"/>
          <w:sz w:val="21"/>
          <w:szCs w:val="21"/>
          <w:lang w:eastAsia="zh-CN"/>
        </w:rPr>
        <w:t>Brief</w:t>
      </w:r>
      <w:r>
        <w:rPr>
          <w:rFonts w:hint="eastAsia"/>
          <w:sz w:val="21"/>
          <w:szCs w:val="21"/>
          <w:lang w:eastAsia="zh-CN"/>
        </w:rPr>
        <w:t xml:space="preserve"> summary of simulation results </w:t>
      </w:r>
      <w:r w:rsidRPr="001B5F3B">
        <w:rPr>
          <w:rFonts w:hint="eastAsia"/>
          <w:sz w:val="21"/>
          <w:szCs w:val="21"/>
          <w:lang w:eastAsia="zh-CN"/>
        </w:rPr>
        <w:t xml:space="preserve">for scenario 1 (performance measurement for scenario 2 is pending on the discussion in </w:t>
      </w:r>
      <w:r w:rsidRPr="00507DF4">
        <w:rPr>
          <w:sz w:val="21"/>
          <w:szCs w:val="21"/>
          <w:lang w:eastAsia="zh-CN"/>
        </w:rPr>
        <w:t>Issue 2-1-</w:t>
      </w:r>
      <w:r w:rsidRPr="00507DF4">
        <w:rPr>
          <w:rFonts w:hint="eastAsia"/>
          <w:sz w:val="21"/>
          <w:szCs w:val="21"/>
          <w:lang w:eastAsia="zh-CN"/>
        </w:rPr>
        <w:t>4</w:t>
      </w:r>
      <w:r w:rsidRPr="001B5F3B">
        <w:rPr>
          <w:rFonts w:hint="eastAsia"/>
          <w:sz w:val="21"/>
          <w:szCs w:val="21"/>
          <w:lang w:eastAsia="zh-CN"/>
        </w:rPr>
        <w:t>)</w:t>
      </w: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Required SNR for the reference scheme</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Reference scheme: </w:t>
      </w:r>
      <w:r w:rsidRPr="00A74D98">
        <w:rPr>
          <w:rFonts w:eastAsiaTheme="minorEastAsia"/>
          <w:sz w:val="21"/>
          <w:szCs w:val="21"/>
          <w:lang w:eastAsia="zh-CN" w:bidi="hi-IN"/>
        </w:rPr>
        <w:t>Rel-15 serving cell CRS-RM</w:t>
      </w:r>
      <w:r>
        <w:rPr>
          <w:rFonts w:eastAsiaTheme="minorEastAsia" w:hint="eastAsia"/>
          <w:sz w:val="21"/>
          <w:szCs w:val="21"/>
          <w:lang w:eastAsia="zh-CN" w:bidi="hi-IN"/>
        </w:rPr>
        <w:t>, without interference CRS handling</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330B5D"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HW</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3.8</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3.4</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highlight w:val="yellow"/>
                <w:lang w:val="en-US" w:eastAsia="zh-CN"/>
              </w:rPr>
            </w:pPr>
            <w:r w:rsidRPr="004426C3">
              <w:rPr>
                <w:sz w:val="18"/>
                <w:szCs w:val="18"/>
                <w:highlight w:val="yellow"/>
                <w:lang w:val="en-US" w:eastAsia="zh-CN"/>
              </w:rPr>
              <w:t>5.3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2.1</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lastRenderedPageBreak/>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330B5D"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11.2</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11.0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11.9</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10.7</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-0.3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-0.1</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highlight w:val="yellow"/>
                <w:lang w:val="en-US" w:eastAsia="zh-CN"/>
              </w:rPr>
            </w:pPr>
            <w:r w:rsidRPr="004426C3">
              <w:rPr>
                <w:sz w:val="18"/>
                <w:szCs w:val="18"/>
                <w:highlight w:val="yellow"/>
                <w:lang w:val="en-US" w:eastAsia="zh-CN"/>
              </w:rPr>
              <w:t>2.0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-0.3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highlight w:val="yellow"/>
                <w:lang w:val="en-US" w:eastAsia="zh-CN"/>
              </w:rPr>
              <w:t>2.9</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-1.2</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330B5D"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7.1</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7.2</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highlight w:val="yellow"/>
                <w:lang w:val="en-US" w:eastAsia="zh-CN"/>
              </w:rPr>
            </w:pPr>
            <w:r w:rsidRPr="004426C3">
              <w:rPr>
                <w:sz w:val="18"/>
                <w:szCs w:val="18"/>
                <w:highlight w:val="yellow"/>
                <w:lang w:val="en-US" w:eastAsia="zh-CN"/>
              </w:rPr>
              <w:t>12.0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7.0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8.8</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7.2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Some companies</w:t>
      </w:r>
      <w:r>
        <w:rPr>
          <w:rFonts w:eastAsiaTheme="minorEastAsia"/>
          <w:sz w:val="21"/>
          <w:szCs w:val="21"/>
          <w:lang w:eastAsia="zh-CN" w:bidi="hi-IN"/>
        </w:rPr>
        <w:t>’</w:t>
      </w:r>
      <w:r>
        <w:rPr>
          <w:rFonts w:eastAsiaTheme="minorEastAsia" w:hint="eastAsia"/>
          <w:sz w:val="21"/>
          <w:szCs w:val="21"/>
          <w:lang w:eastAsia="zh-CN" w:bidi="hi-IN"/>
        </w:rPr>
        <w:t xml:space="preserve"> results are not well aligned with others.</w:t>
      </w:r>
    </w:p>
    <w:p w:rsidR="00AE61DE" w:rsidRPr="001B5F3B"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SNR gain of the Scheme 1 over the reference</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1: </w:t>
      </w:r>
      <w:r w:rsidRPr="00256785">
        <w:rPr>
          <w:rFonts w:eastAsiaTheme="minorEastAsia"/>
          <w:sz w:val="21"/>
          <w:szCs w:val="21"/>
          <w:lang w:eastAsia="zh-CN" w:bidi="hi-IN"/>
        </w:rPr>
        <w:t>Rel-16 CRS-RM for 1 interference cell (case A the rate matched CRS is always the first dominant interference</w:t>
      </w:r>
      <w:r>
        <w:rPr>
          <w:rFonts w:eastAsiaTheme="minorEastAsia" w:hint="eastAsia"/>
          <w:sz w:val="21"/>
          <w:szCs w:val="21"/>
          <w:lang w:eastAsia="zh-CN" w:bidi="hi-IN"/>
        </w:rPr>
        <w:t>)</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150C86"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HW</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1.6</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1.97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0.6</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1.8</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150C86"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1.2</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1.36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6751A9" w:rsidRDefault="00AE61DE" w:rsidP="00AE61DE">
            <w:pPr>
              <w:snapToGrid w:val="0"/>
              <w:spacing w:before="40" w:after="40"/>
              <w:jc w:val="center"/>
              <w:rPr>
                <w:sz w:val="18"/>
                <w:szCs w:val="18"/>
                <w:lang w:val="en-US" w:eastAsia="zh-CN"/>
              </w:rPr>
            </w:pPr>
            <w:r w:rsidRPr="00D2057F">
              <w:rPr>
                <w:sz w:val="18"/>
                <w:szCs w:val="18"/>
              </w:rPr>
              <w:t>0.8</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1.71</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1.9</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1.94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1.45</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0.8</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1.95</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150C86"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1.5</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1.46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1.07</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1.5</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1.82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~1 dB to 1.95 dB gain over the </w:t>
      </w:r>
      <w:r>
        <w:rPr>
          <w:rFonts w:eastAsiaTheme="minorEastAsia"/>
          <w:sz w:val="21"/>
          <w:szCs w:val="21"/>
          <w:lang w:eastAsia="zh-CN" w:bidi="hi-IN"/>
        </w:rPr>
        <w:t>reference</w:t>
      </w:r>
    </w:p>
    <w:p w:rsidR="00AE61DE" w:rsidRPr="008C559C"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2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2: </w:t>
      </w:r>
      <w:r w:rsidRPr="00150C86">
        <w:rPr>
          <w:rFonts w:eastAsiaTheme="minorEastAsia"/>
          <w:sz w:val="21"/>
          <w:szCs w:val="21"/>
          <w:lang w:eastAsia="zh-CN" w:bidi="hi-IN"/>
        </w:rPr>
        <w:t>Rel-16 CRS-RM for 1 interference cell (case B the rate matched CRS is NOT always the first dominant interference)</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A512D8"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HW</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0.2</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0.45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-1.2</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-0.33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-1.47</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0.5</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0.53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-1.2</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0.1</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-0.13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-1.32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No obvious gain over the </w:t>
      </w:r>
      <w:r>
        <w:rPr>
          <w:rFonts w:eastAsiaTheme="minorEastAsia"/>
          <w:sz w:val="21"/>
          <w:szCs w:val="21"/>
          <w:lang w:eastAsia="zh-CN" w:bidi="hi-IN"/>
        </w:rPr>
        <w:t>reference</w:t>
      </w:r>
      <w:r>
        <w:rPr>
          <w:rFonts w:eastAsiaTheme="minorEastAsia" w:hint="eastAsia"/>
          <w:sz w:val="21"/>
          <w:szCs w:val="21"/>
          <w:lang w:eastAsia="zh-CN" w:bidi="hi-IN"/>
        </w:rPr>
        <w:t>.</w:t>
      </w:r>
    </w:p>
    <w:p w:rsidR="00AE61DE" w:rsidRPr="008C559C"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3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3: </w:t>
      </w:r>
      <w:r w:rsidRPr="00150C86">
        <w:rPr>
          <w:rFonts w:eastAsiaTheme="minorEastAsia"/>
          <w:sz w:val="21"/>
          <w:szCs w:val="21"/>
          <w:lang w:eastAsia="zh-CN" w:bidi="hi-IN"/>
        </w:rPr>
        <w:t>Rel-15 RB symbol level CRS-RM for 2 interference cells</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A512D8"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lastRenderedPageBreak/>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HW</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1.6</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2.28 </w:t>
            </w:r>
          </w:p>
        </w:tc>
        <w:tc>
          <w:tcPr>
            <w:tcW w:w="921" w:type="dxa"/>
            <w:tcBorders>
              <w:top w:val="nil"/>
              <w:left w:val="nil"/>
              <w:bottom w:val="single" w:sz="4" w:space="0" w:color="auto"/>
              <w:right w:val="single" w:sz="4" w:space="0" w:color="auto"/>
            </w:tcBorders>
            <w:shd w:val="clear" w:color="auto" w:fill="auto"/>
            <w:noWrap/>
            <w:vAlign w:val="center"/>
          </w:tcPr>
          <w:p w:rsidR="00AE61DE" w:rsidRPr="006751A9"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B208E" w:rsidRDefault="00AE61DE" w:rsidP="00AE61DE">
            <w:pPr>
              <w:keepLines/>
              <w:tabs>
                <w:tab w:val="left" w:pos="794"/>
                <w:tab w:val="left" w:pos="1191"/>
                <w:tab w:val="left" w:pos="1588"/>
                <w:tab w:val="left" w:pos="1985"/>
              </w:tabs>
              <w:snapToGrid w:val="0"/>
              <w:spacing w:before="40" w:after="40"/>
              <w:jc w:val="center"/>
              <w:rPr>
                <w:sz w:val="18"/>
                <w:szCs w:val="18"/>
                <w:lang w:val="en-US" w:eastAsia="zh-CN"/>
              </w:rPr>
            </w:pPr>
            <w:r w:rsidRPr="00021405">
              <w:rPr>
                <w:rFonts w:hint="eastAsia"/>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-0.1</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1.7</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0.40 </w:t>
            </w:r>
          </w:p>
        </w:tc>
        <w:tc>
          <w:tcPr>
            <w:tcW w:w="921" w:type="dxa"/>
            <w:tcBorders>
              <w:top w:val="nil"/>
              <w:left w:val="nil"/>
              <w:bottom w:val="single" w:sz="4" w:space="0" w:color="auto"/>
              <w:right w:val="single" w:sz="4" w:space="0" w:color="auto"/>
            </w:tcBorders>
            <w:shd w:val="clear" w:color="auto" w:fill="auto"/>
            <w:noWrap/>
            <w:vAlign w:val="center"/>
          </w:tcPr>
          <w:p w:rsidR="00AE61DE" w:rsidRPr="006751A9"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B208E" w:rsidRDefault="00AE61DE" w:rsidP="00AE61DE">
            <w:pPr>
              <w:keepLines/>
              <w:tabs>
                <w:tab w:val="left" w:pos="794"/>
                <w:tab w:val="left" w:pos="1191"/>
                <w:tab w:val="left" w:pos="1588"/>
                <w:tab w:val="left" w:pos="1985"/>
              </w:tabs>
              <w:snapToGrid w:val="0"/>
              <w:spacing w:before="40" w:after="40"/>
              <w:jc w:val="center"/>
              <w:rPr>
                <w:sz w:val="18"/>
                <w:szCs w:val="18"/>
                <w:lang w:val="en-US" w:eastAsia="zh-CN"/>
              </w:rPr>
            </w:pPr>
            <w:r w:rsidRPr="00021405">
              <w:rPr>
                <w:rFonts w:hint="eastAsia"/>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B208E" w:rsidRDefault="00AE61DE" w:rsidP="00AE61DE">
            <w:pPr>
              <w:keepLines/>
              <w:tabs>
                <w:tab w:val="left" w:pos="794"/>
                <w:tab w:val="left" w:pos="1191"/>
                <w:tab w:val="left" w:pos="1588"/>
                <w:tab w:val="left" w:pos="1985"/>
              </w:tabs>
              <w:snapToGrid w:val="0"/>
              <w:spacing w:before="40" w:after="40"/>
              <w:jc w:val="center"/>
              <w:rPr>
                <w:sz w:val="18"/>
                <w:szCs w:val="18"/>
                <w:lang w:val="en-US" w:eastAsia="zh-CN"/>
              </w:rPr>
            </w:pPr>
            <w:r w:rsidRPr="00021405">
              <w:rPr>
                <w:sz w:val="18"/>
                <w:szCs w:val="18"/>
              </w:rPr>
              <w:t>-1</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0.12</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2</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2.38 </w:t>
            </w:r>
          </w:p>
        </w:tc>
        <w:tc>
          <w:tcPr>
            <w:tcW w:w="921" w:type="dxa"/>
            <w:tcBorders>
              <w:top w:val="nil"/>
              <w:left w:val="nil"/>
              <w:bottom w:val="single" w:sz="4" w:space="0" w:color="auto"/>
              <w:right w:val="single" w:sz="4" w:space="0" w:color="auto"/>
            </w:tcBorders>
            <w:shd w:val="clear" w:color="auto" w:fill="auto"/>
            <w:noWrap/>
            <w:vAlign w:val="center"/>
          </w:tcPr>
          <w:p w:rsidR="00AE61DE" w:rsidRPr="00D21A6A" w:rsidRDefault="00AE61DE" w:rsidP="00AE61DE">
            <w:pPr>
              <w:snapToGrid w:val="0"/>
              <w:spacing w:before="40" w:after="40"/>
              <w:jc w:val="center"/>
              <w:rPr>
                <w:sz w:val="18"/>
                <w:szCs w:val="18"/>
                <w:highlight w:val="yellow"/>
                <w:lang w:val="en-US" w:eastAsia="zh-CN"/>
              </w:rPr>
            </w:pPr>
            <w:r w:rsidRPr="00D21A6A">
              <w:rPr>
                <w:sz w:val="18"/>
                <w:szCs w:val="18"/>
                <w:highlight w:val="yellow"/>
                <w:lang w:val="en-US" w:eastAsia="zh-CN"/>
              </w:rPr>
              <w:t>0.12</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0.6</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1.99</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0.6</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0.75 </w:t>
            </w:r>
          </w:p>
        </w:tc>
        <w:tc>
          <w:tcPr>
            <w:tcW w:w="921" w:type="dxa"/>
            <w:tcBorders>
              <w:top w:val="nil"/>
              <w:left w:val="nil"/>
              <w:bottom w:val="single" w:sz="4" w:space="0" w:color="auto"/>
              <w:right w:val="single" w:sz="4" w:space="0" w:color="auto"/>
            </w:tcBorders>
            <w:shd w:val="clear" w:color="auto" w:fill="auto"/>
            <w:noWrap/>
            <w:vAlign w:val="center"/>
          </w:tcPr>
          <w:p w:rsidR="00AE61DE" w:rsidRPr="00D21A6A" w:rsidRDefault="00AE61DE" w:rsidP="00AE61DE">
            <w:pPr>
              <w:snapToGrid w:val="0"/>
              <w:spacing w:before="40" w:after="40"/>
              <w:jc w:val="center"/>
              <w:rPr>
                <w:sz w:val="18"/>
                <w:szCs w:val="18"/>
                <w:highlight w:val="yellow"/>
                <w:lang w:val="en-US" w:eastAsia="zh-CN"/>
              </w:rPr>
            </w:pPr>
            <w:r w:rsidRPr="00D21A6A">
              <w:rPr>
                <w:sz w:val="18"/>
                <w:szCs w:val="18"/>
                <w:highlight w:val="yellow"/>
                <w:lang w:val="en-US" w:eastAsia="zh-CN"/>
              </w:rPr>
              <w:t>-0.61</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C53767" w:rsidRDefault="00AE61DE" w:rsidP="00AE61DE">
            <w:pPr>
              <w:snapToGrid w:val="0"/>
              <w:spacing w:before="40" w:after="40"/>
              <w:jc w:val="center"/>
              <w:rPr>
                <w:sz w:val="18"/>
                <w:szCs w:val="18"/>
                <w:lang w:val="en-US" w:eastAsia="zh-CN"/>
              </w:rPr>
            </w:pPr>
            <w:r w:rsidRPr="006751A9">
              <w:rPr>
                <w:sz w:val="18"/>
                <w:szCs w:val="18"/>
              </w:rPr>
              <w:t>0.7</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0.52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 2dB gain for MCS 4 over the </w:t>
      </w:r>
      <w:r>
        <w:rPr>
          <w:rFonts w:eastAsiaTheme="minorEastAsia"/>
          <w:sz w:val="21"/>
          <w:szCs w:val="21"/>
          <w:lang w:eastAsia="zh-CN" w:bidi="hi-IN"/>
        </w:rPr>
        <w:t>reference</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No obvious gain</w:t>
      </w:r>
      <w:r w:rsidRPr="00173F54">
        <w:rPr>
          <w:rFonts w:eastAsiaTheme="minorEastAsia" w:hint="eastAsia"/>
          <w:sz w:val="21"/>
          <w:szCs w:val="21"/>
          <w:lang w:eastAsia="zh-CN" w:bidi="hi-IN"/>
        </w:rPr>
        <w:t xml:space="preserve"> </w:t>
      </w:r>
      <w:r>
        <w:rPr>
          <w:rFonts w:eastAsiaTheme="minorEastAsia" w:hint="eastAsia"/>
          <w:sz w:val="21"/>
          <w:szCs w:val="21"/>
          <w:lang w:eastAsia="zh-CN" w:bidi="hi-IN"/>
        </w:rPr>
        <w:t>for MCS 13</w:t>
      </w:r>
      <w:r w:rsidRPr="00173F54">
        <w:rPr>
          <w:rFonts w:eastAsiaTheme="minorEastAsia" w:hint="eastAsia"/>
          <w:sz w:val="21"/>
          <w:szCs w:val="21"/>
          <w:lang w:eastAsia="zh-CN" w:bidi="hi-IN"/>
        </w:rPr>
        <w:t xml:space="preserve"> </w:t>
      </w:r>
      <w:r>
        <w:rPr>
          <w:rFonts w:eastAsiaTheme="minorEastAsia" w:hint="eastAsia"/>
          <w:sz w:val="21"/>
          <w:szCs w:val="21"/>
          <w:lang w:eastAsia="zh-CN" w:bidi="hi-IN"/>
        </w:rPr>
        <w:t xml:space="preserve">over the </w:t>
      </w:r>
      <w:r>
        <w:rPr>
          <w:rFonts w:eastAsiaTheme="minorEastAsia"/>
          <w:sz w:val="21"/>
          <w:szCs w:val="21"/>
          <w:lang w:eastAsia="zh-CN" w:bidi="hi-IN"/>
        </w:rPr>
        <w:t>reference</w:t>
      </w:r>
    </w:p>
    <w:p w:rsidR="00AE61DE" w:rsidRPr="00E87523"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4 and 5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4: </w:t>
      </w:r>
      <w:r w:rsidRPr="00150C86">
        <w:rPr>
          <w:rFonts w:eastAsiaTheme="minorEastAsia"/>
          <w:sz w:val="21"/>
          <w:szCs w:val="21"/>
          <w:lang w:eastAsia="zh-CN" w:bidi="hi-IN"/>
        </w:rPr>
        <w:t>CRS-IM using CRS-IC WITH NW assist</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Scheme 5:</w:t>
      </w:r>
      <w:r>
        <w:rPr>
          <w:rFonts w:eastAsiaTheme="minorEastAsia"/>
          <w:sz w:val="21"/>
          <w:szCs w:val="21"/>
          <w:lang w:eastAsia="zh-CN" w:bidi="hi-IN"/>
        </w:rPr>
        <w:tab/>
      </w:r>
      <w:r w:rsidRPr="00150C86">
        <w:rPr>
          <w:rFonts w:eastAsiaTheme="minorEastAsia"/>
          <w:sz w:val="21"/>
          <w:szCs w:val="21"/>
          <w:lang w:eastAsia="zh-CN" w:bidi="hi-IN"/>
        </w:rPr>
        <w:t>CRS-IM using CRS-IC WITHOUT NW assist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81"/>
        <w:gridCol w:w="850"/>
        <w:gridCol w:w="567"/>
        <w:gridCol w:w="567"/>
        <w:gridCol w:w="567"/>
        <w:gridCol w:w="567"/>
        <w:gridCol w:w="567"/>
        <w:gridCol w:w="567"/>
        <w:gridCol w:w="567"/>
        <w:gridCol w:w="567"/>
        <w:gridCol w:w="567"/>
        <w:gridCol w:w="567"/>
        <w:gridCol w:w="567"/>
        <w:gridCol w:w="567"/>
        <w:gridCol w:w="567"/>
        <w:gridCol w:w="567"/>
      </w:tblGrid>
      <w:tr w:rsidR="00AE61DE" w:rsidRPr="003C1DB1" w:rsidTr="00AE61DE">
        <w:trPr>
          <w:trHeight w:val="315"/>
          <w:jc w:val="center"/>
        </w:trPr>
        <w:tc>
          <w:tcPr>
            <w:tcW w:w="921" w:type="dxa"/>
            <w:vMerge w:val="restart"/>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b/>
                <w:sz w:val="18"/>
                <w:szCs w:val="18"/>
                <w:lang w:val="en-US" w:eastAsia="zh-CN"/>
              </w:rPr>
              <w:t>Case Number</w:t>
            </w:r>
          </w:p>
        </w:tc>
        <w:tc>
          <w:tcPr>
            <w:tcW w:w="781" w:type="dxa"/>
            <w:vMerge w:val="restart"/>
            <w:shd w:val="clear" w:color="auto" w:fill="D9E2F3" w:themeFill="accent1" w:themeFillTint="33"/>
            <w:vAlign w:val="center"/>
          </w:tcPr>
          <w:p w:rsidR="00AE61DE" w:rsidRPr="003C1DB1" w:rsidRDefault="00AE61DE" w:rsidP="00AE61DE">
            <w:pPr>
              <w:spacing w:after="0"/>
              <w:jc w:val="center"/>
              <w:rPr>
                <w:b/>
                <w:bCs/>
                <w:sz w:val="18"/>
                <w:szCs w:val="18"/>
                <w:lang w:val="en-US" w:eastAsia="zh-CN"/>
              </w:rPr>
            </w:pPr>
            <w:r w:rsidRPr="003C1DB1">
              <w:rPr>
                <w:b/>
                <w:sz w:val="18"/>
                <w:szCs w:val="18"/>
                <w:lang w:val="en-US" w:eastAsia="zh-CN"/>
              </w:rPr>
              <w:t>MIMO</w:t>
            </w:r>
          </w:p>
        </w:tc>
        <w:tc>
          <w:tcPr>
            <w:tcW w:w="850" w:type="dxa"/>
            <w:vMerge w:val="restart"/>
            <w:shd w:val="clear" w:color="auto" w:fill="D9E2F3" w:themeFill="accent1" w:themeFillTint="33"/>
            <w:vAlign w:val="center"/>
          </w:tcPr>
          <w:p w:rsidR="00AE61DE" w:rsidRPr="003C1DB1" w:rsidRDefault="00AE61DE" w:rsidP="00AE61DE">
            <w:pPr>
              <w:spacing w:after="0"/>
              <w:jc w:val="center"/>
              <w:rPr>
                <w:b/>
                <w:bCs/>
                <w:sz w:val="18"/>
                <w:szCs w:val="18"/>
                <w:lang w:val="en-US" w:eastAsia="zh-CN"/>
              </w:rPr>
            </w:pPr>
            <w:r w:rsidRPr="003C1DB1">
              <w:rPr>
                <w:b/>
                <w:sz w:val="18"/>
                <w:szCs w:val="18"/>
                <w:lang w:val="en-US" w:eastAsia="zh-CN"/>
              </w:rPr>
              <w:t>MCS index</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CTC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Intel</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MTK</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QC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Apple</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E///</w:t>
            </w:r>
          </w:p>
        </w:tc>
        <w:tc>
          <w:tcPr>
            <w:tcW w:w="1134" w:type="dxa"/>
            <w:gridSpan w:val="2"/>
            <w:shd w:val="clear" w:color="auto" w:fill="D9E2F3" w:themeFill="accent1" w:themeFillTint="33"/>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HW</w:t>
            </w:r>
          </w:p>
        </w:tc>
      </w:tr>
      <w:tr w:rsidR="00AE61DE" w:rsidRPr="003C1DB1" w:rsidTr="00AE61DE">
        <w:trPr>
          <w:trHeight w:val="315"/>
          <w:jc w:val="center"/>
        </w:trPr>
        <w:tc>
          <w:tcPr>
            <w:tcW w:w="921" w:type="dxa"/>
            <w:vMerge/>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p>
        </w:tc>
        <w:tc>
          <w:tcPr>
            <w:tcW w:w="781" w:type="dxa"/>
            <w:vMerge/>
            <w:shd w:val="clear" w:color="auto" w:fill="D9E2F3" w:themeFill="accent1" w:themeFillTint="33"/>
          </w:tcPr>
          <w:p w:rsidR="00AE61DE" w:rsidRPr="003C1DB1" w:rsidRDefault="00AE61DE" w:rsidP="00AE61DE">
            <w:pPr>
              <w:spacing w:after="0"/>
              <w:jc w:val="center"/>
              <w:rPr>
                <w:sz w:val="18"/>
                <w:szCs w:val="18"/>
                <w:lang w:val="en-US" w:eastAsia="zh-CN"/>
              </w:rPr>
            </w:pPr>
          </w:p>
        </w:tc>
        <w:tc>
          <w:tcPr>
            <w:tcW w:w="850" w:type="dxa"/>
            <w:vMerge/>
            <w:shd w:val="clear" w:color="auto" w:fill="D9E2F3" w:themeFill="accent1" w:themeFillTint="33"/>
          </w:tcPr>
          <w:p w:rsidR="00AE61DE" w:rsidRPr="003C1DB1" w:rsidRDefault="00AE61DE" w:rsidP="00AE61DE">
            <w:pPr>
              <w:spacing w:after="0"/>
              <w:jc w:val="center"/>
              <w:rPr>
                <w:sz w:val="18"/>
                <w:szCs w:val="18"/>
                <w:lang w:val="en-US" w:eastAsia="zh-CN"/>
              </w:rPr>
            </w:pP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1</w:t>
            </w:r>
          </w:p>
        </w:tc>
        <w:tc>
          <w:tcPr>
            <w:tcW w:w="781" w:type="dxa"/>
            <w:vMerge w:val="restart"/>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4Tx 2Rx Low</w:t>
            </w: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3.8</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3.29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1.3</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3.6</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2</w:t>
            </w:r>
          </w:p>
        </w:tc>
        <w:tc>
          <w:tcPr>
            <w:tcW w:w="781" w:type="dxa"/>
            <w:vMerge/>
            <w:vAlign w:val="center"/>
          </w:tcPr>
          <w:p w:rsidR="00AE61DE" w:rsidRPr="003C1DB1" w:rsidRDefault="00AE61DE" w:rsidP="00AE61DE">
            <w:pPr>
              <w:spacing w:after="0"/>
              <w:jc w:val="center"/>
              <w:rPr>
                <w:sz w:val="18"/>
                <w:szCs w:val="18"/>
                <w:lang w:val="en-US" w:eastAsia="zh-CN"/>
              </w:rPr>
            </w:pP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3.35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C5009" w:rsidRDefault="00AE61DE" w:rsidP="00AE61DE">
            <w:pPr>
              <w:spacing w:after="0"/>
              <w:jc w:val="center"/>
              <w:rPr>
                <w:sz w:val="18"/>
                <w:szCs w:val="18"/>
                <w:lang w:val="en-US" w:eastAsia="zh-CN"/>
              </w:rPr>
            </w:pPr>
            <w:r w:rsidRPr="006C5009">
              <w:rPr>
                <w:sz w:val="18"/>
                <w:szCs w:val="18"/>
                <w:lang w:val="en-US" w:eastAsia="zh-CN"/>
              </w:rPr>
              <w:t>3.6</w:t>
            </w:r>
          </w:p>
        </w:tc>
        <w:tc>
          <w:tcPr>
            <w:tcW w:w="567" w:type="dxa"/>
            <w:shd w:val="clear" w:color="auto" w:fill="auto"/>
            <w:vAlign w:val="center"/>
            <w:hideMark/>
          </w:tcPr>
          <w:p w:rsidR="00AE61DE" w:rsidRPr="006C5009" w:rsidRDefault="00AE61DE" w:rsidP="00AE61DE">
            <w:pPr>
              <w:spacing w:after="0"/>
              <w:jc w:val="center"/>
              <w:rPr>
                <w:sz w:val="18"/>
                <w:szCs w:val="18"/>
                <w:lang w:val="en-US" w:eastAsia="zh-CN"/>
              </w:rPr>
            </w:pPr>
            <w:r w:rsidRPr="006C5009">
              <w:rPr>
                <w:sz w:val="18"/>
                <w:szCs w:val="18"/>
                <w:lang w:val="en-US" w:eastAsia="zh-CN"/>
              </w:rPr>
              <w:t>2.7</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3.24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3.27</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3</w:t>
            </w:r>
          </w:p>
        </w:tc>
        <w:tc>
          <w:tcPr>
            <w:tcW w:w="781" w:type="dxa"/>
            <w:vMerge w:val="restart"/>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4Tx 4Rx Low</w:t>
            </w: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3.9</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3.11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4.22</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2.16</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1.2</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3.76</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3.78</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4</w:t>
            </w:r>
          </w:p>
        </w:tc>
        <w:tc>
          <w:tcPr>
            <w:tcW w:w="781" w:type="dxa"/>
            <w:vMerge/>
            <w:vAlign w:val="center"/>
          </w:tcPr>
          <w:p w:rsidR="00AE61DE" w:rsidRPr="003C1DB1" w:rsidRDefault="00AE61DE" w:rsidP="00AE61DE">
            <w:pPr>
              <w:spacing w:after="0"/>
              <w:jc w:val="center"/>
              <w:rPr>
                <w:sz w:val="18"/>
                <w:szCs w:val="18"/>
                <w:lang w:val="en-US" w:eastAsia="zh-CN"/>
              </w:rPr>
            </w:pP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4.7</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3.35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4.41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2.68</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4.2</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3.3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3.72</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3.71</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2.16 dB ~ 4.7 dB gain over the </w:t>
      </w:r>
      <w:r>
        <w:rPr>
          <w:rFonts w:eastAsiaTheme="minorEastAsia"/>
          <w:sz w:val="21"/>
          <w:szCs w:val="21"/>
          <w:lang w:eastAsia="zh-CN" w:bidi="hi-IN"/>
        </w:rPr>
        <w:t>reference</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Apple: 0.9dB loss for MCS 13 if no network signalling</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HW: no loss if no network signalling</w:t>
      </w:r>
    </w:p>
    <w:p w:rsidR="00AE61DE" w:rsidRPr="00173F54" w:rsidRDefault="00AE61DE" w:rsidP="00AE61DE">
      <w:pPr>
        <w:widowControl w:val="0"/>
        <w:tabs>
          <w:tab w:val="num" w:pos="709"/>
          <w:tab w:val="num" w:pos="1440"/>
          <w:tab w:val="num" w:pos="1701"/>
        </w:tabs>
        <w:snapToGrid w:val="0"/>
        <w:spacing w:before="60" w:after="60"/>
        <w:ind w:left="709"/>
        <w:rPr>
          <w:rFonts w:eastAsiaTheme="minorEastAsia"/>
          <w:sz w:val="21"/>
          <w:szCs w:val="21"/>
          <w:lang w:eastAsia="zh-CN" w:bidi="hi-IN"/>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6 and 7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6: </w:t>
      </w:r>
      <w:r w:rsidRPr="00150C86">
        <w:rPr>
          <w:rFonts w:eastAsiaTheme="minorEastAsia"/>
          <w:sz w:val="21"/>
          <w:szCs w:val="21"/>
          <w:lang w:eastAsia="zh-CN" w:bidi="hi-IN"/>
        </w:rPr>
        <w:t>CRS-IM using LLR weighting WITH NW assist</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Scheme 7:</w:t>
      </w:r>
      <w:r>
        <w:rPr>
          <w:rFonts w:eastAsiaTheme="minorEastAsia"/>
          <w:sz w:val="21"/>
          <w:szCs w:val="21"/>
          <w:lang w:eastAsia="zh-CN" w:bidi="hi-IN"/>
        </w:rPr>
        <w:tab/>
      </w:r>
      <w:r w:rsidRPr="00150C86">
        <w:rPr>
          <w:rFonts w:eastAsiaTheme="minorEastAsia"/>
          <w:sz w:val="21"/>
          <w:szCs w:val="21"/>
          <w:lang w:eastAsia="zh-CN" w:bidi="hi-IN"/>
        </w:rPr>
        <w:t>CRS-IM using LLR weighting WITHOUT NW assist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81"/>
        <w:gridCol w:w="850"/>
        <w:gridCol w:w="567"/>
        <w:gridCol w:w="567"/>
        <w:gridCol w:w="567"/>
        <w:gridCol w:w="567"/>
        <w:gridCol w:w="567"/>
        <w:gridCol w:w="567"/>
        <w:gridCol w:w="567"/>
        <w:gridCol w:w="567"/>
        <w:gridCol w:w="567"/>
        <w:gridCol w:w="567"/>
        <w:gridCol w:w="567"/>
        <w:gridCol w:w="567"/>
        <w:gridCol w:w="567"/>
        <w:gridCol w:w="567"/>
      </w:tblGrid>
      <w:tr w:rsidR="00AE61DE" w:rsidRPr="00673174" w:rsidTr="00AE61DE">
        <w:trPr>
          <w:trHeight w:val="315"/>
          <w:jc w:val="center"/>
        </w:trPr>
        <w:tc>
          <w:tcPr>
            <w:tcW w:w="921" w:type="dxa"/>
            <w:vMerge w:val="restart"/>
            <w:shd w:val="clear" w:color="auto" w:fill="D9E2F3" w:themeFill="accent1" w:themeFillTint="33"/>
            <w:noWrap/>
            <w:vAlign w:val="center"/>
            <w:hideMark/>
          </w:tcPr>
          <w:p w:rsidR="00AE61DE" w:rsidRPr="00673174" w:rsidRDefault="00AE61DE" w:rsidP="00AE61DE">
            <w:pPr>
              <w:spacing w:after="0"/>
              <w:rPr>
                <w:color w:val="000000"/>
                <w:sz w:val="18"/>
                <w:szCs w:val="18"/>
                <w:lang w:val="en-US" w:eastAsia="zh-CN"/>
              </w:rPr>
            </w:pPr>
            <w:r w:rsidRPr="00330B5D">
              <w:rPr>
                <w:b/>
                <w:sz w:val="18"/>
                <w:szCs w:val="18"/>
                <w:lang w:val="en-US" w:eastAsia="zh-CN"/>
              </w:rPr>
              <w:t>Case Number</w:t>
            </w:r>
          </w:p>
        </w:tc>
        <w:tc>
          <w:tcPr>
            <w:tcW w:w="781" w:type="dxa"/>
            <w:vMerge w:val="restart"/>
            <w:shd w:val="clear" w:color="auto" w:fill="D9E2F3" w:themeFill="accent1" w:themeFillTint="33"/>
            <w:vAlign w:val="center"/>
          </w:tcPr>
          <w:p w:rsidR="00AE61DE" w:rsidRPr="00673174" w:rsidRDefault="00AE61DE" w:rsidP="00AE61DE">
            <w:pPr>
              <w:spacing w:after="0"/>
              <w:jc w:val="center"/>
              <w:rPr>
                <w:b/>
                <w:bCs/>
                <w:sz w:val="18"/>
                <w:szCs w:val="18"/>
                <w:lang w:val="en-US" w:eastAsia="zh-CN"/>
              </w:rPr>
            </w:pPr>
            <w:r w:rsidRPr="00330B5D">
              <w:rPr>
                <w:b/>
                <w:sz w:val="18"/>
                <w:szCs w:val="18"/>
                <w:lang w:val="en-US" w:eastAsia="zh-CN"/>
              </w:rPr>
              <w:t>MIMO</w:t>
            </w:r>
          </w:p>
        </w:tc>
        <w:tc>
          <w:tcPr>
            <w:tcW w:w="850" w:type="dxa"/>
            <w:vMerge w:val="restart"/>
            <w:shd w:val="clear" w:color="auto" w:fill="D9E2F3" w:themeFill="accent1" w:themeFillTint="33"/>
            <w:vAlign w:val="center"/>
          </w:tcPr>
          <w:p w:rsidR="00AE61DE" w:rsidRPr="00673174" w:rsidRDefault="00AE61DE" w:rsidP="00AE61DE">
            <w:pPr>
              <w:spacing w:after="0"/>
              <w:jc w:val="center"/>
              <w:rPr>
                <w:b/>
                <w:bCs/>
                <w:sz w:val="18"/>
                <w:szCs w:val="18"/>
                <w:lang w:val="en-US" w:eastAsia="zh-CN"/>
              </w:rPr>
            </w:pPr>
            <w:r w:rsidRPr="00330B5D">
              <w:rPr>
                <w:b/>
                <w:sz w:val="18"/>
                <w:szCs w:val="18"/>
                <w:lang w:val="en-US" w:eastAsia="zh-CN"/>
              </w:rPr>
              <w:t>MCS index</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CTC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Intel</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MTK</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QC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Apple</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E///</w:t>
            </w:r>
          </w:p>
        </w:tc>
        <w:tc>
          <w:tcPr>
            <w:tcW w:w="1134" w:type="dxa"/>
            <w:gridSpan w:val="2"/>
            <w:shd w:val="clear" w:color="auto" w:fill="D9E2F3" w:themeFill="accent1" w:themeFillTint="33"/>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HW</w:t>
            </w:r>
          </w:p>
        </w:tc>
      </w:tr>
      <w:tr w:rsidR="00AE61DE" w:rsidRPr="00673174" w:rsidTr="00AE61DE">
        <w:trPr>
          <w:trHeight w:val="315"/>
          <w:jc w:val="center"/>
        </w:trPr>
        <w:tc>
          <w:tcPr>
            <w:tcW w:w="921" w:type="dxa"/>
            <w:vMerge/>
            <w:shd w:val="clear" w:color="auto" w:fill="D9E2F3" w:themeFill="accent1" w:themeFillTint="33"/>
            <w:noWrap/>
            <w:vAlign w:val="center"/>
            <w:hideMark/>
          </w:tcPr>
          <w:p w:rsidR="00AE61DE" w:rsidRPr="00673174" w:rsidRDefault="00AE61DE" w:rsidP="00AE61DE">
            <w:pPr>
              <w:spacing w:after="0"/>
              <w:rPr>
                <w:color w:val="000000"/>
                <w:sz w:val="18"/>
                <w:szCs w:val="18"/>
                <w:lang w:val="en-US" w:eastAsia="zh-CN"/>
              </w:rPr>
            </w:pPr>
          </w:p>
        </w:tc>
        <w:tc>
          <w:tcPr>
            <w:tcW w:w="781" w:type="dxa"/>
            <w:vMerge/>
            <w:shd w:val="clear" w:color="auto" w:fill="D9E2F3" w:themeFill="accent1" w:themeFillTint="33"/>
          </w:tcPr>
          <w:p w:rsidR="00AE61DE" w:rsidRPr="00673174" w:rsidRDefault="00AE61DE" w:rsidP="00AE61DE">
            <w:pPr>
              <w:spacing w:after="0"/>
              <w:jc w:val="center"/>
              <w:rPr>
                <w:sz w:val="18"/>
                <w:szCs w:val="18"/>
                <w:lang w:val="en-US" w:eastAsia="zh-CN"/>
              </w:rPr>
            </w:pPr>
          </w:p>
        </w:tc>
        <w:tc>
          <w:tcPr>
            <w:tcW w:w="850" w:type="dxa"/>
            <w:vMerge/>
            <w:shd w:val="clear" w:color="auto" w:fill="D9E2F3" w:themeFill="accent1" w:themeFillTint="33"/>
          </w:tcPr>
          <w:p w:rsidR="00AE61DE" w:rsidRPr="00673174" w:rsidRDefault="00AE61DE" w:rsidP="00AE61DE">
            <w:pPr>
              <w:spacing w:after="0"/>
              <w:jc w:val="center"/>
              <w:rPr>
                <w:sz w:val="18"/>
                <w:szCs w:val="18"/>
                <w:lang w:val="en-US" w:eastAsia="zh-CN"/>
              </w:rPr>
            </w:pP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1</w:t>
            </w:r>
          </w:p>
        </w:tc>
        <w:tc>
          <w:tcPr>
            <w:tcW w:w="781" w:type="dxa"/>
            <w:vMerge w:val="restart"/>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4Tx 2Rx Low</w:t>
            </w: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1.88</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2.5</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2</w:t>
            </w:r>
          </w:p>
        </w:tc>
        <w:tc>
          <w:tcPr>
            <w:tcW w:w="781" w:type="dxa"/>
            <w:vMerge/>
            <w:vAlign w:val="center"/>
          </w:tcPr>
          <w:p w:rsidR="00AE61DE" w:rsidRPr="00673174" w:rsidRDefault="00AE61DE" w:rsidP="00AE61DE">
            <w:pPr>
              <w:spacing w:after="0"/>
              <w:jc w:val="center"/>
              <w:rPr>
                <w:sz w:val="18"/>
                <w:szCs w:val="18"/>
                <w:lang w:val="en-US" w:eastAsia="zh-CN"/>
              </w:rPr>
            </w:pP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1.54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2.35</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3</w:t>
            </w:r>
          </w:p>
        </w:tc>
        <w:tc>
          <w:tcPr>
            <w:tcW w:w="781" w:type="dxa"/>
            <w:vMerge w:val="restart"/>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4Tx 4Rx Low</w:t>
            </w: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1.69</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D2057F" w:rsidRDefault="00AE61DE" w:rsidP="00AE61DE">
            <w:pPr>
              <w:snapToGrid w:val="0"/>
              <w:spacing w:before="40" w:after="40"/>
              <w:jc w:val="center"/>
              <w:rPr>
                <w:sz w:val="18"/>
                <w:szCs w:val="18"/>
                <w:highlight w:val="yellow"/>
                <w:lang w:val="en-US" w:eastAsia="zh-CN"/>
              </w:rPr>
            </w:pPr>
            <w:r w:rsidRPr="00D2057F">
              <w:rPr>
                <w:sz w:val="18"/>
                <w:szCs w:val="18"/>
                <w:highlight w:val="yellow"/>
                <w:lang w:val="en-US" w:eastAsia="zh-CN"/>
              </w:rPr>
              <w:t>0</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1.35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2.81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2.76</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4</w:t>
            </w:r>
          </w:p>
        </w:tc>
        <w:tc>
          <w:tcPr>
            <w:tcW w:w="781" w:type="dxa"/>
            <w:vMerge/>
            <w:vAlign w:val="center"/>
          </w:tcPr>
          <w:p w:rsidR="00AE61DE" w:rsidRPr="00673174" w:rsidRDefault="00AE61DE" w:rsidP="00AE61DE">
            <w:pPr>
              <w:spacing w:after="0"/>
              <w:jc w:val="center"/>
              <w:rPr>
                <w:sz w:val="18"/>
                <w:szCs w:val="18"/>
                <w:lang w:val="en-US" w:eastAsia="zh-CN"/>
              </w:rPr>
            </w:pP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1.40</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D2057F" w:rsidRDefault="00AE61DE" w:rsidP="00AE61DE">
            <w:pPr>
              <w:snapToGrid w:val="0"/>
              <w:spacing w:before="40" w:after="40"/>
              <w:jc w:val="center"/>
              <w:rPr>
                <w:sz w:val="18"/>
                <w:szCs w:val="18"/>
                <w:highlight w:val="yellow"/>
                <w:lang w:val="en-US" w:eastAsia="zh-CN"/>
              </w:rPr>
            </w:pPr>
            <w:r w:rsidRPr="00D2057F">
              <w:rPr>
                <w:sz w:val="18"/>
                <w:szCs w:val="18"/>
                <w:highlight w:val="yellow"/>
                <w:lang w:val="en-US" w:eastAsia="zh-CN"/>
              </w:rPr>
              <w:t>0</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1.15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2.75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2.73</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sidRPr="000949AE">
        <w:rPr>
          <w:sz w:val="21"/>
          <w:szCs w:val="18"/>
          <w:lang w:val="en-US" w:eastAsia="zh-CN"/>
        </w:rPr>
        <w:t>1.15</w:t>
      </w:r>
      <w:r>
        <w:rPr>
          <w:rFonts w:hint="eastAsia"/>
          <w:sz w:val="21"/>
          <w:szCs w:val="18"/>
          <w:lang w:val="en-US" w:eastAsia="zh-CN"/>
        </w:rPr>
        <w:t xml:space="preserve"> dB</w:t>
      </w:r>
      <w:r>
        <w:rPr>
          <w:rFonts w:eastAsiaTheme="minorEastAsia" w:hint="eastAsia"/>
          <w:sz w:val="21"/>
          <w:szCs w:val="21"/>
          <w:lang w:eastAsia="zh-CN" w:bidi="hi-IN"/>
        </w:rPr>
        <w:t xml:space="preserve"> ~ 2.81 dB gain over the </w:t>
      </w:r>
      <w:r>
        <w:rPr>
          <w:rFonts w:eastAsiaTheme="minorEastAsia"/>
          <w:sz w:val="21"/>
          <w:szCs w:val="21"/>
          <w:lang w:eastAsia="zh-CN" w:bidi="hi-IN"/>
        </w:rPr>
        <w:t>reference</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lastRenderedPageBreak/>
        <w:t>HW: no loss if no network signalling</w:t>
      </w:r>
    </w:p>
    <w:p w:rsidR="00AE61DE" w:rsidRDefault="00AE61DE" w:rsidP="00AE61DE">
      <w:pPr>
        <w:pStyle w:val="a"/>
        <w:numPr>
          <w:ilvl w:val="0"/>
          <w:numId w:val="0"/>
        </w:numPr>
        <w:snapToGrid w:val="0"/>
        <w:spacing w:before="60" w:after="60"/>
        <w:ind w:left="284"/>
        <w:rPr>
          <w:rFonts w:hint="eastAsia"/>
          <w:sz w:val="21"/>
          <w:szCs w:val="21"/>
        </w:rPr>
      </w:pPr>
    </w:p>
    <w:p w:rsidR="00AE61DE" w:rsidRPr="00217D42" w:rsidRDefault="00D34380" w:rsidP="00AE61DE">
      <w:pPr>
        <w:rPr>
          <w:rFonts w:hint="eastAsia"/>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lastRenderedPageBreak/>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EF6DC1">
      <w:pPr>
        <w:pStyle w:val="a"/>
        <w:numPr>
          <w:ilvl w:val="0"/>
          <w:numId w:val="16"/>
        </w:numPr>
        <w:rPr>
          <w:rFonts w:eastAsiaTheme="minorEastAsia"/>
          <w:szCs w:val="20"/>
          <w:highlight w:val="green"/>
        </w:rPr>
      </w:pPr>
      <w:r w:rsidRPr="00217D42">
        <w:rPr>
          <w:rFonts w:eastAsia="等线"/>
          <w:szCs w:val="20"/>
          <w:highlight w:val="green"/>
        </w:rPr>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923E4E">
      <w:pPr>
        <w:pStyle w:val="a"/>
        <w:numPr>
          <w:ilvl w:val="0"/>
          <w:numId w:val="16"/>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D84F64">
      <w:pPr>
        <w:pStyle w:val="a"/>
        <w:numPr>
          <w:ilvl w:val="0"/>
          <w:numId w:val="16"/>
        </w:numPr>
        <w:rPr>
          <w:rFonts w:eastAsiaTheme="minorEastAsia" w:hint="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923E4E">
      <w:pPr>
        <w:pStyle w:val="a"/>
        <w:numPr>
          <w:ilvl w:val="0"/>
          <w:numId w:val="16"/>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365D9">
      <w:pPr>
        <w:pStyle w:val="a"/>
        <w:numPr>
          <w:ilvl w:val="0"/>
          <w:numId w:val="16"/>
        </w:numPr>
        <w:rPr>
          <w:rFonts w:eastAsiaTheme="minorEastAsia"/>
          <w:strike/>
          <w:szCs w:val="20"/>
          <w:highlight w:val="green"/>
        </w:rPr>
      </w:pPr>
      <w:r w:rsidRPr="00217D42">
        <w:rPr>
          <w:rFonts w:eastAsia="等线"/>
          <w:szCs w:val="20"/>
          <w:highlight w:val="green"/>
        </w:rPr>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hint="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666786" w:rsidRDefault="009E0E2E" w:rsidP="004108A4">
      <w:pPr>
        <w:overflowPunct/>
        <w:autoSpaceDE/>
        <w:autoSpaceDN/>
        <w:adjustRightInd/>
        <w:spacing w:after="0"/>
        <w:textAlignment w:val="auto"/>
        <w:rPr>
          <w:rFonts w:ascii="Arial" w:eastAsia="等线" w:hAnsi="Arial" w:cs="Arial" w:hint="eastAsia"/>
          <w:b/>
          <w:color w:val="0000FF"/>
          <w:sz w:val="24"/>
          <w:u w:val="thick"/>
          <w:lang w:eastAsia="zh-CN"/>
        </w:rPr>
      </w:pPr>
    </w:p>
    <w:p w:rsidR="009E0E2E" w:rsidRPr="009E0E2E" w:rsidRDefault="009E0E2E" w:rsidP="004108A4">
      <w:pPr>
        <w:overflowPunct/>
        <w:autoSpaceDE/>
        <w:autoSpaceDN/>
        <w:adjustRightInd/>
        <w:spacing w:after="0"/>
        <w:textAlignment w:val="auto"/>
        <w:rPr>
          <w:rFonts w:ascii="Arial" w:eastAsiaTheme="minorEastAsia" w:hAnsi="Arial" w:cs="Arial" w:hint="eastAsia"/>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4019CD" w:rsidP="004019CD">
      <w:pPr>
        <w:rPr>
          <w:color w:val="993300"/>
          <w:u w:val="single"/>
        </w:rPr>
      </w:pPr>
      <w:r>
        <w:rPr>
          <w:rFonts w:ascii="Arial" w:hAnsi="Arial" w:cs="Arial"/>
          <w:b/>
        </w:rPr>
        <w:t>Decision:</w:t>
      </w:r>
      <w:r>
        <w:rPr>
          <w:rFonts w:ascii="Arial" w:hAnsi="Arial" w:cs="Arial"/>
          <w:b/>
        </w:rPr>
        <w:tab/>
      </w:r>
      <w:r>
        <w:rPr>
          <w:rFonts w:ascii="Arial" w:hAnsi="Arial" w:cs="Arial"/>
          <w:b/>
        </w:rPr>
        <w:tab/>
      </w:r>
      <w:r w:rsidRPr="004019CD">
        <w:rPr>
          <w:rFonts w:ascii="Arial" w:hAnsi="Arial" w:cs="Arial"/>
          <w:b/>
          <w:highlight w:val="yellow"/>
        </w:rPr>
        <w:t>Return to.</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24" w:name="_Toc79402127"/>
      <w:bookmarkStart w:id="325" w:name="_Toc80014927"/>
      <w:r>
        <w:t>9.12.3</w:t>
      </w:r>
      <w:r>
        <w:tab/>
        <w:t>BS demodulation requirements</w:t>
      </w:r>
      <w:bookmarkEnd w:id="324"/>
      <w:bookmarkEnd w:id="325"/>
    </w:p>
    <w:p w:rsidR="0081207B" w:rsidRDefault="0081207B" w:rsidP="0081207B">
      <w:pPr>
        <w:pStyle w:val="5"/>
      </w:pPr>
      <w:bookmarkStart w:id="326" w:name="_Toc79402128"/>
      <w:bookmarkStart w:id="327" w:name="_Toc80014928"/>
      <w:r>
        <w:t>9.12.3.1</w:t>
      </w:r>
      <w:r>
        <w:tab/>
        <w:t>PUSCH demodulation requirements for FR1 256QAM</w:t>
      </w:r>
      <w:bookmarkEnd w:id="326"/>
      <w:bookmarkEnd w:id="32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lastRenderedPageBreak/>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View on PUSCH demodulation requirement  with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28" w:name="_Toc79402129"/>
      <w:bookmarkStart w:id="329" w:name="_Toc80014929"/>
      <w:r>
        <w:t>9.13</w:t>
      </w:r>
      <w:r>
        <w:tab/>
        <w:t>Solutions for NR to support non-terrestrial networks (NTN)</w:t>
      </w:r>
      <w:bookmarkEnd w:id="328"/>
      <w:bookmarkEnd w:id="329"/>
    </w:p>
    <w:p w:rsidR="0081207B" w:rsidRDefault="0081207B" w:rsidP="0081207B">
      <w:pPr>
        <w:pStyle w:val="4"/>
      </w:pPr>
      <w:bookmarkStart w:id="330" w:name="_Toc79402130"/>
      <w:bookmarkStart w:id="331" w:name="_Toc80014930"/>
      <w:r>
        <w:t>9.13.1</w:t>
      </w:r>
      <w:r>
        <w:tab/>
        <w:t>General and work plan</w:t>
      </w:r>
      <w:bookmarkEnd w:id="330"/>
      <w:bookmarkEnd w:id="331"/>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2" w:name="_Toc79402131"/>
      <w:bookmarkStart w:id="333" w:name="_Toc80014931"/>
      <w:r>
        <w:t>9.13.1.1</w:t>
      </w:r>
      <w:r>
        <w:tab/>
        <w:t>System parameters</w:t>
      </w:r>
      <w:bookmarkEnd w:id="332"/>
      <w:bookmarkEnd w:id="333"/>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5180A" w:rsidRDefault="0075180A" w:rsidP="0081207B">
      <w:pPr>
        <w:rPr>
          <w:color w:val="993300"/>
          <w:u w:val="single"/>
        </w:rPr>
      </w:pPr>
    </w:p>
    <w:p w:rsidR="0081207B" w:rsidRDefault="0081207B" w:rsidP="0081207B">
      <w:pPr>
        <w:pStyle w:val="5"/>
      </w:pPr>
      <w:bookmarkStart w:id="334" w:name="_Toc79402132"/>
      <w:bookmarkStart w:id="335" w:name="_Toc80014932"/>
      <w:r>
        <w:t>9.13.1.2</w:t>
      </w:r>
      <w:r>
        <w:tab/>
        <w:t>NTN gNB Class/Type</w:t>
      </w:r>
      <w:bookmarkEnd w:id="334"/>
      <w:bookmarkEnd w:id="335"/>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6" w:name="_Toc79402133"/>
      <w:bookmarkStart w:id="337" w:name="_Toc80014933"/>
      <w:r>
        <w:t>9.13.1.3</w:t>
      </w:r>
      <w:r>
        <w:tab/>
        <w:t>Regulatory information</w:t>
      </w:r>
      <w:bookmarkEnd w:id="336"/>
      <w:bookmarkEnd w:id="337"/>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8" w:name="_Toc79402134"/>
      <w:bookmarkStart w:id="339" w:name="_Toc80014934"/>
      <w:r>
        <w:t>9.13.1.4</w:t>
      </w:r>
      <w:r>
        <w:tab/>
        <w:t>Others</w:t>
      </w:r>
      <w:bookmarkEnd w:id="338"/>
      <w:bookmarkEnd w:id="339"/>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4453DA" w:rsidP="004453D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Pr="004453DA" w:rsidRDefault="004453DA" w:rsidP="0081207B">
      <w:pPr>
        <w:rPr>
          <w:color w:val="993300"/>
          <w:u w:val="single"/>
        </w:rPr>
      </w:pPr>
    </w:p>
    <w:p w:rsidR="0081207B" w:rsidRDefault="0081207B" w:rsidP="0081207B">
      <w:pPr>
        <w:pStyle w:val="4"/>
      </w:pPr>
      <w:bookmarkStart w:id="340" w:name="_Toc79402135"/>
      <w:bookmarkStart w:id="341" w:name="_Toc80014935"/>
      <w:r>
        <w:t>9.13.2</w:t>
      </w:r>
      <w:r>
        <w:tab/>
        <w:t>Coexistence aspects</w:t>
      </w:r>
      <w:bookmarkEnd w:id="340"/>
      <w:bookmarkEnd w:id="341"/>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6A04FE" w:rsidP="006A04FE">
      <w:pPr>
        <w:rPr>
          <w:color w:val="993300"/>
          <w:u w:val="single"/>
        </w:rPr>
      </w:pPr>
      <w:r>
        <w:rPr>
          <w:rFonts w:ascii="Arial" w:hAnsi="Arial" w:cs="Arial"/>
          <w:b/>
        </w:rPr>
        <w:t>Decision:</w:t>
      </w:r>
      <w:r>
        <w:rPr>
          <w:rFonts w:ascii="Arial" w:hAnsi="Arial" w:cs="Arial"/>
          <w:b/>
        </w:rPr>
        <w:tab/>
      </w:r>
      <w:r>
        <w:rPr>
          <w:rFonts w:ascii="Arial" w:hAnsi="Arial" w:cs="Arial"/>
          <w:b/>
        </w:rPr>
        <w:tab/>
      </w:r>
      <w:r w:rsidRPr="006A04FE">
        <w:rPr>
          <w:rFonts w:ascii="Arial" w:hAnsi="Arial" w:cs="Arial"/>
          <w:b/>
          <w:highlight w:val="yellow"/>
        </w:rPr>
        <w:t>Return to.</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2" w:name="_Toc79402136"/>
      <w:bookmarkStart w:id="343" w:name="_Toc80014936"/>
      <w:r>
        <w:t>9.13.2.1</w:t>
      </w:r>
      <w:r>
        <w:tab/>
        <w:t>Coexistence scenarios and Simulation assumptions</w:t>
      </w:r>
      <w:bookmarkEnd w:id="342"/>
      <w:bookmarkEnd w:id="343"/>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4" w:name="_Toc79402137"/>
      <w:bookmarkStart w:id="345" w:name="_Toc80014937"/>
      <w:r>
        <w:t>9.13.2.2</w:t>
      </w:r>
      <w:r>
        <w:tab/>
        <w:t>Simulation results</w:t>
      </w:r>
      <w:bookmarkEnd w:id="344"/>
      <w:bookmarkEnd w:id="345"/>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46" w:name="_Toc79402138"/>
      <w:bookmarkStart w:id="347" w:name="_Toc80014938"/>
      <w:r>
        <w:t>9.13.3</w:t>
      </w:r>
      <w:r>
        <w:tab/>
        <w:t>BS RF requirements</w:t>
      </w:r>
      <w:bookmarkEnd w:id="346"/>
      <w:bookmarkEnd w:id="347"/>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Pr="004453DA" w:rsidRDefault="006B6E80" w:rsidP="006B6E80">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6E80">
        <w:rPr>
          <w:rFonts w:ascii="Arial" w:hAnsi="Arial" w:cs="Arial"/>
          <w:b/>
          <w:highlight w:val="yellow"/>
          <w:lang w:val="en-US" w:eastAsia="zh-CN"/>
        </w:rPr>
        <w:t>Return to.</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6B6E80" w:rsidRPr="006B6E80" w:rsidRDefault="006B6E80" w:rsidP="006B6E80">
      <w:pPr>
        <w:rPr>
          <w:rFonts w:eastAsiaTheme="minorEastAsia"/>
        </w:rPr>
      </w:pPr>
    </w:p>
    <w:p w:rsidR="0081207B" w:rsidRDefault="0081207B" w:rsidP="0081207B">
      <w:pPr>
        <w:pStyle w:val="5"/>
      </w:pPr>
      <w:bookmarkStart w:id="348" w:name="_Toc79402139"/>
      <w:bookmarkStart w:id="349" w:name="_Toc80014939"/>
      <w:r>
        <w:t>9.13.3.1</w:t>
      </w:r>
      <w:r>
        <w:tab/>
        <w:t>TX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0" w:name="_Toc79402140"/>
      <w:bookmarkStart w:id="351" w:name="_Toc80014940"/>
      <w:r>
        <w:t>9.13.3.2</w:t>
      </w:r>
      <w:r>
        <w:tab/>
        <w:t>RX requirements</w:t>
      </w:r>
      <w:bookmarkEnd w:id="350"/>
      <w:bookmarkEnd w:id="351"/>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52" w:name="_Toc79402141"/>
      <w:bookmarkStart w:id="353" w:name="_Toc80014941"/>
      <w:r>
        <w:t>9.13.4</w:t>
      </w:r>
      <w:r>
        <w:tab/>
        <w:t>UE RF requirements</w:t>
      </w:r>
      <w:bookmarkEnd w:id="352"/>
      <w:bookmarkEnd w:id="353"/>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4" w:name="_Toc79402142"/>
      <w:bookmarkStart w:id="355" w:name="_Toc80014942"/>
      <w:r>
        <w:t>9.13.4.1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6" w:name="_Toc79402143"/>
      <w:bookmarkStart w:id="357" w:name="_Toc80014943"/>
      <w:r>
        <w:t>9.13.4.2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58" w:name="_Toc79402171"/>
      <w:bookmarkStart w:id="359" w:name="_Toc80014944"/>
      <w:r>
        <w:t>9.16</w:t>
      </w:r>
      <w:r>
        <w:tab/>
        <w:t>Extending current NR operation to 71GHz</w:t>
      </w:r>
      <w:bookmarkEnd w:id="358"/>
      <w:bookmarkEnd w:id="359"/>
    </w:p>
    <w:p w:rsidR="0081207B" w:rsidRDefault="0081207B" w:rsidP="0081207B">
      <w:pPr>
        <w:pStyle w:val="4"/>
      </w:pPr>
      <w:bookmarkStart w:id="360" w:name="_Toc79402178"/>
      <w:bookmarkStart w:id="361" w:name="_Toc80014945"/>
      <w:r>
        <w:t>9.16.5</w:t>
      </w:r>
      <w:r>
        <w:tab/>
        <w:t>BS RF requirements</w:t>
      </w:r>
      <w:bookmarkEnd w:id="360"/>
      <w:bookmarkEnd w:id="361"/>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Pr="004453DA" w:rsidRDefault="00BF7D46" w:rsidP="00BF7D46">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BF7D46" w:rsidRPr="00BF7D46" w:rsidRDefault="00BF7D46" w:rsidP="00BF7D46">
      <w:pPr>
        <w:rPr>
          <w:rFonts w:eastAsiaTheme="minorEastAsia"/>
        </w:rPr>
      </w:pPr>
    </w:p>
    <w:p w:rsidR="0081207B" w:rsidRDefault="0081207B" w:rsidP="0081207B">
      <w:pPr>
        <w:pStyle w:val="5"/>
      </w:pPr>
      <w:bookmarkStart w:id="362" w:name="_Toc79402179"/>
      <w:bookmarkStart w:id="363" w:name="_Toc80014946"/>
      <w:r>
        <w:t>9.16.5.1</w:t>
      </w:r>
      <w:r>
        <w:tab/>
        <w:t>TX requirements</w:t>
      </w:r>
      <w:bookmarkEnd w:id="362"/>
      <w:bookmarkEnd w:id="363"/>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64" w:name="_Toc79402180"/>
      <w:bookmarkStart w:id="365" w:name="_Toc80014947"/>
      <w:r>
        <w:t>9.16.5.2</w:t>
      </w:r>
      <w:r>
        <w:tab/>
        <w:t>RX requirements</w:t>
      </w:r>
      <w:bookmarkEnd w:id="364"/>
      <w:bookmarkEnd w:id="365"/>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66" w:name="_Toc79402189"/>
      <w:bookmarkStart w:id="367" w:name="_Toc80014948"/>
      <w:r>
        <w:t>9.17</w:t>
      </w:r>
      <w:r>
        <w:tab/>
        <w:t>Enhancements to Integrated Access and Backhaul (IAB) for NR</w:t>
      </w:r>
      <w:bookmarkEnd w:id="366"/>
      <w:bookmarkEnd w:id="367"/>
    </w:p>
    <w:p w:rsidR="0081207B" w:rsidRDefault="0081207B" w:rsidP="0081207B">
      <w:pPr>
        <w:pStyle w:val="4"/>
      </w:pPr>
      <w:bookmarkStart w:id="368" w:name="_Toc79402190"/>
      <w:bookmarkStart w:id="369" w:name="_Toc80014949"/>
      <w:r>
        <w:t>9.17.1</w:t>
      </w:r>
      <w:r>
        <w:tab/>
        <w:t>General</w:t>
      </w:r>
      <w:bookmarkEnd w:id="368"/>
      <w:bookmarkEnd w:id="369"/>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Samsung,Qualcomm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70" w:name="_Toc79402191"/>
      <w:bookmarkStart w:id="371" w:name="_Toc80014950"/>
      <w:r>
        <w:t>9.17.2</w:t>
      </w:r>
      <w:r>
        <w:tab/>
        <w:t>RF requirements</w:t>
      </w:r>
      <w:bookmarkEnd w:id="370"/>
      <w:bookmarkEnd w:id="371"/>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EF1784"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EF1784" w:rsidRPr="00EF1784" w:rsidRDefault="00EF1784" w:rsidP="00EF1784">
      <w:pPr>
        <w:rPr>
          <w:rFonts w:eastAsiaTheme="minorEastAsia"/>
        </w:rPr>
      </w:pPr>
    </w:p>
    <w:p w:rsidR="0081207B" w:rsidRDefault="0081207B" w:rsidP="0081207B">
      <w:pPr>
        <w:pStyle w:val="5"/>
      </w:pPr>
      <w:bookmarkStart w:id="372" w:name="_Toc79402192"/>
      <w:bookmarkStart w:id="373" w:name="_Toc80014951"/>
      <w:r>
        <w:t>9.17.2.1</w:t>
      </w:r>
      <w:r>
        <w:tab/>
        <w:t>Impact for Simultaneous operation of IAB child and parent links</w:t>
      </w:r>
      <w:bookmarkEnd w:id="372"/>
      <w:bookmarkEnd w:id="373"/>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4" w:name="_Toc79402193"/>
      <w:bookmarkStart w:id="375" w:name="_Toc80014952"/>
      <w:r>
        <w:t>9.17.2.2</w:t>
      </w:r>
      <w:r>
        <w:tab/>
        <w:t>Impact for Timing enhancement</w:t>
      </w:r>
      <w:bookmarkEnd w:id="374"/>
      <w:bookmarkEnd w:id="375"/>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6" w:name="_Toc79402194"/>
      <w:bookmarkStart w:id="377" w:name="_Toc80014953"/>
      <w:r>
        <w:t>9.17.2.3</w:t>
      </w:r>
      <w:r>
        <w:tab/>
        <w:t>Others</w:t>
      </w:r>
      <w:bookmarkEnd w:id="376"/>
      <w:bookmarkEnd w:id="377"/>
    </w:p>
    <w:p w:rsidR="0081207B" w:rsidRDefault="0081207B" w:rsidP="0081207B">
      <w:pPr>
        <w:pStyle w:val="2"/>
      </w:pPr>
      <w:bookmarkStart w:id="378" w:name="_Toc79402248"/>
      <w:bookmarkStart w:id="379" w:name="_Toc80014954"/>
      <w:r>
        <w:t>10</w:t>
      </w:r>
      <w:r>
        <w:tab/>
        <w:t>Rel-17 Study Items for NR</w:t>
      </w:r>
      <w:bookmarkEnd w:id="378"/>
      <w:bookmarkEnd w:id="379"/>
    </w:p>
    <w:p w:rsidR="0081207B" w:rsidRDefault="0081207B" w:rsidP="0081207B">
      <w:pPr>
        <w:pStyle w:val="3"/>
      </w:pPr>
      <w:bookmarkStart w:id="380" w:name="_Toc79402249"/>
      <w:bookmarkStart w:id="381" w:name="_Toc80014955"/>
      <w:r>
        <w:t>10.1</w:t>
      </w:r>
      <w:r>
        <w:tab/>
        <w:t>Study on enhanced test methods for FR2 in NR</w:t>
      </w:r>
      <w:bookmarkEnd w:id="380"/>
      <w:bookmarkEnd w:id="381"/>
    </w:p>
    <w:p w:rsidR="0081207B" w:rsidRDefault="0081207B" w:rsidP="0081207B">
      <w:pPr>
        <w:pStyle w:val="4"/>
      </w:pPr>
      <w:bookmarkStart w:id="382" w:name="_Toc79402250"/>
      <w:bookmarkStart w:id="383" w:name="_Toc80014956"/>
      <w:r>
        <w:t>10.1.1</w:t>
      </w:r>
      <w:r>
        <w:tab/>
        <w:t>General</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4" w:name="_Toc79402251"/>
      <w:bookmarkStart w:id="385" w:name="_Toc80014957"/>
      <w:r>
        <w:t>10.1.2</w:t>
      </w:r>
      <w:r>
        <w:tab/>
        <w:t>Test methodology for high DL power and low UL power test cases</w:t>
      </w:r>
      <w:bookmarkEnd w:id="384"/>
      <w:bookmarkEnd w:id="385"/>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6" w:name="_Toc79402252"/>
      <w:bookmarkStart w:id="387" w:name="_Toc80014958"/>
      <w:r>
        <w:t>10.1.3</w:t>
      </w:r>
      <w:r>
        <w:tab/>
        <w:t>Polarization basis mismatch</w:t>
      </w:r>
      <w:bookmarkEnd w:id="386"/>
      <w:bookmarkEnd w:id="387"/>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8" w:name="_Toc79402253"/>
      <w:bookmarkStart w:id="389" w:name="_Toc80014959"/>
      <w:r>
        <w:t>10.1.4</w:t>
      </w:r>
      <w:r>
        <w:tab/>
        <w:t>Test time reduction</w:t>
      </w:r>
      <w:bookmarkEnd w:id="388"/>
      <w:bookmarkEnd w:id="389"/>
    </w:p>
    <w:p w:rsidR="0081207B" w:rsidRDefault="0081207B" w:rsidP="0081207B">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0" w:name="_Toc79402254"/>
      <w:bookmarkStart w:id="391" w:name="_Toc80014960"/>
      <w:r>
        <w:t>10.1.5</w:t>
      </w:r>
      <w:r>
        <w:tab/>
        <w:t>OTA test methods for UE RF, RRM and demodulation for 52.6~71GHz</w:t>
      </w:r>
      <w:bookmarkEnd w:id="390"/>
      <w:bookmarkEnd w:id="391"/>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2" w:name="_Toc79402255"/>
      <w:bookmarkStart w:id="393" w:name="_Toc80014961"/>
      <w:r>
        <w:t>10.1.6</w:t>
      </w:r>
      <w:r>
        <w:tab/>
        <w:t>Others</w:t>
      </w:r>
      <w:bookmarkEnd w:id="392"/>
      <w:bookmarkEnd w:id="393"/>
    </w:p>
    <w:p w:rsidR="0081207B" w:rsidRDefault="0081207B" w:rsidP="0081207B">
      <w:pPr>
        <w:pStyle w:val="3"/>
      </w:pPr>
      <w:bookmarkStart w:id="394" w:name="_Toc79402282"/>
      <w:bookmarkStart w:id="395" w:name="_Toc80014962"/>
      <w:r>
        <w:t>10.7</w:t>
      </w:r>
      <w:r>
        <w:tab/>
        <w:t>Study on 5G NR UE Application Layer Data Throughput Performance</w:t>
      </w:r>
      <w:bookmarkEnd w:id="394"/>
      <w:bookmarkEnd w:id="395"/>
    </w:p>
    <w:p w:rsidR="0081207B" w:rsidRDefault="0081207B" w:rsidP="0081207B">
      <w:pPr>
        <w:pStyle w:val="4"/>
      </w:pPr>
      <w:bookmarkStart w:id="396" w:name="_Toc79402283"/>
      <w:bookmarkStart w:id="397" w:name="_Toc80014963"/>
      <w:r>
        <w:t>10.7.1</w:t>
      </w:r>
      <w:r>
        <w:tab/>
        <w:t>General and work plan</w:t>
      </w:r>
      <w:bookmarkEnd w:id="396"/>
      <w:bookmarkEnd w:id="397"/>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lastRenderedPageBreak/>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5136" w:rsidRDefault="00475136" w:rsidP="00FB690E">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hint="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690CFD">
      <w:pPr>
        <w:pStyle w:val="a"/>
        <w:numPr>
          <w:ilvl w:val="0"/>
          <w:numId w:val="11"/>
        </w:numPr>
        <w:ind w:left="720"/>
      </w:pPr>
      <w:r w:rsidRPr="00D91DA4">
        <w:t>Proposals</w:t>
      </w:r>
    </w:p>
    <w:p w:rsidR="00690CFD" w:rsidRPr="00FC4BB9" w:rsidRDefault="00690CFD" w:rsidP="00690CFD">
      <w:pPr>
        <w:pStyle w:val="a"/>
        <w:numPr>
          <w:ilvl w:val="1"/>
          <w:numId w:val="11"/>
        </w:numPr>
        <w:ind w:left="1656"/>
      </w:pPr>
      <w:r w:rsidRPr="00FC4BB9">
        <w:t>Option 1: Absolute throughput span within X% of average throughput across companies at a given SNR.</w:t>
      </w:r>
    </w:p>
    <w:p w:rsidR="00690CFD" w:rsidRPr="00FC4BB9" w:rsidRDefault="00690CFD" w:rsidP="00690CFD">
      <w:pPr>
        <w:pStyle w:val="a"/>
        <w:numPr>
          <w:ilvl w:val="2"/>
          <w:numId w:val="11"/>
        </w:numPr>
      </w:pPr>
      <w:r w:rsidRPr="00FC4BB9">
        <w:t>Decide X based on simulation results. Possible values of X = [5]% or [10]%.</w:t>
      </w:r>
    </w:p>
    <w:p w:rsidR="00690CFD" w:rsidRPr="00FC4BB9" w:rsidRDefault="00690CFD" w:rsidP="00690CFD">
      <w:pPr>
        <w:pStyle w:val="a"/>
        <w:numPr>
          <w:ilvl w:val="1"/>
          <w:numId w:val="11"/>
        </w:numPr>
        <w:ind w:left="1656"/>
      </w:pPr>
      <w:r w:rsidRPr="00FC4BB9">
        <w:t xml:space="preserve">Option 2: SNR G±Gspan can be reached for the T% of maximum throughput </w:t>
      </w:r>
      <w:r>
        <w:t>[Apple, QC]</w:t>
      </w:r>
    </w:p>
    <w:p w:rsidR="00690CFD" w:rsidRPr="00FC4BB9" w:rsidRDefault="00690CFD" w:rsidP="00690CFD">
      <w:pPr>
        <w:pStyle w:val="a"/>
        <w:numPr>
          <w:ilvl w:val="2"/>
          <w:numId w:val="11"/>
        </w:numPr>
      </w:pPr>
      <w:r w:rsidRPr="00FC4BB9">
        <w:t>Maximum throughput is derived with TBS corresponding to CQI index 15 with rank 2 for 2Rx/4Rx UE.</w:t>
      </w:r>
    </w:p>
    <w:p w:rsidR="00690CFD" w:rsidRPr="00FC4BB9" w:rsidRDefault="00690CFD" w:rsidP="00690CFD">
      <w:pPr>
        <w:pStyle w:val="a"/>
        <w:numPr>
          <w:ilvl w:val="2"/>
          <w:numId w:val="11"/>
        </w:numPr>
      </w:pPr>
      <w:r w:rsidRPr="00FC4BB9">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hint="eastAsia"/>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hint="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hint="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hint="eastAsia"/>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lastRenderedPageBreak/>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hint="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hint="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7A38EA">
      <w:pPr>
        <w:pStyle w:val="a"/>
        <w:numPr>
          <w:ilvl w:val="0"/>
          <w:numId w:val="11"/>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7A38EA">
      <w:pPr>
        <w:pStyle w:val="a"/>
        <w:numPr>
          <w:ilvl w:val="0"/>
          <w:numId w:val="11"/>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hint="eastAsia"/>
          <w:b/>
          <w:lang w:eastAsia="zh-CN"/>
        </w:rPr>
      </w:pPr>
    </w:p>
    <w:p w:rsidR="00690CFD" w:rsidRPr="003F23A3" w:rsidRDefault="00690CFD" w:rsidP="00FB690E">
      <w:pPr>
        <w:overflowPunct/>
        <w:autoSpaceDE/>
        <w:autoSpaceDN/>
        <w:adjustRightInd/>
        <w:spacing w:after="0"/>
        <w:textAlignment w:val="auto"/>
        <w:rPr>
          <w:rFonts w:ascii="Arial" w:hAnsi="Arial" w:cs="Arial" w:hint="eastAsia"/>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R4-2114569</w:t>
      </w:r>
      <w:r>
        <w:rPr>
          <w:rFonts w:ascii="Arial" w:hAnsi="Arial" w:cs="Arial"/>
          <w:b/>
          <w:color w:val="0000FF"/>
          <w:sz w:val="24"/>
        </w:rPr>
        <w:tab/>
      </w:r>
      <w:r>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8" w:name="_Toc79402284"/>
      <w:bookmarkStart w:id="399" w:name="_Toc80014964"/>
      <w:r>
        <w:t>10.7.2</w:t>
      </w:r>
      <w:r>
        <w:tab/>
        <w:t>Test methodology</w:t>
      </w:r>
      <w:bookmarkEnd w:id="398"/>
      <w:bookmarkEnd w:id="399"/>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400" w:name="_Toc79402285"/>
      <w:bookmarkStart w:id="401" w:name="_Toc80014965"/>
      <w:r>
        <w:lastRenderedPageBreak/>
        <w:t>10.7.3</w:t>
      </w:r>
      <w:r>
        <w:tab/>
        <w:t>Test parameters</w:t>
      </w:r>
      <w:bookmarkEnd w:id="400"/>
      <w:bookmarkEnd w:id="401"/>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R4-2114042</w:t>
      </w:r>
      <w:r>
        <w:rPr>
          <w:rFonts w:ascii="Arial" w:hAnsi="Arial" w:cs="Arial"/>
          <w:b/>
          <w:color w:val="0000FF"/>
          <w:sz w:val="24"/>
        </w:rPr>
        <w:tab/>
      </w:r>
      <w:r>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402" w:name="_Toc79402286"/>
      <w:bookmarkStart w:id="403" w:name="_Toc80014966"/>
      <w:r>
        <w:t>11</w:t>
      </w:r>
      <w:r>
        <w:tab/>
        <w:t>Rel-17 Work Items for LTE</w:t>
      </w:r>
      <w:bookmarkEnd w:id="402"/>
      <w:bookmarkEnd w:id="403"/>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404" w:name="_Toc79402324"/>
      <w:bookmarkStart w:id="405" w:name="_Toc80014967"/>
      <w:r>
        <w:t>12</w:t>
      </w:r>
      <w:r>
        <w:tab/>
        <w:t>Liaison and output to other groups</w:t>
      </w:r>
      <w:bookmarkEnd w:id="404"/>
      <w:bookmarkEnd w:id="405"/>
    </w:p>
    <w:p w:rsidR="0081207B" w:rsidRDefault="0081207B" w:rsidP="0081207B">
      <w:pPr>
        <w:pStyle w:val="3"/>
      </w:pPr>
      <w:bookmarkStart w:id="406" w:name="_Toc79402326"/>
      <w:bookmarkStart w:id="407" w:name="_Toc80014968"/>
      <w:r>
        <w:t>12.2</w:t>
      </w:r>
      <w:r>
        <w:tab/>
        <w:t>Others</w:t>
      </w:r>
      <w:bookmarkEnd w:id="406"/>
      <w:bookmarkEnd w:id="407"/>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The LS response gives feedback to the four issues brought up by ETS MSG TFES.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F529E9" w:rsidP="00F529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8" w:name="_Toc80014969"/>
      <w:r w:rsidRPr="00944C49">
        <w:rPr>
          <w:lang w:val="en-US"/>
        </w:rPr>
        <w:t>BACKUP</w:t>
      </w:r>
      <w:bookmarkEnd w:id="408"/>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09" w:rsidRDefault="009D0309">
      <w:pPr>
        <w:spacing w:after="0"/>
      </w:pPr>
      <w:r>
        <w:separator/>
      </w:r>
    </w:p>
  </w:endnote>
  <w:endnote w:type="continuationSeparator" w:id="0">
    <w:p w:rsidR="009D0309" w:rsidRDefault="009D0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09" w:rsidRDefault="009D0309">
      <w:pPr>
        <w:spacing w:after="0"/>
      </w:pPr>
      <w:r>
        <w:separator/>
      </w:r>
    </w:p>
  </w:footnote>
  <w:footnote w:type="continuationSeparator" w:id="0">
    <w:p w:rsidR="009D0309" w:rsidRDefault="009D03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81" w:rsidRDefault="009C148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046613"/>
    <w:multiLevelType w:val="hybridMultilevel"/>
    <w:tmpl w:val="AF4C8998"/>
    <w:lvl w:ilvl="0" w:tplc="7C043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CE14354"/>
    <w:multiLevelType w:val="hybridMultilevel"/>
    <w:tmpl w:val="4FF02C38"/>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033E17"/>
    <w:multiLevelType w:val="hybridMultilevel"/>
    <w:tmpl w:val="1AEA0BA8"/>
    <w:lvl w:ilvl="0" w:tplc="220ED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7710F4"/>
    <w:multiLevelType w:val="hybridMultilevel"/>
    <w:tmpl w:val="0432602E"/>
    <w:lvl w:ilvl="0" w:tplc="EDA445B0">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7"/>
  </w:num>
  <w:num w:numId="12">
    <w:abstractNumId w:val="2"/>
  </w:num>
  <w:num w:numId="13">
    <w:abstractNumId w:val="6"/>
  </w:num>
  <w:num w:numId="14">
    <w:abstractNumId w:val="8"/>
  </w:num>
  <w:num w:numId="15">
    <w:abstractNumId w:val="7"/>
  </w:num>
  <w:num w:numId="16">
    <w:abstractNumId w:val="18"/>
  </w:num>
  <w:num w:numId="17">
    <w:abstractNumId w:val="9"/>
  </w:num>
  <w:num w:numId="18">
    <w:abstractNumId w:val="3"/>
  </w:num>
  <w:num w:numId="19">
    <w:abstractNumId w:val="10"/>
  </w:num>
  <w:num w:numId="20">
    <w:abstractNumId w:val="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5A4A"/>
    <w:rsid w:val="00047A64"/>
    <w:rsid w:val="0007739B"/>
    <w:rsid w:val="000E26EC"/>
    <w:rsid w:val="000E53BF"/>
    <w:rsid w:val="000E725D"/>
    <w:rsid w:val="000F2E94"/>
    <w:rsid w:val="000F56C7"/>
    <w:rsid w:val="00112FFD"/>
    <w:rsid w:val="00121EF6"/>
    <w:rsid w:val="00141193"/>
    <w:rsid w:val="00164A45"/>
    <w:rsid w:val="001721E8"/>
    <w:rsid w:val="00173774"/>
    <w:rsid w:val="00190179"/>
    <w:rsid w:val="001B77CE"/>
    <w:rsid w:val="001C565D"/>
    <w:rsid w:val="001C57B3"/>
    <w:rsid w:val="001C66B2"/>
    <w:rsid w:val="001F7204"/>
    <w:rsid w:val="00203882"/>
    <w:rsid w:val="00217B6C"/>
    <w:rsid w:val="00217D42"/>
    <w:rsid w:val="0023797F"/>
    <w:rsid w:val="00250E0B"/>
    <w:rsid w:val="00251827"/>
    <w:rsid w:val="00285A20"/>
    <w:rsid w:val="00290765"/>
    <w:rsid w:val="002B0841"/>
    <w:rsid w:val="002B1B29"/>
    <w:rsid w:val="002B4F7A"/>
    <w:rsid w:val="002E023D"/>
    <w:rsid w:val="002F3369"/>
    <w:rsid w:val="002F5F4D"/>
    <w:rsid w:val="003017C8"/>
    <w:rsid w:val="00302CA9"/>
    <w:rsid w:val="0031258D"/>
    <w:rsid w:val="00314318"/>
    <w:rsid w:val="0033409C"/>
    <w:rsid w:val="00351975"/>
    <w:rsid w:val="0037617F"/>
    <w:rsid w:val="00391E9D"/>
    <w:rsid w:val="003A4973"/>
    <w:rsid w:val="003B1A8F"/>
    <w:rsid w:val="003C06D6"/>
    <w:rsid w:val="003D6F3A"/>
    <w:rsid w:val="003F200E"/>
    <w:rsid w:val="003F23A3"/>
    <w:rsid w:val="004019CD"/>
    <w:rsid w:val="004108A4"/>
    <w:rsid w:val="00411297"/>
    <w:rsid w:val="00434060"/>
    <w:rsid w:val="00435655"/>
    <w:rsid w:val="004453DA"/>
    <w:rsid w:val="00475136"/>
    <w:rsid w:val="004771DC"/>
    <w:rsid w:val="00485FBB"/>
    <w:rsid w:val="00490661"/>
    <w:rsid w:val="004A71F8"/>
    <w:rsid w:val="004C0308"/>
    <w:rsid w:val="004D59AC"/>
    <w:rsid w:val="004F609B"/>
    <w:rsid w:val="005365D9"/>
    <w:rsid w:val="00556CDB"/>
    <w:rsid w:val="005B00D8"/>
    <w:rsid w:val="005B2A14"/>
    <w:rsid w:val="005B4FD4"/>
    <w:rsid w:val="005C1F7C"/>
    <w:rsid w:val="006135D1"/>
    <w:rsid w:val="00614D71"/>
    <w:rsid w:val="0062619E"/>
    <w:rsid w:val="00630A3F"/>
    <w:rsid w:val="00631A45"/>
    <w:rsid w:val="00637ADF"/>
    <w:rsid w:val="006522C0"/>
    <w:rsid w:val="00653F57"/>
    <w:rsid w:val="00656132"/>
    <w:rsid w:val="00666786"/>
    <w:rsid w:val="00682092"/>
    <w:rsid w:val="0068512A"/>
    <w:rsid w:val="00690CFD"/>
    <w:rsid w:val="00690FDC"/>
    <w:rsid w:val="006A04FE"/>
    <w:rsid w:val="006B6E80"/>
    <w:rsid w:val="006C3118"/>
    <w:rsid w:val="006D6FB0"/>
    <w:rsid w:val="006F5675"/>
    <w:rsid w:val="0070109E"/>
    <w:rsid w:val="007176B4"/>
    <w:rsid w:val="007229E4"/>
    <w:rsid w:val="007309B0"/>
    <w:rsid w:val="0074474D"/>
    <w:rsid w:val="0075180A"/>
    <w:rsid w:val="00753765"/>
    <w:rsid w:val="0076367D"/>
    <w:rsid w:val="00790B06"/>
    <w:rsid w:val="00795F6D"/>
    <w:rsid w:val="007970B6"/>
    <w:rsid w:val="007A38EA"/>
    <w:rsid w:val="007C6645"/>
    <w:rsid w:val="007D79EF"/>
    <w:rsid w:val="0080644E"/>
    <w:rsid w:val="008077DE"/>
    <w:rsid w:val="00807EF8"/>
    <w:rsid w:val="0081207B"/>
    <w:rsid w:val="00835168"/>
    <w:rsid w:val="00841EC8"/>
    <w:rsid w:val="0087181A"/>
    <w:rsid w:val="00881574"/>
    <w:rsid w:val="008A0951"/>
    <w:rsid w:val="008A44AB"/>
    <w:rsid w:val="008B4B60"/>
    <w:rsid w:val="008B588F"/>
    <w:rsid w:val="008D4E0F"/>
    <w:rsid w:val="008F3E3C"/>
    <w:rsid w:val="00912B4C"/>
    <w:rsid w:val="00923B7A"/>
    <w:rsid w:val="00923E4E"/>
    <w:rsid w:val="00924145"/>
    <w:rsid w:val="0092427B"/>
    <w:rsid w:val="009262AB"/>
    <w:rsid w:val="00942970"/>
    <w:rsid w:val="00947C63"/>
    <w:rsid w:val="00971174"/>
    <w:rsid w:val="00990249"/>
    <w:rsid w:val="009B3324"/>
    <w:rsid w:val="009C1481"/>
    <w:rsid w:val="009D0309"/>
    <w:rsid w:val="009E0E2E"/>
    <w:rsid w:val="009F0E44"/>
    <w:rsid w:val="009F27E2"/>
    <w:rsid w:val="009F66C0"/>
    <w:rsid w:val="009F7484"/>
    <w:rsid w:val="00A32DDE"/>
    <w:rsid w:val="00A83C10"/>
    <w:rsid w:val="00A95509"/>
    <w:rsid w:val="00AB3432"/>
    <w:rsid w:val="00AC3E91"/>
    <w:rsid w:val="00AE347A"/>
    <w:rsid w:val="00AE3F7F"/>
    <w:rsid w:val="00AE61DE"/>
    <w:rsid w:val="00AF0006"/>
    <w:rsid w:val="00AF54D5"/>
    <w:rsid w:val="00B022C7"/>
    <w:rsid w:val="00B04909"/>
    <w:rsid w:val="00B06F41"/>
    <w:rsid w:val="00B10D6A"/>
    <w:rsid w:val="00B15E50"/>
    <w:rsid w:val="00B35773"/>
    <w:rsid w:val="00B363E2"/>
    <w:rsid w:val="00B86BC8"/>
    <w:rsid w:val="00BB7B74"/>
    <w:rsid w:val="00BC0BE0"/>
    <w:rsid w:val="00BE06E2"/>
    <w:rsid w:val="00BE38F6"/>
    <w:rsid w:val="00BF7D46"/>
    <w:rsid w:val="00C27419"/>
    <w:rsid w:val="00C36EDB"/>
    <w:rsid w:val="00C41D10"/>
    <w:rsid w:val="00C52EE4"/>
    <w:rsid w:val="00C664FA"/>
    <w:rsid w:val="00CB36E2"/>
    <w:rsid w:val="00CE533D"/>
    <w:rsid w:val="00D076DE"/>
    <w:rsid w:val="00D3117A"/>
    <w:rsid w:val="00D338BE"/>
    <w:rsid w:val="00D34380"/>
    <w:rsid w:val="00D73D2F"/>
    <w:rsid w:val="00D84F64"/>
    <w:rsid w:val="00DA1830"/>
    <w:rsid w:val="00DD6DB1"/>
    <w:rsid w:val="00DE4A4E"/>
    <w:rsid w:val="00DE5AFD"/>
    <w:rsid w:val="00E15A0B"/>
    <w:rsid w:val="00E432CA"/>
    <w:rsid w:val="00E45BB2"/>
    <w:rsid w:val="00E467CF"/>
    <w:rsid w:val="00E50966"/>
    <w:rsid w:val="00E56256"/>
    <w:rsid w:val="00E62F7A"/>
    <w:rsid w:val="00E822B8"/>
    <w:rsid w:val="00E83FF0"/>
    <w:rsid w:val="00E8613A"/>
    <w:rsid w:val="00EA72D8"/>
    <w:rsid w:val="00EE0379"/>
    <w:rsid w:val="00EE2C8D"/>
    <w:rsid w:val="00EE4DDD"/>
    <w:rsid w:val="00EE7526"/>
    <w:rsid w:val="00EF1784"/>
    <w:rsid w:val="00EF6DC1"/>
    <w:rsid w:val="00F11512"/>
    <w:rsid w:val="00F163E8"/>
    <w:rsid w:val="00F529E9"/>
    <w:rsid w:val="00F53CBE"/>
    <w:rsid w:val="00F71E5A"/>
    <w:rsid w:val="00F83EE1"/>
    <w:rsid w:val="00F8513D"/>
    <w:rsid w:val="00FA5FD4"/>
    <w:rsid w:val="00FB690E"/>
    <w:rsid w:val="00FC5F06"/>
    <w:rsid w:val="00FD40BA"/>
    <w:rsid w:val="00FE19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20BBF"/>
  <w15:docId w15:val="{6F7A3B09-C5E3-412A-B493-0144925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2143233587">
          <w:marLeft w:val="0"/>
          <w:marRight w:val="0"/>
          <w:marTop w:val="0"/>
          <w:marBottom w:val="0"/>
          <w:divBdr>
            <w:top w:val="none" w:sz="0" w:space="0" w:color="auto"/>
            <w:left w:val="none" w:sz="0" w:space="0" w:color="auto"/>
            <w:bottom w:val="none" w:sz="0" w:space="0" w:color="auto"/>
            <w:right w:val="none" w:sz="0" w:space="0" w:color="auto"/>
          </w:divBdr>
          <w:divsChild>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4233">
          <w:marLeft w:val="0"/>
          <w:marRight w:val="0"/>
          <w:marTop w:val="0"/>
          <w:marBottom w:val="0"/>
          <w:divBdr>
            <w:top w:val="none" w:sz="0" w:space="0" w:color="auto"/>
            <w:left w:val="none" w:sz="0" w:space="0" w:color="auto"/>
            <w:bottom w:val="none" w:sz="0" w:space="0" w:color="auto"/>
            <w:right w:val="none" w:sz="0" w:space="0" w:color="auto"/>
          </w:divBdr>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3234F-5F0A-42E6-BD1B-B0DD35DA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4616</TotalTime>
  <Pages>140</Pages>
  <Words>34181</Words>
  <Characters>194838</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98</cp:revision>
  <cp:lastPrinted>1900-12-31T16:00:00Z</cp:lastPrinted>
  <dcterms:created xsi:type="dcterms:W3CDTF">2021-08-10T12:28:00Z</dcterms:created>
  <dcterms:modified xsi:type="dcterms:W3CDTF">2021-08-18T06:23:00Z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