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33CE1" w14:textId="709067C3" w:rsidR="009B4824" w:rsidRPr="009B4824" w:rsidRDefault="009B4824" w:rsidP="009B4824">
      <w:pPr>
        <w:pStyle w:val="CRCoverPage"/>
        <w:rPr>
          <w:b/>
          <w:sz w:val="24"/>
        </w:rPr>
      </w:pPr>
      <w:bookmarkStart w:id="0" w:name="_Hlk172886349"/>
      <w:r w:rsidRPr="009B4824">
        <w:rPr>
          <w:b/>
          <w:sz w:val="24"/>
        </w:rPr>
        <w:t>3GPP TSG-RAN WG3 #126</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9B4824">
        <w:rPr>
          <w:b/>
          <w:sz w:val="24"/>
        </w:rPr>
        <w:t>R3-24</w:t>
      </w:r>
      <w:r w:rsidR="004B6819">
        <w:rPr>
          <w:b/>
          <w:sz w:val="24"/>
        </w:rPr>
        <w:t>7483</w:t>
      </w:r>
    </w:p>
    <w:p w14:paraId="0C94E35E" w14:textId="795C7A9B" w:rsidR="009B4824" w:rsidRPr="00912BD6" w:rsidRDefault="009B4824" w:rsidP="009B4824">
      <w:pPr>
        <w:pStyle w:val="CRCoverPage"/>
        <w:rPr>
          <w:b/>
          <w:sz w:val="24"/>
        </w:rPr>
      </w:pPr>
      <w:bookmarkStart w:id="1" w:name="_Hlk57190503"/>
      <w:r w:rsidRPr="009B4824">
        <w:rPr>
          <w:b/>
          <w:sz w:val="24"/>
        </w:rPr>
        <w:t>Orlan</w:t>
      </w:r>
      <w:r>
        <w:rPr>
          <w:b/>
          <w:sz w:val="24"/>
        </w:rPr>
        <w:t>d</w:t>
      </w:r>
      <w:r w:rsidRPr="009B4824">
        <w:rPr>
          <w:b/>
          <w:sz w:val="24"/>
        </w:rPr>
        <w:t xml:space="preserve">o, USA, </w:t>
      </w:r>
      <w:bookmarkEnd w:id="1"/>
      <w:r w:rsidRPr="009B4824">
        <w:rPr>
          <w:b/>
          <w:sz w:val="24"/>
        </w:rPr>
        <w:t>18th – 22nd November 2024</w:t>
      </w:r>
    </w:p>
    <w:p w14:paraId="314EA8BF" w14:textId="77777777" w:rsidR="00601EDA" w:rsidRPr="00912BD6" w:rsidRDefault="00601EDA" w:rsidP="00601EDA">
      <w:pPr>
        <w:pStyle w:val="Header"/>
        <w:rPr>
          <w:rFonts w:cs="Arial"/>
          <w:bCs/>
          <w:noProof w:val="0"/>
          <w:sz w:val="24"/>
          <w:lang w:eastAsia="ja-JP"/>
        </w:rPr>
      </w:pPr>
    </w:p>
    <w:p w14:paraId="31AC72FE" w14:textId="77777777" w:rsidR="00601EDA" w:rsidRPr="00912BD6" w:rsidRDefault="00601EDA" w:rsidP="00601ED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3FC43850" w14:textId="77777777" w:rsidR="00601EDA" w:rsidRPr="00912BD6" w:rsidRDefault="00601EDA" w:rsidP="00601ED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65B13E2F" w14:textId="5DA7524C"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BF26FD" w:rsidRPr="00BF26FD">
        <w:rPr>
          <w:rFonts w:ascii="Arial" w:hAnsi="Arial" w:cs="Arial"/>
          <w:b/>
          <w:bCs/>
          <w:color w:val="000000"/>
          <w:sz w:val="24"/>
        </w:rPr>
        <w:t>Comprehensive analysis of inter-CU LTM</w:t>
      </w:r>
    </w:p>
    <w:p w14:paraId="5BAB8B35" w14:textId="77777777"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bookmarkEnd w:id="0"/>
    <w:p w14:paraId="5F084CF0" w14:textId="77777777" w:rsidR="00601EDA" w:rsidRPr="00E32C90" w:rsidRDefault="00601EDA" w:rsidP="00E32C90">
      <w:pPr>
        <w:pStyle w:val="Heading1"/>
      </w:pPr>
      <w:r w:rsidRPr="00E32C90">
        <w:t>Introduction</w:t>
      </w:r>
    </w:p>
    <w:p w14:paraId="5C7C877A" w14:textId="00799DBC" w:rsidR="00601EDA" w:rsidRDefault="008743B6" w:rsidP="00601EDA">
      <w:r>
        <w:t>In this contribution,</w:t>
      </w:r>
      <w:r w:rsidR="00601EDA">
        <w:t xml:space="preserve"> </w:t>
      </w:r>
      <w:r>
        <w:t xml:space="preserve">we continue </w:t>
      </w:r>
      <w:r w:rsidR="00D80501">
        <w:t xml:space="preserve">to discuss </w:t>
      </w:r>
      <w:r w:rsidR="002B7ABA">
        <w:t xml:space="preserve">XnAP signaling </w:t>
      </w:r>
      <w:r w:rsidR="00A25A0D">
        <w:t xml:space="preserve">design </w:t>
      </w:r>
      <w:r w:rsidR="002B7ABA">
        <w:t>for inter-CU LTM</w:t>
      </w:r>
      <w:r w:rsidR="003F09F3">
        <w:t xml:space="preserve"> </w:t>
      </w:r>
      <w:r w:rsidR="00DA2B76">
        <w:t>based on</w:t>
      </w:r>
      <w:r w:rsidR="001926FE">
        <w:t xml:space="preserve"> </w:t>
      </w:r>
      <w:r w:rsidR="00601EDA">
        <w:t xml:space="preserve">the agreements </w:t>
      </w:r>
      <w:r w:rsidR="002B7ABA">
        <w:t xml:space="preserve">and open points </w:t>
      </w:r>
      <w:r w:rsidR="00601EDA">
        <w:t>captured at previous RAN3 meeting</w:t>
      </w:r>
      <w:r w:rsidR="003F09F3">
        <w:t xml:space="preserve">. </w:t>
      </w:r>
      <w:r w:rsidR="00544D4E">
        <w:t>The</w:t>
      </w:r>
      <w:r w:rsidR="003D4F4F">
        <w:t xml:space="preserve"> </w:t>
      </w:r>
      <w:r w:rsidR="00694129">
        <w:t xml:space="preserve">corresponding </w:t>
      </w:r>
      <w:r w:rsidR="003D4F4F">
        <w:t xml:space="preserve">TP for XnAP </w:t>
      </w:r>
      <w:r w:rsidR="00D80501">
        <w:t xml:space="preserve">capturing the </w:t>
      </w:r>
      <w:r w:rsidR="00B437C6">
        <w:t xml:space="preserve">proposals </w:t>
      </w:r>
      <w:r w:rsidR="009449A8">
        <w:t xml:space="preserve">is </w:t>
      </w:r>
      <w:r w:rsidR="00694129">
        <w:t xml:space="preserve">in </w:t>
      </w:r>
      <w:r w:rsidR="00DE5279" w:rsidRPr="00DE5279">
        <w:t>R3-247484</w:t>
      </w:r>
      <w:r w:rsidR="00013BDE">
        <w:t>.</w:t>
      </w:r>
    </w:p>
    <w:p w14:paraId="12FA5AD3" w14:textId="25F5B362" w:rsidR="00D4515A" w:rsidRPr="00D4515A" w:rsidRDefault="00D4515A" w:rsidP="00DA2B76">
      <w:pPr>
        <w:spacing w:after="120"/>
        <w:rPr>
          <w:b/>
          <w:bCs/>
          <w:u w:val="single"/>
        </w:rPr>
      </w:pPr>
      <w:r w:rsidRPr="00D4515A">
        <w:rPr>
          <w:b/>
          <w:bCs/>
          <w:u w:val="single"/>
        </w:rPr>
        <w:t>Preparation phase</w:t>
      </w:r>
    </w:p>
    <w:p w14:paraId="370CB5E5" w14:textId="77777777" w:rsidR="00C309FA" w:rsidRPr="00A920ED" w:rsidRDefault="00C309FA" w:rsidP="00DA2B76">
      <w:pPr>
        <w:widowControl w:val="0"/>
        <w:spacing w:after="120"/>
        <w:ind w:left="144" w:hanging="144"/>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0BB6A561" w14:textId="77777777" w:rsidR="00AA02A1" w:rsidRPr="00A920ED" w:rsidRDefault="00AA02A1" w:rsidP="00DA2B76">
      <w:pPr>
        <w:widowControl w:val="0"/>
        <w:spacing w:after="120"/>
        <w:ind w:left="144" w:hanging="144"/>
        <w:rPr>
          <w:rFonts w:ascii="Calibri" w:hAnsi="Calibri" w:cs="Calibri"/>
          <w:b/>
          <w:color w:val="008000"/>
          <w:sz w:val="18"/>
          <w:szCs w:val="18"/>
        </w:rPr>
      </w:pPr>
      <w:r w:rsidRPr="00A920ED">
        <w:rPr>
          <w:rFonts w:ascii="Calibri" w:hAnsi="Calibri" w:cs="Calibri" w:hint="eastAsia"/>
          <w:b/>
          <w:color w:val="008000"/>
          <w:sz w:val="18"/>
          <w:szCs w:val="18"/>
        </w:rPr>
        <w:t xml:space="preserve">WA: For inter-CU LTM mobility, a separate LTM request message (i.e. HANDOVER REQUEST message) is used for each candidate cell. </w:t>
      </w:r>
    </w:p>
    <w:p w14:paraId="1A3CAC42" w14:textId="4110694E" w:rsidR="00C851DB" w:rsidRDefault="002B372C" w:rsidP="00DA2B76">
      <w:pPr>
        <w:spacing w:after="120"/>
      </w:pPr>
      <w:r w:rsidRPr="00A920ED">
        <w:rPr>
          <w:rFonts w:ascii="Calibri" w:hAnsi="Calibri" w:cs="Calibri"/>
          <w:b/>
          <w:color w:val="0000FF"/>
          <w:sz w:val="18"/>
          <w:szCs w:val="18"/>
        </w:rPr>
        <w:t xml:space="preserve">The error handling of multiple UE associations </w:t>
      </w:r>
      <w:proofErr w:type="gramStart"/>
      <w:r w:rsidRPr="00A920ED">
        <w:rPr>
          <w:rFonts w:ascii="Calibri" w:hAnsi="Calibri" w:cs="Calibri"/>
          <w:b/>
          <w:color w:val="0000FF"/>
          <w:sz w:val="18"/>
          <w:szCs w:val="18"/>
        </w:rPr>
        <w:t>need</w:t>
      </w:r>
      <w:proofErr w:type="gramEnd"/>
      <w:r w:rsidRPr="00A920ED">
        <w:rPr>
          <w:rFonts w:ascii="Calibri" w:hAnsi="Calibri" w:cs="Calibri"/>
          <w:b/>
          <w:color w:val="0000FF"/>
          <w:sz w:val="18"/>
          <w:szCs w:val="18"/>
        </w:rPr>
        <w:t xml:space="preserve"> to be considered.</w:t>
      </w:r>
    </w:p>
    <w:p w14:paraId="437A6BE3" w14:textId="77777777" w:rsidR="002D0009" w:rsidRPr="00A920ED" w:rsidRDefault="002D0009" w:rsidP="00DA2B76">
      <w:pPr>
        <w:spacing w:after="120"/>
        <w:rPr>
          <w:rFonts w:ascii="Calibri" w:eastAsia="DengXian" w:hAnsi="Calibri" w:cs="Calibri"/>
          <w:b/>
          <w:bCs/>
          <w:color w:val="008000"/>
          <w:sz w:val="18"/>
          <w:szCs w:val="22"/>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p w14:paraId="3513FA46" w14:textId="77777777" w:rsidR="00DD2E60" w:rsidRPr="00A920ED" w:rsidRDefault="00DD2E60" w:rsidP="00DA2B76">
      <w:pPr>
        <w:spacing w:after="120"/>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 gNBs is pending on RAN2 progress.</w:t>
      </w:r>
    </w:p>
    <w:p w14:paraId="55366703" w14:textId="77777777" w:rsidR="00FC186F" w:rsidRPr="00A920ED" w:rsidRDefault="00FC186F" w:rsidP="00DA2B76">
      <w:pPr>
        <w:spacing w:after="120"/>
        <w:rPr>
          <w:rFonts w:ascii="Calibri" w:eastAsia="DengXian" w:hAnsi="Calibri" w:cs="Calibri"/>
          <w:b/>
          <w:bCs/>
          <w:color w:val="008000"/>
          <w:sz w:val="18"/>
        </w:rPr>
      </w:pPr>
      <w:r w:rsidRPr="00A920ED">
        <w:rPr>
          <w:rFonts w:ascii="Calibri" w:hAnsi="Calibri" w:cs="Calibri"/>
          <w:b/>
          <w:bCs/>
          <w:color w:val="008000"/>
          <w:sz w:val="18"/>
        </w:rPr>
        <w:t xml:space="preserve">Confirm the name of the </w:t>
      </w:r>
      <w:r w:rsidRPr="00A920ED">
        <w:rPr>
          <w:rFonts w:ascii="Calibri" w:hAnsi="Calibri" w:cs="Calibri" w:hint="eastAsia"/>
          <w:b/>
          <w:bCs/>
          <w:color w:val="008000"/>
          <w:sz w:val="18"/>
        </w:rPr>
        <w:t xml:space="preserve">new </w:t>
      </w:r>
      <w:r w:rsidRPr="00A920ED">
        <w:rPr>
          <w:rFonts w:ascii="Calibri" w:hAnsi="Calibri" w:cs="Calibri"/>
          <w:b/>
          <w:bCs/>
          <w:color w:val="008000"/>
          <w:sz w:val="18"/>
        </w:rPr>
        <w:t>procedure as “LTM Configuration Update”.</w:t>
      </w:r>
    </w:p>
    <w:p w14:paraId="231AC053" w14:textId="77777777" w:rsidR="00FC186F" w:rsidRPr="00A920ED" w:rsidRDefault="00FC186F" w:rsidP="00DA2B76">
      <w:pPr>
        <w:spacing w:after="120"/>
        <w:rPr>
          <w:rFonts w:ascii="Calibri" w:eastAsia="DengXian" w:hAnsi="Calibri" w:cs="Calibri"/>
          <w:b/>
          <w:bCs/>
          <w:color w:val="008000"/>
          <w:sz w:val="18"/>
        </w:rPr>
      </w:pP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p>
    <w:p w14:paraId="6A420B0F" w14:textId="77777777" w:rsidR="00D85B4A" w:rsidRDefault="00D85B4A" w:rsidP="00DA2B76">
      <w:pPr>
        <w:widowControl w:val="0"/>
        <w:spacing w:after="120"/>
        <w:ind w:left="144" w:hanging="144"/>
        <w:rPr>
          <w:rFonts w:ascii="Calibri" w:hAnsi="Calibri" w:cs="Calibri"/>
          <w:b/>
          <w:color w:val="008000"/>
          <w:sz w:val="18"/>
          <w:szCs w:val="18"/>
        </w:rPr>
      </w:pPr>
      <w:r w:rsidRPr="00A920ED">
        <w:rPr>
          <w:rFonts w:ascii="Calibri" w:hAnsi="Calibri" w:cs="Calibri" w:hint="eastAsia"/>
          <w:b/>
          <w:color w:val="008000"/>
          <w:sz w:val="18"/>
          <w:szCs w:val="18"/>
        </w:rPr>
        <w:t>The LTM Configuration IDs are allocated by the source CU.</w:t>
      </w:r>
    </w:p>
    <w:p w14:paraId="5308C1AE" w14:textId="77777777" w:rsidR="004B0E81" w:rsidRPr="00A920ED" w:rsidRDefault="004B0E81" w:rsidP="00DA2B76">
      <w:pPr>
        <w:spacing w:after="120"/>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75B1E6FE" w14:textId="0942790C" w:rsidR="00D4515A" w:rsidRPr="00D4515A" w:rsidRDefault="00D4515A" w:rsidP="00DA2B76">
      <w:pPr>
        <w:spacing w:after="120"/>
        <w:rPr>
          <w:b/>
          <w:bCs/>
          <w:u w:val="single"/>
        </w:rPr>
      </w:pPr>
      <w:r>
        <w:rPr>
          <w:b/>
          <w:bCs/>
          <w:u w:val="single"/>
        </w:rPr>
        <w:t>Early Synchronization</w:t>
      </w:r>
      <w:r w:rsidRPr="00D4515A">
        <w:rPr>
          <w:b/>
          <w:bCs/>
          <w:u w:val="single"/>
        </w:rPr>
        <w:t xml:space="preserve"> phase</w:t>
      </w:r>
    </w:p>
    <w:p w14:paraId="6B870C76" w14:textId="77777777" w:rsidR="001A005F" w:rsidRDefault="001A005F" w:rsidP="00DA2B76">
      <w:pPr>
        <w:widowControl w:val="0"/>
        <w:spacing w:after="120"/>
        <w:ind w:left="144" w:hanging="144"/>
        <w:rPr>
          <w:rFonts w:ascii="Calibri" w:hAnsi="Calibri" w:cs="Calibri"/>
          <w:b/>
          <w:color w:val="008000"/>
          <w:sz w:val="18"/>
          <w:szCs w:val="18"/>
        </w:rPr>
      </w:pPr>
      <w:r w:rsidRPr="00A920ED">
        <w:rPr>
          <w:rFonts w:ascii="Calibri" w:hAnsi="Calibri" w:cs="Calibri" w:hint="eastAsia"/>
          <w:b/>
          <w:color w:val="008000"/>
          <w:sz w:val="18"/>
          <w:szCs w:val="18"/>
        </w:rPr>
        <w:t>WA: Reuse the existing XnAP UE CONTEXT RELEASE message at the source gNB if no LTM candidate cell(s) exist in the source gNB.</w:t>
      </w:r>
    </w:p>
    <w:p w14:paraId="6CC6166A" w14:textId="77777777" w:rsidR="00BB316E" w:rsidRDefault="00BB316E" w:rsidP="00DA2B76">
      <w:pPr>
        <w:widowControl w:val="0"/>
        <w:spacing w:after="120"/>
        <w:ind w:left="144" w:hanging="144"/>
        <w:rPr>
          <w:rFonts w:ascii="Calibri" w:hAnsi="Calibri" w:cs="Calibri"/>
          <w:b/>
          <w:color w:val="008000"/>
          <w:sz w:val="18"/>
          <w:szCs w:val="18"/>
        </w:rPr>
      </w:pPr>
    </w:p>
    <w:p w14:paraId="63161B6B" w14:textId="18557F98" w:rsidR="00BB316E" w:rsidRDefault="00BB316E" w:rsidP="00BB316E">
      <w:pPr>
        <w:rPr>
          <w:bCs/>
          <w:szCs w:val="16"/>
        </w:rPr>
      </w:pPr>
      <w:r>
        <w:rPr>
          <w:bCs/>
          <w:szCs w:val="16"/>
        </w:rPr>
        <w:t xml:space="preserve">Furthermore, RAN3 received an LS from RAN2 in R3-247111, including </w:t>
      </w:r>
      <w:proofErr w:type="gramStart"/>
      <w:r>
        <w:rPr>
          <w:bCs/>
          <w:szCs w:val="16"/>
        </w:rPr>
        <w:t>a</w:t>
      </w:r>
      <w:r w:rsidRPr="0056568B">
        <w:rPr>
          <w:bCs/>
          <w:szCs w:val="16"/>
        </w:rPr>
        <w:t xml:space="preserve"> number</w:t>
      </w:r>
      <w:r>
        <w:rPr>
          <w:bCs/>
          <w:szCs w:val="16"/>
        </w:rPr>
        <w:t xml:space="preserve"> of</w:t>
      </w:r>
      <w:proofErr w:type="gramEnd"/>
      <w:r>
        <w:rPr>
          <w:bCs/>
          <w:szCs w:val="16"/>
        </w:rPr>
        <w:t xml:space="preserve"> agreements related to NR-DC support for inter-CU LTM.</w:t>
      </w:r>
    </w:p>
    <w:p w14:paraId="6226BF7F" w14:textId="77777777" w:rsidR="00BB316E" w:rsidRPr="00EF5509" w:rsidRDefault="00BB316E" w:rsidP="00BB316E">
      <w:pPr>
        <w:rPr>
          <w:bCs/>
          <w:szCs w:val="16"/>
          <w:u w:val="single"/>
        </w:rPr>
      </w:pPr>
      <w:r w:rsidRPr="00EF5509">
        <w:rPr>
          <w:bCs/>
          <w:szCs w:val="16"/>
          <w:u w:val="single"/>
        </w:rPr>
        <w:t>RAN2#127 agreements:</w:t>
      </w:r>
    </w:p>
    <w:tbl>
      <w:tblPr>
        <w:tblStyle w:val="TableGrid"/>
        <w:tblW w:w="0" w:type="auto"/>
        <w:tblLook w:val="04A0" w:firstRow="1" w:lastRow="0" w:firstColumn="1" w:lastColumn="0" w:noHBand="0" w:noVBand="1"/>
      </w:tblPr>
      <w:tblGrid>
        <w:gridCol w:w="9629"/>
      </w:tblGrid>
      <w:tr w:rsidR="00BB316E" w14:paraId="569C0F28" w14:textId="77777777" w:rsidTr="00F035C9">
        <w:tc>
          <w:tcPr>
            <w:tcW w:w="9629" w:type="dxa"/>
          </w:tcPr>
          <w:p w14:paraId="038D4CFF" w14:textId="77777777" w:rsidR="00BB316E" w:rsidRDefault="00BB316E" w:rsidP="00F035C9">
            <w:pPr>
              <w:spacing w:after="0"/>
              <w:rPr>
                <w:rFonts w:ascii="Arial" w:hAnsi="Arial" w:cs="Arial"/>
                <w:b/>
                <w:bCs/>
              </w:rPr>
            </w:pPr>
            <w:r w:rsidRPr="007C37D9">
              <w:rPr>
                <w:rFonts w:ascii="Arial" w:hAnsi="Arial" w:cs="Arial"/>
                <w:b/>
                <w:bCs/>
              </w:rPr>
              <w:t>Agreements on inter-CU LTM</w:t>
            </w:r>
          </w:p>
          <w:p w14:paraId="5ECF8EA7" w14:textId="77777777" w:rsidR="00BB316E" w:rsidRPr="007C37D9" w:rsidRDefault="00BB316E" w:rsidP="00F035C9">
            <w:pPr>
              <w:spacing w:after="0"/>
              <w:rPr>
                <w:rFonts w:ascii="Arial" w:hAnsi="Arial" w:cs="Arial"/>
                <w:b/>
                <w:bCs/>
              </w:rPr>
            </w:pPr>
          </w:p>
          <w:p w14:paraId="5BA08976" w14:textId="77777777" w:rsidR="00BB316E" w:rsidRDefault="00BB316E" w:rsidP="00F035C9">
            <w:pPr>
              <w:spacing w:after="0"/>
              <w:rPr>
                <w:rFonts w:ascii="Arial" w:hAnsi="Arial" w:cs="Arial"/>
              </w:rPr>
            </w:pPr>
            <w:r>
              <w:rPr>
                <w:rFonts w:ascii="Arial" w:hAnsi="Arial" w:cs="Arial"/>
              </w:rPr>
              <w:t xml:space="preserve">(…) </w:t>
            </w:r>
          </w:p>
          <w:p w14:paraId="38C66A2E" w14:textId="77777777" w:rsidR="00BB316E" w:rsidRPr="00541814" w:rsidRDefault="00BB316E" w:rsidP="00F035C9">
            <w:pPr>
              <w:spacing w:after="0"/>
              <w:rPr>
                <w:rFonts w:ascii="Arial" w:hAnsi="Arial" w:cs="Arial"/>
                <w:lang w:val="en-US"/>
              </w:rPr>
            </w:pPr>
            <w:r w:rsidRPr="00541814">
              <w:rPr>
                <w:rFonts w:ascii="Arial" w:hAnsi="Arial" w:cs="Arial"/>
                <w:lang w:val="en-US"/>
              </w:rPr>
              <w:t>Inter-CU SCG LTM:</w:t>
            </w:r>
          </w:p>
          <w:p w14:paraId="2EE43949" w14:textId="77777777" w:rsidR="00BB316E" w:rsidRPr="00541814" w:rsidRDefault="00BB316E" w:rsidP="00F035C9">
            <w:pPr>
              <w:spacing w:after="0"/>
              <w:rPr>
                <w:rFonts w:ascii="Arial" w:hAnsi="Arial" w:cs="Arial"/>
                <w:lang w:val="en-US"/>
              </w:rPr>
            </w:pPr>
            <w:r w:rsidRPr="00541814">
              <w:rPr>
                <w:rFonts w:ascii="Arial" w:hAnsi="Arial" w:cs="Arial"/>
                <w:highlight w:val="yellow"/>
                <w:lang w:val="en-US"/>
              </w:rPr>
              <w:t>10.</w:t>
            </w:r>
            <w:r w:rsidRPr="00541814">
              <w:rPr>
                <w:rFonts w:ascii="Arial" w:hAnsi="Arial" w:cs="Arial"/>
                <w:highlight w:val="yellow"/>
                <w:lang w:val="en-US"/>
              </w:rPr>
              <w:tab/>
              <w:t>Inter-CU SCG LTM preparation can be initiated by source SN.</w:t>
            </w:r>
          </w:p>
          <w:p w14:paraId="04765F71" w14:textId="77777777" w:rsidR="00BB316E" w:rsidRPr="00541814" w:rsidRDefault="00BB316E" w:rsidP="00F035C9">
            <w:pPr>
              <w:spacing w:after="0"/>
              <w:rPr>
                <w:rFonts w:ascii="Arial" w:hAnsi="Arial" w:cs="Arial"/>
                <w:lang w:val="en-US"/>
              </w:rPr>
            </w:pPr>
            <w:r w:rsidRPr="00541814">
              <w:rPr>
                <w:rFonts w:ascii="Arial" w:hAnsi="Arial" w:cs="Arial"/>
                <w:lang w:val="en-US"/>
              </w:rPr>
              <w:t>11.</w:t>
            </w:r>
            <w:r w:rsidRPr="00541814">
              <w:rPr>
                <w:rFonts w:ascii="Arial" w:hAnsi="Arial" w:cs="Arial"/>
                <w:lang w:val="en-US"/>
              </w:rPr>
              <w:tab/>
              <w:t>The inter-CU SCG LTM configuration, SN generates SCG part configuration, MN includes it into its MN RRC configuration message.</w:t>
            </w:r>
          </w:p>
          <w:p w14:paraId="4C383530" w14:textId="77777777" w:rsidR="00BB316E" w:rsidRPr="00541814" w:rsidRDefault="00BB316E" w:rsidP="00F035C9">
            <w:pPr>
              <w:spacing w:after="0"/>
              <w:rPr>
                <w:rFonts w:ascii="Arial" w:hAnsi="Arial" w:cs="Arial"/>
                <w:lang w:val="en-US"/>
              </w:rPr>
            </w:pPr>
            <w:r w:rsidRPr="00541814">
              <w:rPr>
                <w:rFonts w:ascii="Arial" w:hAnsi="Arial" w:cs="Arial"/>
                <w:lang w:val="en-US"/>
              </w:rPr>
              <w:t>12.</w:t>
            </w:r>
            <w:r w:rsidRPr="00541814">
              <w:rPr>
                <w:rFonts w:ascii="Arial" w:hAnsi="Arial" w:cs="Arial"/>
                <w:lang w:val="en-US"/>
              </w:rPr>
              <w:tab/>
              <w:t>For inter-CU SCG LTM, the LTM cell switch command MAC CE is sent by source SN.</w:t>
            </w:r>
          </w:p>
          <w:p w14:paraId="235D42B0" w14:textId="77777777" w:rsidR="00BB316E" w:rsidRPr="00541814" w:rsidRDefault="00BB316E" w:rsidP="00F035C9">
            <w:pPr>
              <w:spacing w:after="0"/>
              <w:rPr>
                <w:rFonts w:ascii="Arial" w:hAnsi="Arial" w:cs="Arial"/>
                <w:lang w:val="en-US"/>
              </w:rPr>
            </w:pPr>
            <w:r w:rsidRPr="00541814">
              <w:rPr>
                <w:rFonts w:ascii="Arial" w:hAnsi="Arial" w:cs="Arial"/>
                <w:lang w:val="en-US"/>
              </w:rPr>
              <w:t>13.</w:t>
            </w:r>
            <w:r w:rsidRPr="00541814">
              <w:rPr>
                <w:rFonts w:ascii="Arial" w:hAnsi="Arial" w:cs="Arial"/>
                <w:lang w:val="en-US"/>
              </w:rPr>
              <w:tab/>
              <w:t>RAN2 understands for the security key update of inter-CU SCG LTM, SCPAC security key update mechanism is taken as baseline. We will send LS to SA3 to ask them to take it into account for their works.</w:t>
            </w:r>
          </w:p>
          <w:p w14:paraId="4BD42205" w14:textId="77777777" w:rsidR="00BB316E" w:rsidRPr="00541814" w:rsidRDefault="00BB316E" w:rsidP="00F035C9">
            <w:pPr>
              <w:spacing w:after="0"/>
              <w:rPr>
                <w:rFonts w:ascii="Arial" w:hAnsi="Arial" w:cs="Arial"/>
                <w:lang w:val="en-US"/>
              </w:rPr>
            </w:pPr>
            <w:r w:rsidRPr="00541814">
              <w:rPr>
                <w:rFonts w:ascii="Arial" w:hAnsi="Arial" w:cs="Arial"/>
                <w:highlight w:val="yellow"/>
                <w:lang w:val="en-US"/>
              </w:rPr>
              <w:t>14.</w:t>
            </w:r>
            <w:r w:rsidRPr="00541814">
              <w:rPr>
                <w:rFonts w:ascii="Arial" w:hAnsi="Arial" w:cs="Arial"/>
                <w:highlight w:val="yellow"/>
                <w:lang w:val="en-US"/>
              </w:rPr>
              <w:tab/>
              <w:t>Only SN-initiated inter-SN LTM (including LTM configuration, early DL/UL synch and LTM execution) is supported in Rel-19.</w:t>
            </w:r>
          </w:p>
          <w:p w14:paraId="2429E99E" w14:textId="77777777" w:rsidR="00BB316E" w:rsidRPr="00541814" w:rsidRDefault="00BB316E" w:rsidP="00F035C9">
            <w:pPr>
              <w:spacing w:after="0"/>
              <w:rPr>
                <w:rFonts w:ascii="Arial" w:hAnsi="Arial" w:cs="Arial"/>
                <w:lang w:val="en-US"/>
              </w:rPr>
            </w:pPr>
          </w:p>
          <w:p w14:paraId="76F41708" w14:textId="77777777" w:rsidR="00BB316E" w:rsidRPr="00541814" w:rsidRDefault="00BB316E" w:rsidP="00F035C9">
            <w:pPr>
              <w:spacing w:after="0"/>
              <w:rPr>
                <w:rFonts w:ascii="Arial" w:hAnsi="Arial" w:cs="Arial"/>
                <w:lang w:val="en-US"/>
              </w:rPr>
            </w:pPr>
            <w:r w:rsidRPr="00541814">
              <w:rPr>
                <w:rFonts w:ascii="Arial" w:hAnsi="Arial" w:cs="Arial"/>
                <w:lang w:val="en-US"/>
              </w:rPr>
              <w:lastRenderedPageBreak/>
              <w:t>Inter-CU MCG LTM:</w:t>
            </w:r>
          </w:p>
          <w:p w14:paraId="0D24766F" w14:textId="77777777" w:rsidR="00BB316E" w:rsidRPr="00541814" w:rsidRDefault="00BB316E" w:rsidP="00F035C9">
            <w:pPr>
              <w:spacing w:after="0"/>
              <w:rPr>
                <w:rFonts w:ascii="Arial" w:hAnsi="Arial" w:cs="Arial"/>
                <w:lang w:val="en-US"/>
              </w:rPr>
            </w:pPr>
            <w:r w:rsidRPr="00D4681C">
              <w:rPr>
                <w:rFonts w:ascii="Arial" w:hAnsi="Arial" w:cs="Arial"/>
                <w:highlight w:val="yellow"/>
                <w:lang w:val="en-US"/>
              </w:rPr>
              <w:t>15.</w:t>
            </w:r>
            <w:r w:rsidRPr="00D4681C">
              <w:rPr>
                <w:rFonts w:ascii="Arial" w:hAnsi="Arial" w:cs="Arial"/>
                <w:highlight w:val="yellow"/>
                <w:lang w:val="en-US"/>
              </w:rPr>
              <w:tab/>
              <w:t>SCG configuration can be changed in inter-CU MN and leave how to handle SCG part up to NW implementation (e.g. release or reconfiguration).</w:t>
            </w:r>
          </w:p>
          <w:p w14:paraId="4AE042C9" w14:textId="77777777" w:rsidR="00BB316E" w:rsidRPr="00541814" w:rsidRDefault="00BB316E" w:rsidP="00F035C9">
            <w:pPr>
              <w:spacing w:after="0"/>
              <w:rPr>
                <w:rFonts w:ascii="Arial" w:hAnsi="Arial" w:cs="Arial"/>
                <w:lang w:val="en-US"/>
              </w:rPr>
            </w:pPr>
            <w:r w:rsidRPr="00541814">
              <w:rPr>
                <w:rFonts w:ascii="Arial" w:hAnsi="Arial" w:cs="Arial"/>
                <w:lang w:val="en-US"/>
              </w:rPr>
              <w:t>16.</w:t>
            </w:r>
            <w:r w:rsidRPr="00541814">
              <w:rPr>
                <w:rFonts w:ascii="Arial" w:hAnsi="Arial" w:cs="Arial"/>
                <w:lang w:val="en-US"/>
              </w:rPr>
              <w:tab/>
              <w:t>Upon execution of inter-CU MN LTM with DC, the UE is required to perform refresh of security key, re-establishment of RLC and PDCP, and MAC reset at both MN and SN side (i.e. Rel-15 principle is applied).</w:t>
            </w:r>
          </w:p>
          <w:p w14:paraId="186EF748" w14:textId="77777777" w:rsidR="00BB316E" w:rsidRDefault="00BB316E" w:rsidP="00F035C9">
            <w:pPr>
              <w:spacing w:after="0"/>
              <w:rPr>
                <w:rFonts w:ascii="Arial" w:hAnsi="Arial" w:cs="Arial"/>
                <w:lang w:val="en-US"/>
              </w:rPr>
            </w:pPr>
            <w:r w:rsidRPr="00541814">
              <w:rPr>
                <w:rFonts w:ascii="Arial" w:hAnsi="Arial" w:cs="Arial"/>
                <w:lang w:val="en-US"/>
              </w:rPr>
              <w:t>17.</w:t>
            </w:r>
            <w:r w:rsidRPr="00541814">
              <w:rPr>
                <w:rFonts w:ascii="Arial" w:hAnsi="Arial" w:cs="Arial"/>
                <w:lang w:val="en-US"/>
              </w:rPr>
              <w:tab/>
              <w:t>For the SN key update in inter-CU MN LTM with DC, the UE applies legacy R15 RRC reconfiguration with sync procedure.</w:t>
            </w:r>
          </w:p>
          <w:p w14:paraId="74114BF6" w14:textId="77777777" w:rsidR="00BB316E" w:rsidRPr="00BA395B" w:rsidRDefault="00BB316E" w:rsidP="00F035C9">
            <w:pPr>
              <w:spacing w:after="0"/>
              <w:rPr>
                <w:rFonts w:ascii="Arial" w:hAnsi="Arial" w:cs="Arial"/>
              </w:rPr>
            </w:pPr>
          </w:p>
        </w:tc>
      </w:tr>
    </w:tbl>
    <w:p w14:paraId="3BFE55DC" w14:textId="77777777" w:rsidR="00BB316E" w:rsidRDefault="00BB316E" w:rsidP="00BB316E">
      <w:pPr>
        <w:rPr>
          <w:bCs/>
          <w:szCs w:val="16"/>
        </w:rPr>
      </w:pPr>
    </w:p>
    <w:p w14:paraId="2730BB14" w14:textId="77777777" w:rsidR="00BB316E" w:rsidRPr="00EF5509" w:rsidRDefault="00BB316E" w:rsidP="00BB316E">
      <w:pPr>
        <w:rPr>
          <w:bCs/>
          <w:szCs w:val="16"/>
          <w:u w:val="single"/>
        </w:rPr>
      </w:pPr>
      <w:r w:rsidRPr="00EF5509">
        <w:rPr>
          <w:bCs/>
          <w:szCs w:val="16"/>
          <w:u w:val="single"/>
        </w:rPr>
        <w:t>RAN2#127</w:t>
      </w:r>
      <w:r>
        <w:rPr>
          <w:bCs/>
          <w:szCs w:val="16"/>
          <w:u w:val="single"/>
        </w:rPr>
        <w:t>-bis</w:t>
      </w:r>
      <w:r w:rsidRPr="00EF5509">
        <w:rPr>
          <w:bCs/>
          <w:szCs w:val="16"/>
          <w:u w:val="single"/>
        </w:rPr>
        <w:t xml:space="preserve"> agreements:</w:t>
      </w:r>
    </w:p>
    <w:tbl>
      <w:tblPr>
        <w:tblStyle w:val="TableGrid"/>
        <w:tblW w:w="0" w:type="auto"/>
        <w:tblLook w:val="04A0" w:firstRow="1" w:lastRow="0" w:firstColumn="1" w:lastColumn="0" w:noHBand="0" w:noVBand="1"/>
      </w:tblPr>
      <w:tblGrid>
        <w:gridCol w:w="9629"/>
      </w:tblGrid>
      <w:tr w:rsidR="00BB316E" w:rsidRPr="00AA19D7" w14:paraId="053CEDD1" w14:textId="77777777" w:rsidTr="00F035C9">
        <w:tc>
          <w:tcPr>
            <w:tcW w:w="9629" w:type="dxa"/>
          </w:tcPr>
          <w:p w14:paraId="1385C629" w14:textId="77777777" w:rsidR="00BB316E" w:rsidRPr="00F92C4E" w:rsidRDefault="00BB316E" w:rsidP="00F035C9">
            <w:pPr>
              <w:spacing w:after="0"/>
              <w:rPr>
                <w:rFonts w:ascii="Arial" w:hAnsi="Arial" w:cs="Arial"/>
                <w:b/>
                <w:bCs/>
              </w:rPr>
            </w:pPr>
            <w:r w:rsidRPr="00F92C4E">
              <w:rPr>
                <w:rFonts w:ascii="Arial" w:hAnsi="Arial" w:cs="Arial"/>
                <w:b/>
                <w:bCs/>
              </w:rPr>
              <w:t>Agreements on inter-CU LTM</w:t>
            </w:r>
            <w:r>
              <w:rPr>
                <w:rFonts w:ascii="Arial" w:hAnsi="Arial" w:cs="Arial"/>
                <w:b/>
                <w:bCs/>
              </w:rPr>
              <w:br/>
            </w:r>
          </w:p>
          <w:p w14:paraId="0E0FC8D9" w14:textId="77777777" w:rsidR="00BB316E" w:rsidRPr="00F92C4E" w:rsidRDefault="00BB316E" w:rsidP="00F035C9">
            <w:pPr>
              <w:spacing w:after="0"/>
              <w:rPr>
                <w:rFonts w:ascii="Arial" w:hAnsi="Arial" w:cs="Arial"/>
              </w:rPr>
            </w:pPr>
            <w:r>
              <w:rPr>
                <w:rFonts w:ascii="Arial" w:hAnsi="Arial" w:cs="Arial"/>
              </w:rPr>
              <w:t>(…)</w:t>
            </w:r>
          </w:p>
          <w:p w14:paraId="0E98D7EB" w14:textId="77777777" w:rsidR="00BB316E" w:rsidRPr="00F92C4E" w:rsidRDefault="00BB316E" w:rsidP="00F035C9">
            <w:pPr>
              <w:spacing w:after="0"/>
              <w:rPr>
                <w:rFonts w:ascii="Arial" w:hAnsi="Arial" w:cs="Arial"/>
              </w:rPr>
            </w:pPr>
            <w:r w:rsidRPr="00F92C4E">
              <w:rPr>
                <w:rFonts w:ascii="Arial" w:hAnsi="Arial" w:cs="Arial"/>
              </w:rPr>
              <w:t>3.</w:t>
            </w:r>
            <w:r w:rsidRPr="00F92C4E">
              <w:rPr>
                <w:rFonts w:ascii="Arial" w:hAnsi="Arial" w:cs="Arial"/>
              </w:rPr>
              <w:tab/>
              <w:t xml:space="preserve">The SCPAC-similar security update configuration is introduced for inter-CU SCG LTM, i.e. </w:t>
            </w:r>
            <w:proofErr w:type="gramStart"/>
            <w:r w:rsidRPr="00F92C4E">
              <w:rPr>
                <w:rFonts w:ascii="Arial" w:hAnsi="Arial" w:cs="Arial"/>
              </w:rPr>
              <w:t>similar to</w:t>
            </w:r>
            <w:proofErr w:type="gramEnd"/>
            <w:r w:rsidRPr="00F92C4E">
              <w:rPr>
                <w:rFonts w:ascii="Arial" w:hAnsi="Arial" w:cs="Arial"/>
              </w:rPr>
              <w:t xml:space="preserve"> IEs </w:t>
            </w:r>
            <w:proofErr w:type="spellStart"/>
            <w:r w:rsidRPr="00F92C4E">
              <w:rPr>
                <w:rFonts w:ascii="Arial" w:hAnsi="Arial" w:cs="Arial"/>
              </w:rPr>
              <w:t>sk-CounterConfiguration</w:t>
            </w:r>
            <w:proofErr w:type="spellEnd"/>
            <w:r w:rsidRPr="00F92C4E">
              <w:rPr>
                <w:rFonts w:ascii="Arial" w:hAnsi="Arial" w:cs="Arial"/>
              </w:rPr>
              <w:t xml:space="preserve">, </w:t>
            </w:r>
            <w:proofErr w:type="spellStart"/>
            <w:r w:rsidRPr="00F92C4E">
              <w:rPr>
                <w:rFonts w:ascii="Arial" w:hAnsi="Arial" w:cs="Arial"/>
              </w:rPr>
              <w:t>servingSecurityCellSetId</w:t>
            </w:r>
            <w:proofErr w:type="spellEnd"/>
            <w:r w:rsidRPr="00F92C4E">
              <w:rPr>
                <w:rFonts w:ascii="Arial" w:hAnsi="Arial" w:cs="Arial"/>
              </w:rPr>
              <w:t xml:space="preserve"> and </w:t>
            </w:r>
            <w:proofErr w:type="spellStart"/>
            <w:r w:rsidRPr="00F92C4E">
              <w:rPr>
                <w:rFonts w:ascii="Arial" w:hAnsi="Arial" w:cs="Arial"/>
              </w:rPr>
              <w:t>securityCellSetId</w:t>
            </w:r>
            <w:proofErr w:type="spellEnd"/>
            <w:r w:rsidRPr="00F92C4E">
              <w:rPr>
                <w:rFonts w:ascii="Arial" w:hAnsi="Arial" w:cs="Arial"/>
              </w:rPr>
              <w:t>. The names of the new IEs are to be discussed in stage3.</w:t>
            </w:r>
          </w:p>
          <w:p w14:paraId="18A016DC" w14:textId="77777777" w:rsidR="00BB316E" w:rsidRPr="00F92C4E" w:rsidRDefault="00BB316E" w:rsidP="00F035C9">
            <w:pPr>
              <w:spacing w:after="0"/>
              <w:rPr>
                <w:rFonts w:ascii="Arial" w:hAnsi="Arial" w:cs="Arial"/>
              </w:rPr>
            </w:pPr>
            <w:r w:rsidRPr="00F92C4E">
              <w:rPr>
                <w:rFonts w:ascii="Arial" w:hAnsi="Arial" w:cs="Arial"/>
              </w:rPr>
              <w:t>4.</w:t>
            </w:r>
            <w:r w:rsidRPr="00F92C4E">
              <w:rPr>
                <w:rFonts w:ascii="Arial" w:hAnsi="Arial" w:cs="Arial"/>
              </w:rPr>
              <w:tab/>
              <w:t>Regarding the candidate and reference configuration generation and signaling design, the following SCPAC-similar principles can be applied for inter-CU SCG LTM as baseline:</w:t>
            </w:r>
          </w:p>
          <w:p w14:paraId="5099AA25" w14:textId="77777777" w:rsidR="00BB316E" w:rsidRPr="00F92C4E" w:rsidRDefault="00BB316E" w:rsidP="00F035C9">
            <w:pPr>
              <w:spacing w:after="0"/>
              <w:rPr>
                <w:rFonts w:ascii="Arial" w:hAnsi="Arial" w:cs="Arial"/>
              </w:rPr>
            </w:pPr>
            <w:r w:rsidRPr="00F92C4E">
              <w:rPr>
                <w:rFonts w:ascii="Arial" w:hAnsi="Arial" w:cs="Arial"/>
              </w:rPr>
              <w:tab/>
              <w:t>- The reference configuration for inter-CU SCG LTM at least include SCG part, FFS on MCG part.</w:t>
            </w:r>
          </w:p>
          <w:p w14:paraId="32213E6F" w14:textId="77777777" w:rsidR="00BB316E" w:rsidRPr="00F92C4E" w:rsidRDefault="00BB316E" w:rsidP="00F035C9">
            <w:pPr>
              <w:spacing w:after="0"/>
              <w:rPr>
                <w:rFonts w:ascii="Arial" w:hAnsi="Arial" w:cs="Arial"/>
              </w:rPr>
            </w:pPr>
            <w:r w:rsidRPr="00F92C4E">
              <w:rPr>
                <w:rFonts w:ascii="Arial" w:hAnsi="Arial" w:cs="Arial"/>
              </w:rPr>
              <w:tab/>
              <w:t>- FFS: Network ensures that when UE combines the reference and candidate configuration for inter-CU SCG LTM, the configuration generated by UE must contain both MCG and SCG part configurations.</w:t>
            </w:r>
          </w:p>
          <w:p w14:paraId="4064FEDE" w14:textId="77777777" w:rsidR="00BB316E" w:rsidRPr="00F92C4E" w:rsidRDefault="00BB316E" w:rsidP="00F035C9">
            <w:pPr>
              <w:spacing w:after="0"/>
              <w:rPr>
                <w:rFonts w:ascii="Arial" w:hAnsi="Arial" w:cs="Arial"/>
              </w:rPr>
            </w:pPr>
            <w:r w:rsidRPr="00F92C4E">
              <w:rPr>
                <w:rFonts w:ascii="Arial" w:hAnsi="Arial" w:cs="Arial"/>
              </w:rPr>
              <w:tab/>
              <w:t xml:space="preserve">- The candidate configuration and reference configuration are </w:t>
            </w:r>
            <w:proofErr w:type="spellStart"/>
            <w:r w:rsidRPr="00F92C4E">
              <w:rPr>
                <w:rFonts w:ascii="Arial" w:hAnsi="Arial" w:cs="Arial"/>
              </w:rPr>
              <w:t>modeled</w:t>
            </w:r>
            <w:proofErr w:type="spellEnd"/>
            <w:r w:rsidRPr="00F92C4E">
              <w:rPr>
                <w:rFonts w:ascii="Arial" w:hAnsi="Arial" w:cs="Arial"/>
              </w:rPr>
              <w:t xml:space="preserve"> as an MN RRCReconfiguration message.</w:t>
            </w:r>
          </w:p>
          <w:p w14:paraId="7D925C9E" w14:textId="77777777" w:rsidR="00BB316E" w:rsidRPr="00F92C4E" w:rsidRDefault="00BB316E" w:rsidP="00F035C9">
            <w:pPr>
              <w:spacing w:after="0"/>
              <w:rPr>
                <w:rFonts w:ascii="Arial" w:hAnsi="Arial" w:cs="Arial"/>
              </w:rPr>
            </w:pPr>
            <w:r w:rsidRPr="00F92C4E">
              <w:rPr>
                <w:rFonts w:ascii="Arial" w:hAnsi="Arial" w:cs="Arial"/>
              </w:rPr>
              <w:tab/>
              <w:t>- Upon inter-CU SCG LTM, the UE performs reconfiguration with sync towards SCG, but the reconfiguration with sync in MCG is not allowed.</w:t>
            </w:r>
          </w:p>
          <w:p w14:paraId="72F80EA9" w14:textId="77777777" w:rsidR="00BB316E" w:rsidRPr="00F92C4E" w:rsidRDefault="00BB316E" w:rsidP="00F035C9">
            <w:pPr>
              <w:spacing w:after="0"/>
              <w:rPr>
                <w:rFonts w:ascii="Arial" w:hAnsi="Arial" w:cs="Arial"/>
              </w:rPr>
            </w:pPr>
            <w:r w:rsidRPr="00F92C4E">
              <w:rPr>
                <w:rFonts w:ascii="Arial" w:hAnsi="Arial" w:cs="Arial"/>
              </w:rPr>
              <w:tab/>
              <w:t>- The MN generates the MCG part of the reference configuration (if any), while the SN (source or candidate) generates the SCG part of the reference configuration.</w:t>
            </w:r>
          </w:p>
          <w:p w14:paraId="31574D93" w14:textId="77777777" w:rsidR="00BB316E" w:rsidRPr="00F92C4E" w:rsidRDefault="00BB316E" w:rsidP="00F035C9">
            <w:pPr>
              <w:spacing w:after="0"/>
              <w:rPr>
                <w:rFonts w:ascii="Arial" w:hAnsi="Arial" w:cs="Arial"/>
              </w:rPr>
            </w:pPr>
            <w:r w:rsidRPr="00F92C4E">
              <w:rPr>
                <w:rFonts w:ascii="Arial" w:hAnsi="Arial" w:cs="Arial"/>
              </w:rPr>
              <w:tab/>
              <w:t>- The MN is responsible for the reference configuration generation for SN initiated inter-CU SCG LTM. It can be up to the NW implementation whether to include the MCG part.</w:t>
            </w:r>
          </w:p>
          <w:p w14:paraId="7D47D4B1" w14:textId="77777777" w:rsidR="00BB316E" w:rsidRPr="00F92C4E" w:rsidRDefault="00BB316E" w:rsidP="00F035C9">
            <w:pPr>
              <w:spacing w:after="0"/>
              <w:rPr>
                <w:rFonts w:ascii="Arial" w:hAnsi="Arial" w:cs="Arial"/>
              </w:rPr>
            </w:pPr>
            <w:r w:rsidRPr="00F92C4E">
              <w:rPr>
                <w:rFonts w:ascii="Arial" w:hAnsi="Arial" w:cs="Arial"/>
              </w:rPr>
              <w:tab/>
              <w:t>- The MN can request an SCG reference configuration from any of the involved SNs.</w:t>
            </w:r>
          </w:p>
          <w:p w14:paraId="47B797C4" w14:textId="77777777" w:rsidR="00BB316E" w:rsidRPr="00F92C4E" w:rsidRDefault="00BB316E" w:rsidP="00F035C9">
            <w:pPr>
              <w:spacing w:after="0"/>
              <w:rPr>
                <w:rFonts w:ascii="Arial" w:hAnsi="Arial" w:cs="Arial"/>
              </w:rPr>
            </w:pPr>
            <w:r w:rsidRPr="00F92C4E">
              <w:rPr>
                <w:rFonts w:ascii="Arial" w:hAnsi="Arial" w:cs="Arial"/>
              </w:rPr>
              <w:t>5.</w:t>
            </w:r>
            <w:r w:rsidRPr="00F92C4E">
              <w:rPr>
                <w:rFonts w:ascii="Arial" w:hAnsi="Arial" w:cs="Arial"/>
              </w:rPr>
              <w:tab/>
              <w:t xml:space="preserve">For SN initiated inter-CU SCG LTM, the candidate SN provides the SCG part configuration of each candidate </w:t>
            </w:r>
            <w:proofErr w:type="spellStart"/>
            <w:proofErr w:type="gramStart"/>
            <w:r w:rsidRPr="00F92C4E">
              <w:rPr>
                <w:rFonts w:ascii="Arial" w:hAnsi="Arial" w:cs="Arial"/>
              </w:rPr>
              <w:t>PSCell</w:t>
            </w:r>
            <w:proofErr w:type="spellEnd"/>
            <w:r w:rsidRPr="00F92C4E">
              <w:rPr>
                <w:rFonts w:ascii="Arial" w:hAnsi="Arial" w:cs="Arial"/>
              </w:rPr>
              <w:t>, and</w:t>
            </w:r>
            <w:proofErr w:type="gramEnd"/>
            <w:r w:rsidRPr="00F92C4E">
              <w:rPr>
                <w:rFonts w:ascii="Arial" w:hAnsi="Arial" w:cs="Arial"/>
              </w:rPr>
              <w:t xml:space="preserve"> may also provide the L1 RS (e.g. a list of SSB or a list of CSI-RS) configuration for L1 measurement, early UL sync configuration or TCI-state configuration, to the MN.</w:t>
            </w:r>
          </w:p>
          <w:p w14:paraId="694611A4" w14:textId="77777777" w:rsidR="00BB316E" w:rsidRPr="00F92C4E" w:rsidRDefault="00BB316E" w:rsidP="00F035C9">
            <w:pPr>
              <w:spacing w:after="0"/>
              <w:rPr>
                <w:rFonts w:ascii="Arial" w:hAnsi="Arial" w:cs="Arial"/>
              </w:rPr>
            </w:pPr>
            <w:r w:rsidRPr="00F92C4E">
              <w:rPr>
                <w:rFonts w:ascii="Arial" w:hAnsi="Arial" w:cs="Arial"/>
              </w:rPr>
              <w:t>6.</w:t>
            </w:r>
            <w:r w:rsidRPr="00F92C4E">
              <w:rPr>
                <w:rFonts w:ascii="Arial" w:hAnsi="Arial" w:cs="Arial"/>
              </w:rPr>
              <w:tab/>
              <w:t>The source SN is responsible to generate the common CSI resource configuration for L1 measurement on candidate SCG cells.</w:t>
            </w:r>
          </w:p>
          <w:p w14:paraId="401FBFCF" w14:textId="77777777" w:rsidR="00BB316E" w:rsidRPr="00F92C4E" w:rsidRDefault="00BB316E" w:rsidP="00F035C9">
            <w:pPr>
              <w:spacing w:after="0"/>
              <w:rPr>
                <w:rFonts w:ascii="Arial" w:hAnsi="Arial" w:cs="Arial"/>
              </w:rPr>
            </w:pPr>
            <w:r w:rsidRPr="00F92C4E">
              <w:rPr>
                <w:rFonts w:ascii="Arial" w:hAnsi="Arial" w:cs="Arial"/>
              </w:rPr>
              <w:t>7.</w:t>
            </w:r>
            <w:r w:rsidRPr="00F92C4E">
              <w:rPr>
                <w:rFonts w:ascii="Arial" w:hAnsi="Arial" w:cs="Arial"/>
              </w:rPr>
              <w:tab/>
              <w:t>The MN sends the received L1 RS configuration, early UL sync configuration, or TCI-state configuration of candidate cells to the source SN. And the source SN responds with the common CSI resource configuration to the MN.</w:t>
            </w:r>
          </w:p>
          <w:p w14:paraId="1D0E2C03" w14:textId="77777777" w:rsidR="00BB316E" w:rsidRPr="00F92C4E" w:rsidRDefault="00BB316E" w:rsidP="00F035C9">
            <w:pPr>
              <w:spacing w:after="0"/>
              <w:rPr>
                <w:rFonts w:ascii="Arial" w:hAnsi="Arial" w:cs="Arial"/>
              </w:rPr>
            </w:pPr>
            <w:r w:rsidRPr="00F92C4E">
              <w:rPr>
                <w:rFonts w:ascii="Arial" w:hAnsi="Arial" w:cs="Arial"/>
              </w:rPr>
              <w:t>8.</w:t>
            </w:r>
            <w:r w:rsidRPr="00F92C4E">
              <w:rPr>
                <w:rFonts w:ascii="Arial" w:hAnsi="Arial" w:cs="Arial"/>
              </w:rPr>
              <w:tab/>
              <w:t xml:space="preserve">In order to support subsequent inter-CU SCG LTM, the MN needs to </w:t>
            </w:r>
            <w:proofErr w:type="gramStart"/>
            <w:r w:rsidRPr="00F92C4E">
              <w:rPr>
                <w:rFonts w:ascii="Arial" w:hAnsi="Arial" w:cs="Arial"/>
              </w:rPr>
              <w:t>transfer ,during</w:t>
            </w:r>
            <w:proofErr w:type="gramEnd"/>
            <w:r w:rsidRPr="00F92C4E">
              <w:rPr>
                <w:rFonts w:ascii="Arial" w:hAnsi="Arial" w:cs="Arial"/>
              </w:rPr>
              <w:t xml:space="preserve"> the LTM preparation phase, the common CSI resource configuration and the collected information of candidate cells to the candidate SN(s). Accordingly, the candidate SN(s) responds with the updated candidate SCG configuration to the MN.</w:t>
            </w:r>
          </w:p>
          <w:p w14:paraId="43BB3154" w14:textId="77777777" w:rsidR="00BB316E" w:rsidRPr="00F92C4E" w:rsidRDefault="00BB316E" w:rsidP="00F035C9">
            <w:pPr>
              <w:spacing w:after="0"/>
              <w:rPr>
                <w:rFonts w:ascii="Arial" w:hAnsi="Arial" w:cs="Arial"/>
              </w:rPr>
            </w:pPr>
            <w:r w:rsidRPr="00F92C4E">
              <w:rPr>
                <w:rFonts w:ascii="Arial" w:hAnsi="Arial" w:cs="Arial"/>
              </w:rPr>
              <w:t>9.</w:t>
            </w:r>
            <w:r w:rsidRPr="00F92C4E">
              <w:rPr>
                <w:rFonts w:ascii="Arial" w:hAnsi="Arial" w:cs="Arial"/>
              </w:rPr>
              <w:tab/>
              <w:t>Upon execution of inter-SN SCG LTM, the UE sends an MN RRCReconfigurationComplete message to the MN, which includes an SN RRCReconfigurationComplete message.</w:t>
            </w:r>
          </w:p>
          <w:p w14:paraId="7F602CDE" w14:textId="77777777" w:rsidR="00BB316E" w:rsidRPr="00F92C4E" w:rsidRDefault="00BB316E" w:rsidP="00F035C9">
            <w:pPr>
              <w:spacing w:after="0"/>
              <w:rPr>
                <w:rFonts w:ascii="Arial" w:hAnsi="Arial" w:cs="Arial"/>
              </w:rPr>
            </w:pPr>
            <w:r w:rsidRPr="00F92C4E">
              <w:rPr>
                <w:rFonts w:ascii="Arial" w:hAnsi="Arial" w:cs="Arial"/>
              </w:rPr>
              <w:t>10.</w:t>
            </w:r>
            <w:r w:rsidRPr="00F92C4E">
              <w:rPr>
                <w:rFonts w:ascii="Arial" w:hAnsi="Arial" w:cs="Arial"/>
              </w:rPr>
              <w:tab/>
            </w:r>
            <w:r w:rsidRPr="002C6E08">
              <w:rPr>
                <w:rFonts w:ascii="Arial" w:hAnsi="Arial" w:cs="Arial"/>
                <w:highlight w:val="yellow"/>
              </w:rPr>
              <w:t>Re-use legacy LTM Cell Switch Command MAC CE for inter-SN LTM</w:t>
            </w:r>
            <w:r w:rsidRPr="00F92C4E">
              <w:rPr>
                <w:rFonts w:ascii="Arial" w:hAnsi="Arial" w:cs="Arial"/>
              </w:rPr>
              <w:t>.</w:t>
            </w:r>
          </w:p>
          <w:p w14:paraId="27A63A2F" w14:textId="77777777" w:rsidR="00BB316E" w:rsidRPr="00D4681C" w:rsidRDefault="00BB316E" w:rsidP="00F035C9">
            <w:pPr>
              <w:spacing w:after="0"/>
              <w:rPr>
                <w:rFonts w:ascii="Arial" w:hAnsi="Arial" w:cs="Arial"/>
                <w:highlight w:val="yellow"/>
              </w:rPr>
            </w:pPr>
            <w:r w:rsidRPr="00F92C4E">
              <w:rPr>
                <w:rFonts w:ascii="Arial" w:hAnsi="Arial" w:cs="Arial"/>
              </w:rPr>
              <w:t>11.</w:t>
            </w:r>
            <w:r w:rsidRPr="00F92C4E">
              <w:rPr>
                <w:rFonts w:ascii="Arial" w:hAnsi="Arial" w:cs="Arial"/>
              </w:rPr>
              <w:tab/>
            </w:r>
            <w:r w:rsidRPr="00D4681C">
              <w:rPr>
                <w:rFonts w:ascii="Arial" w:hAnsi="Arial" w:cs="Arial"/>
                <w:highlight w:val="yellow"/>
              </w:rPr>
              <w:t>RAN2 confirms to support coexistence of following cases, it is up to network implementation to ensure simultaneous execution for both MCG and SCG will not happen:</w:t>
            </w:r>
          </w:p>
          <w:p w14:paraId="2F12E861" w14:textId="77777777" w:rsidR="00BB316E" w:rsidRPr="00AA19D7" w:rsidRDefault="00BB316E" w:rsidP="00F035C9">
            <w:pPr>
              <w:spacing w:after="0"/>
              <w:rPr>
                <w:rFonts w:ascii="Arial" w:hAnsi="Arial" w:cs="Arial"/>
                <w:highlight w:val="yellow"/>
                <w:lang w:val="sv-SE"/>
              </w:rPr>
            </w:pPr>
            <w:r w:rsidRPr="00D4681C">
              <w:rPr>
                <w:rFonts w:ascii="Arial" w:hAnsi="Arial" w:cs="Arial"/>
                <w:highlight w:val="yellow"/>
              </w:rPr>
              <w:tab/>
            </w:r>
            <w:r w:rsidRPr="00AA19D7">
              <w:rPr>
                <w:rFonts w:ascii="Arial" w:hAnsi="Arial" w:cs="Arial"/>
                <w:highlight w:val="yellow"/>
                <w:lang w:val="sv-SE"/>
              </w:rPr>
              <w:t>- Inter-MN LTM and intra-SN LTM</w:t>
            </w:r>
          </w:p>
          <w:p w14:paraId="036999C6" w14:textId="77777777" w:rsidR="00BB316E" w:rsidRPr="00AA19D7" w:rsidRDefault="00BB316E" w:rsidP="00F035C9">
            <w:pPr>
              <w:spacing w:after="0"/>
              <w:rPr>
                <w:rFonts w:ascii="Arial" w:hAnsi="Arial" w:cs="Arial"/>
                <w:lang w:val="sv-SE"/>
              </w:rPr>
            </w:pPr>
            <w:r w:rsidRPr="00AA19D7">
              <w:rPr>
                <w:rFonts w:ascii="Arial" w:hAnsi="Arial" w:cs="Arial"/>
                <w:highlight w:val="yellow"/>
                <w:lang w:val="sv-SE"/>
              </w:rPr>
              <w:tab/>
              <w:t>- Inter-SN LTM and intra-MN LTM</w:t>
            </w:r>
          </w:p>
        </w:tc>
      </w:tr>
    </w:tbl>
    <w:p w14:paraId="0D7C16D6" w14:textId="77777777" w:rsidR="00BB316E" w:rsidRPr="00AA19D7" w:rsidRDefault="00BB316E" w:rsidP="00BB316E">
      <w:pPr>
        <w:rPr>
          <w:bCs/>
          <w:szCs w:val="16"/>
          <w:lang w:val="sv-SE"/>
        </w:rPr>
      </w:pPr>
    </w:p>
    <w:p w14:paraId="4C8D4829" w14:textId="24C03D52" w:rsidR="00BB316E" w:rsidRPr="00011B42" w:rsidRDefault="00011B42" w:rsidP="00DA2B76">
      <w:pPr>
        <w:widowControl w:val="0"/>
        <w:spacing w:after="120"/>
        <w:ind w:left="144" w:hanging="144"/>
      </w:pPr>
      <w:r w:rsidRPr="00011B42">
        <w:t>Consequently, in this contribution, we also assess the network signaling necessary to support inter-CU LTM with NR-DC.</w:t>
      </w:r>
    </w:p>
    <w:p w14:paraId="608D157F" w14:textId="2B60CCCA" w:rsidR="001F5DD1" w:rsidRPr="00F80851" w:rsidRDefault="003F70B7" w:rsidP="00F80851">
      <w:pPr>
        <w:pStyle w:val="Heading1"/>
      </w:pPr>
      <w:r w:rsidRPr="00F80851">
        <w:t>Discussion</w:t>
      </w:r>
    </w:p>
    <w:p w14:paraId="79F018DD" w14:textId="6C511922" w:rsidR="008858C4" w:rsidRPr="00F80851" w:rsidRDefault="008858C4" w:rsidP="00F80851">
      <w:pPr>
        <w:pStyle w:val="Heading2"/>
      </w:pPr>
      <w:r w:rsidRPr="00F80851">
        <w:t>Initial LTM configuration</w:t>
      </w:r>
    </w:p>
    <w:p w14:paraId="64183B0D" w14:textId="04E774E1" w:rsidR="006311D1" w:rsidRDefault="00C47EA4" w:rsidP="008858C4">
      <w:r>
        <w:t xml:space="preserve">At previous meeting, the following was captured </w:t>
      </w:r>
      <w:r w:rsidR="006311D1">
        <w:t>w</w:t>
      </w:r>
      <w:r w:rsidR="009309CA">
        <w:t xml:space="preserve">ith </w:t>
      </w:r>
      <w:r w:rsidR="006311D1">
        <w:t>r</w:t>
      </w:r>
      <w:r w:rsidR="009309CA">
        <w:t xml:space="preserve">espect </w:t>
      </w:r>
      <w:r w:rsidR="006311D1">
        <w:t>t</w:t>
      </w:r>
      <w:r w:rsidR="009309CA">
        <w:t>o</w:t>
      </w:r>
      <w:r w:rsidR="006311D1">
        <w:t xml:space="preserve"> initial LTM configuration:</w:t>
      </w:r>
    </w:p>
    <w:p w14:paraId="2AF39A17" w14:textId="77777777" w:rsidR="006311D1" w:rsidRPr="00A920ED" w:rsidRDefault="006311D1" w:rsidP="006311D1">
      <w:pPr>
        <w:widowControl w:val="0"/>
        <w:ind w:left="630"/>
        <w:rPr>
          <w:rFonts w:ascii="Calibri" w:hAnsi="Calibri" w:cs="Calibri"/>
          <w:b/>
          <w:color w:val="008000"/>
          <w:sz w:val="18"/>
          <w:szCs w:val="18"/>
        </w:rPr>
      </w:pPr>
      <w:r w:rsidRPr="00A920ED">
        <w:rPr>
          <w:rFonts w:ascii="Calibri" w:hAnsi="Calibri" w:cs="Calibri" w:hint="eastAsia"/>
          <w:b/>
          <w:color w:val="008000"/>
          <w:sz w:val="18"/>
          <w:szCs w:val="18"/>
        </w:rPr>
        <w:lastRenderedPageBreak/>
        <w:t xml:space="preserve">WA: For inter-CU LTM mobility, a separate LTM request message (i.e. HANDOVER REQUEST message) is used for each candidate cell. </w:t>
      </w:r>
    </w:p>
    <w:p w14:paraId="5E6B2398" w14:textId="77777777" w:rsidR="006311D1" w:rsidRDefault="006311D1" w:rsidP="006311D1">
      <w:pPr>
        <w:ind w:left="630"/>
      </w:pPr>
      <w:r w:rsidRPr="00A920ED">
        <w:rPr>
          <w:rFonts w:ascii="Calibri" w:hAnsi="Calibri" w:cs="Calibri"/>
          <w:b/>
          <w:color w:val="0000FF"/>
          <w:sz w:val="18"/>
          <w:szCs w:val="18"/>
        </w:rPr>
        <w:t xml:space="preserve">The error handling of multiple UE associations </w:t>
      </w:r>
      <w:proofErr w:type="gramStart"/>
      <w:r w:rsidRPr="00A920ED">
        <w:rPr>
          <w:rFonts w:ascii="Calibri" w:hAnsi="Calibri" w:cs="Calibri"/>
          <w:b/>
          <w:color w:val="0000FF"/>
          <w:sz w:val="18"/>
          <w:szCs w:val="18"/>
        </w:rPr>
        <w:t>need</w:t>
      </w:r>
      <w:proofErr w:type="gramEnd"/>
      <w:r w:rsidRPr="00A920ED">
        <w:rPr>
          <w:rFonts w:ascii="Calibri" w:hAnsi="Calibri" w:cs="Calibri"/>
          <w:b/>
          <w:color w:val="0000FF"/>
          <w:sz w:val="18"/>
          <w:szCs w:val="18"/>
        </w:rPr>
        <w:t xml:space="preserve"> to be considered.</w:t>
      </w:r>
    </w:p>
    <w:p w14:paraId="6FFB016B" w14:textId="4B0D5AA9" w:rsidR="00D77005" w:rsidRDefault="006F35C8" w:rsidP="008918D8">
      <w:r>
        <w:t xml:space="preserve">Let’s assume that </w:t>
      </w:r>
      <w:r w:rsidR="006311D1">
        <w:t>separate</w:t>
      </w:r>
      <w:r w:rsidR="00E01006">
        <w:t xml:space="preserve"> Handover Preparation procedures are used </w:t>
      </w:r>
      <w:r w:rsidR="00133AC8">
        <w:t>for each LTM candidate cell and that we have 2 candidate cells in one candidate gNB. When the source CU sends the first</w:t>
      </w:r>
      <w:r w:rsidR="006311D1">
        <w:t xml:space="preserve"> </w:t>
      </w:r>
      <w:r w:rsidR="00277F46">
        <w:t xml:space="preserve">HANDOVER REQUEST </w:t>
      </w:r>
      <w:r w:rsidR="004314A5">
        <w:t>message</w:t>
      </w:r>
      <w:r w:rsidR="00133AC8">
        <w:t>, it assigns a first</w:t>
      </w:r>
      <w:r w:rsidR="00EC22B4">
        <w:t xml:space="preserve"> </w:t>
      </w:r>
      <w:r w:rsidR="00EC22B4" w:rsidRPr="00D77005">
        <w:rPr>
          <w:i/>
          <w:iCs/>
        </w:rPr>
        <w:t xml:space="preserve">Source </w:t>
      </w:r>
      <w:r w:rsidR="00562C1D" w:rsidRPr="00D77005">
        <w:rPr>
          <w:i/>
          <w:iCs/>
        </w:rPr>
        <w:t>NG-RAN node</w:t>
      </w:r>
      <w:r w:rsidR="00133AC8" w:rsidRPr="00D77005">
        <w:rPr>
          <w:i/>
          <w:iCs/>
        </w:rPr>
        <w:t xml:space="preserve"> UE XnAP ID</w:t>
      </w:r>
      <w:r w:rsidR="00133AC8">
        <w:t xml:space="preserve"> and receives from the candidate gNB</w:t>
      </w:r>
      <w:r w:rsidR="004314A5">
        <w:t xml:space="preserve"> </w:t>
      </w:r>
      <w:r w:rsidR="002E53D0">
        <w:t xml:space="preserve">the corresponding </w:t>
      </w:r>
      <w:r w:rsidR="002E53D0" w:rsidRPr="00D77005">
        <w:rPr>
          <w:i/>
          <w:iCs/>
        </w:rPr>
        <w:t>Target NG-RAN node UE XnAP ID</w:t>
      </w:r>
      <w:r w:rsidR="002E53D0">
        <w:t xml:space="preserve">. At this point, a first UE association is established, </w:t>
      </w:r>
      <w:r w:rsidR="00431417">
        <w:t>pointing to</w:t>
      </w:r>
      <w:r w:rsidR="008918D8">
        <w:t xml:space="preserve"> </w:t>
      </w:r>
      <w:r w:rsidR="00247F96">
        <w:t>the first LTM candidate cell (first LTM cell relation).</w:t>
      </w:r>
      <w:r w:rsidR="004D09DC">
        <w:t xml:space="preserve"> The source CU now sends the second HANDOVER REQUEST </w:t>
      </w:r>
      <w:r w:rsidR="005104D9">
        <w:t>for the same UE</w:t>
      </w:r>
      <w:r w:rsidR="00D77005">
        <w:t>,</w:t>
      </w:r>
      <w:r w:rsidR="005104D9">
        <w:t xml:space="preserve"> </w:t>
      </w:r>
      <w:r w:rsidR="0011658D">
        <w:t xml:space="preserve">and </w:t>
      </w:r>
      <w:r w:rsidR="005104D9">
        <w:t xml:space="preserve">the candidate gNB </w:t>
      </w:r>
      <w:r w:rsidR="0011658D">
        <w:t xml:space="preserve">could </w:t>
      </w:r>
      <w:r w:rsidR="005104D9">
        <w:t xml:space="preserve">assign the same or a different Target NG-RAN node UE XnAP ID. </w:t>
      </w:r>
      <w:r w:rsidR="00650207">
        <w:t>With</w:t>
      </w:r>
      <w:r w:rsidR="004C2C26">
        <w:t xml:space="preserve"> different gNB implementation</w:t>
      </w:r>
      <w:r w:rsidR="00650207">
        <w:t>s</w:t>
      </w:r>
      <w:r w:rsidR="004C2C26">
        <w:t xml:space="preserve">, nothing precludes that different </w:t>
      </w:r>
      <w:r w:rsidR="0011658D">
        <w:t>pairs of “</w:t>
      </w:r>
      <w:r w:rsidR="004C2C26" w:rsidRPr="00650207">
        <w:rPr>
          <w:i/>
          <w:iCs/>
        </w:rPr>
        <w:t>Source NG-RAN node UE XnAP ID</w:t>
      </w:r>
      <w:r w:rsidR="0011658D">
        <w:t xml:space="preserve">, </w:t>
      </w:r>
      <w:r w:rsidR="004C2C26" w:rsidRPr="00650207">
        <w:rPr>
          <w:i/>
          <w:iCs/>
        </w:rPr>
        <w:t>Target NG-RAN node UE XnAP ID</w:t>
      </w:r>
      <w:r w:rsidR="0011658D">
        <w:rPr>
          <w:i/>
          <w:iCs/>
        </w:rPr>
        <w:t>”</w:t>
      </w:r>
      <w:r w:rsidR="004C2C26">
        <w:t xml:space="preserve"> are chosen</w:t>
      </w:r>
      <w:r w:rsidR="00650207">
        <w:t xml:space="preserve"> for the same UE</w:t>
      </w:r>
      <w:r w:rsidR="0011658D">
        <w:t>. If</w:t>
      </w:r>
      <w:r w:rsidR="00431417">
        <w:t xml:space="preserve"> that happens, there will be a second UE association established for the same UE, pointing to the second LTM candidate cell</w:t>
      </w:r>
      <w:r w:rsidR="00AD0E9C">
        <w:t xml:space="preserve"> (second LTM cell relation).</w:t>
      </w:r>
    </w:p>
    <w:p w14:paraId="3EB7392B" w14:textId="1E7729F2" w:rsidR="00D77005" w:rsidRDefault="00F3753D" w:rsidP="008918D8">
      <w:r>
        <w:t>Continuing with the example, n</w:t>
      </w:r>
      <w:r w:rsidR="00FB2566">
        <w:t xml:space="preserve">ow </w:t>
      </w:r>
      <w:r>
        <w:t xml:space="preserve">we have two established UE associations, </w:t>
      </w:r>
      <w:r w:rsidR="001218B0">
        <w:t>each</w:t>
      </w:r>
      <w:r w:rsidR="006570B1">
        <w:t xml:space="preserve"> </w:t>
      </w:r>
      <w:r>
        <w:t>one</w:t>
      </w:r>
      <w:r w:rsidR="00F803E2">
        <w:t xml:space="preserve"> </w:t>
      </w:r>
      <w:r w:rsidR="006570B1">
        <w:t xml:space="preserve">tightly coupled with </w:t>
      </w:r>
      <w:r w:rsidR="00972346">
        <w:t>one</w:t>
      </w:r>
      <w:r w:rsidR="006570B1">
        <w:t xml:space="preserve"> LTM </w:t>
      </w:r>
      <w:r w:rsidR="006F2BF0">
        <w:t>candidate</w:t>
      </w:r>
      <w:r w:rsidR="00972346">
        <w:t xml:space="preserve"> cell</w:t>
      </w:r>
      <w:r w:rsidR="006F2BF0">
        <w:t xml:space="preserve">, and </w:t>
      </w:r>
      <w:r w:rsidR="007E78B6">
        <w:t xml:space="preserve">based on the current Xn baseline where the LTM Configuration Update is </w:t>
      </w:r>
      <w:r w:rsidR="001218B0">
        <w:t xml:space="preserve">executed for one specific </w:t>
      </w:r>
      <w:r w:rsidR="007E78B6">
        <w:t>UE association</w:t>
      </w:r>
      <w:r w:rsidR="001218B0">
        <w:t xml:space="preserve"> (see tabular below)</w:t>
      </w:r>
      <w:r w:rsidR="005D53CB">
        <w:t xml:space="preserve">, </w:t>
      </w:r>
      <w:r w:rsidR="006F2BF0">
        <w:t xml:space="preserve">every time </w:t>
      </w:r>
      <w:r w:rsidR="0045017A">
        <w:t xml:space="preserve">an update is needed </w:t>
      </w:r>
      <w:r w:rsidR="007538AD">
        <w:t>that concern</w:t>
      </w:r>
      <w:r w:rsidR="00AB6379">
        <w:t>s the UE, which U</w:t>
      </w:r>
      <w:r w:rsidR="00E95D4B">
        <w:t>E association is to be used? An</w:t>
      </w:r>
      <w:r w:rsidR="00C64562">
        <w:t>d,</w:t>
      </w:r>
      <w:r w:rsidR="00E95D4B">
        <w:t xml:space="preserve"> if an update is needed </w:t>
      </w:r>
      <w:r w:rsidR="0045017A">
        <w:t xml:space="preserve">for </w:t>
      </w:r>
      <w:r w:rsidR="005D53CB">
        <w:t>all the</w:t>
      </w:r>
      <w:r w:rsidR="00FB2566">
        <w:t xml:space="preserve"> LTM candidate cells</w:t>
      </w:r>
      <w:r w:rsidR="005D53CB">
        <w:t xml:space="preserve"> of one candidate gNB</w:t>
      </w:r>
      <w:r w:rsidR="00FB2566">
        <w:t xml:space="preserve">, </w:t>
      </w:r>
      <w:r w:rsidR="005D53CB">
        <w:t>multiple</w:t>
      </w:r>
      <w:r w:rsidR="00FB2566">
        <w:t xml:space="preserve"> </w:t>
      </w:r>
      <w:r w:rsidR="007E78B6">
        <w:t>LTM Configuration Update</w:t>
      </w:r>
      <w:r w:rsidR="005D53CB">
        <w:t>s are needed.</w:t>
      </w:r>
      <w:r w:rsidR="0042610E">
        <w:t xml:space="preserve"> </w:t>
      </w:r>
      <w:r w:rsidR="005372A7">
        <w:t>Since all the UE associations are pointing to the same UE, t</w:t>
      </w:r>
      <w:r w:rsidR="0042610E">
        <w:t xml:space="preserve">his </w:t>
      </w:r>
      <w:r w:rsidR="00BC5186">
        <w:t xml:space="preserve">leads to redundant signaling and </w:t>
      </w:r>
      <w:r w:rsidR="000B21A0">
        <w:t>very complex error</w:t>
      </w:r>
      <w:r w:rsidR="00BC5186">
        <w:t xml:space="preserve"> </w:t>
      </w:r>
      <w:r w:rsidR="0042610E">
        <w:t>handling</w:t>
      </w:r>
      <w:r w:rsidR="005372A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18B0" w14:paraId="3B368013" w14:textId="77777777">
        <w:tc>
          <w:tcPr>
            <w:tcW w:w="2160" w:type="dxa"/>
            <w:tcBorders>
              <w:top w:val="single" w:sz="4" w:space="0" w:color="auto"/>
              <w:left w:val="single" w:sz="4" w:space="0" w:color="auto"/>
              <w:bottom w:val="single" w:sz="4" w:space="0" w:color="auto"/>
              <w:right w:val="single" w:sz="4" w:space="0" w:color="auto"/>
            </w:tcBorders>
          </w:tcPr>
          <w:p w14:paraId="42EEAEE4" w14:textId="77777777" w:rsidR="001218B0" w:rsidRDefault="001218B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9B84109" w14:textId="77777777" w:rsidR="001218B0" w:rsidRDefault="001218B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CA3D8CE" w14:textId="77777777" w:rsidR="001218B0" w:rsidRDefault="001218B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4C104D9" w14:textId="77777777" w:rsidR="001218B0" w:rsidRDefault="001218B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BE39A2C" w14:textId="77777777" w:rsidR="001218B0" w:rsidRDefault="001218B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9E83AA" w14:textId="77777777" w:rsidR="001218B0" w:rsidRDefault="001218B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2E105D" w14:textId="77777777" w:rsidR="001218B0" w:rsidRDefault="001218B0">
            <w:pPr>
              <w:pStyle w:val="TAH"/>
              <w:keepNext w:val="0"/>
              <w:keepLines w:val="0"/>
              <w:widowControl w:val="0"/>
              <w:rPr>
                <w:lang w:eastAsia="ja-JP"/>
              </w:rPr>
            </w:pPr>
            <w:r>
              <w:rPr>
                <w:lang w:eastAsia="ja-JP"/>
              </w:rPr>
              <w:t>Assigned Criticality</w:t>
            </w:r>
          </w:p>
        </w:tc>
      </w:tr>
      <w:tr w:rsidR="001218B0" w14:paraId="1883205D" w14:textId="77777777">
        <w:tc>
          <w:tcPr>
            <w:tcW w:w="2160" w:type="dxa"/>
            <w:tcBorders>
              <w:top w:val="single" w:sz="4" w:space="0" w:color="auto"/>
              <w:left w:val="single" w:sz="4" w:space="0" w:color="auto"/>
              <w:bottom w:val="single" w:sz="4" w:space="0" w:color="auto"/>
              <w:right w:val="single" w:sz="4" w:space="0" w:color="auto"/>
            </w:tcBorders>
          </w:tcPr>
          <w:p w14:paraId="34DC2CE6" w14:textId="77777777" w:rsidR="001218B0" w:rsidRDefault="001218B0">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DB33EC7" w14:textId="77777777" w:rsidR="001218B0" w:rsidRDefault="001218B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C6695"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783993" w14:textId="77777777" w:rsidR="001218B0" w:rsidRDefault="001218B0">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2456EE7"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BC7E18" w14:textId="77777777" w:rsidR="001218B0"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3E20F6" w14:textId="77777777" w:rsidR="001218B0" w:rsidRDefault="001218B0">
            <w:pPr>
              <w:pStyle w:val="TAC"/>
              <w:keepNext w:val="0"/>
              <w:keepLines w:val="0"/>
              <w:widowControl w:val="0"/>
              <w:rPr>
                <w:lang w:eastAsia="ja-JP"/>
              </w:rPr>
            </w:pPr>
            <w:r w:rsidRPr="00FD0425">
              <w:rPr>
                <w:lang w:eastAsia="ja-JP"/>
              </w:rPr>
              <w:t>reject</w:t>
            </w:r>
          </w:p>
        </w:tc>
      </w:tr>
      <w:tr w:rsidR="001218B0" w14:paraId="0724BFD8" w14:textId="77777777">
        <w:tc>
          <w:tcPr>
            <w:tcW w:w="2160" w:type="dxa"/>
            <w:tcBorders>
              <w:top w:val="single" w:sz="4" w:space="0" w:color="auto"/>
              <w:left w:val="single" w:sz="4" w:space="0" w:color="auto"/>
              <w:bottom w:val="single" w:sz="4" w:space="0" w:color="auto"/>
              <w:right w:val="single" w:sz="4" w:space="0" w:color="auto"/>
            </w:tcBorders>
          </w:tcPr>
          <w:p w14:paraId="797D3C97" w14:textId="77777777" w:rsidR="001218B0" w:rsidRDefault="001218B0">
            <w:pPr>
              <w:pStyle w:val="TAL"/>
              <w:keepNext w:val="0"/>
              <w:keepLines w:val="0"/>
              <w:widowControl w:val="0"/>
              <w:rPr>
                <w:lang w:eastAsia="ja-JP"/>
              </w:rPr>
            </w:pPr>
            <w:r w:rsidRPr="00FD0425">
              <w:rPr>
                <w:lang w:eastAsia="ja-JP"/>
              </w:rPr>
              <w:t>NG-RAN node</w:t>
            </w:r>
            <w:r>
              <w:rPr>
                <w:lang w:eastAsia="ja-JP"/>
              </w:rPr>
              <w:t xml:space="preserve"> 1</w:t>
            </w:r>
            <w:r w:rsidRPr="00FD0425">
              <w:rPr>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548A5E85" w14:textId="77777777" w:rsidR="001218B0" w:rsidRDefault="001218B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590349"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DFE1BD" w14:textId="77777777" w:rsidR="001218B0" w:rsidRDefault="001218B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7E3B773" w14:textId="77777777" w:rsidR="001218B0" w:rsidRDefault="001218B0">
            <w:pPr>
              <w:pStyle w:val="TAL"/>
              <w:keepNext w:val="0"/>
              <w:keepLines w:val="0"/>
              <w:widowControl w:val="0"/>
              <w:rPr>
                <w:lang w:eastAsia="ja-JP"/>
              </w:rPr>
            </w:pPr>
            <w:r w:rsidRPr="00FD0425">
              <w:rPr>
                <w:lang w:eastAsia="ja-JP"/>
              </w:rPr>
              <w:t>Allocated at the NG-RAN node</w:t>
            </w:r>
            <w:r>
              <w:rPr>
                <w:lang w:eastAsia="ja-JP"/>
              </w:rPr>
              <w:t xml:space="preserve"> 1</w:t>
            </w:r>
          </w:p>
        </w:tc>
        <w:tc>
          <w:tcPr>
            <w:tcW w:w="1080" w:type="dxa"/>
            <w:tcBorders>
              <w:top w:val="single" w:sz="4" w:space="0" w:color="auto"/>
              <w:left w:val="single" w:sz="4" w:space="0" w:color="auto"/>
              <w:bottom w:val="single" w:sz="4" w:space="0" w:color="auto"/>
              <w:right w:val="single" w:sz="4" w:space="0" w:color="auto"/>
            </w:tcBorders>
          </w:tcPr>
          <w:p w14:paraId="66017B90" w14:textId="77777777" w:rsidR="001218B0"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E1EE9" w14:textId="77777777" w:rsidR="001218B0" w:rsidRDefault="001218B0">
            <w:pPr>
              <w:pStyle w:val="TAC"/>
              <w:keepNext w:val="0"/>
              <w:keepLines w:val="0"/>
              <w:widowControl w:val="0"/>
              <w:rPr>
                <w:lang w:eastAsia="ja-JP"/>
              </w:rPr>
            </w:pPr>
            <w:r w:rsidRPr="00FD0425">
              <w:rPr>
                <w:lang w:eastAsia="ja-JP"/>
              </w:rPr>
              <w:t>reject</w:t>
            </w:r>
          </w:p>
        </w:tc>
      </w:tr>
      <w:tr w:rsidR="001218B0" w14:paraId="447A70CA" w14:textId="77777777">
        <w:tc>
          <w:tcPr>
            <w:tcW w:w="2160" w:type="dxa"/>
            <w:tcBorders>
              <w:top w:val="single" w:sz="4" w:space="0" w:color="auto"/>
              <w:left w:val="single" w:sz="4" w:space="0" w:color="auto"/>
              <w:bottom w:val="single" w:sz="4" w:space="0" w:color="auto"/>
              <w:right w:val="single" w:sz="4" w:space="0" w:color="auto"/>
            </w:tcBorders>
          </w:tcPr>
          <w:p w14:paraId="27E063DD" w14:textId="77777777" w:rsidR="001218B0" w:rsidRPr="00FD0425" w:rsidRDefault="001218B0">
            <w:pPr>
              <w:pStyle w:val="TAL"/>
              <w:keepNext w:val="0"/>
              <w:keepLines w:val="0"/>
              <w:widowControl w:val="0"/>
              <w:rPr>
                <w:lang w:eastAsia="ja-JP"/>
              </w:rPr>
            </w:pPr>
            <w:r w:rsidRPr="00FD0425">
              <w:rPr>
                <w:lang w:eastAsia="ja-JP"/>
              </w:rPr>
              <w:t>NG-RAN node</w:t>
            </w:r>
            <w:r>
              <w:rPr>
                <w:lang w:eastAsia="ja-JP"/>
              </w:rPr>
              <w:t xml:space="preserve"> 2</w:t>
            </w:r>
            <w:r w:rsidRPr="00FD0425">
              <w:rPr>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6663D712" w14:textId="77777777" w:rsidR="001218B0" w:rsidRPr="00FD0425" w:rsidRDefault="001218B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EB9D0"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6B2619" w14:textId="77777777" w:rsidR="001218B0" w:rsidRPr="00FD0425" w:rsidRDefault="001218B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DA15623" w14:textId="77777777" w:rsidR="001218B0" w:rsidRPr="00FD0425" w:rsidRDefault="001218B0">
            <w:pPr>
              <w:pStyle w:val="TAL"/>
              <w:keepNext w:val="0"/>
              <w:keepLines w:val="0"/>
              <w:widowControl w:val="0"/>
              <w:rPr>
                <w:lang w:eastAsia="ja-JP"/>
              </w:rPr>
            </w:pPr>
            <w:r w:rsidRPr="00FD0425">
              <w:rPr>
                <w:lang w:eastAsia="ja-JP"/>
              </w:rPr>
              <w:t>Allocated at the NG-RAN node</w:t>
            </w:r>
            <w:r>
              <w:rPr>
                <w:lang w:eastAsia="ja-JP"/>
              </w:rPr>
              <w:t xml:space="preserve"> 2</w:t>
            </w:r>
          </w:p>
        </w:tc>
        <w:tc>
          <w:tcPr>
            <w:tcW w:w="1080" w:type="dxa"/>
            <w:tcBorders>
              <w:top w:val="single" w:sz="4" w:space="0" w:color="auto"/>
              <w:left w:val="single" w:sz="4" w:space="0" w:color="auto"/>
              <w:bottom w:val="single" w:sz="4" w:space="0" w:color="auto"/>
              <w:right w:val="single" w:sz="4" w:space="0" w:color="auto"/>
            </w:tcBorders>
          </w:tcPr>
          <w:p w14:paraId="11725A61" w14:textId="77777777" w:rsidR="001218B0" w:rsidRPr="00FD0425"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1F0A9" w14:textId="77777777" w:rsidR="001218B0" w:rsidRPr="00FD0425" w:rsidRDefault="001218B0">
            <w:pPr>
              <w:pStyle w:val="TAC"/>
              <w:keepNext w:val="0"/>
              <w:keepLines w:val="0"/>
              <w:widowControl w:val="0"/>
              <w:rPr>
                <w:lang w:eastAsia="ja-JP"/>
              </w:rPr>
            </w:pPr>
            <w:r w:rsidRPr="00FD0425">
              <w:rPr>
                <w:lang w:eastAsia="ja-JP"/>
              </w:rPr>
              <w:t>reject</w:t>
            </w:r>
          </w:p>
        </w:tc>
      </w:tr>
      <w:tr w:rsidR="001218B0" w14:paraId="22314356" w14:textId="77777777">
        <w:tc>
          <w:tcPr>
            <w:tcW w:w="2160" w:type="dxa"/>
            <w:tcBorders>
              <w:top w:val="single" w:sz="4" w:space="0" w:color="auto"/>
              <w:left w:val="single" w:sz="4" w:space="0" w:color="auto"/>
              <w:bottom w:val="single" w:sz="4" w:space="0" w:color="auto"/>
              <w:right w:val="single" w:sz="4" w:space="0" w:color="auto"/>
            </w:tcBorders>
          </w:tcPr>
          <w:p w14:paraId="2845D6B7" w14:textId="77777777" w:rsidR="001218B0" w:rsidRDefault="001218B0">
            <w:pPr>
              <w:pStyle w:val="TAL"/>
              <w:keepNext w:val="0"/>
              <w:keepLines w:val="0"/>
              <w:widowControl w:val="0"/>
              <w:rPr>
                <w:lang w:eastAsia="ja-JP"/>
              </w:rPr>
            </w:pPr>
            <w:r w:rsidRPr="00FD0425">
              <w:rPr>
                <w:lang w:eastAsia="ja-JP"/>
              </w:rPr>
              <w:t>Target Cell Global ID</w:t>
            </w:r>
            <w:r>
              <w:rPr>
                <w:lang w:eastAsia="ja-JP"/>
              </w:rPr>
              <w:t xml:space="preserve"> (FFS)</w:t>
            </w:r>
          </w:p>
        </w:tc>
        <w:tc>
          <w:tcPr>
            <w:tcW w:w="1080" w:type="dxa"/>
            <w:tcBorders>
              <w:top w:val="single" w:sz="4" w:space="0" w:color="auto"/>
              <w:left w:val="single" w:sz="4" w:space="0" w:color="auto"/>
              <w:bottom w:val="single" w:sz="4" w:space="0" w:color="auto"/>
              <w:right w:val="single" w:sz="4" w:space="0" w:color="auto"/>
            </w:tcBorders>
          </w:tcPr>
          <w:p w14:paraId="1A4B0273" w14:textId="77777777" w:rsidR="001218B0" w:rsidRDefault="001218B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A9B2B2"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3923FD" w14:textId="77777777" w:rsidR="001218B0" w:rsidRDefault="001218B0">
            <w:pPr>
              <w:pStyle w:val="TAL"/>
              <w:keepNext w:val="0"/>
              <w:keepLines w:val="0"/>
              <w:widowControl w:val="0"/>
              <w:rPr>
                <w:lang w:eastAsia="ja-JP"/>
              </w:rPr>
            </w:pPr>
            <w:r>
              <w:rPr>
                <w:lang w:eastAsia="ja-JP"/>
              </w:rPr>
              <w:t>NR CGI</w:t>
            </w:r>
          </w:p>
          <w:p w14:paraId="0A268C23" w14:textId="77777777" w:rsidR="001218B0" w:rsidRDefault="001218B0">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3DACB7F"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BD8420" w14:textId="77777777" w:rsidR="001218B0"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82BA49" w14:textId="77777777" w:rsidR="001218B0" w:rsidRDefault="001218B0">
            <w:pPr>
              <w:pStyle w:val="TAC"/>
              <w:keepNext w:val="0"/>
              <w:keepLines w:val="0"/>
              <w:widowControl w:val="0"/>
              <w:rPr>
                <w:lang w:eastAsia="ja-JP"/>
              </w:rPr>
            </w:pPr>
            <w:r w:rsidRPr="00FD0425">
              <w:rPr>
                <w:lang w:eastAsia="ja-JP"/>
              </w:rPr>
              <w:t>reject</w:t>
            </w:r>
          </w:p>
        </w:tc>
      </w:tr>
      <w:tr w:rsidR="001218B0" w14:paraId="1910386C" w14:textId="77777777">
        <w:trPr>
          <w:trHeight w:val="80"/>
        </w:trPr>
        <w:tc>
          <w:tcPr>
            <w:tcW w:w="2160" w:type="dxa"/>
            <w:tcBorders>
              <w:top w:val="single" w:sz="4" w:space="0" w:color="auto"/>
              <w:left w:val="single" w:sz="4" w:space="0" w:color="auto"/>
              <w:bottom w:val="single" w:sz="4" w:space="0" w:color="auto"/>
              <w:right w:val="single" w:sz="4" w:space="0" w:color="auto"/>
            </w:tcBorders>
          </w:tcPr>
          <w:p w14:paraId="56F0F24A" w14:textId="77777777" w:rsidR="001218B0" w:rsidRPr="009114EB" w:rsidRDefault="001218B0">
            <w:pPr>
              <w:pStyle w:val="TAL"/>
              <w:keepNext w:val="0"/>
              <w:keepLines w:val="0"/>
              <w:widowControl w:val="0"/>
            </w:pPr>
            <w:r w:rsidRPr="009114EB">
              <w:t>Early Sync Information</w:t>
            </w:r>
          </w:p>
        </w:tc>
        <w:tc>
          <w:tcPr>
            <w:tcW w:w="1080" w:type="dxa"/>
            <w:tcBorders>
              <w:top w:val="single" w:sz="4" w:space="0" w:color="auto"/>
              <w:left w:val="single" w:sz="4" w:space="0" w:color="auto"/>
              <w:bottom w:val="single" w:sz="4" w:space="0" w:color="auto"/>
              <w:right w:val="single" w:sz="4" w:space="0" w:color="auto"/>
            </w:tcBorders>
          </w:tcPr>
          <w:p w14:paraId="748BD5A0" w14:textId="77777777" w:rsidR="001218B0" w:rsidRDefault="001218B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8F45AD" w14:textId="77777777" w:rsidR="001218B0" w:rsidRDefault="001218B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70BCB7" w14:textId="77777777" w:rsidR="001218B0" w:rsidRDefault="001218B0">
            <w:pPr>
              <w:pStyle w:val="TAL"/>
              <w:keepNext w:val="0"/>
              <w:keepLines w:val="0"/>
              <w:widowControl w:val="0"/>
            </w:pPr>
            <w:r w:rsidRPr="00A625B2">
              <w:rPr>
                <w:rFonts w:cs="Geneva"/>
                <w:lang w:eastAsia="ja-JP"/>
              </w:rPr>
              <w:t>FFS</w:t>
            </w:r>
          </w:p>
        </w:tc>
        <w:tc>
          <w:tcPr>
            <w:tcW w:w="1728" w:type="dxa"/>
            <w:tcBorders>
              <w:top w:val="single" w:sz="4" w:space="0" w:color="auto"/>
              <w:left w:val="single" w:sz="4" w:space="0" w:color="auto"/>
              <w:bottom w:val="single" w:sz="4" w:space="0" w:color="auto"/>
              <w:right w:val="single" w:sz="4" w:space="0" w:color="auto"/>
            </w:tcBorders>
          </w:tcPr>
          <w:p w14:paraId="72047B2A"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5ED6D" w14:textId="77777777" w:rsidR="001218B0" w:rsidRDefault="001218B0">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2291D" w14:textId="77777777" w:rsidR="001218B0" w:rsidRDefault="001218B0">
            <w:pPr>
              <w:pStyle w:val="TAC"/>
              <w:keepNext w:val="0"/>
              <w:keepLines w:val="0"/>
              <w:widowControl w:val="0"/>
            </w:pPr>
            <w:r>
              <w:rPr>
                <w:rFonts w:cs="Arial"/>
              </w:rPr>
              <w:t>ignore</w:t>
            </w:r>
          </w:p>
        </w:tc>
      </w:tr>
      <w:tr w:rsidR="001218B0" w14:paraId="7D4A54A3" w14:textId="77777777">
        <w:tc>
          <w:tcPr>
            <w:tcW w:w="2160" w:type="dxa"/>
            <w:tcBorders>
              <w:top w:val="single" w:sz="4" w:space="0" w:color="auto"/>
              <w:left w:val="single" w:sz="4" w:space="0" w:color="auto"/>
              <w:bottom w:val="single" w:sz="4" w:space="0" w:color="auto"/>
              <w:right w:val="single" w:sz="4" w:space="0" w:color="auto"/>
            </w:tcBorders>
          </w:tcPr>
          <w:p w14:paraId="1E513684" w14:textId="77777777" w:rsidR="001218B0" w:rsidRPr="00B3422F" w:rsidRDefault="001218B0">
            <w:pPr>
              <w:pStyle w:val="TAL"/>
              <w:keepNext w:val="0"/>
              <w:keepLines w:val="0"/>
              <w:widowControl w:val="0"/>
              <w:rPr>
                <w:b/>
                <w:bCs/>
              </w:rPr>
            </w:pPr>
            <w:r w:rsidRPr="009114EB">
              <w:t>Early Sync Information</w:t>
            </w:r>
            <w:r>
              <w:t xml:space="preserve"> for SUL</w:t>
            </w:r>
          </w:p>
        </w:tc>
        <w:tc>
          <w:tcPr>
            <w:tcW w:w="1080" w:type="dxa"/>
            <w:tcBorders>
              <w:top w:val="single" w:sz="4" w:space="0" w:color="auto"/>
              <w:left w:val="single" w:sz="4" w:space="0" w:color="auto"/>
              <w:bottom w:val="single" w:sz="4" w:space="0" w:color="auto"/>
              <w:right w:val="single" w:sz="4" w:space="0" w:color="auto"/>
            </w:tcBorders>
          </w:tcPr>
          <w:p w14:paraId="2CA53108" w14:textId="77777777" w:rsidR="001218B0" w:rsidRDefault="001218B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856D9E5" w14:textId="77777777" w:rsidR="001218B0" w:rsidRDefault="001218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205CE" w14:textId="77777777" w:rsidR="001218B0" w:rsidRDefault="001218B0">
            <w:pPr>
              <w:pStyle w:val="TAL"/>
              <w:keepNext w:val="0"/>
              <w:keepLines w:val="0"/>
              <w:widowControl w:val="0"/>
            </w:pPr>
            <w:r w:rsidRPr="00A625B2">
              <w:rPr>
                <w:rFonts w:cs="Geneva"/>
                <w:lang w:eastAsia="ja-JP"/>
              </w:rPr>
              <w:t>FFS</w:t>
            </w:r>
          </w:p>
        </w:tc>
        <w:tc>
          <w:tcPr>
            <w:tcW w:w="1728" w:type="dxa"/>
            <w:tcBorders>
              <w:top w:val="single" w:sz="4" w:space="0" w:color="auto"/>
              <w:left w:val="single" w:sz="4" w:space="0" w:color="auto"/>
              <w:bottom w:val="single" w:sz="4" w:space="0" w:color="auto"/>
              <w:right w:val="single" w:sz="4" w:space="0" w:color="auto"/>
            </w:tcBorders>
          </w:tcPr>
          <w:p w14:paraId="5DD55A9E"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0254BC" w14:textId="77777777" w:rsidR="001218B0" w:rsidRDefault="001218B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799B5F" w14:textId="77777777" w:rsidR="001218B0" w:rsidRDefault="001218B0">
            <w:pPr>
              <w:pStyle w:val="TAC"/>
              <w:keepNext w:val="0"/>
              <w:keepLines w:val="0"/>
              <w:widowControl w:val="0"/>
              <w:rPr>
                <w:rFonts w:cs="Arial"/>
              </w:rPr>
            </w:pPr>
            <w:r>
              <w:rPr>
                <w:rFonts w:cs="Arial"/>
              </w:rPr>
              <w:t>ignore</w:t>
            </w:r>
          </w:p>
        </w:tc>
      </w:tr>
      <w:tr w:rsidR="001218B0" w14:paraId="710CB400" w14:textId="77777777">
        <w:tc>
          <w:tcPr>
            <w:tcW w:w="2160" w:type="dxa"/>
            <w:tcBorders>
              <w:top w:val="single" w:sz="4" w:space="0" w:color="auto"/>
              <w:left w:val="single" w:sz="4" w:space="0" w:color="auto"/>
              <w:bottom w:val="single" w:sz="4" w:space="0" w:color="auto"/>
              <w:right w:val="single" w:sz="4" w:space="0" w:color="auto"/>
            </w:tcBorders>
            <w:shd w:val="clear" w:color="auto" w:fill="auto"/>
          </w:tcPr>
          <w:p w14:paraId="279DFC35" w14:textId="77777777" w:rsidR="001218B0" w:rsidRPr="00CF30C5" w:rsidRDefault="001218B0">
            <w:pPr>
              <w:pStyle w:val="TAL"/>
              <w:keepNext w:val="0"/>
              <w:keepLines w:val="0"/>
              <w:widowControl w:val="0"/>
            </w:pPr>
            <w:r>
              <w:t>LTM Information Request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E154FE" w14:textId="77777777" w:rsidR="001218B0" w:rsidRPr="00CF30C5" w:rsidRDefault="001218B0">
            <w:pPr>
              <w:pStyle w:val="TAL"/>
              <w:keepNext w:val="0"/>
              <w:keepLines w:val="0"/>
              <w:widowControl w:val="0"/>
              <w:rPr>
                <w:lang w:eastAsia="zh-CN"/>
              </w:rPr>
            </w:pPr>
            <w:r w:rsidRPr="00CF30C5">
              <w:rPr>
                <w:lang w:eastAsia="zh-CN"/>
              </w:rPr>
              <w:t>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868903" w14:textId="77777777" w:rsidR="001218B0" w:rsidRPr="00CF30C5" w:rsidRDefault="001218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94311EE" w14:textId="77777777" w:rsidR="001218B0" w:rsidRPr="00CF30C5" w:rsidRDefault="001218B0">
            <w:pPr>
              <w:pStyle w:val="TAL"/>
              <w:keepNext w:val="0"/>
              <w:keepLines w:val="0"/>
              <w:widowControl w:val="0"/>
              <w:rPr>
                <w:rFonts w:eastAsia="Batang"/>
                <w:bCs/>
              </w:rPr>
            </w:pPr>
            <w:r w:rsidRPr="00CF30C5">
              <w:rPr>
                <w:rFonts w:eastAsia="Batang"/>
                <w:bCs/>
              </w:rPr>
              <w:t>9.2.1.xx</w:t>
            </w:r>
            <w:r>
              <w:rPr>
                <w:rFonts w:eastAsia="Batang"/>
                <w:bCs/>
              </w:rPr>
              <w:t>1</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13A922" w14:textId="77777777" w:rsidR="001218B0" w:rsidRPr="00CF30C5" w:rsidRDefault="001218B0">
            <w:pPr>
              <w:pStyle w:val="TAR"/>
              <w:jc w:val="left"/>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4C56BD" w14:textId="77777777" w:rsidR="001218B0" w:rsidRPr="00CF30C5" w:rsidRDefault="001218B0">
            <w:pPr>
              <w:pStyle w:val="TAC"/>
              <w:keepNext w:val="0"/>
              <w:keepLines w:val="0"/>
              <w:widowControl w:val="0"/>
              <w:rPr>
                <w:rFonts w:eastAsia="SimSun"/>
                <w:lang w:eastAsia="zh-CN"/>
              </w:rPr>
            </w:pPr>
            <w:r w:rsidRPr="00CF30C5">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A88540" w14:textId="77777777" w:rsidR="001218B0" w:rsidRPr="00CF30C5" w:rsidRDefault="001218B0">
            <w:pPr>
              <w:pStyle w:val="TAC"/>
              <w:keepNext w:val="0"/>
              <w:keepLines w:val="0"/>
              <w:widowControl w:val="0"/>
              <w:rPr>
                <w:rFonts w:cs="Arial"/>
              </w:rPr>
            </w:pPr>
            <w:r w:rsidRPr="00CF30C5">
              <w:rPr>
                <w:rFonts w:cs="Arial"/>
              </w:rPr>
              <w:t>ignore</w:t>
            </w:r>
          </w:p>
        </w:tc>
      </w:tr>
    </w:tbl>
    <w:p w14:paraId="72C3C853" w14:textId="77777777" w:rsidR="001218B0" w:rsidRDefault="001218B0" w:rsidP="008918D8"/>
    <w:p w14:paraId="48AA31E3" w14:textId="04A072AB" w:rsidR="004D0C9B" w:rsidRDefault="004D0C9B" w:rsidP="004D0C9B">
      <w:r>
        <w:t>At previous meeting we have proposed an alternative</w:t>
      </w:r>
      <w:r w:rsidR="00FC0B95">
        <w:t>,</w:t>
      </w:r>
      <w:r>
        <w:t xml:space="preserve"> with a single Handover Preparation </w:t>
      </w:r>
      <w:r w:rsidR="00FC0B95">
        <w:t xml:space="preserve">procedure </w:t>
      </w:r>
      <w:r>
        <w:t xml:space="preserve">to establish one UE association and multiple LTM candidate cells for one UE in one </w:t>
      </w:r>
      <w:r w:rsidR="00FC0B95">
        <w:t>round</w:t>
      </w:r>
      <w:r>
        <w:t xml:space="preserve">. </w:t>
      </w:r>
    </w:p>
    <w:p w14:paraId="4448A443" w14:textId="33FAD44A" w:rsidR="004D0C9B" w:rsidRPr="003475C9" w:rsidRDefault="00FC0B95" w:rsidP="004D0C9B">
      <w:r>
        <w:t>As</w:t>
      </w:r>
      <w:r w:rsidR="00CE1A9A">
        <w:t xml:space="preserve"> a compromise</w:t>
      </w:r>
      <w:r w:rsidR="00AA3806">
        <w:t>, w</w:t>
      </w:r>
      <w:r w:rsidR="004D0C9B">
        <w:t xml:space="preserve">e </w:t>
      </w:r>
      <w:r w:rsidR="00AA3806">
        <w:t>propose another way</w:t>
      </w:r>
      <w:r w:rsidR="004D0C9B">
        <w:t xml:space="preserve"> to avoid the complex error handling, and still use one Handover Preparation to prepare only one LTM candidate cell. When the first Handover Preparation is done, to prepare the first LTM candidate cell controlled by the target gNB, the UE association is established and the pair “</w:t>
      </w:r>
      <w:r w:rsidR="004D0C9B" w:rsidRPr="00966854">
        <w:rPr>
          <w:i/>
          <w:iCs/>
        </w:rPr>
        <w:t>Source NG-RAN node UE XnAP ID</w:t>
      </w:r>
      <w:r w:rsidR="004D0C9B">
        <w:rPr>
          <w:i/>
          <w:iCs/>
        </w:rPr>
        <w:t xml:space="preserve">, </w:t>
      </w:r>
      <w:r w:rsidR="004D0C9B" w:rsidRPr="00966854">
        <w:rPr>
          <w:i/>
          <w:iCs/>
        </w:rPr>
        <w:t>Target NG-RAN node UE XnAP ID</w:t>
      </w:r>
      <w:r w:rsidR="004D0C9B">
        <w:rPr>
          <w:i/>
          <w:iCs/>
        </w:rPr>
        <w:t>”</w:t>
      </w:r>
      <w:r w:rsidR="004D0C9B">
        <w:t xml:space="preserve"> is created. When the following Handover Preparation </w:t>
      </w:r>
      <w:r w:rsidR="00002534">
        <w:t xml:space="preserve">procedures </w:t>
      </w:r>
      <w:r w:rsidR="004D0C9B">
        <w:t>are done, to prepare the other LTM candidate cells controlled by the same target CU (second, third, etc.), the source CU signals to the target CU the</w:t>
      </w:r>
      <w:r w:rsidR="004D0C9B">
        <w:rPr>
          <w:iCs/>
        </w:rPr>
        <w:t xml:space="preserve"> </w:t>
      </w:r>
      <w:r w:rsidR="004D0C9B" w:rsidRPr="00966854">
        <w:rPr>
          <w:i/>
          <w:iCs/>
        </w:rPr>
        <w:t>Target NG-RAN node UE XnAP ID</w:t>
      </w:r>
      <w:r w:rsidR="004D0C9B">
        <w:t xml:space="preserve"> already assigned by the target CU for the UE. With this information, the target CU can understand that there is an already existing UE association for the UE and avoids assign</w:t>
      </w:r>
      <w:r w:rsidR="00F40973">
        <w:t>ing</w:t>
      </w:r>
      <w:r w:rsidR="004D0C9B">
        <w:t xml:space="preserve"> a new </w:t>
      </w:r>
      <w:r w:rsidR="004D0C9B" w:rsidRPr="00966854">
        <w:rPr>
          <w:i/>
          <w:iCs/>
        </w:rPr>
        <w:t>Target NG-RAN node UE XnAP ID</w:t>
      </w:r>
      <w:r w:rsidR="004D0C9B">
        <w:t>. It seems therefore possible, to resolve the error handling concerning multiple UE associations in stage 3.</w:t>
      </w:r>
    </w:p>
    <w:p w14:paraId="4F0CB06E" w14:textId="57671E51" w:rsidR="008858C4" w:rsidRDefault="00373653" w:rsidP="008858C4">
      <w:r>
        <w:t>The</w:t>
      </w:r>
      <w:r w:rsidR="004B4F19">
        <w:t>refore, we propose to confirm the WA “</w:t>
      </w:r>
      <w:r w:rsidR="004B4F19" w:rsidRPr="00A920ED">
        <w:rPr>
          <w:rFonts w:ascii="Calibri" w:hAnsi="Calibri" w:cs="Calibri" w:hint="eastAsia"/>
          <w:b/>
          <w:color w:val="008000"/>
          <w:sz w:val="18"/>
          <w:szCs w:val="18"/>
        </w:rPr>
        <w:t>For inter-CU LTM mobility, a separate LTM request message (i.e. HANDOVER REQUEST message) is used for each candidate cell.</w:t>
      </w:r>
      <w:r w:rsidR="004B4F19">
        <w:t xml:space="preserve">” and </w:t>
      </w:r>
      <w:r w:rsidR="004D0C9B">
        <w:t xml:space="preserve">resolve the error handling </w:t>
      </w:r>
      <w:r w:rsidR="002B4DFC">
        <w:t xml:space="preserve">concerning </w:t>
      </w:r>
      <w:r w:rsidR="00C729CF">
        <w:t>multiple UE associations in stage 3.</w:t>
      </w:r>
      <w:r w:rsidR="00C729CF" w:rsidDel="00C729CF">
        <w:t xml:space="preserve"> </w:t>
      </w:r>
    </w:p>
    <w:p w14:paraId="34D94FEB" w14:textId="18F5595C" w:rsidR="008858C4" w:rsidRPr="004C2919" w:rsidRDefault="006C79DE" w:rsidP="008858C4">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2" w:name="_Toc181901144"/>
      <w:r>
        <w:rPr>
          <w:rFonts w:ascii="Arial" w:eastAsia="SimSun" w:hAnsi="Arial"/>
          <w:bCs/>
          <w:lang w:eastAsia="zh-CN"/>
        </w:rPr>
        <w:t>T</w:t>
      </w:r>
      <w:r w:rsidR="00E65FBE">
        <w:rPr>
          <w:rFonts w:ascii="Arial" w:eastAsia="SimSun" w:hAnsi="Arial"/>
          <w:bCs/>
          <w:lang w:eastAsia="zh-CN"/>
        </w:rPr>
        <w:t>urn the WA into an agreement</w:t>
      </w:r>
      <w:r w:rsidR="008858C4" w:rsidRPr="00AC3868">
        <w:rPr>
          <w:rFonts w:ascii="Arial" w:eastAsia="SimSun" w:hAnsi="Arial"/>
          <w:bCs/>
          <w:lang w:eastAsia="zh-CN"/>
        </w:rPr>
        <w:t xml:space="preserve"> </w:t>
      </w:r>
      <w:r w:rsidR="00661F67">
        <w:rPr>
          <w:rFonts w:ascii="Arial" w:eastAsia="SimSun" w:hAnsi="Arial"/>
          <w:bCs/>
          <w:lang w:eastAsia="zh-CN"/>
        </w:rPr>
        <w:t>to</w:t>
      </w:r>
      <w:r w:rsidR="008858C4" w:rsidRPr="00AC3868">
        <w:rPr>
          <w:rFonts w:ascii="Arial" w:eastAsia="SimSun" w:hAnsi="Arial"/>
          <w:bCs/>
          <w:lang w:eastAsia="zh-CN"/>
        </w:rPr>
        <w:t xml:space="preserve"> use </w:t>
      </w:r>
      <w:r w:rsidR="008858C4">
        <w:rPr>
          <w:rFonts w:ascii="Arial" w:eastAsia="SimSun" w:hAnsi="Arial"/>
          <w:bCs/>
          <w:lang w:eastAsia="zh-CN"/>
        </w:rPr>
        <w:t>one</w:t>
      </w:r>
      <w:r w:rsidR="008858C4" w:rsidRPr="00AC3868">
        <w:rPr>
          <w:rFonts w:ascii="Arial" w:eastAsia="SimSun" w:hAnsi="Arial"/>
          <w:bCs/>
          <w:lang w:eastAsia="zh-CN"/>
        </w:rPr>
        <w:t xml:space="preserve"> Handover Preparation procedure to manage </w:t>
      </w:r>
      <w:r>
        <w:rPr>
          <w:rFonts w:ascii="Arial" w:eastAsia="SimSun" w:hAnsi="Arial"/>
          <w:bCs/>
          <w:lang w:eastAsia="zh-CN"/>
        </w:rPr>
        <w:t>one</w:t>
      </w:r>
      <w:r w:rsidRPr="00AC3868">
        <w:rPr>
          <w:rFonts w:ascii="Arial" w:eastAsia="SimSun" w:hAnsi="Arial"/>
          <w:bCs/>
          <w:lang w:eastAsia="zh-CN"/>
        </w:rPr>
        <w:t xml:space="preserve"> </w:t>
      </w:r>
      <w:r w:rsidR="008858C4" w:rsidRPr="00AC3868">
        <w:rPr>
          <w:rFonts w:ascii="Arial" w:eastAsia="SimSun" w:hAnsi="Arial"/>
          <w:bCs/>
          <w:lang w:eastAsia="zh-CN"/>
        </w:rPr>
        <w:t xml:space="preserve">LTM candidate </w:t>
      </w:r>
      <w:proofErr w:type="gramStart"/>
      <w:r w:rsidR="008858C4" w:rsidRPr="00AC3868">
        <w:rPr>
          <w:rFonts w:ascii="Arial" w:eastAsia="SimSun" w:hAnsi="Arial"/>
          <w:bCs/>
          <w:lang w:eastAsia="zh-CN"/>
        </w:rPr>
        <w:t>cell</w:t>
      </w:r>
      <w:r>
        <w:rPr>
          <w:rFonts w:ascii="Arial" w:eastAsia="SimSun" w:hAnsi="Arial"/>
          <w:bCs/>
          <w:lang w:eastAsia="zh-CN"/>
        </w:rPr>
        <w:t>, and</w:t>
      </w:r>
      <w:proofErr w:type="gramEnd"/>
      <w:r>
        <w:rPr>
          <w:rFonts w:ascii="Arial" w:eastAsia="SimSun" w:hAnsi="Arial"/>
          <w:bCs/>
          <w:lang w:eastAsia="zh-CN"/>
        </w:rPr>
        <w:t xml:space="preserve"> resolve the error handling </w:t>
      </w:r>
      <w:r w:rsidR="00661F67">
        <w:rPr>
          <w:rFonts w:ascii="Arial" w:eastAsia="SimSun" w:hAnsi="Arial"/>
          <w:bCs/>
          <w:lang w:eastAsia="zh-CN"/>
        </w:rPr>
        <w:t xml:space="preserve">concerning multiple UE association </w:t>
      </w:r>
      <w:r>
        <w:rPr>
          <w:rFonts w:ascii="Arial" w:eastAsia="SimSun" w:hAnsi="Arial"/>
          <w:bCs/>
          <w:lang w:eastAsia="zh-CN"/>
        </w:rPr>
        <w:t>in the stage 3</w:t>
      </w:r>
      <w:r w:rsidR="008858C4" w:rsidRPr="00AC3868">
        <w:rPr>
          <w:rFonts w:ascii="Arial" w:eastAsia="SimSun" w:hAnsi="Arial"/>
          <w:bCs/>
          <w:lang w:eastAsia="zh-CN"/>
        </w:rPr>
        <w:t>.</w:t>
      </w:r>
      <w:bookmarkEnd w:id="2"/>
    </w:p>
    <w:p w14:paraId="046E0DC3" w14:textId="00415B76" w:rsidR="002D5A6F" w:rsidRDefault="001A64FD" w:rsidP="002D5A6F">
      <w:r>
        <w:t>T</w:t>
      </w:r>
      <w:r w:rsidR="002D5A6F">
        <w:t xml:space="preserve">he </w:t>
      </w:r>
      <w:r>
        <w:t xml:space="preserve">following </w:t>
      </w:r>
      <w:r w:rsidR="002D5A6F">
        <w:t>agreement</w:t>
      </w:r>
      <w:r>
        <w:t xml:space="preserve"> </w:t>
      </w:r>
      <w:r w:rsidR="00625963">
        <w:t>from</w:t>
      </w:r>
      <w:r>
        <w:t xml:space="preserve"> last RAN3 meeting:</w:t>
      </w:r>
      <w:r w:rsidR="00DA2B76">
        <w:t xml:space="preserve"> “</w:t>
      </w:r>
      <w:r w:rsidR="00DA2B76" w:rsidRPr="00A920ED">
        <w:rPr>
          <w:rFonts w:ascii="Calibri" w:hAnsi="Calibri" w:cs="Calibri" w:hint="eastAsia"/>
          <w:b/>
          <w:bCs/>
          <w:color w:val="008000"/>
          <w:sz w:val="18"/>
        </w:rPr>
        <w:t>Follow F1AP, t</w:t>
      </w:r>
      <w:r w:rsidR="00DA2B76" w:rsidRPr="00A920ED">
        <w:rPr>
          <w:rFonts w:ascii="Calibri" w:hAnsi="Calibri" w:cs="Calibri"/>
          <w:b/>
          <w:bCs/>
          <w:color w:val="008000"/>
          <w:sz w:val="18"/>
        </w:rPr>
        <w:t>he source gNB-CU</w:t>
      </w:r>
      <w:r w:rsidR="00DA2B76" w:rsidRPr="00A920ED">
        <w:rPr>
          <w:rFonts w:ascii="Calibri" w:hAnsi="Calibri" w:cs="Calibri" w:hint="eastAsia"/>
          <w:b/>
          <w:bCs/>
          <w:color w:val="008000"/>
          <w:sz w:val="18"/>
        </w:rPr>
        <w:t xml:space="preserve"> </w:t>
      </w:r>
      <w:r w:rsidR="00DA2B76" w:rsidRPr="00A920ED">
        <w:rPr>
          <w:rFonts w:ascii="Calibri" w:hAnsi="Calibri" w:cs="Calibri"/>
          <w:b/>
          <w:bCs/>
          <w:color w:val="008000"/>
          <w:sz w:val="18"/>
        </w:rPr>
        <w:t>send</w:t>
      </w:r>
      <w:r w:rsidR="00DA2B76" w:rsidRPr="00A920ED">
        <w:rPr>
          <w:rFonts w:ascii="Calibri" w:hAnsi="Calibri" w:cs="Calibri" w:hint="eastAsia"/>
          <w:b/>
          <w:bCs/>
          <w:color w:val="008000"/>
          <w:sz w:val="18"/>
        </w:rPr>
        <w:t>s</w:t>
      </w:r>
      <w:r w:rsidR="00DA2B76" w:rsidRPr="00A920ED">
        <w:rPr>
          <w:rFonts w:ascii="Calibri" w:hAnsi="Calibri" w:cs="Calibri"/>
          <w:b/>
          <w:bCs/>
          <w:color w:val="008000"/>
          <w:sz w:val="18"/>
        </w:rPr>
        <w:t xml:space="preserve"> the CSI resource configuration of candidate cells to candidate gNB-CUs via Handover Request message</w:t>
      </w:r>
      <w:r w:rsidR="00DA2B76" w:rsidRPr="00A920ED">
        <w:rPr>
          <w:rFonts w:ascii="Calibri" w:hAnsi="Calibri" w:cs="Calibri" w:hint="eastAsia"/>
          <w:b/>
          <w:bCs/>
          <w:color w:val="008000"/>
          <w:sz w:val="18"/>
        </w:rPr>
        <w:t xml:space="preserve"> for subsequent LTM</w:t>
      </w:r>
      <w:r w:rsidR="00DA2B76" w:rsidRPr="00A920ED">
        <w:rPr>
          <w:rFonts w:ascii="Calibri" w:hAnsi="Calibri" w:cs="Calibri"/>
          <w:b/>
          <w:bCs/>
          <w:color w:val="008000"/>
          <w:sz w:val="18"/>
        </w:rPr>
        <w:t>, and the candidate gNB-CU sends the CSI report configuration to the source gNB-CU via Handover Request ACK message</w:t>
      </w:r>
      <w:r w:rsidR="00DA2B76" w:rsidRPr="00A920ED">
        <w:rPr>
          <w:rFonts w:ascii="Calibri" w:hAnsi="Calibri" w:cs="Calibri" w:hint="eastAsia"/>
          <w:b/>
          <w:bCs/>
          <w:color w:val="008000"/>
          <w:sz w:val="18"/>
        </w:rPr>
        <w:t>.</w:t>
      </w:r>
      <w:r w:rsidR="00DA2B76">
        <w:t xml:space="preserve">” </w:t>
      </w:r>
      <w:r>
        <w:t xml:space="preserve">is </w:t>
      </w:r>
      <w:r w:rsidR="00625963">
        <w:t xml:space="preserve">captured </w:t>
      </w:r>
      <w:r w:rsidR="000E7D02">
        <w:t xml:space="preserve">in the </w:t>
      </w:r>
      <w:r w:rsidR="00625963">
        <w:t>TP</w:t>
      </w:r>
      <w:r w:rsidR="000E7D02">
        <w:t xml:space="preserve"> </w:t>
      </w:r>
      <w:r w:rsidR="000E7D02" w:rsidRPr="0080678E">
        <w:t xml:space="preserve">for Xn in </w:t>
      </w:r>
      <w:r w:rsidR="0080678E" w:rsidRPr="0080678E">
        <w:t>the</w:t>
      </w:r>
      <w:r w:rsidR="0080678E">
        <w:t xml:space="preserve"> target CU</w:t>
      </w:r>
      <w:r w:rsidR="000E7D02">
        <w:t>.</w:t>
      </w:r>
    </w:p>
    <w:p w14:paraId="38E533EA" w14:textId="620F87AD" w:rsidR="00867C60" w:rsidRDefault="0073699B" w:rsidP="0073699B">
      <w:r>
        <w:lastRenderedPageBreak/>
        <w:t>Regarding the FFS: “</w:t>
      </w:r>
      <w:r w:rsidR="00C31574" w:rsidRPr="00A920ED">
        <w:rPr>
          <w:rFonts w:ascii="Calibri" w:hAnsi="Calibri" w:cs="Calibri"/>
          <w:b/>
          <w:bCs/>
          <w:color w:val="0000FF"/>
          <w:sz w:val="18"/>
        </w:rPr>
        <w:t>How the source gNB-CU sends the reference configuration to all candidate gNBs is pending on RAN2 progress.</w:t>
      </w:r>
      <w:r w:rsidR="00C31574">
        <w:t xml:space="preserve">” </w:t>
      </w:r>
      <w:r w:rsidR="00066DE4">
        <w:t xml:space="preserve">according to the </w:t>
      </w:r>
      <w:r w:rsidR="00A52BB1">
        <w:t xml:space="preserve">incoming LS from RAN2 </w:t>
      </w:r>
      <w:r w:rsidR="00DA2395">
        <w:t>in R3-2471</w:t>
      </w:r>
      <w:r w:rsidR="00EF4FFD">
        <w:t>1</w:t>
      </w:r>
      <w:r w:rsidR="00DA2395">
        <w:t>1, RAN2 agreed</w:t>
      </w:r>
      <w:r w:rsidR="00DC1F8D">
        <w:t xml:space="preserve"> </w:t>
      </w:r>
      <w:r w:rsidR="00095258">
        <w:t xml:space="preserve">to </w:t>
      </w:r>
      <w:r w:rsidR="00F860A4">
        <w:t>support</w:t>
      </w:r>
      <w:r w:rsidR="00095258">
        <w:t xml:space="preserve"> only one reference configuration</w:t>
      </w:r>
      <w:r w:rsidR="00DC1F8D">
        <w:t xml:space="preserve"> for inter-CU LTM:</w:t>
      </w:r>
    </w:p>
    <w:tbl>
      <w:tblPr>
        <w:tblStyle w:val="TableGrid"/>
        <w:tblW w:w="0" w:type="auto"/>
        <w:tblLook w:val="04A0" w:firstRow="1" w:lastRow="0" w:firstColumn="1" w:lastColumn="0" w:noHBand="0" w:noVBand="1"/>
      </w:tblPr>
      <w:tblGrid>
        <w:gridCol w:w="9629"/>
      </w:tblGrid>
      <w:tr w:rsidR="00DF42F7" w14:paraId="028C9305" w14:textId="77777777" w:rsidTr="00DF42F7">
        <w:tc>
          <w:tcPr>
            <w:tcW w:w="9629" w:type="dxa"/>
          </w:tcPr>
          <w:p w14:paraId="3A5860A7" w14:textId="77777777" w:rsidR="00DF42F7" w:rsidRPr="007913B0" w:rsidRDefault="00DF42F7" w:rsidP="00DF42F7">
            <w:pPr>
              <w:rPr>
                <w:rFonts w:ascii="Arial" w:hAnsi="Arial" w:cs="Arial"/>
                <w:b/>
                <w:bCs/>
                <w:lang w:val="en-US"/>
              </w:rPr>
            </w:pPr>
            <w:r w:rsidRPr="007913B0">
              <w:rPr>
                <w:rFonts w:ascii="Arial" w:hAnsi="Arial" w:cs="Arial"/>
                <w:b/>
                <w:bCs/>
                <w:lang w:val="en-US"/>
              </w:rPr>
              <w:t>Agreements on inter-CU LTM</w:t>
            </w:r>
          </w:p>
          <w:p w14:paraId="6B80AEE6" w14:textId="77777777" w:rsidR="00DF42F7" w:rsidRPr="00DF42F7" w:rsidRDefault="00DF42F7" w:rsidP="00DF42F7">
            <w:pPr>
              <w:spacing w:after="0"/>
              <w:rPr>
                <w:rFonts w:ascii="Arial" w:hAnsi="Arial" w:cs="Arial"/>
                <w:lang w:val="en-US"/>
              </w:rPr>
            </w:pPr>
            <w:r w:rsidRPr="00DF42F7">
              <w:rPr>
                <w:rFonts w:ascii="Arial" w:hAnsi="Arial" w:cs="Arial"/>
                <w:lang w:val="en-US"/>
              </w:rPr>
              <w:t xml:space="preserve">Reference configuration: </w:t>
            </w:r>
          </w:p>
          <w:p w14:paraId="42C28B4A" w14:textId="77777777" w:rsidR="00DF42F7" w:rsidRPr="00DF42F7" w:rsidRDefault="00DF42F7" w:rsidP="00DF42F7">
            <w:pPr>
              <w:spacing w:after="0"/>
              <w:rPr>
                <w:rFonts w:ascii="Arial" w:hAnsi="Arial" w:cs="Arial"/>
                <w:lang w:val="en-US"/>
              </w:rPr>
            </w:pPr>
            <w:r w:rsidRPr="00DF42F7">
              <w:rPr>
                <w:rFonts w:ascii="Arial" w:hAnsi="Arial" w:cs="Arial"/>
                <w:lang w:val="en-US"/>
              </w:rPr>
              <w:t>1.</w:t>
            </w:r>
            <w:r w:rsidRPr="00DF42F7">
              <w:rPr>
                <w:rFonts w:ascii="Arial" w:hAnsi="Arial" w:cs="Arial"/>
                <w:lang w:val="en-US"/>
              </w:rPr>
              <w:tab/>
              <w:t>Inter-CU LTM re-uses the reference configuration from Rel-18 LTM. No additional reference configurations (no multiple reference configurations) are supported.</w:t>
            </w:r>
          </w:p>
          <w:p w14:paraId="3C6678B7" w14:textId="77777777" w:rsidR="00DF42F7" w:rsidRPr="00DF42F7" w:rsidRDefault="00DF42F7" w:rsidP="00DF42F7">
            <w:pPr>
              <w:spacing w:after="0"/>
              <w:rPr>
                <w:rFonts w:ascii="Arial" w:hAnsi="Arial" w:cs="Arial"/>
                <w:lang w:val="en-US"/>
              </w:rPr>
            </w:pPr>
          </w:p>
          <w:p w14:paraId="4231CE5C" w14:textId="77777777" w:rsidR="00DF42F7" w:rsidRPr="00DF42F7" w:rsidRDefault="00DF42F7" w:rsidP="00DF42F7">
            <w:pPr>
              <w:spacing w:after="0"/>
              <w:rPr>
                <w:rFonts w:ascii="Arial" w:hAnsi="Arial" w:cs="Arial"/>
                <w:lang w:val="en-US"/>
              </w:rPr>
            </w:pPr>
            <w:r w:rsidRPr="00DF42F7">
              <w:rPr>
                <w:rFonts w:ascii="Arial" w:hAnsi="Arial" w:cs="Arial"/>
                <w:lang w:val="en-US"/>
              </w:rPr>
              <w:t>CSI resource and report configuration:</w:t>
            </w:r>
          </w:p>
          <w:p w14:paraId="0BC67D03" w14:textId="77777777" w:rsidR="00DF42F7" w:rsidRPr="00DF42F7" w:rsidRDefault="00DF42F7" w:rsidP="00DF42F7">
            <w:pPr>
              <w:spacing w:after="0"/>
              <w:rPr>
                <w:rFonts w:ascii="Arial" w:hAnsi="Arial" w:cs="Arial"/>
                <w:lang w:val="en-US"/>
              </w:rPr>
            </w:pPr>
            <w:r w:rsidRPr="00DF42F7">
              <w:rPr>
                <w:rFonts w:ascii="Arial" w:hAnsi="Arial" w:cs="Arial"/>
                <w:lang w:val="en-US"/>
              </w:rPr>
              <w:t>2.</w:t>
            </w:r>
            <w:r w:rsidRPr="00DF42F7">
              <w:rPr>
                <w:rFonts w:ascii="Arial" w:hAnsi="Arial" w:cs="Arial"/>
                <w:lang w:val="en-US"/>
              </w:rPr>
              <w:tab/>
              <w:t>The Rel-18 signaling structure for LTM CSI resource and report configuration is reused for inter-CU LTM, i.e. a common CSI resource configuration and cell-specific CSI report configuration.</w:t>
            </w:r>
          </w:p>
          <w:p w14:paraId="58B68A8B" w14:textId="77777777" w:rsidR="00DF42F7" w:rsidRPr="00DF42F7" w:rsidRDefault="00DF42F7" w:rsidP="00DF42F7">
            <w:pPr>
              <w:spacing w:after="0"/>
              <w:rPr>
                <w:rFonts w:ascii="Arial" w:hAnsi="Arial" w:cs="Arial"/>
                <w:lang w:val="en-US"/>
              </w:rPr>
            </w:pPr>
            <w:r w:rsidRPr="00DF42F7">
              <w:rPr>
                <w:rFonts w:ascii="Arial" w:hAnsi="Arial" w:cs="Arial"/>
                <w:lang w:val="en-US"/>
              </w:rPr>
              <w:t>3.</w:t>
            </w:r>
            <w:r w:rsidRPr="00DF42F7">
              <w:rPr>
                <w:rFonts w:ascii="Arial" w:hAnsi="Arial" w:cs="Arial"/>
                <w:lang w:val="en-US"/>
              </w:rPr>
              <w:tab/>
              <w:t>The source CU is responsible to generate the common CSI resource configuration.</w:t>
            </w:r>
          </w:p>
          <w:p w14:paraId="2D110F81" w14:textId="6DEDE803" w:rsidR="00DF42F7" w:rsidRDefault="00DF42F7" w:rsidP="00DF42F7">
            <w:r>
              <w:t>(…)</w:t>
            </w:r>
          </w:p>
        </w:tc>
      </w:tr>
    </w:tbl>
    <w:p w14:paraId="75660102" w14:textId="77777777" w:rsidR="00DF42F7" w:rsidRDefault="00DF42F7" w:rsidP="0073699B"/>
    <w:p w14:paraId="3AD705CB" w14:textId="28D08833" w:rsidR="0073699B" w:rsidRPr="00A920ED" w:rsidRDefault="00DF42F7" w:rsidP="0073699B">
      <w:pPr>
        <w:rPr>
          <w:rFonts w:ascii="Calibri" w:hAnsi="Calibri" w:cs="Calibri"/>
          <w:b/>
          <w:bCs/>
          <w:color w:val="0000FF"/>
          <w:sz w:val="18"/>
        </w:rPr>
      </w:pPr>
      <w:r>
        <w:t>Based on that, we consider the FFS resolved, and w</w:t>
      </w:r>
      <w:r w:rsidR="00C31574">
        <w:t xml:space="preserve">e </w:t>
      </w:r>
      <w:r w:rsidR="004E6C5F">
        <w:t>have</w:t>
      </w:r>
      <w:r w:rsidR="00095258">
        <w:t xml:space="preserve"> </w:t>
      </w:r>
      <w:r w:rsidR="00C31574">
        <w:t>capture</w:t>
      </w:r>
      <w:r w:rsidR="004E6C5F">
        <w:t>d</w:t>
      </w:r>
      <w:r w:rsidR="00095258">
        <w:t xml:space="preserve"> </w:t>
      </w:r>
      <w:r w:rsidR="00095951">
        <w:t>the</w:t>
      </w:r>
      <w:r w:rsidR="00F05189">
        <w:t xml:space="preserve"> corresponding Xn impact</w:t>
      </w:r>
      <w:r w:rsidR="004E6C5F">
        <w:t xml:space="preserve"> in </w:t>
      </w:r>
      <w:r w:rsidR="008F1167" w:rsidRPr="008F1167">
        <w:t>R3-247484</w:t>
      </w:r>
      <w:r w:rsidR="004E6C5F">
        <w:t>.</w:t>
      </w:r>
    </w:p>
    <w:p w14:paraId="04BD452F" w14:textId="328E3E0B" w:rsidR="00FA76D4" w:rsidRPr="004C2919" w:rsidRDefault="00206E25" w:rsidP="00FA76D4">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3" w:name="_Toc181901145"/>
      <w:r w:rsidRPr="00206E25">
        <w:rPr>
          <w:rFonts w:ascii="Arial" w:eastAsia="SimSun" w:hAnsi="Arial"/>
          <w:bCs/>
          <w:lang w:eastAsia="zh-CN"/>
        </w:rPr>
        <w:t>RAN3 to reuse a single reference configuration for the XnAP signaling.</w:t>
      </w:r>
      <w:bookmarkEnd w:id="3"/>
    </w:p>
    <w:p w14:paraId="31E7FB77" w14:textId="77777777" w:rsidR="002D5A6F" w:rsidRPr="008858C4" w:rsidRDefault="002D5A6F" w:rsidP="008858C4"/>
    <w:p w14:paraId="2B4C1003" w14:textId="0BABCB1E" w:rsidR="007233D9" w:rsidRDefault="007233D9" w:rsidP="00F80851">
      <w:pPr>
        <w:pStyle w:val="Heading2"/>
      </w:pPr>
      <w:r>
        <w:t>General principles</w:t>
      </w:r>
      <w:r w:rsidR="006D6E07">
        <w:t xml:space="preserve"> </w:t>
      </w:r>
      <w:r w:rsidR="00CA7C0F">
        <w:t>for Early UL Sync</w:t>
      </w:r>
      <w:r w:rsidR="00AD702A">
        <w:t xml:space="preserve"> signaling design</w:t>
      </w:r>
    </w:p>
    <w:p w14:paraId="200F0089" w14:textId="359281FF" w:rsidR="007233D9" w:rsidRDefault="00C317DA" w:rsidP="007233D9">
      <w:r>
        <w:t>We think the following</w:t>
      </w:r>
      <w:r w:rsidR="007233D9">
        <w:t xml:space="preserve"> general principles should </w:t>
      </w:r>
      <w:r w:rsidR="00D6581F">
        <w:t xml:space="preserve">guide </w:t>
      </w:r>
      <w:r w:rsidR="00DE31C1">
        <w:t>our</w:t>
      </w:r>
      <w:r w:rsidR="00D6581F">
        <w:t xml:space="preserve"> </w:t>
      </w:r>
      <w:r w:rsidR="007233D9">
        <w:t xml:space="preserve">Xn signaling </w:t>
      </w:r>
      <w:r w:rsidR="00B779B1">
        <w:t xml:space="preserve">design </w:t>
      </w:r>
      <w:r w:rsidR="007233D9">
        <w:t>for</w:t>
      </w:r>
      <w:r w:rsidR="00AC6B5A">
        <w:t xml:space="preserve"> Early UL </w:t>
      </w:r>
      <w:r w:rsidR="00CA7C0F">
        <w:t xml:space="preserve">Sync </w:t>
      </w:r>
      <w:r w:rsidR="00FE065B">
        <w:t>in case of</w:t>
      </w:r>
      <w:r w:rsidR="007233D9">
        <w:t xml:space="preserve"> inter-CU LTM:</w:t>
      </w:r>
    </w:p>
    <w:p w14:paraId="7A943925" w14:textId="4AB0E340" w:rsidR="007233D9" w:rsidRDefault="00D357F6" w:rsidP="007233D9">
      <w:pPr>
        <w:numPr>
          <w:ilvl w:val="0"/>
          <w:numId w:val="25"/>
        </w:numPr>
        <w:spacing w:after="120"/>
      </w:pPr>
      <w:r>
        <w:t xml:space="preserve">A first general principle is that Xn signaling is independent </w:t>
      </w:r>
      <w:r w:rsidR="007233D9">
        <w:t>from gNB internal architecture</w:t>
      </w:r>
      <w:r>
        <w:t>. F</w:t>
      </w:r>
      <w:r w:rsidR="007233D9">
        <w:t>rom a logical perspective, a peer gNB is seen as a “</w:t>
      </w:r>
      <w:proofErr w:type="gramStart"/>
      <w:r w:rsidR="007233D9">
        <w:t>black-box</w:t>
      </w:r>
      <w:proofErr w:type="gramEnd"/>
      <w:r w:rsidR="007233D9">
        <w:t>”</w:t>
      </w:r>
      <w:r w:rsidR="00FD5311">
        <w:t xml:space="preserve">, i.e. a </w:t>
      </w:r>
      <w:r w:rsidR="00B06695">
        <w:t xml:space="preserve">gNB cannot assume that a peer gNB is </w:t>
      </w:r>
      <w:r w:rsidR="00F74A7A">
        <w:t>a split gNB or a non-split gNB</w:t>
      </w:r>
      <w:r w:rsidR="007233D9">
        <w:t xml:space="preserve">. </w:t>
      </w:r>
      <w:r w:rsidR="00F74A7A">
        <w:t xml:space="preserve">For this reason, </w:t>
      </w:r>
      <w:r w:rsidR="007233D9">
        <w:t xml:space="preserve">the Xn </w:t>
      </w:r>
      <w:r w:rsidR="00163BB2">
        <w:t>signaling between gNBs</w:t>
      </w:r>
      <w:r w:rsidR="007233D9">
        <w:t xml:space="preserve"> </w:t>
      </w:r>
      <w:r w:rsidR="00DE31C1">
        <w:t xml:space="preserve">is (and </w:t>
      </w:r>
      <w:r>
        <w:t>must</w:t>
      </w:r>
      <w:r w:rsidR="00F74A7A">
        <w:t xml:space="preserve"> </w:t>
      </w:r>
      <w:r w:rsidR="001322D7">
        <w:t>be kept</w:t>
      </w:r>
      <w:r w:rsidR="00DE31C1">
        <w:t>)</w:t>
      </w:r>
      <w:r w:rsidR="001322D7">
        <w:t xml:space="preserve"> unaware of </w:t>
      </w:r>
      <w:r w:rsidR="007233D9">
        <w:t xml:space="preserve">the logical nodes constituting </w:t>
      </w:r>
      <w:r w:rsidR="00163BB2">
        <w:t>the</w:t>
      </w:r>
      <w:r w:rsidR="007233D9">
        <w:t xml:space="preserve"> gNB</w:t>
      </w:r>
      <w:r w:rsidR="00163BB2">
        <w:t>s</w:t>
      </w:r>
      <w:r w:rsidR="00C42C2A">
        <w:t xml:space="preserve"> themselves</w:t>
      </w:r>
      <w:r w:rsidR="007233D9">
        <w:t xml:space="preserve"> (gNB-DU, gNB-CU)</w:t>
      </w:r>
      <w:r w:rsidR="001322D7">
        <w:t xml:space="preserve">. </w:t>
      </w:r>
      <w:r w:rsidR="00C42C2A">
        <w:t xml:space="preserve">In LTM rel-18 solution, </w:t>
      </w:r>
      <w:r w:rsidR="00560BD7">
        <w:t xml:space="preserve">F1 signaling has been enhanced to include </w:t>
      </w:r>
      <w:r w:rsidR="00BF2196">
        <w:t>IEs</w:t>
      </w:r>
      <w:r w:rsidR="00560BD7">
        <w:t xml:space="preserve"> directly associated to one of the logical node</w:t>
      </w:r>
      <w:r w:rsidR="0014392A">
        <w:t>s of a gNB (</w:t>
      </w:r>
      <w:r w:rsidR="00BF2196">
        <w:t>e.g., “</w:t>
      </w:r>
      <w:r w:rsidR="0014392A" w:rsidRPr="7A5A5D2D">
        <w:rPr>
          <w:rFonts w:eastAsia="Tahoma" w:cs="Arial"/>
          <w:lang w:eastAsia="zh-CN"/>
        </w:rPr>
        <w:t>LTM gNB-DU ID</w:t>
      </w:r>
      <w:r w:rsidR="00BF2196">
        <w:rPr>
          <w:rFonts w:eastAsia="Tahoma" w:cs="Arial"/>
          <w:lang w:eastAsia="zh-CN"/>
        </w:rPr>
        <w:t>”</w:t>
      </w:r>
      <w:r w:rsidR="0014392A">
        <w:t>)</w:t>
      </w:r>
      <w:r w:rsidR="00260C8E">
        <w:t xml:space="preserve">, which is </w:t>
      </w:r>
      <w:r w:rsidR="005D33CA">
        <w:t xml:space="preserve">a legitimate choice </w:t>
      </w:r>
      <w:r w:rsidR="00AE2C94">
        <w:t>in</w:t>
      </w:r>
      <w:r w:rsidR="005D33CA">
        <w:t xml:space="preserve"> F1 signaling design</w:t>
      </w:r>
      <w:r w:rsidR="0014392A">
        <w:t xml:space="preserve">. </w:t>
      </w:r>
      <w:r w:rsidR="00AE2C94">
        <w:t xml:space="preserve">The presence of </w:t>
      </w:r>
      <w:r w:rsidR="00BF2196">
        <w:t xml:space="preserve">the </w:t>
      </w:r>
      <w:r w:rsidR="00BF2196" w:rsidRPr="00BF2196">
        <w:rPr>
          <w:rFonts w:eastAsia="Tahoma" w:cs="Arial"/>
          <w:i/>
          <w:iCs/>
          <w:lang w:eastAsia="zh-CN"/>
        </w:rPr>
        <w:t>LTM gNB-DU ID</w:t>
      </w:r>
      <w:r w:rsidR="00AE2C94">
        <w:t xml:space="preserve"> IE allows </w:t>
      </w:r>
      <w:r w:rsidR="00063AE0">
        <w:t>e.g. the source DU t</w:t>
      </w:r>
      <w:r w:rsidR="008E70A2">
        <w:t>o associate a list of Preamble Index to a certain candidate DU</w:t>
      </w:r>
      <w:r w:rsidR="00E45579">
        <w:t>. A similar mechanism is needed for inter-CU LTM,</w:t>
      </w:r>
      <w:r w:rsidR="005C48BB">
        <w:t xml:space="preserve"> but the source DU does not need to know that certain Preamble Inde</w:t>
      </w:r>
      <w:r w:rsidR="00435A2B">
        <w:t>xes</w:t>
      </w:r>
      <w:r w:rsidR="005C48BB">
        <w:t xml:space="preserve"> are associated to a certain </w:t>
      </w:r>
      <w:r w:rsidR="00435A2B">
        <w:t>candidate DU</w:t>
      </w:r>
      <w:r w:rsidR="00C26F09">
        <w:t xml:space="preserve">. What the source DU needs to know is </w:t>
      </w:r>
      <w:r w:rsidR="00435A2B">
        <w:t xml:space="preserve">that </w:t>
      </w:r>
      <w:r w:rsidR="006D6E07">
        <w:t>a certain group of Preamble Indexes can be treated independently from another group of Preamble Indexes</w:t>
      </w:r>
      <w:r w:rsidR="00435A2B">
        <w:t>.</w:t>
      </w:r>
      <w:r w:rsidR="006D6E07">
        <w:t xml:space="preserve"> </w:t>
      </w:r>
      <w:r w:rsidR="004B3258">
        <w:t>To achieve that</w:t>
      </w:r>
      <w:r w:rsidR="000E0FFB">
        <w:t xml:space="preserve"> a new identifier can be used</w:t>
      </w:r>
      <w:r w:rsidR="00811E66">
        <w:t>,</w:t>
      </w:r>
      <w:r w:rsidR="00447B29">
        <w:t xml:space="preserve"> that will essentially </w:t>
      </w:r>
      <w:r w:rsidR="00005ABF">
        <w:t xml:space="preserve">identify the “provider” of the information. </w:t>
      </w:r>
      <w:r w:rsidR="00D05A7F">
        <w:t xml:space="preserve">In that way </w:t>
      </w:r>
      <w:r w:rsidR="002340CC">
        <w:t>we</w:t>
      </w:r>
      <w:r w:rsidR="00E06C06">
        <w:t xml:space="preserve"> keep</w:t>
      </w:r>
      <w:r w:rsidR="006553A8">
        <w:t xml:space="preserve"> the Xn </w:t>
      </w:r>
      <w:r w:rsidR="006052F8">
        <w:t xml:space="preserve">signaling </w:t>
      </w:r>
      <w:r w:rsidR="006553A8">
        <w:t>in</w:t>
      </w:r>
      <w:r w:rsidR="006052F8">
        <w:t>depend</w:t>
      </w:r>
      <w:r w:rsidR="006553A8">
        <w:t>ent of the</w:t>
      </w:r>
      <w:r w:rsidR="006052F8">
        <w:t xml:space="preserve"> </w:t>
      </w:r>
      <w:r w:rsidR="005D33CA">
        <w:t>gNB</w:t>
      </w:r>
      <w:r w:rsidR="00B3074A">
        <w:t xml:space="preserve"> internal architecture i.e., </w:t>
      </w:r>
      <w:r w:rsidR="006052F8">
        <w:t>whether a gNB is a split gNB or a non-split gNB</w:t>
      </w:r>
      <w:r w:rsidR="00655E7E">
        <w:t xml:space="preserve">. </w:t>
      </w:r>
      <w:r w:rsidR="0061541B">
        <w:t xml:space="preserve">For this reason, </w:t>
      </w:r>
      <w:r w:rsidR="00AC6B5A">
        <w:t>for the purpose of requesting and providing Early UL Sync configuration via Xn,</w:t>
      </w:r>
      <w:r w:rsidR="0061541B">
        <w:t xml:space="preserve"> we support to introduce a new identifier</w:t>
      </w:r>
      <w:r w:rsidR="00AC6B5A">
        <w:t>, e.g., an “Early UL Sync Configuration Provider ID”.</w:t>
      </w:r>
    </w:p>
    <w:p w14:paraId="38928D09" w14:textId="77777777" w:rsidR="00081F39" w:rsidRDefault="00081F39" w:rsidP="00081F39">
      <w:pPr>
        <w:spacing w:after="120"/>
      </w:pPr>
    </w:p>
    <w:p w14:paraId="34F17467" w14:textId="77777777" w:rsidR="00FE065B" w:rsidRDefault="00FE065B" w:rsidP="00FE065B">
      <w:pPr>
        <w:pStyle w:val="Observation"/>
        <w:numPr>
          <w:ilvl w:val="0"/>
          <w:numId w:val="17"/>
        </w:numPr>
        <w:ind w:left="1701" w:hanging="1701"/>
        <w:jc w:val="left"/>
      </w:pPr>
      <w:bookmarkStart w:id="4" w:name="_Toc181901132"/>
      <w:r w:rsidRPr="00D10FC4">
        <w:t xml:space="preserve">For inter-CU LTM, </w:t>
      </w:r>
      <w:proofErr w:type="spellStart"/>
      <w:r w:rsidRPr="00D10FC4">
        <w:t>Xn</w:t>
      </w:r>
      <w:proofErr w:type="spellEnd"/>
      <w:r w:rsidRPr="00D10FC4">
        <w:t xml:space="preserve"> has no notion of the logical nodes of a gNB (gNB-DU, gNB-CU).</w:t>
      </w:r>
      <w:bookmarkEnd w:id="4"/>
    </w:p>
    <w:p w14:paraId="3076D0D8" w14:textId="77777777" w:rsidR="00FE065B" w:rsidRPr="00736362" w:rsidRDefault="00FE065B" w:rsidP="00FE065B">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5" w:name="_Toc181901146"/>
      <w:r w:rsidRPr="00736362">
        <w:rPr>
          <w:rStyle w:val="ui-provider"/>
          <w:rFonts w:ascii="Arial" w:eastAsia="SimSun" w:hAnsi="Arial"/>
          <w:bCs/>
          <w:lang w:eastAsia="zh-CN"/>
        </w:rPr>
        <w:t>Keep the existing principle that Xn AP Identities and F1 AP Identities are independent.</w:t>
      </w:r>
      <w:bookmarkEnd w:id="5"/>
    </w:p>
    <w:p w14:paraId="4C90D274" w14:textId="14AC4486" w:rsidR="00081F39" w:rsidRPr="00A768AC" w:rsidRDefault="00081F39" w:rsidP="00081F39">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6" w:name="_Toc181901147"/>
      <w:r w:rsidRPr="00A768AC">
        <w:rPr>
          <w:rStyle w:val="ui-provider"/>
          <w:rFonts w:ascii="Arial" w:eastAsia="SimSun" w:hAnsi="Arial"/>
          <w:bCs/>
          <w:lang w:eastAsia="zh-CN"/>
        </w:rPr>
        <w:t xml:space="preserve">For inter-CU LTM, </w:t>
      </w:r>
      <w:r>
        <w:rPr>
          <w:rStyle w:val="ui-provider"/>
          <w:rFonts w:ascii="Arial" w:eastAsia="SimSun" w:hAnsi="Arial"/>
          <w:bCs/>
          <w:lang w:eastAsia="zh-CN"/>
        </w:rPr>
        <w:t>transfer via Xn a new identifier (e.g., an “Early UL Sync Configuration Provider ID”)</w:t>
      </w:r>
      <w:r w:rsidRPr="00A768AC">
        <w:rPr>
          <w:rStyle w:val="ui-provider"/>
          <w:rFonts w:ascii="Arial" w:eastAsia="SimSun" w:hAnsi="Arial"/>
          <w:bCs/>
          <w:lang w:eastAsia="zh-CN"/>
        </w:rPr>
        <w:t>.</w:t>
      </w:r>
      <w:bookmarkEnd w:id="6"/>
      <w:r w:rsidRPr="00A768AC">
        <w:rPr>
          <w:rStyle w:val="ui-provider"/>
          <w:rFonts w:ascii="Arial" w:eastAsia="SimSun" w:hAnsi="Arial"/>
          <w:bCs/>
          <w:lang w:eastAsia="zh-CN"/>
        </w:rPr>
        <w:t xml:space="preserve"> </w:t>
      </w:r>
    </w:p>
    <w:p w14:paraId="59E9EBDF" w14:textId="77777777" w:rsidR="00081F39" w:rsidRDefault="00081F39" w:rsidP="00081F39">
      <w:pPr>
        <w:spacing w:after="120"/>
      </w:pPr>
    </w:p>
    <w:p w14:paraId="2361352F" w14:textId="51F85347" w:rsidR="007233D9" w:rsidRDefault="00713921" w:rsidP="007233D9">
      <w:pPr>
        <w:numPr>
          <w:ilvl w:val="0"/>
          <w:numId w:val="25"/>
        </w:numPr>
        <w:spacing w:after="120"/>
      </w:pPr>
      <w:r>
        <w:t xml:space="preserve">A second general principle </w:t>
      </w:r>
      <w:r w:rsidR="00F06859">
        <w:t>stems</w:t>
      </w:r>
      <w:r w:rsidR="00EE6219">
        <w:t xml:space="preserve"> from the functionality (inter-CU LTM) that we intend to support. LTM </w:t>
      </w:r>
      <w:r w:rsidR="0061068D">
        <w:t xml:space="preserve">aims to </w:t>
      </w:r>
      <w:r w:rsidR="00EE6219">
        <w:t xml:space="preserve">minimize mobility interruption times </w:t>
      </w:r>
      <w:r w:rsidR="0070197B">
        <w:t>and in doing so, it makes use of some information (e.g., TA values) that can be short-lived. Th</w:t>
      </w:r>
      <w:r w:rsidR="003B6F57">
        <w:t>e</w:t>
      </w:r>
      <w:r w:rsidR="008A327D">
        <w:t>refore,</w:t>
      </w:r>
      <w:r w:rsidR="003B6F57">
        <w:t xml:space="preserve"> transfer </w:t>
      </w:r>
      <w:r w:rsidR="008A327D">
        <w:t xml:space="preserve">of </w:t>
      </w:r>
      <w:r w:rsidR="003B6F57">
        <w:t xml:space="preserve">such information </w:t>
      </w:r>
      <w:r w:rsidR="008A327D">
        <w:t xml:space="preserve">should avoid </w:t>
      </w:r>
      <w:r w:rsidR="003B6F57">
        <w:t xml:space="preserve">unnecessary </w:t>
      </w:r>
      <w:r w:rsidR="007233D9">
        <w:t>delay</w:t>
      </w:r>
      <w:r w:rsidR="003B6F57">
        <w:t xml:space="preserve">. </w:t>
      </w:r>
      <w:r w:rsidR="001C2788">
        <w:t xml:space="preserve">In LTM rel-18 solution, F1 signaling has been enhanced to transfer </w:t>
      </w:r>
      <w:r w:rsidR="008A327D">
        <w:t xml:space="preserve">all the TA values for all the candidate cells in a single message </w:t>
      </w:r>
      <w:r w:rsidR="00B8708B">
        <w:t>between CU and</w:t>
      </w:r>
      <w:r w:rsidR="003A09B7">
        <w:t xml:space="preserve"> source</w:t>
      </w:r>
      <w:r w:rsidR="00B8708B">
        <w:t xml:space="preserve"> DU </w:t>
      </w:r>
      <w:r w:rsidR="003A09B7">
        <w:t>(</w:t>
      </w:r>
      <w:r w:rsidR="00B313FB">
        <w:t>TS 38.401, Figure 8.2.1.5-1: Inter-gNB-DU LTM, step 15)</w:t>
      </w:r>
      <w:r w:rsidR="006047F6">
        <w:t>. The procedure</w:t>
      </w:r>
      <w:r w:rsidR="008506DF">
        <w:t>s</w:t>
      </w:r>
      <w:r w:rsidR="006047F6">
        <w:t xml:space="preserve"> to transfer TA values </w:t>
      </w:r>
      <w:r w:rsidR="008506DF">
        <w:t>are</w:t>
      </w:r>
      <w:r w:rsidR="006047F6">
        <w:t xml:space="preserve"> </w:t>
      </w:r>
      <w:r w:rsidR="006047F6" w:rsidRPr="008506DF">
        <w:rPr>
          <w:b/>
          <w:bCs/>
          <w:u w:val="single"/>
        </w:rPr>
        <w:t>non-UE associated</w:t>
      </w:r>
      <w:r w:rsidR="00B8708B">
        <w:t xml:space="preserve">. </w:t>
      </w:r>
      <w:r w:rsidR="009E0B23">
        <w:t>This means that</w:t>
      </w:r>
      <w:r w:rsidR="008A327D">
        <w:t xml:space="preserve"> if RACH-less LTM is wanted, </w:t>
      </w:r>
      <w:r w:rsidR="009E0B23">
        <w:t xml:space="preserve">the </w:t>
      </w:r>
      <w:r w:rsidR="003A09B7">
        <w:t xml:space="preserve">source DU will </w:t>
      </w:r>
      <w:r w:rsidR="008A327D">
        <w:t>have to wait before sending the</w:t>
      </w:r>
      <w:r w:rsidR="00B313FB">
        <w:t xml:space="preserve"> LTM Cell Switch Command </w:t>
      </w:r>
      <w:r w:rsidR="00B313FB" w:rsidRPr="001823DD">
        <w:rPr>
          <w:b/>
          <w:bCs/>
          <w:u w:val="single"/>
        </w:rPr>
        <w:t xml:space="preserve">to </w:t>
      </w:r>
      <w:r w:rsidR="008506DF" w:rsidRPr="001823DD">
        <w:rPr>
          <w:b/>
          <w:bCs/>
          <w:u w:val="single"/>
        </w:rPr>
        <w:t>a certain</w:t>
      </w:r>
      <w:r w:rsidR="00B313FB" w:rsidRPr="001823DD">
        <w:rPr>
          <w:b/>
          <w:bCs/>
          <w:u w:val="single"/>
        </w:rPr>
        <w:t xml:space="preserve"> UE</w:t>
      </w:r>
      <w:r w:rsidR="00B313FB">
        <w:t xml:space="preserve"> </w:t>
      </w:r>
      <w:r w:rsidR="008A327D">
        <w:t>until</w:t>
      </w:r>
      <w:r w:rsidR="00B313FB">
        <w:t xml:space="preserve"> all the candidate DUs</w:t>
      </w:r>
      <w:r w:rsidR="008506DF">
        <w:t xml:space="preserve"> relevant </w:t>
      </w:r>
      <w:r w:rsidR="008506DF" w:rsidRPr="001823DD">
        <w:rPr>
          <w:b/>
          <w:bCs/>
          <w:u w:val="single"/>
        </w:rPr>
        <w:t>for that UE</w:t>
      </w:r>
      <w:r w:rsidR="00B313FB">
        <w:t xml:space="preserve"> have provided their corresponding TA value to the CU. </w:t>
      </w:r>
      <w:r w:rsidR="008A327D">
        <w:t xml:space="preserve">For intra-CU LTM, </w:t>
      </w:r>
      <w:r w:rsidR="00B313FB">
        <w:t>this solution was deemed acceptable.</w:t>
      </w:r>
      <w:r w:rsidR="008A327D">
        <w:t xml:space="preserve"> With</w:t>
      </w:r>
      <w:r w:rsidR="00B313FB">
        <w:t xml:space="preserve"> inter-CU LTM, there is an additional delay to account </w:t>
      </w:r>
      <w:r w:rsidR="00061CA0">
        <w:t>for</w:t>
      </w:r>
      <w:r w:rsidR="008A327D">
        <w:t xml:space="preserve">, </w:t>
      </w:r>
      <w:r w:rsidR="008A327D">
        <w:lastRenderedPageBreak/>
        <w:t>which is</w:t>
      </w:r>
      <w:r w:rsidR="00061CA0">
        <w:t xml:space="preserve"> the sending of TA value</w:t>
      </w:r>
      <w:r w:rsidR="008A327D">
        <w:t>s</w:t>
      </w:r>
      <w:r w:rsidR="00061CA0">
        <w:t xml:space="preserve"> from candidate gNB to source gNB</w:t>
      </w:r>
      <w:r w:rsidR="008A327D">
        <w:t xml:space="preserve"> via Xn, </w:t>
      </w:r>
      <w:r w:rsidR="00061CA0">
        <w:t>plus -</w:t>
      </w:r>
      <w:r w:rsidR="00B313FB">
        <w:t xml:space="preserve"> </w:t>
      </w:r>
      <w:r w:rsidR="00061CA0">
        <w:t>if</w:t>
      </w:r>
      <w:r w:rsidR="00B313FB">
        <w:t xml:space="preserve"> the </w:t>
      </w:r>
      <w:r w:rsidR="00061CA0">
        <w:t>candidate</w:t>
      </w:r>
      <w:r w:rsidR="00B313FB">
        <w:t xml:space="preserve"> gNB is a split-gNB</w:t>
      </w:r>
      <w:r w:rsidR="00061CA0">
        <w:t xml:space="preserve"> -</w:t>
      </w:r>
      <w:r w:rsidR="00B313FB">
        <w:t xml:space="preserve"> </w:t>
      </w:r>
      <w:r w:rsidR="008A327D">
        <w:t>the</w:t>
      </w:r>
      <w:r w:rsidR="00B313FB">
        <w:t xml:space="preserve"> F1 delay</w:t>
      </w:r>
      <w:r w:rsidR="003A09B7">
        <w:t xml:space="preserve"> </w:t>
      </w:r>
      <w:r w:rsidR="00061CA0">
        <w:t xml:space="preserve">between the candidate DU and the candidate CU. </w:t>
      </w:r>
      <w:r w:rsidR="008A327D">
        <w:t xml:space="preserve">If a candidate gNB has multiple candidate LTM cells controlled by the same candidate DU, before the candidate cells’ TA values reach the source DU, we have 3 delays to consider: 1) the delay of the existing F1 procedure running at the candidate gNB which groups the TA values of the candidate cells </w:t>
      </w:r>
      <w:r w:rsidR="00BF2196" w:rsidRPr="00BF2196">
        <w:rPr>
          <w:b/>
          <w:bCs/>
          <w:u w:val="single"/>
        </w:rPr>
        <w:t xml:space="preserve">potentially </w:t>
      </w:r>
      <w:r w:rsidR="00BF2196">
        <w:rPr>
          <w:b/>
          <w:bCs/>
          <w:u w:val="single"/>
        </w:rPr>
        <w:t xml:space="preserve">associated to </w:t>
      </w:r>
      <w:r w:rsidR="00BF2196" w:rsidRPr="00BF2196">
        <w:rPr>
          <w:b/>
          <w:bCs/>
          <w:u w:val="single"/>
        </w:rPr>
        <w:t>multiple UEs</w:t>
      </w:r>
      <w:r w:rsidR="00BF2196">
        <w:t xml:space="preserve"> </w:t>
      </w:r>
      <w:r w:rsidR="008A327D">
        <w:t>and transfer them to the candidate CU, 2) the Xn delay, and 3) the delay of the existing F1 procedure running at the source gNB to transfer the TA values from the source CU to the source DU</w:t>
      </w:r>
      <w:r w:rsidR="00BF2196">
        <w:t xml:space="preserve"> for </w:t>
      </w:r>
      <w:r w:rsidR="00BF2196" w:rsidRPr="00BF2196">
        <w:rPr>
          <w:b/>
          <w:bCs/>
          <w:u w:val="single"/>
        </w:rPr>
        <w:t>potentially multiple UEs</w:t>
      </w:r>
      <w:r w:rsidR="007233D9">
        <w:t xml:space="preserve">. </w:t>
      </w:r>
      <w:r w:rsidR="008A327D">
        <w:t>I</w:t>
      </w:r>
      <w:r w:rsidR="00F44EA4">
        <w:t>n our view, t</w:t>
      </w:r>
      <w:r w:rsidR="008A327D">
        <w:t xml:space="preserve">he Xn signaling </w:t>
      </w:r>
      <w:r w:rsidR="00F44EA4">
        <w:t>should</w:t>
      </w:r>
      <w:r w:rsidR="000835B1">
        <w:t xml:space="preserve"> at least</w:t>
      </w:r>
      <w:r w:rsidR="00F44EA4">
        <w:t xml:space="preserve"> </w:t>
      </w:r>
      <w:r w:rsidR="008A327D">
        <w:t xml:space="preserve">allow to send </w:t>
      </w:r>
      <w:r w:rsidR="000835B1">
        <w:t>the</w:t>
      </w:r>
      <w:r w:rsidR="008A327D">
        <w:t xml:space="preserve"> TA value</w:t>
      </w:r>
      <w:r w:rsidR="000835B1">
        <w:t xml:space="preserve">s </w:t>
      </w:r>
      <w:r w:rsidR="000835B1" w:rsidRPr="00BF2196">
        <w:rPr>
          <w:b/>
          <w:bCs/>
          <w:u w:val="single"/>
        </w:rPr>
        <w:t>of certain UE</w:t>
      </w:r>
      <w:r w:rsidR="000835B1">
        <w:t xml:space="preserve"> without having to wait for other TA values associated to other UEs.</w:t>
      </w:r>
      <w:r w:rsidR="00831148">
        <w:t xml:space="preserve"> This is a change compared to F1 </w:t>
      </w:r>
      <w:r w:rsidR="00CF1DFD">
        <w:t>signaling but</w:t>
      </w:r>
      <w:r w:rsidR="00831148">
        <w:t xml:space="preserve"> can help to avoid unnecessary delays in transferring TA values which can become outdated before they are used.</w:t>
      </w:r>
      <w:r w:rsidR="008A327D">
        <w:t xml:space="preserve"> </w:t>
      </w:r>
    </w:p>
    <w:p w14:paraId="272A8BAF" w14:textId="77777777" w:rsidR="007233D9" w:rsidRDefault="007233D9" w:rsidP="00F723A7">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7" w:name="_Toc181901148"/>
      <w:r w:rsidRPr="00736362">
        <w:rPr>
          <w:rStyle w:val="ui-provider"/>
          <w:rFonts w:ascii="Arial" w:eastAsia="SimSun" w:hAnsi="Arial"/>
          <w:bCs/>
          <w:lang w:eastAsia="zh-CN"/>
        </w:rPr>
        <w:t>For inter-CU LTM, unnecessary delay should be avoided over Xn when designing the signalling (e.g., to transfer TA values).</w:t>
      </w:r>
      <w:bookmarkEnd w:id="7"/>
      <w:r w:rsidRPr="00736362">
        <w:rPr>
          <w:rStyle w:val="ui-provider"/>
          <w:rFonts w:ascii="Arial" w:eastAsia="SimSun" w:hAnsi="Arial"/>
          <w:bCs/>
          <w:lang w:eastAsia="zh-CN"/>
        </w:rPr>
        <w:t xml:space="preserve"> </w:t>
      </w:r>
    </w:p>
    <w:p w14:paraId="020044A1" w14:textId="77777777" w:rsidR="003C41B8" w:rsidRDefault="003C41B8" w:rsidP="003C41B8">
      <w:r>
        <w:t>A certain TA value is always associated to only one UE, therefore the UE associated identities assigned by the source gNB and the candidate target gNB should be included in the message, to uniquely identify the UE to which the TA value corresponds to.</w:t>
      </w:r>
    </w:p>
    <w:p w14:paraId="5F5587AA" w14:textId="77777777" w:rsidR="003C41B8" w:rsidRPr="00A768AC" w:rsidRDefault="003C41B8" w:rsidP="003C41B8">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8" w:name="_Toc181901149"/>
      <w:r w:rsidRPr="00A768AC">
        <w:rPr>
          <w:rStyle w:val="ui-provider"/>
          <w:rFonts w:ascii="Arial" w:eastAsia="SimSun" w:hAnsi="Arial"/>
          <w:bCs/>
          <w:lang w:eastAsia="zh-CN"/>
        </w:rPr>
        <w:t>Include the UE XnAP IDs of the source and target gNB in the message for TA information transfer.</w:t>
      </w:r>
      <w:bookmarkEnd w:id="8"/>
      <w:r w:rsidRPr="00A768AC">
        <w:rPr>
          <w:rStyle w:val="ui-provider"/>
          <w:rFonts w:ascii="Arial" w:eastAsia="SimSun" w:hAnsi="Arial"/>
          <w:bCs/>
          <w:lang w:eastAsia="zh-CN"/>
        </w:rPr>
        <w:t xml:space="preserve"> </w:t>
      </w:r>
    </w:p>
    <w:p w14:paraId="22A653A6" w14:textId="77777777" w:rsidR="003C41B8" w:rsidRDefault="003C41B8" w:rsidP="003C41B8">
      <w:pPr>
        <w:pStyle w:val="Proposal"/>
        <w:tabs>
          <w:tab w:val="clear" w:pos="1560"/>
          <w:tab w:val="left" w:pos="1701"/>
        </w:tabs>
        <w:overflowPunct w:val="0"/>
        <w:autoSpaceDE w:val="0"/>
        <w:autoSpaceDN w:val="0"/>
        <w:adjustRightInd w:val="0"/>
        <w:spacing w:after="120"/>
        <w:textAlignment w:val="baseline"/>
        <w:rPr>
          <w:rStyle w:val="ui-provider"/>
          <w:rFonts w:ascii="Arial" w:eastAsia="SimSun" w:hAnsi="Arial"/>
          <w:bCs/>
          <w:lang w:eastAsia="zh-CN"/>
        </w:rPr>
      </w:pPr>
    </w:p>
    <w:p w14:paraId="5A8D2036" w14:textId="44AB4B6D" w:rsidR="00285EB4" w:rsidRDefault="00285EB4" w:rsidP="00285EB4">
      <w:r>
        <w:t>Some companies proposed to use a non-UE associated message to transfer more than one TA values in one go. However</w:t>
      </w:r>
      <w:r w:rsidR="00F90A8F">
        <w:t>,</w:t>
      </w:r>
      <w:r>
        <w:t xml:space="preserve"> if this approach is used, we will introduce an unnecessary delay to the different times at which </w:t>
      </w:r>
      <w:r w:rsidR="005D09CA">
        <w:t>each</w:t>
      </w:r>
      <w:r>
        <w:t xml:space="preserve"> individual TA value to be </w:t>
      </w:r>
      <w:r w:rsidR="005D09CA">
        <w:t>included</w:t>
      </w:r>
      <w:r>
        <w:t xml:space="preserve"> in the message becomes available. For example, if a non-UE associated message is used to transfer 8 TA values, there is an additional delay introduced, from the time when the 1</w:t>
      </w:r>
      <w:r w:rsidRPr="000C74F0">
        <w:rPr>
          <w:vertAlign w:val="superscript"/>
        </w:rPr>
        <w:t>st</w:t>
      </w:r>
      <w:r>
        <w:t xml:space="preserve"> TA value becomes available, until the time when the 8</w:t>
      </w:r>
      <w:r w:rsidRPr="000C74F0">
        <w:rPr>
          <w:vertAlign w:val="superscript"/>
        </w:rPr>
        <w:t>th</w:t>
      </w:r>
      <w:r>
        <w:t xml:space="preserve"> TA value becomes available.</w:t>
      </w:r>
      <w:r w:rsidR="000B3915">
        <w:t xml:space="preserve"> With a non-UE associated</w:t>
      </w:r>
      <w:r>
        <w:t xml:space="preserve"> </w:t>
      </w:r>
      <w:r w:rsidR="000B3915">
        <w:t>procedure, the</w:t>
      </w:r>
      <w:r w:rsidR="00532427">
        <w:t xml:space="preserve"> same message can contain multiple TA values, but not necessarily for the same UE, so the delay until the last TA value for a specific UE </w:t>
      </w:r>
      <w:r w:rsidR="00E256EC">
        <w:t xml:space="preserve">is transferred can increase significantly. </w:t>
      </w:r>
      <w:r w:rsidR="00C670FA">
        <w:t>If</w:t>
      </w:r>
      <w:r>
        <w:t xml:space="preserve"> the TA values </w:t>
      </w:r>
      <w:r w:rsidR="00C670FA">
        <w:t>cannot be used because they</w:t>
      </w:r>
      <w:r>
        <w:t xml:space="preserve"> </w:t>
      </w:r>
      <w:r w:rsidR="00FA3CBB">
        <w:t>are</w:t>
      </w:r>
      <w:r>
        <w:t xml:space="preserve"> no</w:t>
      </w:r>
      <w:r w:rsidR="00C670FA">
        <w:t xml:space="preserve"> longer </w:t>
      </w:r>
      <w:r>
        <w:t xml:space="preserve">valid, the advantage of Early UL synch is completely lost. If we use </w:t>
      </w:r>
      <w:r w:rsidR="00504961">
        <w:t xml:space="preserve">one </w:t>
      </w:r>
      <w:r>
        <w:t xml:space="preserve">UE-associated </w:t>
      </w:r>
      <w:r w:rsidR="00E256EC">
        <w:t xml:space="preserve">procedure instead, </w:t>
      </w:r>
      <w:r w:rsidR="00E47089">
        <w:t xml:space="preserve">and we use it </w:t>
      </w:r>
      <w:r w:rsidR="00504961">
        <w:t xml:space="preserve">to transfer </w:t>
      </w:r>
      <w:r w:rsidR="001635E5">
        <w:t xml:space="preserve">a single UE value, </w:t>
      </w:r>
      <w:r>
        <w:t xml:space="preserve">there is no extra delay, at the expense of an increased number of messages to be sent over Xn. </w:t>
      </w:r>
      <w:r w:rsidR="00A769B7">
        <w:t>A</w:t>
      </w:r>
      <w:r w:rsidR="00E47089">
        <w:t>s a</w:t>
      </w:r>
      <w:r w:rsidR="00ED3164">
        <w:t xml:space="preserve"> compromise </w:t>
      </w:r>
      <w:r w:rsidR="00E47089">
        <w:t xml:space="preserve">we could define a UE-associated procedure where </w:t>
      </w:r>
      <w:r w:rsidR="00A6054B">
        <w:t xml:space="preserve">multiple TA values for the same UE (and related to different cells) are grouped. So, </w:t>
      </w:r>
      <w:r>
        <w:t xml:space="preserve">even if </w:t>
      </w:r>
      <w:r w:rsidR="00A6054B">
        <w:t xml:space="preserve">the </w:t>
      </w:r>
      <w:r>
        <w:t>existing F1 messages (</w:t>
      </w:r>
      <w:r w:rsidRPr="008E1A7E">
        <w:rPr>
          <w:lang w:val="fr-FR" w:eastAsia="zh-CN"/>
        </w:rPr>
        <w:t>DU-CU</w:t>
      </w:r>
      <w:r>
        <w:rPr>
          <w:lang w:val="fr-FR" w:eastAsia="zh-CN"/>
        </w:rPr>
        <w:t>/DU-CU</w:t>
      </w:r>
      <w:r w:rsidRPr="008E1A7E">
        <w:rPr>
          <w:lang w:val="fr-FR" w:eastAsia="zh-CN"/>
        </w:rPr>
        <w:t xml:space="preserve"> TA Information Transfer</w:t>
      </w:r>
      <w:r>
        <w:t xml:space="preserve">) used to transfer TA values are non-UE associated, </w:t>
      </w:r>
      <w:r w:rsidR="000D1E7A">
        <w:t xml:space="preserve">reusing the same approach for Xn </w:t>
      </w:r>
      <w:r w:rsidR="0082445F">
        <w:t xml:space="preserve">can </w:t>
      </w:r>
      <w:r w:rsidR="006C3D98">
        <w:t xml:space="preserve">nullify the Early UL Sync advantage, and to avoid that, </w:t>
      </w:r>
      <w:r>
        <w:t>we prefer to use a UE-associated procedure</w:t>
      </w:r>
      <w:r w:rsidR="006C3D98">
        <w:t xml:space="preserve"> to transfer TA values for multiple cells</w:t>
      </w:r>
      <w:r>
        <w:t xml:space="preserve">. </w:t>
      </w:r>
    </w:p>
    <w:p w14:paraId="73199174" w14:textId="5467F5C6" w:rsidR="00285EB4" w:rsidRPr="00A768AC" w:rsidRDefault="00285EB4" w:rsidP="00285EB4">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9" w:name="_Toc181901150"/>
      <w:r w:rsidRPr="00A768AC">
        <w:rPr>
          <w:rStyle w:val="ui-provider"/>
          <w:rFonts w:ascii="Arial" w:eastAsia="SimSun" w:hAnsi="Arial"/>
          <w:bCs/>
          <w:lang w:eastAsia="zh-CN"/>
        </w:rPr>
        <w:t>The Xn procedure to transfer a TA information is UE-associated</w:t>
      </w:r>
      <w:r w:rsidR="00274815">
        <w:rPr>
          <w:rStyle w:val="ui-provider"/>
          <w:rFonts w:ascii="Arial" w:eastAsia="SimSun" w:hAnsi="Arial"/>
          <w:bCs/>
          <w:lang w:eastAsia="zh-CN"/>
        </w:rPr>
        <w:t xml:space="preserve"> and is used to transfer a list of TA values</w:t>
      </w:r>
      <w:r w:rsidR="00D544B9">
        <w:rPr>
          <w:rStyle w:val="ui-provider"/>
          <w:rFonts w:ascii="Arial" w:eastAsia="SimSun" w:hAnsi="Arial"/>
          <w:bCs/>
          <w:lang w:eastAsia="zh-CN"/>
        </w:rPr>
        <w:t>, each TA value for a different LTM candidate cell</w:t>
      </w:r>
      <w:r w:rsidRPr="00A768AC">
        <w:rPr>
          <w:rStyle w:val="ui-provider"/>
          <w:rFonts w:ascii="Arial" w:eastAsia="SimSun" w:hAnsi="Arial"/>
          <w:bCs/>
          <w:lang w:eastAsia="zh-CN"/>
        </w:rPr>
        <w:t>.</w:t>
      </w:r>
      <w:bookmarkEnd w:id="9"/>
      <w:r w:rsidRPr="00A768AC">
        <w:rPr>
          <w:rStyle w:val="ui-provider"/>
          <w:rFonts w:ascii="Arial" w:eastAsia="SimSun" w:hAnsi="Arial"/>
          <w:bCs/>
          <w:lang w:eastAsia="zh-CN"/>
        </w:rPr>
        <w:t xml:space="preserve"> </w:t>
      </w:r>
    </w:p>
    <w:p w14:paraId="36EE072D" w14:textId="77777777" w:rsidR="00285EB4" w:rsidRPr="00A768AC" w:rsidRDefault="00285EB4" w:rsidP="00285EB4">
      <w:r w:rsidRPr="00A768AC">
        <w:t>Regarding whether the procedure should be a class 1 or a class 2, in this case we think the same approach used in F1 can be kept, i.e. use a class 2 procedure.</w:t>
      </w:r>
    </w:p>
    <w:p w14:paraId="649622E3" w14:textId="77777777" w:rsidR="00285EB4" w:rsidRPr="00A768AC" w:rsidRDefault="00285EB4" w:rsidP="00285EB4">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lang w:eastAsia="zh-CN"/>
        </w:rPr>
      </w:pPr>
      <w:bookmarkStart w:id="10" w:name="_Toc181901151"/>
      <w:r w:rsidRPr="00A768AC">
        <w:rPr>
          <w:rStyle w:val="ui-provider"/>
          <w:rFonts w:ascii="Arial" w:eastAsia="SimSun" w:hAnsi="Arial"/>
          <w:lang w:eastAsia="zh-CN"/>
        </w:rPr>
        <w:t>The Xn procedure to transfer a TA information is a class 2 procedure.</w:t>
      </w:r>
      <w:bookmarkEnd w:id="10"/>
      <w:r w:rsidRPr="00A768AC">
        <w:rPr>
          <w:rStyle w:val="ui-provider"/>
          <w:rFonts w:ascii="Arial" w:eastAsia="SimSun" w:hAnsi="Arial"/>
          <w:lang w:eastAsia="zh-CN"/>
        </w:rPr>
        <w:t xml:space="preserve"> </w:t>
      </w:r>
    </w:p>
    <w:p w14:paraId="7EB400BC" w14:textId="77777777" w:rsidR="00285EB4" w:rsidRDefault="00285EB4" w:rsidP="003C41B8">
      <w:pPr>
        <w:pStyle w:val="Proposal"/>
        <w:tabs>
          <w:tab w:val="clear" w:pos="1560"/>
          <w:tab w:val="left" w:pos="1701"/>
        </w:tabs>
        <w:overflowPunct w:val="0"/>
        <w:autoSpaceDE w:val="0"/>
        <w:autoSpaceDN w:val="0"/>
        <w:adjustRightInd w:val="0"/>
        <w:spacing w:after="120"/>
        <w:textAlignment w:val="baseline"/>
        <w:rPr>
          <w:rStyle w:val="ui-provider"/>
          <w:rFonts w:ascii="Arial" w:eastAsia="SimSun" w:hAnsi="Arial"/>
          <w:bCs/>
          <w:lang w:eastAsia="zh-CN"/>
        </w:rPr>
      </w:pPr>
    </w:p>
    <w:p w14:paraId="44936881" w14:textId="26B14F0D" w:rsidR="00B248C6" w:rsidRDefault="00B248C6" w:rsidP="00F80851">
      <w:pPr>
        <w:pStyle w:val="Heading2"/>
      </w:pPr>
      <w:r>
        <w:t xml:space="preserve">LTM </w:t>
      </w:r>
      <w:proofErr w:type="gramStart"/>
      <w:r>
        <w:t>cancel</w:t>
      </w:r>
      <w:proofErr w:type="gramEnd"/>
    </w:p>
    <w:p w14:paraId="373EB73F" w14:textId="71E9BE9A" w:rsidR="00B248C6" w:rsidRDefault="00B248C6" w:rsidP="00E279CE">
      <w:r>
        <w:t>At last meeting it was agreed to “</w:t>
      </w:r>
      <w:r w:rsidRPr="00A920ED">
        <w:rPr>
          <w:rFonts w:ascii="Calibri" w:hAnsi="Calibri" w:cs="Calibri"/>
          <w:b/>
          <w:bCs/>
          <w:color w:val="008000"/>
          <w:sz w:val="18"/>
        </w:rPr>
        <w:t xml:space="preserve">Introduce </w:t>
      </w:r>
      <w:r w:rsidRPr="00A920ED">
        <w:rPr>
          <w:rFonts w:ascii="Calibri" w:hAnsi="Calibri" w:cs="Calibri" w:hint="eastAsia"/>
          <w:b/>
          <w:bCs/>
          <w:color w:val="008000"/>
          <w:sz w:val="18"/>
        </w:rPr>
        <w:t xml:space="preserve">a </w:t>
      </w:r>
      <w:r w:rsidRPr="00A920ED">
        <w:rPr>
          <w:rFonts w:ascii="Calibri" w:hAnsi="Calibri" w:cs="Calibri"/>
          <w:b/>
          <w:bCs/>
          <w:color w:val="008000"/>
          <w:sz w:val="18"/>
        </w:rPr>
        <w:t>new procedure</w:t>
      </w:r>
      <w:r w:rsidRPr="00A920ED">
        <w:rPr>
          <w:rFonts w:ascii="Calibri" w:hAnsi="Calibri" w:cs="Calibri" w:hint="eastAsia"/>
          <w:b/>
          <w:bCs/>
          <w:color w:val="008000"/>
          <w:sz w:val="18"/>
        </w:rPr>
        <w:t xml:space="preserve"> f</w:t>
      </w:r>
      <w:r w:rsidRPr="00A920ED">
        <w:rPr>
          <w:rFonts w:ascii="Calibri" w:hAnsi="Calibri" w:cs="Calibri"/>
          <w:b/>
          <w:bCs/>
          <w:color w:val="008000"/>
          <w:sz w:val="18"/>
        </w:rPr>
        <w:t>or candidate gNB-initiated LTM cancellation</w:t>
      </w:r>
      <w:r w:rsidRPr="00A920ED">
        <w:rPr>
          <w:rFonts w:ascii="Calibri" w:hAnsi="Calibri" w:cs="Calibri" w:hint="eastAsia"/>
          <w:b/>
          <w:bCs/>
          <w:color w:val="008000"/>
          <w:sz w:val="18"/>
        </w:rPr>
        <w:t>.</w:t>
      </w:r>
      <w:r>
        <w:t>”</w:t>
      </w:r>
      <w:r w:rsidR="003E1C44">
        <w:t xml:space="preserve">. We propose </w:t>
      </w:r>
      <w:r w:rsidR="00104E18">
        <w:t>to confirm that</w:t>
      </w:r>
      <w:r w:rsidR="003E1C44">
        <w:t xml:space="preserve"> the new procedure is named </w:t>
      </w:r>
      <w:r w:rsidR="00104E18">
        <w:t>“LTM Handover Cancel” as reported in the current Baseline.</w:t>
      </w:r>
    </w:p>
    <w:p w14:paraId="0DC5AFA5" w14:textId="7DD19C83" w:rsidR="00104E18" w:rsidRPr="005D6F28" w:rsidRDefault="00104E18" w:rsidP="00104E18">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1" w:name="_Toc181901152"/>
      <w:r>
        <w:rPr>
          <w:rStyle w:val="ui-provider"/>
          <w:rFonts w:ascii="Arial" w:eastAsia="SimSun" w:hAnsi="Arial"/>
          <w:bCs/>
          <w:lang w:eastAsia="zh-CN"/>
        </w:rPr>
        <w:t xml:space="preserve">The </w:t>
      </w:r>
      <w:r w:rsidR="00DD07CD">
        <w:rPr>
          <w:rStyle w:val="ui-provider"/>
          <w:rFonts w:ascii="Arial" w:eastAsia="SimSun" w:hAnsi="Arial"/>
          <w:bCs/>
          <w:lang w:eastAsia="zh-CN"/>
        </w:rPr>
        <w:t xml:space="preserve">name of the </w:t>
      </w:r>
      <w:r>
        <w:rPr>
          <w:rStyle w:val="ui-provider"/>
          <w:rFonts w:ascii="Arial" w:eastAsia="SimSun" w:hAnsi="Arial"/>
          <w:bCs/>
          <w:lang w:eastAsia="zh-CN"/>
        </w:rPr>
        <w:t xml:space="preserve">new procedure for candidate gNB-initiated cancellation is </w:t>
      </w:r>
      <w:r w:rsidR="00DD07CD">
        <w:rPr>
          <w:rStyle w:val="ui-provider"/>
          <w:rFonts w:ascii="Arial" w:eastAsia="SimSun" w:hAnsi="Arial"/>
          <w:bCs/>
          <w:lang w:eastAsia="zh-CN"/>
        </w:rPr>
        <w:t>LTM Handover Cancel</w:t>
      </w:r>
      <w:r>
        <w:rPr>
          <w:rStyle w:val="ui-provider"/>
          <w:rFonts w:ascii="Arial" w:eastAsia="SimSun" w:hAnsi="Arial"/>
          <w:bCs/>
          <w:lang w:eastAsia="zh-CN"/>
        </w:rPr>
        <w:t>.</w:t>
      </w:r>
      <w:bookmarkEnd w:id="11"/>
    </w:p>
    <w:p w14:paraId="47EDEDB9" w14:textId="77777777" w:rsidR="00104E18" w:rsidRDefault="00104E18" w:rsidP="00E279CE"/>
    <w:p w14:paraId="027E9B04" w14:textId="77777777" w:rsidR="00F678BD" w:rsidRDefault="00F678BD" w:rsidP="00F80851">
      <w:pPr>
        <w:pStyle w:val="Heading2"/>
      </w:pPr>
      <w:r w:rsidRPr="00B95E04">
        <w:t>Subsequent LTM and</w:t>
      </w:r>
      <w:r>
        <w:t xml:space="preserve"> Release of UE Context at source gNB</w:t>
      </w:r>
    </w:p>
    <w:p w14:paraId="4E0D8ED1" w14:textId="31182DC9" w:rsidR="00F678BD" w:rsidRPr="00443A36" w:rsidRDefault="00F678BD" w:rsidP="00443A36">
      <w:pPr>
        <w:widowControl w:val="0"/>
        <w:ind w:left="144" w:hanging="144"/>
        <w:rPr>
          <w:rFonts w:ascii="Calibri" w:hAnsi="Calibri" w:cs="Calibri"/>
          <w:b/>
          <w:color w:val="008000"/>
          <w:sz w:val="18"/>
          <w:szCs w:val="18"/>
        </w:rPr>
      </w:pPr>
      <w:r>
        <w:t xml:space="preserve">At last meeting </w:t>
      </w:r>
      <w:r w:rsidR="00443A36">
        <w:t>the following WA was captured: “</w:t>
      </w:r>
      <w:r w:rsidR="00443A36" w:rsidRPr="00A920ED">
        <w:rPr>
          <w:rFonts w:ascii="Calibri" w:hAnsi="Calibri" w:cs="Calibri" w:hint="eastAsia"/>
          <w:b/>
          <w:color w:val="008000"/>
          <w:sz w:val="18"/>
          <w:szCs w:val="18"/>
        </w:rPr>
        <w:t>WA: Reuse the existing XnAP UE CONTEXT RELEASE message at the source gNB if no LTM candidate cell(s) exist in the source gNB.</w:t>
      </w:r>
      <w:r w:rsidR="00443A36">
        <w:t>”</w:t>
      </w:r>
      <w:r w:rsidR="00DE4390">
        <w:t>, which we propose to confirm.</w:t>
      </w:r>
    </w:p>
    <w:p w14:paraId="451264E1" w14:textId="2EDFE3D1" w:rsidR="00F678BD" w:rsidRPr="004C2919" w:rsidRDefault="00F678BD" w:rsidP="00F723A7">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12" w:name="_Toc181901153"/>
      <w:r w:rsidRPr="004C2919">
        <w:rPr>
          <w:rStyle w:val="ui-provider"/>
          <w:rFonts w:ascii="Arial" w:eastAsia="SimSun" w:hAnsi="Arial"/>
          <w:bCs/>
          <w:lang w:eastAsia="zh-CN"/>
        </w:rPr>
        <w:t>Reuse the existing XnAP UE CONTEXT RELEASE message at the source gNB if no LTM candidate cell(s) exist in the source gNB.</w:t>
      </w:r>
      <w:bookmarkEnd w:id="12"/>
    </w:p>
    <w:p w14:paraId="4A539CCA" w14:textId="77777777" w:rsidR="008A14DA" w:rsidRDefault="008A14DA" w:rsidP="00601EDA">
      <w:pPr>
        <w:rPr>
          <w:b/>
          <w:szCs w:val="16"/>
        </w:rPr>
      </w:pPr>
    </w:p>
    <w:p w14:paraId="5AE42C8B" w14:textId="77777777" w:rsidR="00373653" w:rsidRPr="00202CC3" w:rsidRDefault="00373653" w:rsidP="00F80851">
      <w:pPr>
        <w:pStyle w:val="Heading2"/>
      </w:pPr>
      <w:r w:rsidRPr="00202CC3">
        <w:lastRenderedPageBreak/>
        <w:t>LTM configuration update</w:t>
      </w:r>
    </w:p>
    <w:p w14:paraId="07B20D15" w14:textId="4AEE6267" w:rsidR="00202CC3" w:rsidRPr="00202CC3" w:rsidRDefault="00202CC3" w:rsidP="00373653">
      <w:r w:rsidRPr="00202CC3">
        <w:t xml:space="preserve">At </w:t>
      </w:r>
      <w:r w:rsidR="002F79FD">
        <w:t xml:space="preserve">the </w:t>
      </w:r>
      <w:r>
        <w:t>last RAN3 meeting it has been agreed that</w:t>
      </w:r>
      <w:r w:rsidR="00325A3B">
        <w:t xml:space="preserve">, to support subsequent LTM, </w:t>
      </w:r>
      <w:r w:rsidR="00BA39BC">
        <w:t>UE association in-between candidate CUs is allowed when Xn connectivity exists</w:t>
      </w:r>
      <w:r w:rsidR="00325A3B">
        <w:t xml:space="preserve">. It is FFS when and how to </w:t>
      </w:r>
      <w:r w:rsidR="00A335D3">
        <w:t>establish the UE association:</w:t>
      </w:r>
    </w:p>
    <w:p w14:paraId="3647DB49" w14:textId="77777777" w:rsidR="00202CC3" w:rsidRPr="00A920ED" w:rsidRDefault="00202CC3" w:rsidP="00202CC3">
      <w:pPr>
        <w:rPr>
          <w:rFonts w:ascii="Calibri" w:hAnsi="Calibri" w:cs="Calibri"/>
          <w:b/>
          <w:bCs/>
          <w:color w:val="0000FF"/>
          <w:sz w:val="18"/>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Xn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r w:rsidRPr="00A920ED">
        <w:rPr>
          <w:rFonts w:ascii="Calibri" w:hAnsi="Calibri" w:cs="Calibri"/>
          <w:b/>
          <w:bCs/>
          <w:color w:val="0000FF"/>
          <w:sz w:val="18"/>
        </w:rPr>
        <w:t>When and how to establish the UE association is FFS.</w:t>
      </w:r>
    </w:p>
    <w:p w14:paraId="3FBBDDCA" w14:textId="2CABE4C6" w:rsidR="00373653" w:rsidRPr="002F79FD" w:rsidRDefault="002F79FD" w:rsidP="00373653">
      <w:pPr>
        <w:rPr>
          <w:bCs/>
          <w:lang w:eastAsia="zh-CN"/>
        </w:rPr>
      </w:pPr>
      <w:r w:rsidRPr="002F79FD">
        <w:rPr>
          <w:bCs/>
          <w:lang w:eastAsia="zh-CN"/>
        </w:rPr>
        <w:t>We think that after LTM execution, t</w:t>
      </w:r>
      <w:r w:rsidR="00373653" w:rsidRPr="002F79FD">
        <w:rPr>
          <w:bCs/>
          <w:lang w:eastAsia="zh-CN"/>
        </w:rPr>
        <w:t xml:space="preserve">he </w:t>
      </w:r>
      <w:r w:rsidRPr="002F79FD">
        <w:rPr>
          <w:bCs/>
          <w:lang w:eastAsia="zh-CN"/>
        </w:rPr>
        <w:t>LTM Configuration Update procedure</w:t>
      </w:r>
      <w:r w:rsidR="00373653" w:rsidRPr="002F79FD">
        <w:rPr>
          <w:bCs/>
          <w:lang w:eastAsia="zh-CN"/>
        </w:rPr>
        <w:t xml:space="preserve"> can be used to support subsequent LTM in setting up the UE association over Xn (pair of XnAP UE IDs). We note that, during LTM preparation, even if the source gNB (e.g., gNB1) can contact via Xn each target candidate gNB (e.g., gNB2, gNB3, gNB4), i.e., even if Xn is available between the source gNB and each candidate gNBs, the source gNB cannot know whether Xn is available between each pair of candidates gNBs (e.g., gNB1 cannot know if Xn is available between gNB2 and gNB3). To support subsequent LTM at network side, setting up of the UE association between two nodes makes practical sense only when one of them serves the UE. For example, when gNB2 receives from gNB1 the CELL SWITCH NOTIFICATION</w:t>
      </w:r>
      <w:r w:rsidR="002B77B5">
        <w:rPr>
          <w:bCs/>
          <w:lang w:eastAsia="zh-CN"/>
        </w:rPr>
        <w:t xml:space="preserve"> message</w:t>
      </w:r>
      <w:r w:rsidR="00373653" w:rsidRPr="002F79FD">
        <w:rPr>
          <w:bCs/>
          <w:lang w:eastAsia="zh-CN"/>
        </w:rPr>
        <w:t xml:space="preserve">, it knows that from now on it serves the </w:t>
      </w:r>
      <w:proofErr w:type="gramStart"/>
      <w:r w:rsidR="00373653" w:rsidRPr="002F79FD">
        <w:rPr>
          <w:bCs/>
          <w:lang w:eastAsia="zh-CN"/>
        </w:rPr>
        <w:t>UE, and</w:t>
      </w:r>
      <w:proofErr w:type="gramEnd"/>
      <w:r w:rsidR="00373653" w:rsidRPr="002F79FD">
        <w:rPr>
          <w:bCs/>
          <w:lang w:eastAsia="zh-CN"/>
        </w:rPr>
        <w:t xml:space="preserve"> can initiate the setup of the UE association for the UE between itself and gNB3 (assuming Xn is available between gNB2 and gNB3). In case (for any reason) no Xn connectivity is available between these two nodes, the UE association should not be established, and subsequent LTM is not supported over Xn between gNB2 and gNB3. As just described, setting up the UE association over Xn is crucial to support subsequent Xn-based LTM inter-CU, so we think the use </w:t>
      </w:r>
      <w:r w:rsidR="002120F3">
        <w:rPr>
          <w:bCs/>
          <w:lang w:eastAsia="zh-CN"/>
        </w:rPr>
        <w:t xml:space="preserve">of </w:t>
      </w:r>
      <w:r w:rsidR="00373653" w:rsidRPr="002F79FD">
        <w:rPr>
          <w:bCs/>
          <w:lang w:eastAsia="zh-CN"/>
        </w:rPr>
        <w:t>the newly agreed procedure for this purpose is a natural choice. Using this procedure, the new source gNB chooses a UE XnAP ID and sends it to a candidate gNB in the initiating message, and the candidate gNB sends its assigned UE XnAP ID to the source gNB in the terminating message. When the procedure is executed successfully, the UE association is in place.</w:t>
      </w:r>
    </w:p>
    <w:p w14:paraId="25385C9C" w14:textId="1A44DACE" w:rsidR="00373653" w:rsidRPr="002F79FD" w:rsidRDefault="00373653" w:rsidP="00373653">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3" w:name="_Toc181901154"/>
      <w:r w:rsidRPr="002F79FD">
        <w:rPr>
          <w:rStyle w:val="ui-provider"/>
          <w:rFonts w:ascii="Arial" w:eastAsia="SimSun" w:hAnsi="Arial"/>
          <w:bCs/>
          <w:lang w:eastAsia="zh-CN"/>
        </w:rPr>
        <w:t>To support subsequent LTM in the RAN, the LTM Configuration Update is used to allocate UE XnAP IDs between the new source gNB and the candidate gNBs.</w:t>
      </w:r>
      <w:bookmarkEnd w:id="13"/>
    </w:p>
    <w:p w14:paraId="0316E098" w14:textId="77777777" w:rsidR="002F79FD" w:rsidRDefault="002F79FD" w:rsidP="00373653"/>
    <w:p w14:paraId="6ED2C320" w14:textId="1BE03325" w:rsidR="00373653" w:rsidRPr="002F79FD" w:rsidRDefault="00373653" w:rsidP="00373653">
      <w:r w:rsidRPr="002F79FD">
        <w:t xml:space="preserve">Another aspect in which the </w:t>
      </w:r>
      <w:r w:rsidR="002F79FD">
        <w:t>LTM Configuration Update</w:t>
      </w:r>
      <w:r w:rsidRPr="002F79FD">
        <w:t xml:space="preserve"> procedure can support subsequent LTM in the RAN is for retrieving the Preamble Index allocated for a UE. To do so, the source gNB can request the candidate gNBs to provide Preamble Index, which is returned in the response message.</w:t>
      </w:r>
    </w:p>
    <w:p w14:paraId="26949B1D" w14:textId="0D8B77E0" w:rsidR="00373653" w:rsidRDefault="00373653" w:rsidP="00373653">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4" w:name="_Toc181901155"/>
      <w:r w:rsidRPr="002F79FD">
        <w:rPr>
          <w:rStyle w:val="ui-provider"/>
          <w:rFonts w:ascii="Arial" w:eastAsia="SimSun" w:hAnsi="Arial"/>
          <w:bCs/>
          <w:lang w:eastAsia="zh-CN"/>
        </w:rPr>
        <w:t>To support subsequent LTM in the RAN, the source gNB can use the LTM Configuration Update to request Preamble Index for a UE to the candidate gNBs.</w:t>
      </w:r>
      <w:bookmarkEnd w:id="14"/>
    </w:p>
    <w:p w14:paraId="50B94939" w14:textId="7D8CDF51" w:rsidR="00544D4E" w:rsidRDefault="00544D4E" w:rsidP="00544D4E">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5" w:name="_Toc181901156"/>
      <w:r>
        <w:rPr>
          <w:rStyle w:val="ui-provider"/>
          <w:rFonts w:ascii="Arial" w:eastAsia="SimSun" w:hAnsi="Arial"/>
          <w:bCs/>
          <w:lang w:eastAsia="zh-CN"/>
        </w:rPr>
        <w:t xml:space="preserve">Agree on the TP for XnAP </w:t>
      </w:r>
      <w:r w:rsidR="00F57177">
        <w:rPr>
          <w:rStyle w:val="ui-provider"/>
          <w:rFonts w:ascii="Arial" w:eastAsia="SimSun" w:hAnsi="Arial"/>
          <w:bCs/>
          <w:lang w:eastAsia="zh-CN"/>
        </w:rPr>
        <w:t xml:space="preserve">in </w:t>
      </w:r>
      <w:r w:rsidR="008F1167" w:rsidRPr="008F1167">
        <w:rPr>
          <w:rStyle w:val="ui-provider"/>
          <w:rFonts w:ascii="Arial" w:eastAsia="SimSun" w:hAnsi="Arial"/>
          <w:bCs/>
          <w:lang w:eastAsia="zh-CN"/>
        </w:rPr>
        <w:t xml:space="preserve">R3-247484 </w:t>
      </w:r>
      <w:r w:rsidR="00F57177">
        <w:rPr>
          <w:rStyle w:val="ui-provider"/>
          <w:rFonts w:ascii="Arial" w:eastAsia="SimSun" w:hAnsi="Arial"/>
          <w:bCs/>
          <w:lang w:eastAsia="zh-CN"/>
        </w:rPr>
        <w:t>that captures the above proposals</w:t>
      </w:r>
      <w:r w:rsidRPr="002F79FD">
        <w:rPr>
          <w:rStyle w:val="ui-provider"/>
          <w:rFonts w:ascii="Arial" w:eastAsia="SimSun" w:hAnsi="Arial"/>
          <w:bCs/>
          <w:lang w:eastAsia="zh-CN"/>
        </w:rPr>
        <w:t>.</w:t>
      </w:r>
      <w:bookmarkEnd w:id="15"/>
    </w:p>
    <w:p w14:paraId="6CDE0967" w14:textId="77777777" w:rsidR="00A32EBD" w:rsidRDefault="00A32EBD" w:rsidP="00A32EBD">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1DC4200D" w14:textId="68FA0B91" w:rsidR="00F11435" w:rsidRDefault="00942B47" w:rsidP="00F80851">
      <w:pPr>
        <w:pStyle w:val="Heading2"/>
      </w:pPr>
      <w:r>
        <w:t>Considerations o</w:t>
      </w:r>
      <w:r w:rsidR="00313539">
        <w:t>n</w:t>
      </w:r>
      <w:r>
        <w:t xml:space="preserve"> data forwarding</w:t>
      </w:r>
    </w:p>
    <w:p w14:paraId="6146D257" w14:textId="1D384735" w:rsidR="00F11435" w:rsidRPr="00CD67A5" w:rsidRDefault="00942B47" w:rsidP="00F11435">
      <w:pPr>
        <w:tabs>
          <w:tab w:val="num" w:pos="720"/>
        </w:tabs>
        <w:rPr>
          <w:bCs/>
        </w:rPr>
      </w:pPr>
      <w:r w:rsidRPr="00CD67A5">
        <w:rPr>
          <w:bCs/>
        </w:rPr>
        <w:t>LT</w:t>
      </w:r>
      <w:r w:rsidR="00F11435" w:rsidRPr="00CD67A5">
        <w:rPr>
          <w:bCs/>
        </w:rPr>
        <w:t>M offers improvements in handover latency and interruption time compared to Layer 3 based mobility, something we need to ensure for inter-CU LTM.</w:t>
      </w:r>
    </w:p>
    <w:p w14:paraId="7FC48B1C" w14:textId="2D75C986" w:rsidR="00F11435" w:rsidRPr="00CD67A5" w:rsidRDefault="00CD67A5" w:rsidP="00F11435">
      <w:pPr>
        <w:tabs>
          <w:tab w:val="num" w:pos="720"/>
        </w:tabs>
        <w:rPr>
          <w:bCs/>
        </w:rPr>
      </w:pPr>
      <w:r w:rsidRPr="00CD67A5">
        <w:rPr>
          <w:bCs/>
        </w:rPr>
        <w:t>Regarding t</w:t>
      </w:r>
      <w:r w:rsidR="00F11435" w:rsidRPr="00CD67A5">
        <w:rPr>
          <w:bCs/>
        </w:rPr>
        <w:t xml:space="preserve">he </w:t>
      </w:r>
      <w:bookmarkStart w:id="16" w:name="_Hlk165480614"/>
      <w:r w:rsidR="00F11435" w:rsidRPr="00CD67A5">
        <w:rPr>
          <w:bCs/>
        </w:rPr>
        <w:t>normal data forwarding</w:t>
      </w:r>
      <w:r w:rsidRPr="00CD67A5">
        <w:rPr>
          <w:bCs/>
        </w:rPr>
        <w:t xml:space="preserve"> we can make the following observations</w:t>
      </w:r>
      <w:r w:rsidR="00F11435" w:rsidRPr="00CD67A5">
        <w:rPr>
          <w:bCs/>
        </w:rPr>
        <w:t>. In contrast to CHO, the LTM cell switch is initiated by the source gNB and not the UE, so the source gNB can initiate data forwarding as soon as it sends the LTM C</w:t>
      </w:r>
      <w:r w:rsidR="00616D6F">
        <w:rPr>
          <w:bCs/>
        </w:rPr>
        <w:t xml:space="preserve">ell Switch Command </w:t>
      </w:r>
      <w:r w:rsidR="00F11435" w:rsidRPr="00CD67A5">
        <w:rPr>
          <w:bCs/>
        </w:rPr>
        <w:t>to the UE. Alternativel</w:t>
      </w:r>
      <w:r w:rsidRPr="00CD67A5">
        <w:rPr>
          <w:bCs/>
        </w:rPr>
        <w:t>y,</w:t>
      </w:r>
      <w:r w:rsidR="00F11435" w:rsidRPr="00CD67A5">
        <w:rPr>
          <w:bCs/>
        </w:rPr>
        <w:t xml:space="preserve"> the source gNB can wait until it receives the HANDOVER SUCCESS message</w:t>
      </w:r>
      <w:bookmarkEnd w:id="16"/>
      <w:r w:rsidR="00F11435" w:rsidRPr="00CD67A5">
        <w:rPr>
          <w:bCs/>
        </w:rPr>
        <w:t>. We believe that this should be left up to implementation. So</w:t>
      </w:r>
      <w:r w:rsidR="0013552F">
        <w:rPr>
          <w:bCs/>
        </w:rPr>
        <w:t>,</w:t>
      </w:r>
      <w:r w:rsidR="00F11435" w:rsidRPr="00CD67A5">
        <w:rPr>
          <w:bCs/>
        </w:rPr>
        <w:t xml:space="preserve"> we propose that normal data forwarding may be initiated after the source gNB sends the LTM </w:t>
      </w:r>
      <w:r w:rsidR="0013552F">
        <w:rPr>
          <w:bCs/>
        </w:rPr>
        <w:t>Cell Switch Command to the UE</w:t>
      </w:r>
      <w:r w:rsidR="00F11435" w:rsidRPr="00CD67A5">
        <w:rPr>
          <w:bCs/>
        </w:rPr>
        <w:t xml:space="preserve">, but when exactly it is initiated, it is left </w:t>
      </w:r>
      <w:r w:rsidR="004508D6">
        <w:rPr>
          <w:bCs/>
        </w:rPr>
        <w:t>to</w:t>
      </w:r>
      <w:r w:rsidR="00F11435" w:rsidRPr="00CD67A5">
        <w:rPr>
          <w:bCs/>
        </w:rPr>
        <w:t xml:space="preserve"> implementation. </w:t>
      </w:r>
    </w:p>
    <w:p w14:paraId="32199C65" w14:textId="2BE3B2AA" w:rsidR="00F11435" w:rsidRDefault="00F11435" w:rsidP="00F11435">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7" w:name="_Toc166221996"/>
      <w:bookmarkStart w:id="18" w:name="_Toc181901157"/>
      <w:r>
        <w:rPr>
          <w:rFonts w:ascii="Arial" w:hAnsi="Arial" w:cs="Arial"/>
        </w:rPr>
        <w:t>N</w:t>
      </w:r>
      <w:r w:rsidRPr="001D0671">
        <w:rPr>
          <w:rFonts w:ascii="Arial" w:hAnsi="Arial" w:cs="Arial"/>
        </w:rPr>
        <w:t xml:space="preserve">ormal data forwarding </w:t>
      </w:r>
      <w:r>
        <w:rPr>
          <w:rFonts w:ascii="Arial" w:hAnsi="Arial" w:cs="Arial"/>
        </w:rPr>
        <w:t>may</w:t>
      </w:r>
      <w:r w:rsidRPr="001D0671">
        <w:rPr>
          <w:rFonts w:ascii="Arial" w:hAnsi="Arial" w:cs="Arial"/>
        </w:rPr>
        <w:t xml:space="preserve"> be initiated</w:t>
      </w:r>
      <w:r>
        <w:rPr>
          <w:rFonts w:ascii="Arial" w:hAnsi="Arial" w:cs="Arial"/>
        </w:rPr>
        <w:t xml:space="preserve"> </w:t>
      </w:r>
      <w:r>
        <w:rPr>
          <w:rFonts w:ascii="Arial" w:hAnsi="Arial" w:cs="Arial"/>
          <w:bCs/>
        </w:rPr>
        <w:t>after the source gNB</w:t>
      </w:r>
      <w:r w:rsidRPr="00C3143B">
        <w:rPr>
          <w:rFonts w:ascii="Arial" w:hAnsi="Arial" w:cs="Arial"/>
          <w:bCs/>
        </w:rPr>
        <w:t xml:space="preserve"> </w:t>
      </w:r>
      <w:r>
        <w:rPr>
          <w:rFonts w:ascii="Arial" w:hAnsi="Arial" w:cs="Arial"/>
          <w:bCs/>
        </w:rPr>
        <w:t xml:space="preserve">sends the LTM </w:t>
      </w:r>
      <w:r w:rsidR="004508D6">
        <w:rPr>
          <w:rFonts w:ascii="Arial" w:hAnsi="Arial" w:cs="Arial"/>
          <w:bCs/>
        </w:rPr>
        <w:t xml:space="preserve">Cell Switch Command to the UE, </w:t>
      </w:r>
      <w:r>
        <w:rPr>
          <w:rFonts w:ascii="Arial" w:hAnsi="Arial" w:cs="Arial"/>
          <w:bCs/>
        </w:rPr>
        <w:t>when exactly it is initiated</w:t>
      </w:r>
      <w:r w:rsidR="004508D6">
        <w:rPr>
          <w:rFonts w:ascii="Arial" w:hAnsi="Arial" w:cs="Arial"/>
          <w:bCs/>
        </w:rPr>
        <w:t xml:space="preserve"> </w:t>
      </w:r>
      <w:r>
        <w:rPr>
          <w:rFonts w:ascii="Arial" w:hAnsi="Arial" w:cs="Arial"/>
          <w:bCs/>
        </w:rPr>
        <w:t xml:space="preserve">is left </w:t>
      </w:r>
      <w:r w:rsidR="004508D6">
        <w:rPr>
          <w:rFonts w:ascii="Arial" w:hAnsi="Arial" w:cs="Arial"/>
          <w:bCs/>
        </w:rPr>
        <w:t>to</w:t>
      </w:r>
      <w:r>
        <w:rPr>
          <w:rFonts w:ascii="Arial" w:hAnsi="Arial" w:cs="Arial"/>
          <w:bCs/>
        </w:rPr>
        <w:t xml:space="preserve"> implementation</w:t>
      </w:r>
      <w:r w:rsidRPr="00912BD6">
        <w:rPr>
          <w:rFonts w:ascii="Arial" w:hAnsi="Arial" w:cs="Arial"/>
        </w:rPr>
        <w:t>.</w:t>
      </w:r>
      <w:bookmarkEnd w:id="17"/>
      <w:bookmarkEnd w:id="18"/>
    </w:p>
    <w:p w14:paraId="1B91A5D6" w14:textId="77777777" w:rsidR="00F11435" w:rsidRDefault="00F11435" w:rsidP="00F11435">
      <w:pPr>
        <w:pStyle w:val="Proposal"/>
        <w:tabs>
          <w:tab w:val="clear" w:pos="1560"/>
          <w:tab w:val="left" w:pos="1701"/>
        </w:tabs>
        <w:overflowPunct w:val="0"/>
        <w:autoSpaceDE w:val="0"/>
        <w:autoSpaceDN w:val="0"/>
        <w:adjustRightInd w:val="0"/>
        <w:spacing w:after="120"/>
        <w:jc w:val="both"/>
        <w:textAlignment w:val="baseline"/>
      </w:pPr>
    </w:p>
    <w:p w14:paraId="6A1AE0A7" w14:textId="77777777" w:rsidR="007A6A6B" w:rsidRDefault="007A6A6B" w:rsidP="007A6A6B">
      <w:pPr>
        <w:pStyle w:val="Heading2"/>
      </w:pPr>
      <w:r>
        <w:t>Security aspects for inter-CU LTM</w:t>
      </w:r>
    </w:p>
    <w:p w14:paraId="24294D8C" w14:textId="77777777" w:rsidR="007A6A6B" w:rsidRDefault="007A6A6B" w:rsidP="007A6A6B">
      <w:r>
        <w:t>We report below the text of “</w:t>
      </w:r>
      <w:r w:rsidRPr="00F540AA">
        <w:t>Reply LS on security handling for inter-CU LTM in non-DC cases</w:t>
      </w:r>
      <w:r>
        <w:t xml:space="preserve">” received by RAN2 in </w:t>
      </w:r>
      <w:r w:rsidRPr="00097B32">
        <w:t>R2-2409534</w:t>
      </w:r>
      <w:r>
        <w:t xml:space="preserve">, where RAN3 is in copy. </w:t>
      </w:r>
    </w:p>
    <w:tbl>
      <w:tblPr>
        <w:tblStyle w:val="TableGrid"/>
        <w:tblW w:w="0" w:type="auto"/>
        <w:tblLook w:val="04A0" w:firstRow="1" w:lastRow="0" w:firstColumn="1" w:lastColumn="0" w:noHBand="0" w:noVBand="1"/>
      </w:tblPr>
      <w:tblGrid>
        <w:gridCol w:w="9629"/>
      </w:tblGrid>
      <w:tr w:rsidR="007A6A6B" w14:paraId="7BE88FD0" w14:textId="77777777" w:rsidTr="00F035C9">
        <w:tc>
          <w:tcPr>
            <w:tcW w:w="9629" w:type="dxa"/>
          </w:tcPr>
          <w:p w14:paraId="5F90B665" w14:textId="77777777" w:rsidR="007A6A6B" w:rsidRDefault="007A6A6B" w:rsidP="00F035C9">
            <w:r>
              <w:t xml:space="preserve">SA WG3 has been considering the security mechanisms proposed for the inter-CU LTM feature. For this feature, SA WG3 want to preserve the principle that when there is a PDCP anchor change, then it is necessary to perform a key </w:t>
            </w:r>
            <w:r>
              <w:lastRenderedPageBreak/>
              <w:t>change (i.e. for solutions or handovers that do not require a PDCP anchor change, there is no need to provide rekeying).</w:t>
            </w:r>
          </w:p>
          <w:p w14:paraId="4DB225EB" w14:textId="77777777" w:rsidR="007A6A6B" w:rsidRDefault="007A6A6B" w:rsidP="00F035C9">
            <w:r>
              <w:t xml:space="preserve">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w:t>
            </w:r>
            <w:proofErr w:type="gramStart"/>
            <w:r>
              <w:t>is considered to be</w:t>
            </w:r>
            <w:proofErr w:type="gramEnd"/>
            <w:r>
              <w:t xml:space="preserve"> secure. SA WG3 understands that, RAN WG2 is aiming to avoid RRC configuration/signalling between cell switches for subsequent LTM procedures. If it is necessary for the RAN WGs to avoid RRC signalling between cell switches, then SA WG3 can analyse further methods like, </w:t>
            </w:r>
          </w:p>
          <w:p w14:paraId="4665916C" w14:textId="77777777" w:rsidR="007A6A6B" w:rsidRDefault="007A6A6B" w:rsidP="00F035C9">
            <w:r>
              <w:t>-</w:t>
            </w:r>
            <w:r>
              <w:tab/>
              <w:t xml:space="preserve">Security threat of the unprotected MAC CE to deliver the NCC value. </w:t>
            </w:r>
          </w:p>
          <w:p w14:paraId="4188A909" w14:textId="77777777" w:rsidR="007A6A6B" w:rsidRDefault="007A6A6B" w:rsidP="00F035C9">
            <w:r>
              <w:t>-</w:t>
            </w:r>
            <w:r>
              <w:tab/>
              <w:t>Sending NCC value per candidate cell via RRC message during LTM preparation phase.</w:t>
            </w:r>
          </w:p>
          <w:p w14:paraId="32C99F14" w14:textId="77777777" w:rsidR="007A6A6B" w:rsidRDefault="007A6A6B" w:rsidP="00F035C9">
            <w:r>
              <w:t>SA WG3 will keep RAN WG2 and RAN WG3 informed as we make further progress on this topic.</w:t>
            </w:r>
          </w:p>
        </w:tc>
      </w:tr>
    </w:tbl>
    <w:p w14:paraId="23E21EB1" w14:textId="77777777" w:rsidR="007A6A6B" w:rsidRDefault="007A6A6B" w:rsidP="007A6A6B"/>
    <w:p w14:paraId="34C03701" w14:textId="36A6BB2A" w:rsidR="007A6A6B" w:rsidRPr="002304CA" w:rsidRDefault="007A6A6B" w:rsidP="007A6A6B">
      <w:r w:rsidRPr="00506216">
        <w:t xml:space="preserve">According to the suggestion from SA3, </w:t>
      </w:r>
      <w:r w:rsidRPr="002304CA">
        <w:t xml:space="preserve">Option 4 leverages the existing design of L3 handover. With each inter-CU LTM cell switch </w:t>
      </w:r>
      <w:r w:rsidRPr="00506216">
        <w:t>in the existing network architecture</w:t>
      </w:r>
      <w:r w:rsidRPr="002304CA">
        <w:t xml:space="preserve">, the NCC value can be sent to the UE via RRC signaling for secure key derivation at the next switch, without any security concerns. Once the UE receives the NCC, it’s ready for another inter-CU LTM cell switch with </w:t>
      </w:r>
      <w:r w:rsidR="00753579">
        <w:t>security</w:t>
      </w:r>
      <w:r w:rsidRPr="002304CA">
        <w:t xml:space="preserve"> derivation.</w:t>
      </w:r>
    </w:p>
    <w:p w14:paraId="4D0AFEE0" w14:textId="77777777" w:rsidR="007A6A6B" w:rsidRPr="002304CA" w:rsidRDefault="007A6A6B" w:rsidP="007A6A6B">
      <w:r w:rsidRPr="002304CA">
        <w:t xml:space="preserve">Since the LTM candidate cell configurations are not </w:t>
      </w:r>
      <w:r w:rsidRPr="00506216">
        <w:t>modified</w:t>
      </w:r>
      <w:r w:rsidRPr="002304CA">
        <w:t xml:space="preserve">, this approach also respects the principle of subsequent LTM and aligns with WID requirements. Providing the NCC after each cell switch keeps the LTM cell configuration stable and reuses the existing path switch procedure over the NG interface. When the NCC, NH pair is updated, the NCC is sent to the UE via RRC signaling, ensuring smooth preparation for </w:t>
      </w:r>
      <w:r>
        <w:t>subsequent</w:t>
      </w:r>
      <w:r w:rsidRPr="002304CA">
        <w:t xml:space="preserve"> </w:t>
      </w:r>
      <w:r>
        <w:t xml:space="preserve">cell </w:t>
      </w:r>
      <w:r w:rsidRPr="002304CA">
        <w:t>switches.</w:t>
      </w:r>
    </w:p>
    <w:p w14:paraId="39E0A53A" w14:textId="77777777" w:rsidR="007A6A6B" w:rsidRPr="002304CA" w:rsidRDefault="007A6A6B" w:rsidP="007A6A6B">
      <w:r w:rsidRPr="002304CA">
        <w:t>Thus, providing the NCC after every inter-CU LTM cell switch is a strong approach for inter-CU LTM, and we recommend agreement on this preferred option from SA3.</w:t>
      </w:r>
    </w:p>
    <w:p w14:paraId="7A2F7157" w14:textId="77777777" w:rsidR="007A6A6B" w:rsidRPr="007B3980" w:rsidRDefault="007A6A6B" w:rsidP="007A6A6B">
      <w:r>
        <w:rPr>
          <w:lang w:val="en-US"/>
        </w:rPr>
        <w:t>Also, b</w:t>
      </w:r>
      <w:proofErr w:type="spellStart"/>
      <w:r w:rsidRPr="007B3980">
        <w:t>ased</w:t>
      </w:r>
      <w:proofErr w:type="spellEnd"/>
      <w:r w:rsidRPr="007B3980">
        <w:t xml:space="preserve"> on the above, it’s clear that discussions in SA3 are still ongoing. Consequently, RAN2’s assessment of security-related impacts is also not yet complete. For instance, Option 1 may require prefetching security information from the AMF, and there are still security concerns if the NCC is used in an unprotected MAC CE.</w:t>
      </w:r>
      <w:r>
        <w:t xml:space="preserve"> </w:t>
      </w:r>
      <w:r w:rsidRPr="004D199D">
        <w:t xml:space="preserve">Given the current uncertainties in RAN2 and SA3, RAN3 is not </w:t>
      </w:r>
      <w:r>
        <w:t xml:space="preserve">yet </w:t>
      </w:r>
      <w:proofErr w:type="gramStart"/>
      <w:r w:rsidRPr="004D199D">
        <w:t>in a position</w:t>
      </w:r>
      <w:proofErr w:type="gramEnd"/>
      <w:r w:rsidRPr="004D199D">
        <w:t xml:space="preserve"> to progress on evaluating the network signaling impact. We suggest holding off on further discussions in RAN3 until there is additional guidance from RAN2 and SA3.</w:t>
      </w:r>
    </w:p>
    <w:p w14:paraId="091C1D8E" w14:textId="77777777" w:rsidR="007A6A6B" w:rsidRPr="0014758F" w:rsidRDefault="007A6A6B" w:rsidP="007A6A6B">
      <w:pPr>
        <w:pStyle w:val="Proposal"/>
        <w:numPr>
          <w:ilvl w:val="0"/>
          <w:numId w:val="6"/>
        </w:numPr>
        <w:tabs>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lang w:eastAsia="zh-CN"/>
        </w:rPr>
      </w:pPr>
      <w:r w:rsidRPr="0014758F">
        <w:rPr>
          <w:b w:val="0"/>
          <w:sz w:val="24"/>
          <w:szCs w:val="24"/>
          <w:lang w:eastAsia="zh-CN"/>
        </w:rPr>
        <w:t xml:space="preserve"> </w:t>
      </w:r>
      <w:bookmarkStart w:id="19" w:name="_Toc181901158"/>
      <w:r w:rsidRPr="0014758F">
        <w:rPr>
          <w:rFonts w:ascii="Arial" w:eastAsia="SimSun" w:hAnsi="Arial"/>
          <w:bCs/>
          <w:lang w:eastAsia="zh-CN"/>
        </w:rPr>
        <w:t>For inter-CU LTM, defer the discussion on network signaling impacts related to security until RAN2 makes progress.</w:t>
      </w:r>
      <w:bookmarkEnd w:id="19"/>
    </w:p>
    <w:p w14:paraId="6D517C4F" w14:textId="77777777" w:rsidR="007A6A6B" w:rsidRPr="00431C35" w:rsidRDefault="007A6A6B" w:rsidP="00F11435">
      <w:pPr>
        <w:pStyle w:val="Proposal"/>
        <w:tabs>
          <w:tab w:val="clear" w:pos="1560"/>
          <w:tab w:val="left" w:pos="1701"/>
        </w:tabs>
        <w:overflowPunct w:val="0"/>
        <w:autoSpaceDE w:val="0"/>
        <w:autoSpaceDN w:val="0"/>
        <w:adjustRightInd w:val="0"/>
        <w:spacing w:after="120"/>
        <w:jc w:val="both"/>
        <w:textAlignment w:val="baseline"/>
      </w:pPr>
    </w:p>
    <w:p w14:paraId="02C81424" w14:textId="303D76C5" w:rsidR="00544D4E" w:rsidRDefault="00544D4E"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6B2DC6E1" w14:textId="77777777" w:rsidR="00161EDB" w:rsidRPr="009B0664" w:rsidRDefault="00161EDB" w:rsidP="00161EDB">
      <w:pPr>
        <w:pStyle w:val="Heading2"/>
      </w:pPr>
      <w:r w:rsidRPr="009B0664">
        <w:t>Inter-CU LTM with NR-DC</w:t>
      </w:r>
    </w:p>
    <w:p w14:paraId="0659D7CD" w14:textId="77777777" w:rsidR="00445AEF" w:rsidRDefault="00445AEF" w:rsidP="00445AEF">
      <w:pPr>
        <w:rPr>
          <w:bCs/>
        </w:rPr>
      </w:pPr>
      <w:r>
        <w:rPr>
          <w:bCs/>
        </w:rPr>
        <w:t>Based on the RAN2 agreements, we think RAN3 should now start to evaluate the overall signaling required to support inter-CU LTM for NR-DC. We propose to start discussing the scenarios below:</w:t>
      </w:r>
    </w:p>
    <w:p w14:paraId="3FB89675" w14:textId="77777777" w:rsidR="00445AEF" w:rsidRPr="00447387" w:rsidRDefault="00445AEF" w:rsidP="00445AEF">
      <w:pPr>
        <w:pStyle w:val="ListParagraph"/>
        <w:numPr>
          <w:ilvl w:val="0"/>
          <w:numId w:val="39"/>
        </w:numPr>
        <w:rPr>
          <w:rFonts w:ascii="Times New Roman" w:hAnsi="Times New Roman"/>
          <w:bCs/>
          <w:sz w:val="20"/>
          <w:szCs w:val="20"/>
        </w:rPr>
      </w:pPr>
      <w:r>
        <w:rPr>
          <w:rFonts w:ascii="Times New Roman" w:hAnsi="Times New Roman"/>
          <w:bCs/>
          <w:sz w:val="20"/>
          <w:szCs w:val="20"/>
        </w:rPr>
        <w:t xml:space="preserve">Inter-MN LTM without SN Release </w:t>
      </w:r>
    </w:p>
    <w:p w14:paraId="2770EF2E" w14:textId="77777777" w:rsidR="00445AEF" w:rsidRDefault="00445AEF" w:rsidP="00445AEF">
      <w:pPr>
        <w:pStyle w:val="ListParagraph"/>
        <w:numPr>
          <w:ilvl w:val="0"/>
          <w:numId w:val="39"/>
        </w:numPr>
        <w:rPr>
          <w:rFonts w:ascii="Times New Roman" w:hAnsi="Times New Roman"/>
          <w:bCs/>
          <w:sz w:val="20"/>
          <w:szCs w:val="20"/>
        </w:rPr>
      </w:pPr>
      <w:r w:rsidRPr="00447387">
        <w:rPr>
          <w:rFonts w:ascii="Times New Roman" w:hAnsi="Times New Roman"/>
          <w:bCs/>
          <w:sz w:val="20"/>
          <w:szCs w:val="20"/>
        </w:rPr>
        <w:t xml:space="preserve">Inter-MN </w:t>
      </w:r>
      <w:r>
        <w:rPr>
          <w:rFonts w:ascii="Times New Roman" w:hAnsi="Times New Roman"/>
          <w:bCs/>
          <w:sz w:val="20"/>
          <w:szCs w:val="20"/>
        </w:rPr>
        <w:t>LTM with SN Release</w:t>
      </w:r>
    </w:p>
    <w:p w14:paraId="32948809" w14:textId="77777777" w:rsidR="00445AEF" w:rsidRPr="00447387" w:rsidRDefault="00445AEF" w:rsidP="00445AEF">
      <w:pPr>
        <w:pStyle w:val="ListParagraph"/>
        <w:numPr>
          <w:ilvl w:val="0"/>
          <w:numId w:val="39"/>
        </w:numPr>
        <w:rPr>
          <w:rFonts w:ascii="Times New Roman" w:hAnsi="Times New Roman"/>
          <w:bCs/>
          <w:sz w:val="20"/>
          <w:szCs w:val="18"/>
        </w:rPr>
      </w:pPr>
      <w:r w:rsidRPr="00447387">
        <w:rPr>
          <w:rFonts w:ascii="Times New Roman" w:hAnsi="Times New Roman"/>
          <w:bCs/>
          <w:sz w:val="20"/>
          <w:szCs w:val="20"/>
        </w:rPr>
        <w:t xml:space="preserve">SN </w:t>
      </w:r>
      <w:r>
        <w:rPr>
          <w:rFonts w:ascii="Times New Roman" w:hAnsi="Times New Roman"/>
          <w:bCs/>
          <w:sz w:val="20"/>
          <w:szCs w:val="20"/>
        </w:rPr>
        <w:t xml:space="preserve">LTM </w:t>
      </w:r>
      <w:r w:rsidRPr="00447387">
        <w:rPr>
          <w:rFonts w:ascii="Times New Roman" w:hAnsi="Times New Roman"/>
          <w:bCs/>
          <w:sz w:val="20"/>
          <w:szCs w:val="20"/>
        </w:rPr>
        <w:t xml:space="preserve">initiated SN Change </w:t>
      </w:r>
    </w:p>
    <w:p w14:paraId="07339053" w14:textId="77777777" w:rsidR="00445AEF" w:rsidRDefault="00445AEF" w:rsidP="00445AEF">
      <w:pPr>
        <w:rPr>
          <w:bCs/>
          <w:szCs w:val="16"/>
        </w:rPr>
      </w:pPr>
    </w:p>
    <w:p w14:paraId="60346577" w14:textId="77777777" w:rsidR="00445AEF" w:rsidRPr="003D79DB" w:rsidRDefault="00445AEF" w:rsidP="00445AEF">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Fonts w:ascii="Arial" w:hAnsi="Arial" w:cs="Arial"/>
          <w:bCs/>
          <w:szCs w:val="16"/>
        </w:rPr>
      </w:pPr>
      <w:bookmarkStart w:id="20" w:name="_Toc181307822"/>
      <w:bookmarkStart w:id="21" w:name="_Toc181811037"/>
      <w:bookmarkStart w:id="22" w:name="_Toc181901159"/>
      <w:r w:rsidRPr="003D79DB">
        <w:rPr>
          <w:rFonts w:ascii="Arial" w:hAnsi="Arial" w:cs="Arial"/>
          <w:bCs/>
          <w:noProof/>
        </w:rPr>
        <w:t>R</w:t>
      </w:r>
      <w:bookmarkEnd w:id="20"/>
      <w:r w:rsidRPr="003D79DB">
        <w:rPr>
          <w:rFonts w:ascii="Arial" w:hAnsi="Arial" w:cs="Arial"/>
          <w:bCs/>
          <w:noProof/>
        </w:rPr>
        <w:t>AN3 to discuss the following scenarios to support inter-CU LTM with NR-DC.</w:t>
      </w:r>
      <w:bookmarkEnd w:id="21"/>
      <w:bookmarkEnd w:id="22"/>
    </w:p>
    <w:p w14:paraId="5525719A" w14:textId="77777777" w:rsidR="00445AEF" w:rsidRDefault="00445AEF" w:rsidP="00445AEF">
      <w:pPr>
        <w:pStyle w:val="ListParagraph"/>
        <w:numPr>
          <w:ilvl w:val="2"/>
          <w:numId w:val="39"/>
        </w:numPr>
        <w:rPr>
          <w:rFonts w:ascii="Arial" w:hAnsi="Arial" w:cs="Arial"/>
          <w:b/>
          <w:sz w:val="20"/>
          <w:szCs w:val="20"/>
        </w:rPr>
      </w:pPr>
      <w:r w:rsidRPr="005A645E">
        <w:rPr>
          <w:rFonts w:ascii="Arial" w:hAnsi="Arial" w:cs="Arial"/>
          <w:b/>
          <w:sz w:val="20"/>
          <w:szCs w:val="20"/>
        </w:rPr>
        <w:t>Inter-MN LTM without SN Release, with/without intra-SN LTM</w:t>
      </w:r>
    </w:p>
    <w:p w14:paraId="188405F4" w14:textId="77777777" w:rsidR="00445AEF" w:rsidRDefault="00445AEF" w:rsidP="00445AEF">
      <w:pPr>
        <w:pStyle w:val="ListParagraph"/>
        <w:numPr>
          <w:ilvl w:val="2"/>
          <w:numId w:val="39"/>
        </w:numPr>
        <w:rPr>
          <w:rFonts w:ascii="Arial" w:hAnsi="Arial" w:cs="Arial"/>
          <w:b/>
          <w:sz w:val="20"/>
          <w:szCs w:val="20"/>
        </w:rPr>
      </w:pPr>
      <w:r>
        <w:rPr>
          <w:rFonts w:ascii="Arial" w:hAnsi="Arial" w:cs="Arial"/>
          <w:b/>
          <w:sz w:val="20"/>
          <w:szCs w:val="20"/>
        </w:rPr>
        <w:t>Inter-MN LTM with SN Release</w:t>
      </w:r>
    </w:p>
    <w:p w14:paraId="1BE50F6D" w14:textId="77777777" w:rsidR="00445AEF" w:rsidRDefault="00445AEF" w:rsidP="00445AEF">
      <w:pPr>
        <w:pStyle w:val="ListParagraph"/>
        <w:numPr>
          <w:ilvl w:val="2"/>
          <w:numId w:val="39"/>
        </w:numPr>
        <w:rPr>
          <w:rFonts w:ascii="Arial" w:hAnsi="Arial" w:cs="Arial"/>
          <w:b/>
          <w:sz w:val="20"/>
          <w:szCs w:val="20"/>
        </w:rPr>
      </w:pPr>
      <w:r>
        <w:rPr>
          <w:rFonts w:ascii="Arial" w:hAnsi="Arial" w:cs="Arial"/>
          <w:b/>
          <w:sz w:val="20"/>
          <w:szCs w:val="20"/>
        </w:rPr>
        <w:t>SN LTM initiated SN Change</w:t>
      </w:r>
      <w:r w:rsidRPr="005A645E">
        <w:rPr>
          <w:rFonts w:ascii="Arial" w:hAnsi="Arial" w:cs="Arial"/>
          <w:b/>
          <w:sz w:val="20"/>
          <w:szCs w:val="20"/>
        </w:rPr>
        <w:t xml:space="preserve"> </w:t>
      </w:r>
    </w:p>
    <w:p w14:paraId="3D8D7B66" w14:textId="77777777" w:rsidR="00445AEF" w:rsidRDefault="00445AEF" w:rsidP="00445AEF">
      <w:pPr>
        <w:rPr>
          <w:bCs/>
        </w:rPr>
      </w:pPr>
    </w:p>
    <w:p w14:paraId="77C3D7BC" w14:textId="77777777" w:rsidR="00445AEF" w:rsidRDefault="00445AEF" w:rsidP="00445AEF">
      <w:pPr>
        <w:rPr>
          <w:bCs/>
        </w:rPr>
      </w:pPr>
      <w:r>
        <w:rPr>
          <w:bCs/>
        </w:rPr>
        <w:t>The sections below illustrate a signaling overview for the proposed scenarios.</w:t>
      </w:r>
    </w:p>
    <w:p w14:paraId="193601AE" w14:textId="744096AD" w:rsidR="00445AEF" w:rsidRDefault="00445AEF" w:rsidP="00F80851">
      <w:pPr>
        <w:pStyle w:val="Heading3"/>
      </w:pPr>
      <w:r>
        <w:lastRenderedPageBreak/>
        <w:t>Inter-MN LTM without SN Release</w:t>
      </w:r>
    </w:p>
    <w:p w14:paraId="47EB2213" w14:textId="77777777" w:rsidR="00445AEF" w:rsidRDefault="00445AEF" w:rsidP="00445AEF">
      <w:pPr>
        <w:rPr>
          <w:bCs/>
          <w:szCs w:val="16"/>
        </w:rPr>
      </w:pPr>
      <w:r>
        <w:rPr>
          <w:bCs/>
          <w:szCs w:val="16"/>
        </w:rPr>
        <w:t xml:space="preserve">The </w:t>
      </w:r>
      <w:r w:rsidRPr="00F166CD">
        <w:rPr>
          <w:bCs/>
          <w:szCs w:val="16"/>
        </w:rPr>
        <w:t>Figure</w:t>
      </w:r>
      <w:r>
        <w:rPr>
          <w:bCs/>
          <w:szCs w:val="16"/>
        </w:rPr>
        <w:t xml:space="preserve"> 1 below shows a signaling flow for </w:t>
      </w:r>
      <w:r w:rsidRPr="0051500D">
        <w:rPr>
          <w:bCs/>
        </w:rPr>
        <w:t>Inter-MN LTM without SN Release</w:t>
      </w:r>
      <w:r>
        <w:rPr>
          <w:bCs/>
        </w:rPr>
        <w:t>. To avoid that inter-SN LTM is configured together with inter-MN LTM, the inter-SN LTM configuration is released. At the same time the intra-SN LTM configuration can be kept, or released, or modified.</w:t>
      </w:r>
      <w:r>
        <w:rPr>
          <w:bCs/>
          <w:szCs w:val="16"/>
        </w:rPr>
        <w:t xml:space="preserve"> </w:t>
      </w:r>
    </w:p>
    <w:p w14:paraId="22871B64" w14:textId="77777777" w:rsidR="00445AEF" w:rsidRDefault="00445AEF" w:rsidP="00445AEF">
      <w:pPr>
        <w:rPr>
          <w:b/>
          <w:szCs w:val="16"/>
        </w:rPr>
      </w:pPr>
      <w:r>
        <w:rPr>
          <w:noProof/>
        </w:rPr>
        <w:drawing>
          <wp:inline distT="0" distB="0" distL="0" distR="0" wp14:anchorId="679446CD" wp14:editId="5CB5AA10">
            <wp:extent cx="6120765" cy="4337050"/>
            <wp:effectExtent l="0" t="0" r="0" b="6350"/>
            <wp:docPr id="1453919990"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919990" name="Picture 1" descr="A screenshot of a document&#10;&#10;Description automatically generated"/>
                    <pic:cNvPicPr/>
                  </pic:nvPicPr>
                  <pic:blipFill>
                    <a:blip r:embed="rId11"/>
                    <a:stretch>
                      <a:fillRect/>
                    </a:stretch>
                  </pic:blipFill>
                  <pic:spPr>
                    <a:xfrm>
                      <a:off x="0" y="0"/>
                      <a:ext cx="6120765" cy="4337050"/>
                    </a:xfrm>
                    <a:prstGeom prst="rect">
                      <a:avLst/>
                    </a:prstGeom>
                  </pic:spPr>
                </pic:pic>
              </a:graphicData>
            </a:graphic>
          </wp:inline>
        </w:drawing>
      </w:r>
    </w:p>
    <w:p w14:paraId="34329D73" w14:textId="77777777" w:rsidR="00445AEF" w:rsidRDefault="00445AEF" w:rsidP="00445AEF">
      <w:pPr>
        <w:jc w:val="center"/>
        <w:rPr>
          <w:bCs/>
          <w:szCs w:val="16"/>
        </w:rPr>
      </w:pPr>
      <w:r w:rsidRPr="00F166CD">
        <w:rPr>
          <w:bCs/>
          <w:szCs w:val="16"/>
        </w:rPr>
        <w:t>Figure</w:t>
      </w:r>
      <w:r>
        <w:rPr>
          <w:bCs/>
          <w:szCs w:val="16"/>
        </w:rPr>
        <w:t xml:space="preserve"> 1 - </w:t>
      </w:r>
      <w:r>
        <w:rPr>
          <w:bCs/>
        </w:rPr>
        <w:t>Inter-MN LTM without SN Release</w:t>
      </w:r>
    </w:p>
    <w:p w14:paraId="14CF219E" w14:textId="77777777" w:rsidR="00445AEF" w:rsidRPr="002235C6" w:rsidRDefault="00445AEF" w:rsidP="00445AEF">
      <w:pPr>
        <w:overflowPunct w:val="0"/>
        <w:autoSpaceDE w:val="0"/>
        <w:autoSpaceDN w:val="0"/>
        <w:adjustRightInd w:val="0"/>
        <w:textAlignment w:val="baseline"/>
        <w:rPr>
          <w:rFonts w:eastAsia="Times New Roman"/>
        </w:rPr>
      </w:pPr>
      <w:r w:rsidRPr="002235C6">
        <w:rPr>
          <w:rFonts w:eastAsia="Times New Roman"/>
        </w:rPr>
        <w:t xml:space="preserve">The procedure for </w:t>
      </w:r>
      <w:r>
        <w:rPr>
          <w:bCs/>
        </w:rPr>
        <w:t>Inter-MN LTM without SN Release</w:t>
      </w:r>
      <w:r w:rsidRPr="002235C6">
        <w:rPr>
          <w:rFonts w:eastAsia="Times New Roman"/>
        </w:rPr>
        <w:t xml:space="preserve"> is as follows:</w:t>
      </w:r>
    </w:p>
    <w:p w14:paraId="69495FE5" w14:textId="77777777" w:rsidR="00445AEF" w:rsidRDefault="00445AEF" w:rsidP="00445AEF">
      <w:pPr>
        <w:pStyle w:val="B10"/>
        <w:rPr>
          <w:lang w:val="en-US"/>
        </w:rPr>
      </w:pPr>
      <w:r>
        <w:rPr>
          <w:lang w:val="en-US"/>
        </w:rPr>
        <w:t>1.</w:t>
      </w:r>
      <w:r>
        <w:tab/>
      </w:r>
      <w:r>
        <w:rPr>
          <w:lang w:val="en-US"/>
        </w:rPr>
        <w:t xml:space="preserve">The UE sends a </w:t>
      </w:r>
      <w:r>
        <w:rPr>
          <w:i/>
          <w:lang w:val="en-US"/>
        </w:rPr>
        <w:t>MeasurementReport</w:t>
      </w:r>
      <w:r>
        <w:rPr>
          <w:lang w:val="en-US"/>
        </w:rPr>
        <w:t xml:space="preserve"> message (L3 measurement result) to the source MN containing measurements of </w:t>
      </w:r>
      <w:r>
        <w:t>neighbouring</w:t>
      </w:r>
      <w:r>
        <w:rPr>
          <w:lang w:val="en-US"/>
        </w:rPr>
        <w:t xml:space="preserve"> cells. </w:t>
      </w:r>
    </w:p>
    <w:p w14:paraId="3EF0C88E" w14:textId="77777777" w:rsidR="00445AEF" w:rsidRDefault="00445AEF" w:rsidP="00445AEF">
      <w:pPr>
        <w:pStyle w:val="B10"/>
        <w:rPr>
          <w:lang w:val="en-US"/>
        </w:rPr>
      </w:pPr>
      <w:r>
        <w:rPr>
          <w:lang w:val="en-US"/>
        </w:rPr>
        <w:t>2.</w:t>
      </w:r>
      <w:r>
        <w:tab/>
      </w:r>
      <w:r>
        <w:rPr>
          <w:lang w:val="en-US"/>
        </w:rPr>
        <w:t xml:space="preserve">The source MN </w:t>
      </w:r>
      <w:r>
        <w:rPr>
          <w:rFonts w:eastAsia="Malgun Gothic" w:hint="eastAsia"/>
          <w:lang w:val="en-US" w:eastAsia="ko-KR"/>
        </w:rPr>
        <w:t xml:space="preserve">decides to configure </w:t>
      </w:r>
      <w:r>
        <w:rPr>
          <w:bCs/>
        </w:rPr>
        <w:t>inter-gNB LTM</w:t>
      </w:r>
      <w:r>
        <w:rPr>
          <w:lang w:val="en-US"/>
        </w:rPr>
        <w:t xml:space="preserve">. </w:t>
      </w:r>
    </w:p>
    <w:p w14:paraId="364ACCCC" w14:textId="77777777" w:rsidR="00445AEF" w:rsidRDefault="00445AEF" w:rsidP="00445AEF">
      <w:pPr>
        <w:pStyle w:val="B10"/>
        <w:rPr>
          <w:rFonts w:eastAsia="Malgun Gothic"/>
          <w:lang w:val="en-US" w:eastAsia="ko-KR"/>
        </w:rPr>
      </w:pPr>
      <w:r>
        <w:rPr>
          <w:lang w:val="en-US"/>
        </w:rPr>
        <w:t>3.</w:t>
      </w:r>
      <w:r>
        <w:tab/>
      </w:r>
      <w:r>
        <w:rPr>
          <w:lang w:val="en-US"/>
        </w:rPr>
        <w:t>The</w:t>
      </w:r>
      <w:r w:rsidRPr="008F6B2A">
        <w:rPr>
          <w:lang w:val="en-US"/>
        </w:rPr>
        <w:t xml:space="preserve"> </w:t>
      </w:r>
      <w:r>
        <w:rPr>
          <w:lang w:val="en-US"/>
        </w:rPr>
        <w:t xml:space="preserve">source MN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w:t>
      </w:r>
      <w:r>
        <w:rPr>
          <w:rFonts w:eastAsia="Malgun Gothic"/>
          <w:lang w:val="en-US" w:eastAsia="ko-KR"/>
        </w:rPr>
        <w:t>MN</w:t>
      </w:r>
      <w:r>
        <w:rPr>
          <w:rFonts w:eastAsia="Malgun Gothic" w:hint="eastAsia"/>
          <w:lang w:val="en-US" w:eastAsia="ko-KR"/>
        </w:rPr>
        <w:t>(s).</w:t>
      </w:r>
      <w:r>
        <w:rPr>
          <w:rFonts w:eastAsia="Malgun Gothic"/>
          <w:lang w:val="en-US" w:eastAsia="ko-KR"/>
        </w:rPr>
        <w:t xml:space="preserve"> The source MN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p>
    <w:p w14:paraId="6E9F8673" w14:textId="77777777" w:rsidR="00445AEF" w:rsidRDefault="00445AEF" w:rsidP="00445AEF">
      <w:pPr>
        <w:pStyle w:val="B10"/>
        <w:rPr>
          <w:rFonts w:eastAsia="Malgun Gothic"/>
          <w:lang w:val="en-US" w:eastAsia="ko-KR"/>
        </w:rPr>
      </w:pPr>
      <w:r>
        <w:rPr>
          <w:lang w:val="en-US"/>
        </w:rPr>
        <w:t>3a/3b.</w:t>
      </w:r>
      <w:r>
        <w:tab/>
      </w:r>
      <w:r>
        <w:rPr>
          <w:lang w:val="en-US"/>
        </w:rPr>
        <w:t>The</w:t>
      </w:r>
      <w:r w:rsidRPr="008F6B2A">
        <w:rPr>
          <w:lang w:val="en-US"/>
        </w:rPr>
        <w:t xml:space="preserve"> </w:t>
      </w:r>
      <w:r>
        <w:rPr>
          <w:lang w:val="en-US"/>
        </w:rPr>
        <w:t xml:space="preserve">candidate target MN sends an S-NODE ADDITION REQUEST to the source SN to </w:t>
      </w:r>
      <w:r>
        <w:rPr>
          <w:rFonts w:eastAsia="Malgun Gothic" w:hint="eastAsia"/>
          <w:lang w:val="en-US" w:eastAsia="ko-KR"/>
        </w:rPr>
        <w:t>request</w:t>
      </w:r>
      <w:r>
        <w:rPr>
          <w:rFonts w:eastAsia="Malgun Gothic"/>
          <w:lang w:val="en-US" w:eastAsia="ko-KR"/>
        </w:rPr>
        <w:t xml:space="preserve"> the release of the inter-SN LTM configuration (if any) and to keep, or release, or modify the intra-SN LTM configuration (if any)</w:t>
      </w:r>
      <w:r>
        <w:rPr>
          <w:rFonts w:eastAsia="Malgun Gothic" w:hint="eastAsia"/>
          <w:lang w:val="en-US" w:eastAsia="ko-KR"/>
        </w:rPr>
        <w:t>.</w:t>
      </w:r>
      <w:r>
        <w:rPr>
          <w:rFonts w:eastAsia="Malgun Gothic"/>
          <w:lang w:val="en-US" w:eastAsia="ko-KR"/>
        </w:rPr>
        <w:t xml:space="preserve"> The source SN can send the modified intra-SN LTM configuration to the candidate target MN in the S-NODE ADDITION REQUEST ACKNOWLEDGE message.</w:t>
      </w:r>
    </w:p>
    <w:p w14:paraId="78F5C988" w14:textId="77777777" w:rsidR="00445AEF" w:rsidRDefault="00445AEF" w:rsidP="00445AEF">
      <w:pPr>
        <w:pStyle w:val="B10"/>
        <w:rPr>
          <w:szCs w:val="22"/>
          <w:lang w:val="en-US"/>
        </w:rPr>
      </w:pPr>
      <w:r>
        <w:rPr>
          <w:lang w:val="en-US"/>
        </w:rPr>
        <w:t>4.</w:t>
      </w:r>
      <w:r>
        <w:rPr>
          <w:lang w:val="en-US"/>
        </w:rPr>
        <w:tab/>
      </w:r>
      <w:r w:rsidRPr="00C57EBD">
        <w:t xml:space="preserve">The candidate </w:t>
      </w:r>
      <w:r>
        <w:rPr>
          <w:lang w:val="en-US"/>
        </w:rPr>
        <w:t xml:space="preserve">target MN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inter-gNB response (H</w:t>
      </w:r>
      <w:r>
        <w:rPr>
          <w:rFonts w:eastAsia="Malgun Gothic"/>
          <w:lang w:eastAsia="ko-KR"/>
        </w:rPr>
        <w:t>ANDOVER</w:t>
      </w:r>
      <w:r>
        <w:rPr>
          <w:rFonts w:eastAsia="Malgun Gothic" w:hint="eastAsia"/>
          <w:lang w:eastAsia="ko-KR"/>
        </w:rPr>
        <w:t xml:space="preserve"> </w:t>
      </w:r>
      <w:r w:rsidRPr="00C57EBD">
        <w:t>REQUEST ACKNOWLEDGE</w:t>
      </w:r>
      <w:r>
        <w:rPr>
          <w:rFonts w:eastAsia="Malgun Gothic" w:hint="eastAsia"/>
          <w:lang w:eastAsia="ko-KR"/>
        </w:rPr>
        <w:t>)</w:t>
      </w:r>
      <w:r w:rsidRPr="00C57EBD">
        <w:t xml:space="preserve"> to the source </w:t>
      </w:r>
      <w:r>
        <w:t xml:space="preserve">MN </w:t>
      </w:r>
      <w:r w:rsidRPr="00CD335C">
        <w:t>including the generated RRC configurations for the accepted candidate cell</w:t>
      </w:r>
      <w:r>
        <w:rPr>
          <w:szCs w:val="22"/>
          <w:lang w:val="en-US"/>
        </w:rPr>
        <w:t>.</w:t>
      </w:r>
    </w:p>
    <w:p w14:paraId="08416BDB" w14:textId="77777777" w:rsidR="00445AEF" w:rsidRDefault="00445AEF" w:rsidP="00445AEF">
      <w:pPr>
        <w:pStyle w:val="B10"/>
        <w:rPr>
          <w:rFonts w:eastAsia="Malgun Gothic"/>
          <w:szCs w:val="22"/>
          <w:lang w:val="en-US" w:eastAsia="ko-KR"/>
        </w:rPr>
      </w:pPr>
      <w:r>
        <w:rPr>
          <w:lang w:val="en-US"/>
        </w:rPr>
        <w:t>5.</w:t>
      </w:r>
      <w:r>
        <w:rPr>
          <w:lang w:val="en-US"/>
        </w:rPr>
        <w:tab/>
      </w:r>
      <w:r w:rsidRPr="00C57EBD">
        <w:t xml:space="preserve">The </w:t>
      </w:r>
      <w:r>
        <w:t>source</w:t>
      </w:r>
      <w:r w:rsidRPr="00C57EBD">
        <w:t xml:space="preserve"> </w:t>
      </w:r>
      <w:r>
        <w:t>MN</w:t>
      </w:r>
      <w:r w:rsidRPr="00C57EBD">
        <w:t xml:space="preserve"> </w:t>
      </w:r>
      <w:r>
        <w:rPr>
          <w:rFonts w:eastAsia="Malgun Gothic"/>
          <w:lang w:eastAsia="ko-KR"/>
        </w:rPr>
        <w:t>sends an</w:t>
      </w:r>
      <w:r>
        <w:rPr>
          <w:rFonts w:eastAsia="Malgun Gothic" w:hint="eastAsia"/>
          <w:lang w:eastAsia="ko-KR"/>
        </w:rPr>
        <w:t xml:space="preserve"> LTM </w:t>
      </w:r>
      <w:r w:rsidRPr="00D31E3E">
        <w:t>CONFIGURATION UPDATE message</w:t>
      </w:r>
      <w:r>
        <w:rPr>
          <w:rFonts w:eastAsia="Malgun Gothic" w:hint="eastAsia"/>
          <w:lang w:eastAsia="ko-KR"/>
        </w:rPr>
        <w:t xml:space="preserve"> </w:t>
      </w:r>
      <w:r w:rsidRPr="00C57EBD">
        <w:t xml:space="preserve">to the </w:t>
      </w:r>
      <w:r>
        <w:t>candidate</w:t>
      </w:r>
      <w:r w:rsidRPr="00C57EBD">
        <w:t xml:space="preserve"> </w:t>
      </w:r>
      <w:r>
        <w:t xml:space="preserve">MN(s)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Malgun Gothic" w:hint="eastAsia"/>
          <w:szCs w:val="22"/>
          <w:lang w:val="en-US" w:eastAsia="ko-KR"/>
        </w:rPr>
        <w:t xml:space="preserve"> </w:t>
      </w:r>
    </w:p>
    <w:p w14:paraId="50D3775D" w14:textId="77777777" w:rsidR="00445AEF" w:rsidRDefault="00445AEF" w:rsidP="00445AEF">
      <w:pPr>
        <w:pStyle w:val="B10"/>
        <w:rPr>
          <w:szCs w:val="22"/>
          <w:lang w:val="en-US"/>
        </w:rPr>
      </w:pPr>
      <w:r>
        <w:rPr>
          <w:lang w:val="en-US"/>
        </w:rPr>
        <w:t>6.</w:t>
      </w:r>
      <w:r>
        <w:rPr>
          <w:lang w:val="en-US"/>
        </w:rPr>
        <w:tab/>
      </w:r>
      <w:r w:rsidRPr="00C57EBD">
        <w:t xml:space="preserve">The candidate </w:t>
      </w:r>
      <w:r>
        <w:t>MN</w:t>
      </w:r>
      <w:r w:rsidRPr="00C57EBD">
        <w:t xml:space="preserve">(s) </w:t>
      </w:r>
      <w:r>
        <w:rPr>
          <w:rFonts w:eastAsia="Malgun Gothic" w:hint="eastAsia"/>
          <w:lang w:eastAsia="ko-KR"/>
        </w:rPr>
        <w:t xml:space="preserve">sends the </w:t>
      </w:r>
      <w:r>
        <w:t>LTM CONFIGURATION UPDATE ACKNOWLEDGE</w:t>
      </w:r>
      <w:r w:rsidRPr="00C57EBD">
        <w:t xml:space="preserve"> </w:t>
      </w:r>
      <w:r>
        <w:t xml:space="preserve">message </w:t>
      </w:r>
      <w:r w:rsidRPr="00C57EBD">
        <w:t xml:space="preserve">to the source </w:t>
      </w:r>
      <w:r>
        <w:t>MN</w:t>
      </w:r>
      <w:r>
        <w:rPr>
          <w:szCs w:val="22"/>
          <w:lang w:val="en-US"/>
        </w:rPr>
        <w:t xml:space="preserve">. </w:t>
      </w:r>
    </w:p>
    <w:p w14:paraId="5B971D93" w14:textId="77777777" w:rsidR="00445AEF" w:rsidRPr="00C57EBD" w:rsidRDefault="00445AEF" w:rsidP="00445AEF">
      <w:pPr>
        <w:pStyle w:val="B10"/>
      </w:pPr>
      <w:r>
        <w:lastRenderedPageBreak/>
        <w:t>7</w:t>
      </w:r>
      <w:r w:rsidRPr="00C57EBD">
        <w:t>.</w:t>
      </w:r>
      <w:r w:rsidRPr="00C57EBD">
        <w:tab/>
        <w:t xml:space="preserve">The source </w:t>
      </w:r>
      <w:r>
        <w:t>MN</w:t>
      </w:r>
      <w:r w:rsidRPr="00C57EBD">
        <w:t xml:space="preserve"> sends an </w:t>
      </w:r>
      <w:r w:rsidRPr="00C57EBD">
        <w:rPr>
          <w:i/>
        </w:rPr>
        <w:t>RRCReconfiguration</w:t>
      </w:r>
      <w:r w:rsidRPr="00C57EBD">
        <w:t xml:space="preserve"> message to the UE.</w:t>
      </w:r>
    </w:p>
    <w:p w14:paraId="4F5674BB" w14:textId="77777777" w:rsidR="00445AEF" w:rsidRDefault="00445AEF" w:rsidP="00445AEF">
      <w:pPr>
        <w:pStyle w:val="B10"/>
      </w:pPr>
      <w:r>
        <w:t>8</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w:t>
      </w:r>
      <w:r>
        <w:t>MN</w:t>
      </w:r>
      <w:r w:rsidRPr="00C57EBD">
        <w:t>.</w:t>
      </w:r>
    </w:p>
    <w:p w14:paraId="42C90C17" w14:textId="77777777" w:rsidR="00445AEF" w:rsidRPr="00C57EBD" w:rsidRDefault="00445AEF" w:rsidP="00445AEF">
      <w:pPr>
        <w:pStyle w:val="B10"/>
      </w:pPr>
      <w:r>
        <w:t>8a.</w:t>
      </w:r>
      <w:r w:rsidRPr="00C57EBD">
        <w:tab/>
        <w:t xml:space="preserve">If early data forwarding is applied, the source </w:t>
      </w:r>
      <w:r>
        <w:t>MN</w:t>
      </w:r>
      <w:r w:rsidRPr="00C57EBD">
        <w:t xml:space="preserve"> sends the EARLY STATUS TRANSFER message.</w:t>
      </w:r>
    </w:p>
    <w:p w14:paraId="35E1A63F" w14:textId="77777777" w:rsidR="00445AEF" w:rsidRDefault="00445AEF" w:rsidP="00445AEF">
      <w:pPr>
        <w:pStyle w:val="B10"/>
        <w:rPr>
          <w:szCs w:val="22"/>
          <w:lang w:val="en-US"/>
        </w:rPr>
      </w:pPr>
      <w:r>
        <w:rPr>
          <w:lang w:val="en-US" w:eastAsia="ja-JP"/>
        </w:rPr>
        <w:t>9/</w:t>
      </w:r>
      <w:r>
        <w:rPr>
          <w:rFonts w:eastAsia="Malgun Gothic" w:hint="eastAsia"/>
          <w:lang w:val="en-US" w:eastAsia="ko-KR"/>
        </w:rPr>
        <w:t>1</w:t>
      </w:r>
      <w:r>
        <w:rPr>
          <w:rFonts w:eastAsia="Malgun Gothic"/>
          <w:lang w:val="en-US" w:eastAsia="ko-KR"/>
        </w:rPr>
        <w:t>0</w:t>
      </w:r>
      <w:r>
        <w:rPr>
          <w:lang w:val="en-US" w:eastAsia="ja-JP"/>
        </w:rPr>
        <w:t>.</w:t>
      </w:r>
      <w:r>
        <w:rPr>
          <w:rFonts w:eastAsia="Malgun Gothic" w:hint="eastAsia"/>
          <w:lang w:val="en-US" w:eastAsia="ko-KR"/>
        </w:rPr>
        <w:t xml:space="preserve"> </w:t>
      </w:r>
      <w:r>
        <w:rPr>
          <w:lang w:val="en-US" w:eastAsia="ja-JP"/>
        </w:rPr>
        <w:t xml:space="preserve">Early 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r>
        <w:rPr>
          <w:rFonts w:eastAsia="Malgun Gothic"/>
          <w:lang w:val="en-US" w:eastAsia="ko-KR"/>
        </w:rPr>
        <w:t>MN</w:t>
      </w:r>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MN(s) sends </w:t>
      </w:r>
      <w:r>
        <w:rPr>
          <w:lang w:val="en-US"/>
        </w:rPr>
        <w:t xml:space="preserve">the </w:t>
      </w:r>
      <w:r>
        <w:rPr>
          <w:lang w:val="en-US" w:eastAsia="ja-JP"/>
        </w:rPr>
        <w:t>TA INFORMATION TRANSFER message to the source MN if early TA acquisition is performed to the candidate MN(s)</w:t>
      </w:r>
      <w:r w:rsidRPr="00BB477C">
        <w:rPr>
          <w:szCs w:val="22"/>
          <w:lang w:val="en-US"/>
        </w:rPr>
        <w:t>.</w:t>
      </w:r>
    </w:p>
    <w:p w14:paraId="2CB39B33" w14:textId="77777777" w:rsidR="00445AEF" w:rsidRDefault="00445AEF" w:rsidP="00445AEF">
      <w:pPr>
        <w:pStyle w:val="B10"/>
      </w:pPr>
      <w:r>
        <w:t>11.</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t>MN</w:t>
      </w:r>
      <w:r w:rsidRPr="00296CF8">
        <w:t xml:space="preserve">. L1 measurement should be performed </w:t>
      </w:r>
      <w:proofErr w:type="gramStart"/>
      <w:r w:rsidRPr="00296CF8">
        <w:t>as long as</w:t>
      </w:r>
      <w:proofErr w:type="gramEnd"/>
      <w:r w:rsidRPr="00296CF8">
        <w:t xml:space="preserve"> RRC reconfiguration (step </w:t>
      </w:r>
      <w:r>
        <w:rPr>
          <w:rFonts w:eastAsia="Malgun Gothic"/>
          <w:lang w:eastAsia="ko-KR"/>
        </w:rPr>
        <w:t>7</w:t>
      </w:r>
      <w:r w:rsidRPr="00296CF8">
        <w:t>) is applicable.</w:t>
      </w:r>
      <w:r>
        <w:t xml:space="preserve"> </w:t>
      </w:r>
    </w:p>
    <w:p w14:paraId="0155C4FB" w14:textId="77777777" w:rsidR="00445AEF" w:rsidRDefault="00445AEF" w:rsidP="00445AEF">
      <w:pPr>
        <w:pStyle w:val="B10"/>
      </w:pPr>
      <w:r>
        <w:t>12.</w:t>
      </w:r>
      <w:r>
        <w:tab/>
        <w:t xml:space="preserve">The source MN </w:t>
      </w:r>
      <w:r>
        <w:rPr>
          <w:lang w:val="en-US"/>
        </w:rPr>
        <w:t xml:space="preserve">determines to initiate </w:t>
      </w:r>
      <w:r>
        <w:rPr>
          <w:bCs/>
        </w:rPr>
        <w:t>inter-gNB LTM</w:t>
      </w:r>
      <w:r>
        <w:t>.</w:t>
      </w:r>
    </w:p>
    <w:p w14:paraId="52726F4E" w14:textId="77777777" w:rsidR="00445AEF" w:rsidRPr="00992B9B" w:rsidRDefault="00445AEF" w:rsidP="00445AEF">
      <w:pPr>
        <w:pStyle w:val="B10"/>
      </w:pPr>
      <w:r>
        <w:t>13.</w:t>
      </w:r>
      <w:r>
        <w:tab/>
      </w:r>
      <w:r w:rsidRPr="00BB477C">
        <w:t xml:space="preserve">The </w:t>
      </w:r>
      <w:r>
        <w:rPr>
          <w:rFonts w:eastAsia="Malgun Gothic" w:hint="eastAsia"/>
          <w:lang w:eastAsia="ko-KR"/>
        </w:rPr>
        <w:t xml:space="preserve">source </w:t>
      </w:r>
      <w:r>
        <w:t>MN</w:t>
      </w:r>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B24DDEE" w14:textId="77777777" w:rsidR="00445AEF" w:rsidRDefault="00445AEF" w:rsidP="00445AEF">
      <w:pPr>
        <w:pStyle w:val="B10"/>
      </w:pPr>
      <w:r>
        <w:rPr>
          <w:lang w:val="en-US"/>
        </w:rPr>
        <w:t>14.</w:t>
      </w:r>
      <w:r>
        <w:rPr>
          <w:lang w:val="en-US"/>
        </w:rPr>
        <w:tab/>
      </w:r>
      <w:r>
        <w:t xml:space="preserve">The </w:t>
      </w:r>
      <w:r>
        <w:rPr>
          <w:lang w:val="en-US"/>
        </w:rPr>
        <w:t xml:space="preserve">source </w:t>
      </w:r>
      <w:r>
        <w:t xml:space="preserve">MN sends the CELL </w:t>
      </w:r>
      <w:r>
        <w:rPr>
          <w:rFonts w:eastAsia="SimSun"/>
        </w:rPr>
        <w:t xml:space="preserve">SWITCH </w:t>
      </w:r>
      <w:r>
        <w:t>NOTIFICATION message to the target MN</w:t>
      </w:r>
      <w:r>
        <w:rPr>
          <w:rFonts w:eastAsia="Malgun Gothic" w:hint="eastAsia"/>
          <w:lang w:eastAsia="ko-KR"/>
        </w:rPr>
        <w:t xml:space="preserve"> to indicate the initiation of Cell Switch command to the UE</w:t>
      </w:r>
      <w:r>
        <w:t>.</w:t>
      </w:r>
    </w:p>
    <w:p w14:paraId="2062A331" w14:textId="77777777" w:rsidR="00445AEF" w:rsidRPr="00BB477C" w:rsidRDefault="00445AEF" w:rsidP="00445AEF">
      <w:pPr>
        <w:pStyle w:val="B10"/>
        <w:rPr>
          <w:rFonts w:eastAsia="Malgun Gothic"/>
          <w:lang w:eastAsia="ko-KR"/>
        </w:rPr>
      </w:pPr>
      <w:r>
        <w:t>15.</w:t>
      </w:r>
      <w:r>
        <w:tab/>
        <w:t>The target MN detects the UE access.</w:t>
      </w:r>
      <w:r>
        <w:rPr>
          <w:rFonts w:eastAsia="Malgun Gothic" w:hint="eastAsia"/>
          <w:lang w:eastAsia="ko-KR"/>
        </w:rPr>
        <w:t xml:space="preserve"> </w:t>
      </w:r>
      <w:r w:rsidRPr="00296CF8">
        <w:t xml:space="preserve">The UE performs the </w:t>
      </w:r>
      <w:proofErr w:type="gramStart"/>
      <w:r w:rsidRPr="00296CF8">
        <w:t>random access</w:t>
      </w:r>
      <w:proofErr w:type="gramEnd"/>
      <w:r w:rsidRPr="00296CF8">
        <w:t xml:space="preserve">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031B5D54" w14:textId="77777777" w:rsidR="00445AEF" w:rsidRDefault="00445AEF" w:rsidP="00445AEF">
      <w:pPr>
        <w:pStyle w:val="B10"/>
        <w:rPr>
          <w:rFonts w:ascii="Times" w:eastAsia="Malgun Gothic" w:hAnsi="Times"/>
        </w:rPr>
      </w:pPr>
      <w:r>
        <w:rPr>
          <w:rFonts w:ascii="Times" w:eastAsia="Malgun Gothic" w:hAnsi="Times"/>
        </w:rPr>
        <w:t>16.</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MN.</w:t>
      </w:r>
    </w:p>
    <w:p w14:paraId="4BD820C7" w14:textId="77777777" w:rsidR="00445AEF" w:rsidRDefault="00445AEF" w:rsidP="00445AEF">
      <w:pPr>
        <w:pStyle w:val="B10"/>
        <w:rPr>
          <w:rFonts w:ascii="Times" w:eastAsia="Malgun Gothic" w:hAnsi="Times"/>
          <w:lang w:eastAsia="ko-KR"/>
        </w:rPr>
      </w:pPr>
      <w:r>
        <w:rPr>
          <w:rFonts w:ascii="Times" w:eastAsia="Malgun Gothic" w:hAnsi="Times"/>
        </w:rPr>
        <w:t>17.</w:t>
      </w:r>
      <w:r>
        <w:rPr>
          <w:rFonts w:ascii="Times" w:eastAsia="Malgun Gothic" w:hAnsi="Times"/>
        </w:rPr>
        <w:tab/>
        <w:t>The target MN sends an S-NODE RECONFIGURATION COMPLETE to the source SN.</w:t>
      </w:r>
    </w:p>
    <w:p w14:paraId="3D6E5427" w14:textId="77777777" w:rsidR="00445AEF" w:rsidRDefault="00445AEF" w:rsidP="00445AEF">
      <w:pPr>
        <w:pStyle w:val="B10"/>
      </w:pPr>
      <w:r>
        <w:t>18/19</w:t>
      </w:r>
      <w:r w:rsidRPr="001F197C">
        <w:t>.</w:t>
      </w:r>
      <w:r>
        <w:rPr>
          <w:rFonts w:eastAsia="Malgun Gothic" w:hint="eastAsia"/>
          <w:lang w:eastAsia="ko-KR"/>
        </w:rPr>
        <w:t xml:space="preserve"> </w:t>
      </w:r>
      <w:r>
        <w:t>The target MN sends the HANDOVER SUCCESS message to the source MN</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 xml:space="preserve">In return, the source </w:t>
      </w:r>
      <w:r>
        <w:t>MN</w:t>
      </w:r>
      <w:r w:rsidRPr="00C57EBD">
        <w:t xml:space="preserve"> sends the SN STATUS TRANSFER message following the principles described in step 7 of Intra-AMF/UPF Handover in clause 9.2.3.2.1.</w:t>
      </w:r>
    </w:p>
    <w:p w14:paraId="4C9F2F30" w14:textId="77777777" w:rsidR="00445AEF" w:rsidRDefault="00445AEF" w:rsidP="00445AEF">
      <w:pPr>
        <w:pStyle w:val="NO"/>
      </w:pPr>
      <w:proofErr w:type="gramStart"/>
      <w:r w:rsidRPr="00C57EBD">
        <w:t>NOTE :</w:t>
      </w:r>
      <w:proofErr w:type="gramEnd"/>
      <w:r w:rsidRPr="00C57EBD">
        <w:tab/>
        <w:t xml:space="preserve">Late data forwarding may be initiated as soon as the source </w:t>
      </w:r>
      <w:r>
        <w:t>MN</w:t>
      </w:r>
      <w:r w:rsidRPr="00C57EBD">
        <w:t xml:space="preserve"> receives the HANDOVER SUCCESS message.</w:t>
      </w:r>
      <w:r>
        <w:t xml:space="preserve"> </w:t>
      </w:r>
    </w:p>
    <w:p w14:paraId="11E2282C" w14:textId="77777777" w:rsidR="00445AEF" w:rsidRDefault="00445AEF" w:rsidP="00445AEF">
      <w:pPr>
        <w:pStyle w:val="B10"/>
        <w:rPr>
          <w:rFonts w:ascii="Times" w:eastAsia="Malgun Gothic" w:hAnsi="Times"/>
          <w:lang w:eastAsia="ko-KR"/>
        </w:rPr>
      </w:pPr>
      <w:r>
        <w:rPr>
          <w:rFonts w:ascii="Times" w:eastAsia="Malgun Gothic" w:hAnsi="Times" w:hint="eastAsia"/>
          <w:lang w:eastAsia="ko-KR"/>
        </w:rPr>
        <w:t>2</w:t>
      </w:r>
      <w:r>
        <w:rPr>
          <w:rFonts w:ascii="Times" w:eastAsia="Malgun Gothic" w:hAnsi="Times"/>
          <w:lang w:eastAsia="ko-KR"/>
        </w:rPr>
        <w:t>0. T</w:t>
      </w:r>
      <w:r w:rsidRPr="003E2110">
        <w:rPr>
          <w:rFonts w:ascii="Times" w:eastAsia="Malgun Gothic" w:hAnsi="Times"/>
          <w:lang w:eastAsia="ko-KR"/>
        </w:rPr>
        <w:t xml:space="preserve">he target </w:t>
      </w:r>
      <w:r>
        <w:rPr>
          <w:rFonts w:ascii="Times" w:eastAsia="Malgun Gothic" w:hAnsi="Times"/>
          <w:lang w:eastAsia="ko-KR"/>
        </w:rPr>
        <w:t>MN</w:t>
      </w:r>
      <w:r w:rsidRPr="003E2110">
        <w:rPr>
          <w:rFonts w:ascii="Times" w:eastAsia="Malgun Gothic" w:hAnsi="Times"/>
          <w:lang w:eastAsia="ko-KR"/>
        </w:rPr>
        <w:t xml:space="preserve"> </w:t>
      </w:r>
      <w:r>
        <w:rPr>
          <w:rFonts w:ascii="Times" w:eastAsia="Malgun Gothic" w:hAnsi="Times"/>
          <w:lang w:eastAsia="ko-KR"/>
        </w:rPr>
        <w:t xml:space="preserve">may </w:t>
      </w:r>
      <w:r w:rsidRPr="003E2110">
        <w:rPr>
          <w:rFonts w:ascii="Times" w:eastAsia="Malgun Gothic" w:hAnsi="Times"/>
          <w:lang w:eastAsia="ko-KR"/>
        </w:rPr>
        <w:t xml:space="preserve">send the UE CONTEXT RELEASE to inform the source </w:t>
      </w:r>
      <w:r>
        <w:rPr>
          <w:rFonts w:ascii="Times" w:eastAsia="Malgun Gothic" w:hAnsi="Times"/>
          <w:lang w:eastAsia="ko-KR"/>
        </w:rPr>
        <w:t>MN</w:t>
      </w:r>
      <w:r w:rsidRPr="003E2110">
        <w:rPr>
          <w:rFonts w:ascii="Times" w:eastAsia="Malgun Gothic" w:hAnsi="Times"/>
          <w:lang w:eastAsia="ko-KR"/>
        </w:rPr>
        <w:t xml:space="preserve">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2C2BCA65" w14:textId="77777777" w:rsidR="00445AEF" w:rsidRPr="00790BE3" w:rsidRDefault="00445AEF" w:rsidP="00445AEF">
      <w:pPr>
        <w:pStyle w:val="B10"/>
      </w:pPr>
    </w:p>
    <w:p w14:paraId="27005730" w14:textId="77777777" w:rsidR="00445AEF" w:rsidRDefault="00445AEF" w:rsidP="00445AEF">
      <w:pPr>
        <w:pStyle w:val="B10"/>
        <w:rPr>
          <w:szCs w:val="22"/>
          <w:lang w:val="en-US"/>
        </w:rPr>
      </w:pPr>
    </w:p>
    <w:p w14:paraId="531DA5C0" w14:textId="77777777" w:rsidR="00445AEF" w:rsidRDefault="00445AEF" w:rsidP="00445AEF">
      <w:pPr>
        <w:pStyle w:val="B10"/>
        <w:rPr>
          <w:szCs w:val="22"/>
          <w:lang w:val="en-US"/>
        </w:rPr>
      </w:pPr>
    </w:p>
    <w:p w14:paraId="336CA45F" w14:textId="77777777" w:rsidR="00445AEF" w:rsidRDefault="00445AEF" w:rsidP="00445AEF">
      <w:pPr>
        <w:pStyle w:val="B10"/>
        <w:rPr>
          <w:szCs w:val="22"/>
          <w:lang w:val="en-US"/>
        </w:rPr>
      </w:pPr>
    </w:p>
    <w:p w14:paraId="69EAA062" w14:textId="77777777" w:rsidR="00445AEF" w:rsidRDefault="00445AEF" w:rsidP="00445AEF">
      <w:pPr>
        <w:pStyle w:val="B10"/>
        <w:rPr>
          <w:szCs w:val="22"/>
          <w:lang w:val="en-US"/>
        </w:rPr>
      </w:pPr>
    </w:p>
    <w:p w14:paraId="6917C191" w14:textId="77777777" w:rsidR="00445AEF" w:rsidRDefault="00445AEF" w:rsidP="00445AEF">
      <w:pPr>
        <w:pStyle w:val="B10"/>
        <w:rPr>
          <w:szCs w:val="22"/>
          <w:lang w:val="en-US"/>
        </w:rPr>
      </w:pPr>
    </w:p>
    <w:p w14:paraId="4F69BC14" w14:textId="77777777" w:rsidR="00445AEF" w:rsidRDefault="00445AEF" w:rsidP="00445AEF">
      <w:pPr>
        <w:pStyle w:val="B10"/>
        <w:rPr>
          <w:szCs w:val="22"/>
          <w:lang w:val="en-US"/>
        </w:rPr>
      </w:pPr>
    </w:p>
    <w:p w14:paraId="26613464" w14:textId="77777777" w:rsidR="00445AEF" w:rsidRDefault="00445AEF" w:rsidP="00445AEF">
      <w:pPr>
        <w:pStyle w:val="B10"/>
        <w:rPr>
          <w:szCs w:val="22"/>
          <w:lang w:val="en-US"/>
        </w:rPr>
      </w:pPr>
    </w:p>
    <w:p w14:paraId="7A23B418" w14:textId="77777777" w:rsidR="00445AEF" w:rsidRDefault="00445AEF" w:rsidP="00445AEF">
      <w:pPr>
        <w:pStyle w:val="B10"/>
        <w:rPr>
          <w:szCs w:val="22"/>
          <w:lang w:val="en-US"/>
        </w:rPr>
      </w:pPr>
    </w:p>
    <w:p w14:paraId="46C0FFC5" w14:textId="77777777" w:rsidR="00445AEF" w:rsidRDefault="00445AEF" w:rsidP="00445AEF">
      <w:pPr>
        <w:pStyle w:val="B10"/>
        <w:rPr>
          <w:szCs w:val="22"/>
          <w:lang w:val="en-US"/>
        </w:rPr>
      </w:pPr>
    </w:p>
    <w:p w14:paraId="7520F690" w14:textId="77777777" w:rsidR="00445AEF" w:rsidRDefault="00445AEF" w:rsidP="00445AEF">
      <w:pPr>
        <w:pStyle w:val="B10"/>
        <w:rPr>
          <w:szCs w:val="22"/>
          <w:lang w:val="en-US"/>
        </w:rPr>
      </w:pPr>
    </w:p>
    <w:p w14:paraId="0C9FF5E4" w14:textId="77777777" w:rsidR="00445AEF" w:rsidRDefault="00445AEF" w:rsidP="00445AEF">
      <w:pPr>
        <w:pStyle w:val="B10"/>
        <w:rPr>
          <w:szCs w:val="22"/>
          <w:lang w:val="en-US"/>
        </w:rPr>
      </w:pPr>
    </w:p>
    <w:p w14:paraId="6FA8DDCD" w14:textId="77777777" w:rsidR="00445AEF" w:rsidRDefault="00445AEF" w:rsidP="00F80851">
      <w:pPr>
        <w:pStyle w:val="Heading3"/>
      </w:pPr>
      <w:r>
        <w:lastRenderedPageBreak/>
        <w:t>Inter-MN LTM with SN Release</w:t>
      </w:r>
    </w:p>
    <w:p w14:paraId="3C520798" w14:textId="77777777" w:rsidR="00445AEF" w:rsidRDefault="00445AEF" w:rsidP="00445AEF">
      <w:pPr>
        <w:rPr>
          <w:bCs/>
          <w:szCs w:val="16"/>
        </w:rPr>
      </w:pPr>
      <w:r>
        <w:rPr>
          <w:bCs/>
          <w:szCs w:val="16"/>
        </w:rPr>
        <w:t xml:space="preserve">The </w:t>
      </w:r>
      <w:r w:rsidRPr="00F166CD">
        <w:rPr>
          <w:bCs/>
          <w:szCs w:val="16"/>
        </w:rPr>
        <w:t>Figure</w:t>
      </w:r>
      <w:r>
        <w:rPr>
          <w:bCs/>
          <w:szCs w:val="16"/>
        </w:rPr>
        <w:t xml:space="preserve"> 2 below shows a signaling flow </w:t>
      </w:r>
      <w:r w:rsidRPr="00EF10B8">
        <w:rPr>
          <w:bCs/>
        </w:rPr>
        <w:t>Inter-MN LTM with SN Release</w:t>
      </w:r>
      <w:r>
        <w:rPr>
          <w:bCs/>
          <w:szCs w:val="16"/>
        </w:rPr>
        <w:t>. In this example, the source SN rejects the addition from the target MN and the source SN is released.</w:t>
      </w:r>
    </w:p>
    <w:p w14:paraId="31FA314E" w14:textId="77777777" w:rsidR="00445AEF" w:rsidRDefault="00445AEF" w:rsidP="00445AEF">
      <w:pPr>
        <w:rPr>
          <w:bCs/>
          <w:szCs w:val="16"/>
        </w:rPr>
      </w:pPr>
      <w:r>
        <w:rPr>
          <w:noProof/>
        </w:rPr>
        <w:drawing>
          <wp:inline distT="0" distB="0" distL="0" distR="0" wp14:anchorId="7B075CD0" wp14:editId="404A1C40">
            <wp:extent cx="6120765" cy="4469765"/>
            <wp:effectExtent l="0" t="0" r="0" b="6985"/>
            <wp:docPr id="189439748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397481" name="Picture 1" descr="A screenshot of a computer screen&#10;&#10;Description automatically generated"/>
                    <pic:cNvPicPr/>
                  </pic:nvPicPr>
                  <pic:blipFill>
                    <a:blip r:embed="rId12"/>
                    <a:stretch>
                      <a:fillRect/>
                    </a:stretch>
                  </pic:blipFill>
                  <pic:spPr>
                    <a:xfrm>
                      <a:off x="0" y="0"/>
                      <a:ext cx="6120765" cy="4469765"/>
                    </a:xfrm>
                    <a:prstGeom prst="rect">
                      <a:avLst/>
                    </a:prstGeom>
                  </pic:spPr>
                </pic:pic>
              </a:graphicData>
            </a:graphic>
          </wp:inline>
        </w:drawing>
      </w:r>
    </w:p>
    <w:p w14:paraId="66424411" w14:textId="77777777" w:rsidR="00445AEF" w:rsidRDefault="00445AEF" w:rsidP="00445AEF">
      <w:pPr>
        <w:jc w:val="center"/>
        <w:rPr>
          <w:bCs/>
          <w:szCs w:val="16"/>
        </w:rPr>
      </w:pPr>
      <w:r w:rsidRPr="00F166CD">
        <w:rPr>
          <w:bCs/>
          <w:szCs w:val="16"/>
        </w:rPr>
        <w:t>Figure</w:t>
      </w:r>
      <w:r>
        <w:rPr>
          <w:bCs/>
          <w:szCs w:val="16"/>
        </w:rPr>
        <w:t xml:space="preserve"> 2 - </w:t>
      </w:r>
      <w:r>
        <w:rPr>
          <w:bCs/>
        </w:rPr>
        <w:t>Inter-MN LTM with SN Release</w:t>
      </w:r>
    </w:p>
    <w:p w14:paraId="173A2C00" w14:textId="77777777" w:rsidR="00445AEF" w:rsidRPr="002235C6" w:rsidRDefault="00445AEF" w:rsidP="00445AEF">
      <w:pPr>
        <w:overflowPunct w:val="0"/>
        <w:autoSpaceDE w:val="0"/>
        <w:autoSpaceDN w:val="0"/>
        <w:adjustRightInd w:val="0"/>
        <w:textAlignment w:val="baseline"/>
        <w:rPr>
          <w:rFonts w:eastAsia="Times New Roman"/>
        </w:rPr>
      </w:pPr>
      <w:r w:rsidRPr="002235C6">
        <w:rPr>
          <w:rFonts w:eastAsia="Times New Roman"/>
        </w:rPr>
        <w:t xml:space="preserve">The procedure for </w:t>
      </w:r>
      <w:r>
        <w:rPr>
          <w:bCs/>
        </w:rPr>
        <w:t>Inter-MN LTM with SN Release</w:t>
      </w:r>
      <w:r w:rsidRPr="002235C6">
        <w:rPr>
          <w:rFonts w:eastAsia="Times New Roman"/>
        </w:rPr>
        <w:t xml:space="preserve"> is as follows:</w:t>
      </w:r>
    </w:p>
    <w:p w14:paraId="2DB6BE17" w14:textId="77777777" w:rsidR="00445AEF" w:rsidRDefault="00445AEF" w:rsidP="00445AEF">
      <w:pPr>
        <w:pStyle w:val="B10"/>
        <w:rPr>
          <w:lang w:val="en-US"/>
        </w:rPr>
      </w:pPr>
      <w:r>
        <w:rPr>
          <w:lang w:val="en-US"/>
        </w:rPr>
        <w:t>1.</w:t>
      </w:r>
      <w:r>
        <w:tab/>
      </w:r>
      <w:r>
        <w:rPr>
          <w:lang w:val="en-US"/>
        </w:rPr>
        <w:t xml:space="preserve">The UE sends a </w:t>
      </w:r>
      <w:r>
        <w:rPr>
          <w:i/>
          <w:lang w:val="en-US"/>
        </w:rPr>
        <w:t>MeasurementReport</w:t>
      </w:r>
      <w:r>
        <w:rPr>
          <w:lang w:val="en-US"/>
        </w:rPr>
        <w:t xml:space="preserve"> message (L3 measurement result) to the source MN containing measurements of </w:t>
      </w:r>
      <w:r>
        <w:t>neighbouring</w:t>
      </w:r>
      <w:r>
        <w:rPr>
          <w:lang w:val="en-US"/>
        </w:rPr>
        <w:t xml:space="preserve"> cells. </w:t>
      </w:r>
    </w:p>
    <w:p w14:paraId="56A733C6" w14:textId="77777777" w:rsidR="00445AEF" w:rsidRDefault="00445AEF" w:rsidP="00445AEF">
      <w:pPr>
        <w:pStyle w:val="B10"/>
        <w:rPr>
          <w:lang w:val="en-US"/>
        </w:rPr>
      </w:pPr>
      <w:r>
        <w:rPr>
          <w:lang w:val="en-US"/>
        </w:rPr>
        <w:t>2.</w:t>
      </w:r>
      <w:r>
        <w:tab/>
      </w:r>
      <w:r>
        <w:rPr>
          <w:lang w:val="en-US"/>
        </w:rPr>
        <w:t xml:space="preserve">The source MN </w:t>
      </w:r>
      <w:r>
        <w:rPr>
          <w:rFonts w:eastAsia="Malgun Gothic" w:hint="eastAsia"/>
          <w:lang w:val="en-US" w:eastAsia="ko-KR"/>
        </w:rPr>
        <w:t xml:space="preserve">decides to configure </w:t>
      </w:r>
      <w:r>
        <w:rPr>
          <w:bCs/>
        </w:rPr>
        <w:t>inter-gNB LTM</w:t>
      </w:r>
      <w:r>
        <w:rPr>
          <w:lang w:val="en-US"/>
        </w:rPr>
        <w:t xml:space="preserve">. </w:t>
      </w:r>
    </w:p>
    <w:p w14:paraId="677A0E57" w14:textId="77777777" w:rsidR="00445AEF" w:rsidRDefault="00445AEF" w:rsidP="00445AEF">
      <w:pPr>
        <w:pStyle w:val="B10"/>
        <w:rPr>
          <w:rFonts w:eastAsia="Malgun Gothic"/>
          <w:lang w:val="en-US" w:eastAsia="ko-KR"/>
        </w:rPr>
      </w:pPr>
      <w:r>
        <w:rPr>
          <w:lang w:val="en-US"/>
        </w:rPr>
        <w:t>3.</w:t>
      </w:r>
      <w:r>
        <w:tab/>
      </w:r>
      <w:r>
        <w:rPr>
          <w:lang w:val="en-US"/>
        </w:rPr>
        <w:t>The</w:t>
      </w:r>
      <w:r w:rsidRPr="008F6B2A">
        <w:rPr>
          <w:lang w:val="en-US"/>
        </w:rPr>
        <w:t xml:space="preserve"> </w:t>
      </w:r>
      <w:r>
        <w:rPr>
          <w:lang w:val="en-US"/>
        </w:rPr>
        <w:t xml:space="preserve">source MN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w:t>
      </w:r>
      <w:r>
        <w:rPr>
          <w:rFonts w:eastAsia="Malgun Gothic"/>
          <w:lang w:val="en-US" w:eastAsia="ko-KR"/>
        </w:rPr>
        <w:t>MN</w:t>
      </w:r>
      <w:r>
        <w:rPr>
          <w:rFonts w:eastAsia="Malgun Gothic" w:hint="eastAsia"/>
          <w:lang w:val="en-US" w:eastAsia="ko-KR"/>
        </w:rPr>
        <w:t>(s).</w:t>
      </w:r>
      <w:r>
        <w:rPr>
          <w:rFonts w:eastAsia="Malgun Gothic"/>
          <w:lang w:val="en-US" w:eastAsia="ko-KR"/>
        </w:rPr>
        <w:t xml:space="preserve"> The source MN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p>
    <w:p w14:paraId="50851086" w14:textId="77777777" w:rsidR="00445AEF" w:rsidRDefault="00445AEF" w:rsidP="00445AEF">
      <w:pPr>
        <w:pStyle w:val="B10"/>
        <w:rPr>
          <w:rFonts w:eastAsia="Malgun Gothic"/>
          <w:lang w:val="en-US" w:eastAsia="ko-KR"/>
        </w:rPr>
      </w:pPr>
      <w:r>
        <w:rPr>
          <w:lang w:val="en-US"/>
        </w:rPr>
        <w:t>3a/3b.</w:t>
      </w:r>
      <w:r>
        <w:tab/>
      </w:r>
      <w:r>
        <w:rPr>
          <w:lang w:val="en-US"/>
        </w:rPr>
        <w:t>The</w:t>
      </w:r>
      <w:r w:rsidRPr="008F6B2A">
        <w:rPr>
          <w:lang w:val="en-US"/>
        </w:rPr>
        <w:t xml:space="preserve"> </w:t>
      </w:r>
      <w:r>
        <w:rPr>
          <w:lang w:val="en-US"/>
        </w:rPr>
        <w:t xml:space="preserve">candidate target MN sends an S-NODE ADDITION REQUEST to the source SN, which </w:t>
      </w:r>
      <w:r>
        <w:rPr>
          <w:rFonts w:eastAsia="Malgun Gothic"/>
          <w:lang w:val="en-US" w:eastAsia="ko-KR"/>
        </w:rPr>
        <w:t>rejects the request and sends to the target MN the S-NODE ADDITION REQUEST REJECT message.</w:t>
      </w:r>
    </w:p>
    <w:p w14:paraId="1BD7B442" w14:textId="77777777" w:rsidR="00445AEF" w:rsidRDefault="00445AEF" w:rsidP="00445AEF">
      <w:pPr>
        <w:pStyle w:val="B10"/>
        <w:rPr>
          <w:szCs w:val="22"/>
          <w:lang w:val="en-US"/>
        </w:rPr>
      </w:pPr>
      <w:r>
        <w:rPr>
          <w:lang w:val="en-US"/>
        </w:rPr>
        <w:t>4.</w:t>
      </w:r>
      <w:r>
        <w:rPr>
          <w:lang w:val="en-US"/>
        </w:rPr>
        <w:tab/>
      </w:r>
      <w:r w:rsidRPr="00C57EBD">
        <w:t xml:space="preserve">The candidate </w:t>
      </w:r>
      <w:r>
        <w:rPr>
          <w:lang w:val="en-US"/>
        </w:rPr>
        <w:t xml:space="preserve">target MN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inter-gNB response (H</w:t>
      </w:r>
      <w:r>
        <w:rPr>
          <w:rFonts w:eastAsia="Malgun Gothic"/>
          <w:lang w:eastAsia="ko-KR"/>
        </w:rPr>
        <w:t>AND</w:t>
      </w:r>
      <w:r>
        <w:rPr>
          <w:rFonts w:eastAsia="Malgun Gothic" w:hint="eastAsia"/>
          <w:lang w:eastAsia="ko-KR"/>
        </w:rPr>
        <w:t>O</w:t>
      </w:r>
      <w:r>
        <w:rPr>
          <w:rFonts w:eastAsia="Malgun Gothic"/>
          <w:lang w:eastAsia="ko-KR"/>
        </w:rPr>
        <w:t>VER</w:t>
      </w:r>
      <w:r>
        <w:rPr>
          <w:rFonts w:eastAsia="Malgun Gothic" w:hint="eastAsia"/>
          <w:lang w:eastAsia="ko-KR"/>
        </w:rPr>
        <w:t xml:space="preserve"> </w:t>
      </w:r>
      <w:r w:rsidRPr="00C57EBD">
        <w:t>REQUEST ACKNOWLEDGE</w:t>
      </w:r>
      <w:r>
        <w:rPr>
          <w:rFonts w:eastAsia="Malgun Gothic" w:hint="eastAsia"/>
          <w:lang w:eastAsia="ko-KR"/>
        </w:rPr>
        <w:t>)</w:t>
      </w:r>
      <w:r w:rsidRPr="00C57EBD">
        <w:t xml:space="preserve"> to the source </w:t>
      </w:r>
      <w:r>
        <w:t xml:space="preserve">MN </w:t>
      </w:r>
      <w:r w:rsidRPr="00CD335C">
        <w:t>including the generated RRC configurations for the accepted candidate cell</w:t>
      </w:r>
      <w:r>
        <w:rPr>
          <w:szCs w:val="22"/>
          <w:lang w:val="en-US"/>
        </w:rPr>
        <w:t>.</w:t>
      </w:r>
    </w:p>
    <w:p w14:paraId="3D2AF7B5" w14:textId="77777777" w:rsidR="00445AEF" w:rsidRDefault="00445AEF" w:rsidP="00445AEF">
      <w:pPr>
        <w:pStyle w:val="B10"/>
        <w:rPr>
          <w:rFonts w:eastAsia="Malgun Gothic"/>
          <w:szCs w:val="22"/>
          <w:lang w:val="en-US" w:eastAsia="ko-KR"/>
        </w:rPr>
      </w:pPr>
      <w:r>
        <w:rPr>
          <w:lang w:val="en-US"/>
        </w:rPr>
        <w:t>5.</w:t>
      </w:r>
      <w:r>
        <w:rPr>
          <w:lang w:val="en-US"/>
        </w:rPr>
        <w:tab/>
      </w:r>
      <w:r w:rsidRPr="00C57EBD">
        <w:t xml:space="preserve">The </w:t>
      </w:r>
      <w:r>
        <w:t>source</w:t>
      </w:r>
      <w:r w:rsidRPr="00C57EBD">
        <w:t xml:space="preserve"> </w:t>
      </w:r>
      <w:r>
        <w:t>MN</w:t>
      </w:r>
      <w:r w:rsidRPr="00C57EBD">
        <w:t xml:space="preserve"> </w:t>
      </w:r>
      <w:r>
        <w:rPr>
          <w:rFonts w:eastAsia="Malgun Gothic"/>
          <w:lang w:eastAsia="ko-KR"/>
        </w:rPr>
        <w:t>sends an</w:t>
      </w:r>
      <w:r>
        <w:rPr>
          <w:rFonts w:eastAsia="Malgun Gothic" w:hint="eastAsia"/>
          <w:lang w:eastAsia="ko-KR"/>
        </w:rPr>
        <w:t xml:space="preserve"> LTM </w:t>
      </w:r>
      <w:r w:rsidRPr="00D31E3E">
        <w:t>CONFIGURATION UPDATE message</w:t>
      </w:r>
      <w:r>
        <w:rPr>
          <w:rFonts w:eastAsia="Malgun Gothic" w:hint="eastAsia"/>
          <w:lang w:eastAsia="ko-KR"/>
        </w:rPr>
        <w:t xml:space="preserve"> </w:t>
      </w:r>
      <w:r w:rsidRPr="00C57EBD">
        <w:t xml:space="preserve">to the </w:t>
      </w:r>
      <w:r>
        <w:t>candidate</w:t>
      </w:r>
      <w:r w:rsidRPr="00C57EBD">
        <w:t xml:space="preserve"> </w:t>
      </w:r>
      <w:r>
        <w:t xml:space="preserve">MN(s)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Malgun Gothic" w:hint="eastAsia"/>
          <w:szCs w:val="22"/>
          <w:lang w:val="en-US" w:eastAsia="ko-KR"/>
        </w:rPr>
        <w:t xml:space="preserve"> </w:t>
      </w:r>
    </w:p>
    <w:p w14:paraId="346DA948" w14:textId="77777777" w:rsidR="00445AEF" w:rsidRDefault="00445AEF" w:rsidP="00445AEF">
      <w:pPr>
        <w:pStyle w:val="B10"/>
        <w:rPr>
          <w:szCs w:val="22"/>
          <w:lang w:val="en-US"/>
        </w:rPr>
      </w:pPr>
      <w:r>
        <w:rPr>
          <w:lang w:val="en-US"/>
        </w:rPr>
        <w:t>6.</w:t>
      </w:r>
      <w:r>
        <w:rPr>
          <w:lang w:val="en-US"/>
        </w:rPr>
        <w:tab/>
      </w:r>
      <w:r w:rsidRPr="00C57EBD">
        <w:t xml:space="preserve">The candidate </w:t>
      </w:r>
      <w:r>
        <w:t>MN</w:t>
      </w:r>
      <w:r w:rsidRPr="00C57EBD">
        <w:t xml:space="preserve">(s) </w:t>
      </w:r>
      <w:r>
        <w:rPr>
          <w:rFonts w:eastAsia="Malgun Gothic" w:hint="eastAsia"/>
          <w:lang w:eastAsia="ko-KR"/>
        </w:rPr>
        <w:t xml:space="preserve">sends the </w:t>
      </w:r>
      <w:r>
        <w:t>LTM CONFIGURATION UPDATE ACKNOWLEDGE</w:t>
      </w:r>
      <w:r w:rsidRPr="00C57EBD">
        <w:t xml:space="preserve"> </w:t>
      </w:r>
      <w:r>
        <w:t xml:space="preserve">message </w:t>
      </w:r>
      <w:r w:rsidRPr="00C57EBD">
        <w:t xml:space="preserve">to the source </w:t>
      </w:r>
      <w:r>
        <w:t>MN</w:t>
      </w:r>
      <w:r>
        <w:rPr>
          <w:szCs w:val="22"/>
          <w:lang w:val="en-US"/>
        </w:rPr>
        <w:t xml:space="preserve">. </w:t>
      </w:r>
    </w:p>
    <w:p w14:paraId="6E03F06B" w14:textId="77777777" w:rsidR="00445AEF" w:rsidRPr="00C57EBD" w:rsidRDefault="00445AEF" w:rsidP="00445AEF">
      <w:pPr>
        <w:pStyle w:val="B10"/>
      </w:pPr>
      <w:r>
        <w:t>7</w:t>
      </w:r>
      <w:r w:rsidRPr="00C57EBD">
        <w:t>.</w:t>
      </w:r>
      <w:r w:rsidRPr="00C57EBD">
        <w:tab/>
        <w:t xml:space="preserve">The source </w:t>
      </w:r>
      <w:r>
        <w:t>MN</w:t>
      </w:r>
      <w:r w:rsidRPr="00C57EBD">
        <w:t xml:space="preserve"> sends an </w:t>
      </w:r>
      <w:r w:rsidRPr="00C57EBD">
        <w:rPr>
          <w:i/>
        </w:rPr>
        <w:t>RRCReconfiguration</w:t>
      </w:r>
      <w:r w:rsidRPr="00C57EBD">
        <w:t xml:space="preserve"> message to the UE.</w:t>
      </w:r>
    </w:p>
    <w:p w14:paraId="282B1ABB" w14:textId="77777777" w:rsidR="00445AEF" w:rsidRDefault="00445AEF" w:rsidP="00445AEF">
      <w:pPr>
        <w:pStyle w:val="B10"/>
      </w:pPr>
      <w:r>
        <w:lastRenderedPageBreak/>
        <w:t>8</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w:t>
      </w:r>
      <w:r>
        <w:t>MN</w:t>
      </w:r>
      <w:r w:rsidRPr="00C57EBD">
        <w:t>.</w:t>
      </w:r>
    </w:p>
    <w:p w14:paraId="18AD33F4" w14:textId="77777777" w:rsidR="00445AEF" w:rsidRPr="00C57EBD" w:rsidRDefault="00445AEF" w:rsidP="00445AEF">
      <w:pPr>
        <w:pStyle w:val="B10"/>
      </w:pPr>
      <w:r>
        <w:t>8a.</w:t>
      </w:r>
      <w:r w:rsidRPr="00C57EBD">
        <w:tab/>
        <w:t xml:space="preserve">If early data forwarding is applied, the source </w:t>
      </w:r>
      <w:r>
        <w:t>MN</w:t>
      </w:r>
      <w:r w:rsidRPr="00C57EBD">
        <w:t xml:space="preserve"> sends the EARLY STATUS TRANSFER message.</w:t>
      </w:r>
    </w:p>
    <w:p w14:paraId="47AEDE13" w14:textId="77777777" w:rsidR="00445AEF" w:rsidRDefault="00445AEF" w:rsidP="00445AEF">
      <w:pPr>
        <w:pStyle w:val="B10"/>
        <w:rPr>
          <w:szCs w:val="22"/>
          <w:lang w:val="en-US"/>
        </w:rPr>
      </w:pPr>
      <w:r>
        <w:rPr>
          <w:lang w:val="en-US" w:eastAsia="ja-JP"/>
        </w:rPr>
        <w:t>9/10.</w:t>
      </w:r>
      <w:r>
        <w:rPr>
          <w:rFonts w:eastAsia="Malgun Gothic" w:hint="eastAsia"/>
          <w:lang w:val="en-US" w:eastAsia="ko-KR"/>
        </w:rPr>
        <w:t xml:space="preserve"> </w:t>
      </w:r>
      <w:r>
        <w:rPr>
          <w:lang w:val="en-US" w:eastAsia="ja-JP"/>
        </w:rPr>
        <w:t xml:space="preserve">Early 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r>
        <w:rPr>
          <w:rFonts w:eastAsia="Malgun Gothic"/>
          <w:lang w:val="en-US" w:eastAsia="ko-KR"/>
        </w:rPr>
        <w:t>MN</w:t>
      </w:r>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MN(s) sends </w:t>
      </w:r>
      <w:r>
        <w:rPr>
          <w:lang w:val="en-US"/>
        </w:rPr>
        <w:t xml:space="preserve">the </w:t>
      </w:r>
      <w:r>
        <w:rPr>
          <w:lang w:val="en-US" w:eastAsia="ja-JP"/>
        </w:rPr>
        <w:t>TA INFORMATION TRANSFER message to the source MN if early TA acquisition is performed to the candidate MN(s)</w:t>
      </w:r>
      <w:r w:rsidRPr="00BB477C">
        <w:rPr>
          <w:szCs w:val="22"/>
          <w:lang w:val="en-US"/>
        </w:rPr>
        <w:t>.</w:t>
      </w:r>
    </w:p>
    <w:p w14:paraId="1A8A4EDA" w14:textId="77777777" w:rsidR="00445AEF" w:rsidRDefault="00445AEF" w:rsidP="00445AEF">
      <w:pPr>
        <w:pStyle w:val="B10"/>
      </w:pPr>
      <w:r>
        <w:t>11.</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t>MN</w:t>
      </w:r>
      <w:r w:rsidRPr="00296CF8">
        <w:t xml:space="preserve">. L1 measurement should be performed </w:t>
      </w:r>
      <w:proofErr w:type="gramStart"/>
      <w:r w:rsidRPr="00296CF8">
        <w:t>as long as</w:t>
      </w:r>
      <w:proofErr w:type="gramEnd"/>
      <w:r w:rsidRPr="00296CF8">
        <w:t xml:space="preserve"> RRC reconfiguration (step </w:t>
      </w:r>
      <w:r>
        <w:rPr>
          <w:rFonts w:eastAsia="Malgun Gothic"/>
          <w:lang w:eastAsia="ko-KR"/>
        </w:rPr>
        <w:t>7</w:t>
      </w:r>
      <w:r w:rsidRPr="00296CF8">
        <w:t>) is applicable.</w:t>
      </w:r>
      <w:r>
        <w:t xml:space="preserve"> </w:t>
      </w:r>
    </w:p>
    <w:p w14:paraId="46FFD3C4" w14:textId="77777777" w:rsidR="00445AEF" w:rsidRDefault="00445AEF" w:rsidP="00445AEF">
      <w:pPr>
        <w:pStyle w:val="B10"/>
      </w:pPr>
      <w:r>
        <w:t>12.</w:t>
      </w:r>
      <w:r>
        <w:tab/>
        <w:t xml:space="preserve">The source MN </w:t>
      </w:r>
      <w:r>
        <w:rPr>
          <w:lang w:val="en-US"/>
        </w:rPr>
        <w:t xml:space="preserve">determines to initiate </w:t>
      </w:r>
      <w:r>
        <w:rPr>
          <w:bCs/>
        </w:rPr>
        <w:t>inter-gNB LTM</w:t>
      </w:r>
      <w:r>
        <w:t>.</w:t>
      </w:r>
    </w:p>
    <w:p w14:paraId="5F6BE67C" w14:textId="77777777" w:rsidR="00445AEF" w:rsidRPr="00992B9B" w:rsidRDefault="00445AEF" w:rsidP="00445AEF">
      <w:pPr>
        <w:pStyle w:val="B10"/>
      </w:pPr>
      <w:r>
        <w:t>13.</w:t>
      </w:r>
      <w:r>
        <w:tab/>
      </w:r>
      <w:r w:rsidRPr="00BB477C">
        <w:t xml:space="preserve">The </w:t>
      </w:r>
      <w:r>
        <w:rPr>
          <w:rFonts w:eastAsia="Malgun Gothic" w:hint="eastAsia"/>
          <w:lang w:eastAsia="ko-KR"/>
        </w:rPr>
        <w:t xml:space="preserve">source </w:t>
      </w:r>
      <w:r>
        <w:t>MN</w:t>
      </w:r>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49760C8C" w14:textId="77777777" w:rsidR="00445AEF" w:rsidRDefault="00445AEF" w:rsidP="00445AEF">
      <w:pPr>
        <w:pStyle w:val="B10"/>
      </w:pPr>
      <w:r>
        <w:rPr>
          <w:lang w:val="en-US"/>
        </w:rPr>
        <w:t>14.</w:t>
      </w:r>
      <w:r>
        <w:rPr>
          <w:lang w:val="en-US"/>
        </w:rPr>
        <w:tab/>
      </w:r>
      <w:r>
        <w:t xml:space="preserve">The </w:t>
      </w:r>
      <w:r>
        <w:rPr>
          <w:lang w:val="en-US"/>
        </w:rPr>
        <w:t xml:space="preserve">source </w:t>
      </w:r>
      <w:r>
        <w:t xml:space="preserve">MN sends the CELL </w:t>
      </w:r>
      <w:r>
        <w:rPr>
          <w:rFonts w:eastAsia="SimSun"/>
        </w:rPr>
        <w:t xml:space="preserve">SWITCH </w:t>
      </w:r>
      <w:r>
        <w:t>NOTIFICATION message to the target MN</w:t>
      </w:r>
      <w:r>
        <w:rPr>
          <w:rFonts w:eastAsia="Malgun Gothic" w:hint="eastAsia"/>
          <w:lang w:eastAsia="ko-KR"/>
        </w:rPr>
        <w:t xml:space="preserve"> to indicate the initiation of Cell Switch command to the UE</w:t>
      </w:r>
      <w:r>
        <w:t>.</w:t>
      </w:r>
    </w:p>
    <w:p w14:paraId="50CC271B" w14:textId="77777777" w:rsidR="00445AEF" w:rsidRPr="00BB477C" w:rsidRDefault="00445AEF" w:rsidP="00445AEF">
      <w:pPr>
        <w:pStyle w:val="B10"/>
        <w:rPr>
          <w:rFonts w:eastAsia="Malgun Gothic"/>
          <w:lang w:eastAsia="ko-KR"/>
        </w:rPr>
      </w:pPr>
      <w:r>
        <w:t>15.</w:t>
      </w:r>
      <w:r>
        <w:tab/>
        <w:t>The target MN detects the UE access.</w:t>
      </w:r>
      <w:r>
        <w:rPr>
          <w:rFonts w:eastAsia="Malgun Gothic" w:hint="eastAsia"/>
          <w:lang w:eastAsia="ko-KR"/>
        </w:rPr>
        <w:t xml:space="preserve"> </w:t>
      </w:r>
      <w:r w:rsidRPr="00296CF8">
        <w:t xml:space="preserve">The UE performs the </w:t>
      </w:r>
      <w:proofErr w:type="gramStart"/>
      <w:r w:rsidRPr="00296CF8">
        <w:t>random access</w:t>
      </w:r>
      <w:proofErr w:type="gramEnd"/>
      <w:r w:rsidRPr="00296CF8">
        <w:t xml:space="preserve">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43052541" w14:textId="77777777" w:rsidR="00445AEF" w:rsidRDefault="00445AEF" w:rsidP="00445AEF">
      <w:pPr>
        <w:pStyle w:val="B10"/>
        <w:rPr>
          <w:rFonts w:ascii="Times" w:eastAsia="Malgun Gothic" w:hAnsi="Times"/>
        </w:rPr>
      </w:pPr>
      <w:r>
        <w:rPr>
          <w:rFonts w:ascii="Times" w:eastAsia="Malgun Gothic" w:hAnsi="Times"/>
        </w:rPr>
        <w:t>16.</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MN.</w:t>
      </w:r>
    </w:p>
    <w:p w14:paraId="3772FE6A" w14:textId="77777777" w:rsidR="00445AEF" w:rsidRDefault="00445AEF" w:rsidP="00445AEF">
      <w:pPr>
        <w:pStyle w:val="B10"/>
      </w:pPr>
      <w:r w:rsidRPr="001F197C">
        <w:t>1</w:t>
      </w:r>
      <w:r>
        <w:t>7/18</w:t>
      </w:r>
      <w:r w:rsidRPr="001F197C">
        <w:t>.</w:t>
      </w:r>
      <w:r>
        <w:rPr>
          <w:rFonts w:eastAsia="Malgun Gothic" w:hint="eastAsia"/>
          <w:lang w:eastAsia="ko-KR"/>
        </w:rPr>
        <w:t xml:space="preserve"> </w:t>
      </w:r>
      <w:r>
        <w:t>The target MN sends the HANDOVER SUCCESS message to the source MN</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 xml:space="preserve">In return, the source </w:t>
      </w:r>
      <w:r>
        <w:t>MN</w:t>
      </w:r>
      <w:r w:rsidRPr="00C57EBD">
        <w:t xml:space="preserve"> sends the SN STATUS TRANSFER message following the principles described in step 7 of Intra-AMF/UPF Handover in clause 9.2.3.2.1.</w:t>
      </w:r>
    </w:p>
    <w:p w14:paraId="5196ED24" w14:textId="77777777" w:rsidR="00445AEF" w:rsidRDefault="00445AEF" w:rsidP="00445AEF">
      <w:pPr>
        <w:pStyle w:val="NO"/>
      </w:pPr>
      <w:proofErr w:type="gramStart"/>
      <w:r w:rsidRPr="00C57EBD">
        <w:t>NOTE :</w:t>
      </w:r>
      <w:proofErr w:type="gramEnd"/>
      <w:r w:rsidRPr="00C57EBD">
        <w:tab/>
        <w:t xml:space="preserve">Late data forwarding may be initiated as soon as the source </w:t>
      </w:r>
      <w:r>
        <w:t>MN</w:t>
      </w:r>
      <w:r w:rsidRPr="00C57EBD">
        <w:t xml:space="preserve"> receives the HANDOVER SUCCESS message.</w:t>
      </w:r>
      <w:r>
        <w:t xml:space="preserve"> </w:t>
      </w:r>
    </w:p>
    <w:p w14:paraId="2614669B" w14:textId="77777777" w:rsidR="00445AEF" w:rsidRDefault="00445AEF" w:rsidP="00445AEF">
      <w:pPr>
        <w:pStyle w:val="B10"/>
      </w:pPr>
      <w:r>
        <w:t>19/20</w:t>
      </w:r>
      <w:r w:rsidRPr="001F197C">
        <w:t>.</w:t>
      </w:r>
      <w:r w:rsidRPr="009B0FC7">
        <w:rPr>
          <w:rFonts w:hint="eastAsia"/>
        </w:rPr>
        <w:t xml:space="preserve"> </w:t>
      </w:r>
      <w:r>
        <w:t>The target MN sends the S-NODE RELEASE REQUEST message to the source SN, which responds with an S-NODE RELEASE REQUEST ACKNOWLEDGE.</w:t>
      </w:r>
    </w:p>
    <w:p w14:paraId="77B10AB1" w14:textId="77777777" w:rsidR="00445AEF" w:rsidRDefault="00445AEF" w:rsidP="00445AEF">
      <w:pPr>
        <w:pStyle w:val="B10"/>
        <w:rPr>
          <w:rFonts w:ascii="Times" w:eastAsia="Malgun Gothic" w:hAnsi="Times"/>
          <w:lang w:eastAsia="ko-KR"/>
        </w:rPr>
      </w:pPr>
      <w:r>
        <w:rPr>
          <w:rFonts w:ascii="Times" w:eastAsia="Malgun Gothic" w:hAnsi="Times" w:hint="eastAsia"/>
          <w:lang w:eastAsia="ko-KR"/>
        </w:rPr>
        <w:t>2</w:t>
      </w:r>
      <w:r>
        <w:rPr>
          <w:rFonts w:ascii="Times" w:eastAsia="Malgun Gothic" w:hAnsi="Times"/>
          <w:lang w:eastAsia="ko-KR"/>
        </w:rPr>
        <w:t>1. T</w:t>
      </w:r>
      <w:r w:rsidRPr="003E2110">
        <w:rPr>
          <w:rFonts w:ascii="Times" w:eastAsia="Malgun Gothic" w:hAnsi="Times"/>
          <w:lang w:eastAsia="ko-KR"/>
        </w:rPr>
        <w:t xml:space="preserve">he target </w:t>
      </w:r>
      <w:r>
        <w:rPr>
          <w:rFonts w:ascii="Times" w:eastAsia="Malgun Gothic" w:hAnsi="Times"/>
          <w:lang w:eastAsia="ko-KR"/>
        </w:rPr>
        <w:t>MN</w:t>
      </w:r>
      <w:r w:rsidRPr="003E2110">
        <w:rPr>
          <w:rFonts w:ascii="Times" w:eastAsia="Malgun Gothic" w:hAnsi="Times"/>
          <w:lang w:eastAsia="ko-KR"/>
        </w:rPr>
        <w:t xml:space="preserve"> </w:t>
      </w:r>
      <w:r>
        <w:rPr>
          <w:rFonts w:ascii="Times" w:eastAsia="Malgun Gothic" w:hAnsi="Times"/>
          <w:lang w:eastAsia="ko-KR"/>
        </w:rPr>
        <w:t xml:space="preserve">may </w:t>
      </w:r>
      <w:r w:rsidRPr="003E2110">
        <w:rPr>
          <w:rFonts w:ascii="Times" w:eastAsia="Malgun Gothic" w:hAnsi="Times"/>
          <w:lang w:eastAsia="ko-KR"/>
        </w:rPr>
        <w:t xml:space="preserve">send the UE CONTEXT RELEASE to inform the source </w:t>
      </w:r>
      <w:r>
        <w:rPr>
          <w:rFonts w:ascii="Times" w:eastAsia="Malgun Gothic" w:hAnsi="Times"/>
          <w:lang w:eastAsia="ko-KR"/>
        </w:rPr>
        <w:t>MN</w:t>
      </w:r>
      <w:r w:rsidRPr="003E2110">
        <w:rPr>
          <w:rFonts w:ascii="Times" w:eastAsia="Malgun Gothic" w:hAnsi="Times"/>
          <w:lang w:eastAsia="ko-KR"/>
        </w:rPr>
        <w:t xml:space="preserve">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5DF425F4" w14:textId="77777777" w:rsidR="00445AEF" w:rsidRDefault="00445AEF" w:rsidP="00445AEF">
      <w:pPr>
        <w:pStyle w:val="B10"/>
        <w:rPr>
          <w:rFonts w:ascii="Times" w:eastAsia="Malgun Gothic" w:hAnsi="Times"/>
        </w:rPr>
      </w:pPr>
    </w:p>
    <w:p w14:paraId="7A60F301" w14:textId="77777777" w:rsidR="00445AEF" w:rsidRDefault="00445AEF" w:rsidP="00445AEF">
      <w:pPr>
        <w:pStyle w:val="B10"/>
        <w:rPr>
          <w:rFonts w:ascii="Times" w:eastAsia="Malgun Gothic" w:hAnsi="Times"/>
        </w:rPr>
      </w:pPr>
    </w:p>
    <w:p w14:paraId="745766BF" w14:textId="77777777" w:rsidR="00445AEF" w:rsidRDefault="00445AEF" w:rsidP="00445AEF">
      <w:pPr>
        <w:pStyle w:val="B10"/>
        <w:rPr>
          <w:rFonts w:ascii="Times" w:eastAsia="Malgun Gothic" w:hAnsi="Times"/>
        </w:rPr>
      </w:pPr>
    </w:p>
    <w:p w14:paraId="580D911D" w14:textId="77777777" w:rsidR="00445AEF" w:rsidRDefault="00445AEF" w:rsidP="00445AEF">
      <w:pPr>
        <w:pStyle w:val="B10"/>
        <w:rPr>
          <w:rFonts w:ascii="Times" w:eastAsia="Malgun Gothic" w:hAnsi="Times"/>
        </w:rPr>
      </w:pPr>
    </w:p>
    <w:p w14:paraId="1B84FCC0" w14:textId="77777777" w:rsidR="00445AEF" w:rsidRDefault="00445AEF" w:rsidP="00445AEF">
      <w:pPr>
        <w:pStyle w:val="B10"/>
        <w:rPr>
          <w:rFonts w:ascii="Times" w:eastAsia="Malgun Gothic" w:hAnsi="Times"/>
        </w:rPr>
      </w:pPr>
    </w:p>
    <w:p w14:paraId="57E104DA" w14:textId="77777777" w:rsidR="00445AEF" w:rsidRDefault="00445AEF" w:rsidP="00445AEF">
      <w:pPr>
        <w:pStyle w:val="B10"/>
        <w:rPr>
          <w:rFonts w:ascii="Times" w:eastAsia="Malgun Gothic" w:hAnsi="Times"/>
        </w:rPr>
      </w:pPr>
    </w:p>
    <w:p w14:paraId="6E83F463" w14:textId="77777777" w:rsidR="00445AEF" w:rsidRDefault="00445AEF" w:rsidP="00445AEF">
      <w:pPr>
        <w:pStyle w:val="B10"/>
        <w:rPr>
          <w:rFonts w:ascii="Times" w:eastAsia="Malgun Gothic" w:hAnsi="Times"/>
        </w:rPr>
      </w:pPr>
    </w:p>
    <w:p w14:paraId="574367F5" w14:textId="77777777" w:rsidR="00445AEF" w:rsidRDefault="00445AEF" w:rsidP="00445AEF">
      <w:pPr>
        <w:pStyle w:val="B10"/>
        <w:rPr>
          <w:rFonts w:ascii="Times" w:eastAsia="Malgun Gothic" w:hAnsi="Times"/>
        </w:rPr>
      </w:pPr>
    </w:p>
    <w:p w14:paraId="4FF814B8" w14:textId="77777777" w:rsidR="00445AEF" w:rsidRDefault="00445AEF" w:rsidP="00445AEF">
      <w:pPr>
        <w:pStyle w:val="B10"/>
        <w:rPr>
          <w:rFonts w:ascii="Times" w:eastAsia="Malgun Gothic" w:hAnsi="Times"/>
        </w:rPr>
      </w:pPr>
    </w:p>
    <w:p w14:paraId="7B3FB433" w14:textId="77777777" w:rsidR="00445AEF" w:rsidRDefault="00445AEF" w:rsidP="00445AEF">
      <w:pPr>
        <w:pStyle w:val="B10"/>
        <w:rPr>
          <w:rFonts w:ascii="Times" w:eastAsia="Malgun Gothic" w:hAnsi="Times"/>
        </w:rPr>
      </w:pPr>
    </w:p>
    <w:p w14:paraId="55F1152B" w14:textId="77777777" w:rsidR="00445AEF" w:rsidRDefault="00445AEF" w:rsidP="00445AEF">
      <w:pPr>
        <w:pStyle w:val="B10"/>
        <w:rPr>
          <w:rFonts w:ascii="Times" w:eastAsia="Malgun Gothic" w:hAnsi="Times"/>
        </w:rPr>
      </w:pPr>
    </w:p>
    <w:p w14:paraId="1CC5EA37" w14:textId="77777777" w:rsidR="00445AEF" w:rsidRDefault="00445AEF" w:rsidP="00445AEF">
      <w:pPr>
        <w:pStyle w:val="B10"/>
        <w:rPr>
          <w:rFonts w:ascii="Times" w:eastAsia="Malgun Gothic" w:hAnsi="Times"/>
        </w:rPr>
      </w:pPr>
    </w:p>
    <w:p w14:paraId="6FB7006B" w14:textId="77777777" w:rsidR="00445AEF" w:rsidRDefault="00445AEF" w:rsidP="00445AEF">
      <w:pPr>
        <w:pStyle w:val="B10"/>
        <w:rPr>
          <w:rFonts w:ascii="Times" w:eastAsia="Malgun Gothic" w:hAnsi="Times"/>
        </w:rPr>
      </w:pPr>
    </w:p>
    <w:p w14:paraId="5A97EACD" w14:textId="77777777" w:rsidR="00445AEF" w:rsidRPr="008736F8" w:rsidRDefault="00445AEF" w:rsidP="00F80851">
      <w:pPr>
        <w:pStyle w:val="Heading3"/>
        <w:rPr>
          <w:rFonts w:eastAsia="Malgun Gothic"/>
          <w:lang w:eastAsia="ko-KR"/>
        </w:rPr>
      </w:pPr>
      <w:r>
        <w:lastRenderedPageBreak/>
        <w:t>SN LTM Initiated SN Change</w:t>
      </w:r>
    </w:p>
    <w:p w14:paraId="1117A3E6" w14:textId="77777777" w:rsidR="00445AEF" w:rsidRPr="00F166CD" w:rsidRDefault="00445AEF" w:rsidP="00445AEF">
      <w:pPr>
        <w:rPr>
          <w:bCs/>
          <w:szCs w:val="16"/>
        </w:rPr>
      </w:pPr>
      <w:r>
        <w:rPr>
          <w:bCs/>
          <w:szCs w:val="16"/>
        </w:rPr>
        <w:t xml:space="preserve">The </w:t>
      </w:r>
      <w:r w:rsidRPr="00F166CD">
        <w:rPr>
          <w:bCs/>
          <w:szCs w:val="16"/>
        </w:rPr>
        <w:t>Figure</w:t>
      </w:r>
      <w:r>
        <w:rPr>
          <w:bCs/>
          <w:szCs w:val="16"/>
        </w:rPr>
        <w:t xml:space="preserve"> 3 below shows a signaling flow for </w:t>
      </w:r>
      <w:r w:rsidRPr="00447387">
        <w:rPr>
          <w:bCs/>
        </w:rPr>
        <w:t xml:space="preserve">SN </w:t>
      </w:r>
      <w:r>
        <w:rPr>
          <w:bCs/>
        </w:rPr>
        <w:t xml:space="preserve">LTM </w:t>
      </w:r>
      <w:r w:rsidRPr="00447387">
        <w:rPr>
          <w:bCs/>
        </w:rPr>
        <w:t>initiated SN Change</w:t>
      </w:r>
      <w:r>
        <w:rPr>
          <w:bCs/>
          <w:szCs w:val="16"/>
        </w:rPr>
        <w:t xml:space="preserve">. </w:t>
      </w:r>
      <w:r>
        <w:rPr>
          <w:bCs/>
        </w:rPr>
        <w:t>To avoid that inter-SN LTM is configured together with inter-MN LTM, the inter-MN LTM configuration is released. At the same time the intra-SN LTM configuration can be kept, or released, or modified.</w:t>
      </w:r>
      <w:r>
        <w:rPr>
          <w:bCs/>
          <w:szCs w:val="16"/>
        </w:rPr>
        <w:t xml:space="preserve"> </w:t>
      </w:r>
    </w:p>
    <w:p w14:paraId="52F777D5" w14:textId="77777777" w:rsidR="00445AEF" w:rsidRPr="008E5821" w:rsidRDefault="00445AEF" w:rsidP="00445AEF">
      <w:pPr>
        <w:rPr>
          <w:b/>
          <w:szCs w:val="16"/>
          <w:lang w:val="en-US"/>
        </w:rPr>
      </w:pPr>
    </w:p>
    <w:p w14:paraId="7ABD18F1" w14:textId="77777777" w:rsidR="00445AEF" w:rsidRDefault="00445AEF" w:rsidP="00445AEF">
      <w:pPr>
        <w:rPr>
          <w:b/>
          <w:szCs w:val="16"/>
        </w:rPr>
      </w:pPr>
      <w:r>
        <w:rPr>
          <w:noProof/>
        </w:rPr>
        <w:drawing>
          <wp:inline distT="0" distB="0" distL="0" distR="0" wp14:anchorId="318DAB82" wp14:editId="762AA76D">
            <wp:extent cx="6120765" cy="4824730"/>
            <wp:effectExtent l="0" t="0" r="0" b="0"/>
            <wp:docPr id="1580470270"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470270" name="Picture 1" descr="A screenshot of a document&#10;&#10;Description automatically generated"/>
                    <pic:cNvPicPr/>
                  </pic:nvPicPr>
                  <pic:blipFill>
                    <a:blip r:embed="rId13"/>
                    <a:stretch>
                      <a:fillRect/>
                    </a:stretch>
                  </pic:blipFill>
                  <pic:spPr>
                    <a:xfrm>
                      <a:off x="0" y="0"/>
                      <a:ext cx="6120765" cy="4824730"/>
                    </a:xfrm>
                    <a:prstGeom prst="rect">
                      <a:avLst/>
                    </a:prstGeom>
                  </pic:spPr>
                </pic:pic>
              </a:graphicData>
            </a:graphic>
          </wp:inline>
        </w:drawing>
      </w:r>
    </w:p>
    <w:p w14:paraId="4372CB57" w14:textId="77777777" w:rsidR="00445AEF" w:rsidRDefault="00445AEF" w:rsidP="00445AEF">
      <w:pPr>
        <w:jc w:val="center"/>
        <w:rPr>
          <w:bCs/>
          <w:szCs w:val="16"/>
        </w:rPr>
      </w:pPr>
      <w:r w:rsidRPr="00F166CD">
        <w:rPr>
          <w:bCs/>
          <w:szCs w:val="16"/>
        </w:rPr>
        <w:t>Figure</w:t>
      </w:r>
      <w:r>
        <w:rPr>
          <w:bCs/>
          <w:szCs w:val="16"/>
        </w:rPr>
        <w:t xml:space="preserve"> 3 - </w:t>
      </w:r>
      <w:r w:rsidRPr="00447387">
        <w:rPr>
          <w:bCs/>
        </w:rPr>
        <w:t xml:space="preserve">SN </w:t>
      </w:r>
      <w:r>
        <w:rPr>
          <w:bCs/>
        </w:rPr>
        <w:t xml:space="preserve">LTM </w:t>
      </w:r>
      <w:r w:rsidRPr="00447387">
        <w:rPr>
          <w:bCs/>
        </w:rPr>
        <w:t>initiated SN Change</w:t>
      </w:r>
    </w:p>
    <w:p w14:paraId="25EF90C3" w14:textId="77777777" w:rsidR="00445AEF" w:rsidRPr="002235C6" w:rsidRDefault="00445AEF" w:rsidP="00445AEF">
      <w:pPr>
        <w:overflowPunct w:val="0"/>
        <w:autoSpaceDE w:val="0"/>
        <w:autoSpaceDN w:val="0"/>
        <w:adjustRightInd w:val="0"/>
        <w:textAlignment w:val="baseline"/>
        <w:rPr>
          <w:rFonts w:eastAsia="Times New Roman"/>
        </w:rPr>
      </w:pPr>
      <w:r w:rsidRPr="002235C6">
        <w:rPr>
          <w:rFonts w:eastAsia="Times New Roman"/>
        </w:rPr>
        <w:t xml:space="preserve">The procedure for </w:t>
      </w:r>
      <w:r w:rsidRPr="00447387">
        <w:rPr>
          <w:bCs/>
        </w:rPr>
        <w:t xml:space="preserve">SN </w:t>
      </w:r>
      <w:r>
        <w:rPr>
          <w:bCs/>
        </w:rPr>
        <w:t xml:space="preserve">LTM </w:t>
      </w:r>
      <w:r w:rsidRPr="00447387">
        <w:rPr>
          <w:bCs/>
        </w:rPr>
        <w:t>initiated SN Change</w:t>
      </w:r>
      <w:r w:rsidRPr="002235C6">
        <w:rPr>
          <w:rFonts w:eastAsia="Times New Roman"/>
        </w:rPr>
        <w:t xml:space="preserve"> is as follows:</w:t>
      </w:r>
    </w:p>
    <w:p w14:paraId="72915F9B" w14:textId="77777777" w:rsidR="00445AEF" w:rsidRDefault="00445AEF" w:rsidP="00445AEF">
      <w:pPr>
        <w:pStyle w:val="B10"/>
        <w:rPr>
          <w:lang w:val="en-US"/>
        </w:rPr>
      </w:pPr>
      <w:r>
        <w:rPr>
          <w:lang w:val="en-US"/>
        </w:rPr>
        <w:t>1.</w:t>
      </w:r>
      <w:r>
        <w:tab/>
      </w:r>
      <w:r>
        <w:rPr>
          <w:lang w:val="en-US"/>
        </w:rPr>
        <w:t xml:space="preserve">The UE sends a </w:t>
      </w:r>
      <w:r>
        <w:rPr>
          <w:i/>
          <w:lang w:val="en-US"/>
        </w:rPr>
        <w:t>MeasurementReport</w:t>
      </w:r>
      <w:r>
        <w:rPr>
          <w:lang w:val="en-US"/>
        </w:rPr>
        <w:t xml:space="preserve"> message (L3 measurement result) to the source MN containing measurements of </w:t>
      </w:r>
      <w:r>
        <w:t>neighbouring</w:t>
      </w:r>
      <w:r>
        <w:rPr>
          <w:lang w:val="en-US"/>
        </w:rPr>
        <w:t xml:space="preserve"> cells. </w:t>
      </w:r>
    </w:p>
    <w:p w14:paraId="4E0DA42F" w14:textId="77777777" w:rsidR="00445AEF" w:rsidRDefault="00445AEF" w:rsidP="00445AEF">
      <w:pPr>
        <w:pStyle w:val="B10"/>
        <w:rPr>
          <w:lang w:val="en-US"/>
        </w:rPr>
      </w:pPr>
      <w:r>
        <w:rPr>
          <w:lang w:val="en-US"/>
        </w:rPr>
        <w:t>2.</w:t>
      </w:r>
      <w:r>
        <w:tab/>
      </w:r>
      <w:r>
        <w:rPr>
          <w:lang w:val="en-US"/>
        </w:rPr>
        <w:t>The source MN forwards the L3 measurement results to the source SN.</w:t>
      </w:r>
    </w:p>
    <w:p w14:paraId="7C60880C" w14:textId="77777777" w:rsidR="00445AEF" w:rsidRDefault="00445AEF" w:rsidP="00445AEF">
      <w:pPr>
        <w:pStyle w:val="B10"/>
        <w:rPr>
          <w:lang w:val="en-US"/>
        </w:rPr>
      </w:pPr>
      <w:r>
        <w:rPr>
          <w:lang w:val="en-US"/>
        </w:rPr>
        <w:t xml:space="preserve">3.   The source SN </w:t>
      </w:r>
      <w:r>
        <w:rPr>
          <w:rFonts w:eastAsia="Malgun Gothic" w:hint="eastAsia"/>
          <w:lang w:val="en-US" w:eastAsia="ko-KR"/>
        </w:rPr>
        <w:t xml:space="preserve">decides to configure </w:t>
      </w:r>
      <w:r>
        <w:rPr>
          <w:bCs/>
        </w:rPr>
        <w:t>inter-gNB LTM</w:t>
      </w:r>
      <w:r>
        <w:rPr>
          <w:lang w:val="en-US"/>
        </w:rPr>
        <w:t xml:space="preserve">. </w:t>
      </w:r>
    </w:p>
    <w:p w14:paraId="1E50208F" w14:textId="77777777" w:rsidR="00445AEF" w:rsidRDefault="00445AEF" w:rsidP="00445AEF">
      <w:pPr>
        <w:pStyle w:val="B10"/>
        <w:rPr>
          <w:rFonts w:eastAsia="Malgun Gothic"/>
          <w:lang w:val="en-US" w:eastAsia="ko-KR"/>
        </w:rPr>
      </w:pPr>
      <w:r>
        <w:rPr>
          <w:lang w:val="en-US"/>
        </w:rPr>
        <w:t>4.</w:t>
      </w:r>
      <w:r>
        <w:tab/>
      </w:r>
      <w:r>
        <w:rPr>
          <w:lang w:val="en-US"/>
        </w:rPr>
        <w:t>The</w:t>
      </w:r>
      <w:r w:rsidRPr="008F6B2A">
        <w:rPr>
          <w:lang w:val="en-US"/>
        </w:rPr>
        <w:t xml:space="preserve"> </w:t>
      </w:r>
      <w:r>
        <w:rPr>
          <w:lang w:val="en-US"/>
        </w:rPr>
        <w:t xml:space="preserve">source SN </w:t>
      </w:r>
      <w:r>
        <w:rPr>
          <w:rFonts w:eastAsia="Malgun Gothic"/>
          <w:lang w:val="en-US" w:eastAsia="ko-KR"/>
        </w:rPr>
        <w:t xml:space="preserve">sends to the source MN a S-NODE CHANGE REQUIRED to request for inter-gNB </w:t>
      </w:r>
      <w:r>
        <w:rPr>
          <w:rFonts w:eastAsia="Malgun Gothic" w:hint="eastAsia"/>
          <w:lang w:val="en-US" w:eastAsia="ko-KR"/>
        </w:rPr>
        <w:t xml:space="preserve">LTM </w:t>
      </w:r>
      <w:r>
        <w:rPr>
          <w:rFonts w:eastAsia="Malgun Gothic"/>
          <w:lang w:val="en-US" w:eastAsia="ko-KR"/>
        </w:rPr>
        <w:t>for</w:t>
      </w:r>
      <w:r>
        <w:rPr>
          <w:rFonts w:eastAsia="Malgun Gothic" w:hint="eastAsia"/>
          <w:lang w:val="en-US" w:eastAsia="ko-KR"/>
        </w:rPr>
        <w:t xml:space="preserve"> one or more candidate cells </w:t>
      </w:r>
      <w:r>
        <w:rPr>
          <w:rFonts w:eastAsia="Malgun Gothic"/>
          <w:lang w:val="en-US" w:eastAsia="ko-KR"/>
        </w:rPr>
        <w:t>belonging</w:t>
      </w:r>
      <w:r>
        <w:rPr>
          <w:rFonts w:eastAsia="Malgun Gothic" w:hint="eastAsia"/>
          <w:lang w:val="en-US" w:eastAsia="ko-KR"/>
        </w:rPr>
        <w:t xml:space="preserve"> to one or more candidate </w:t>
      </w:r>
      <w:r>
        <w:rPr>
          <w:rFonts w:eastAsia="Malgun Gothic"/>
          <w:lang w:val="en-US" w:eastAsia="ko-KR"/>
        </w:rPr>
        <w:t>target SN</w:t>
      </w:r>
      <w:r>
        <w:rPr>
          <w:rFonts w:eastAsia="Malgun Gothic" w:hint="eastAsia"/>
          <w:lang w:val="en-US" w:eastAsia="ko-KR"/>
        </w:rPr>
        <w:t>(s).</w:t>
      </w:r>
      <w:r>
        <w:rPr>
          <w:rFonts w:eastAsia="Malgun Gothic"/>
          <w:lang w:val="en-US" w:eastAsia="ko-KR"/>
        </w:rPr>
        <w:t xml:space="preserve"> </w:t>
      </w:r>
      <w:r w:rsidRPr="005B546F">
        <w:rPr>
          <w:rFonts w:eastAsia="Malgun Gothic"/>
          <w:lang w:val="en-US" w:eastAsia="ko-KR"/>
        </w:rPr>
        <w:t xml:space="preserve">The </w:t>
      </w:r>
      <w:r>
        <w:rPr>
          <w:rFonts w:eastAsia="Malgun Gothic"/>
          <w:lang w:val="en-US" w:eastAsia="ko-KR"/>
        </w:rPr>
        <w:t>inter-MN LTM configuration is released (if any).</w:t>
      </w:r>
    </w:p>
    <w:p w14:paraId="02FDCC85" w14:textId="77777777" w:rsidR="00445AEF" w:rsidRDefault="00445AEF" w:rsidP="00445AEF">
      <w:pPr>
        <w:pStyle w:val="B10"/>
        <w:rPr>
          <w:rFonts w:eastAsia="Malgun Gothic"/>
          <w:lang w:val="en-US" w:eastAsia="ko-KR"/>
        </w:rPr>
      </w:pPr>
      <w:r>
        <w:rPr>
          <w:lang w:val="en-US"/>
        </w:rPr>
        <w:t>5.</w:t>
      </w:r>
      <w:r>
        <w:tab/>
      </w:r>
      <w:r>
        <w:rPr>
          <w:lang w:val="en-US"/>
        </w:rPr>
        <w:t>The</w:t>
      </w:r>
      <w:r w:rsidRPr="008F6B2A">
        <w:rPr>
          <w:lang w:val="en-US"/>
        </w:rPr>
        <w:t xml:space="preserve"> </w:t>
      </w:r>
      <w:r>
        <w:rPr>
          <w:lang w:val="en-US"/>
        </w:rPr>
        <w:t xml:space="preserve">source MN </w:t>
      </w:r>
      <w:r>
        <w:rPr>
          <w:rFonts w:eastAsia="Malgun Gothic"/>
          <w:lang w:val="en-US" w:eastAsia="ko-KR"/>
        </w:rPr>
        <w:t xml:space="preserve">sends an S-NODE ADDITION REQUEST with the request of the source SN for </w:t>
      </w:r>
      <w:r>
        <w:rPr>
          <w:rFonts w:eastAsia="Malgun Gothic" w:hint="eastAsia"/>
          <w:lang w:val="en-US" w:eastAsia="ko-KR"/>
        </w:rPr>
        <w:t xml:space="preserve">inter-gNB LTM for one or more candidate cells </w:t>
      </w:r>
      <w:r>
        <w:rPr>
          <w:rFonts w:eastAsia="Malgun Gothic"/>
          <w:lang w:val="en-US" w:eastAsia="ko-KR"/>
        </w:rPr>
        <w:t>belonging</w:t>
      </w:r>
      <w:r>
        <w:rPr>
          <w:rFonts w:eastAsia="Malgun Gothic" w:hint="eastAsia"/>
          <w:lang w:val="en-US" w:eastAsia="ko-KR"/>
        </w:rPr>
        <w:t xml:space="preserve"> to one or more candidate </w:t>
      </w:r>
      <w:r>
        <w:rPr>
          <w:rFonts w:eastAsia="Malgun Gothic"/>
          <w:lang w:val="en-US" w:eastAsia="ko-KR"/>
        </w:rPr>
        <w:t>target SN</w:t>
      </w:r>
      <w:r>
        <w:rPr>
          <w:rFonts w:eastAsia="Malgun Gothic" w:hint="eastAsia"/>
          <w:lang w:val="en-US" w:eastAsia="ko-KR"/>
        </w:rPr>
        <w:t>(s).</w:t>
      </w:r>
    </w:p>
    <w:p w14:paraId="5D9BB121" w14:textId="77777777" w:rsidR="00445AEF" w:rsidRDefault="00445AEF" w:rsidP="00445AEF">
      <w:pPr>
        <w:pStyle w:val="B10"/>
        <w:rPr>
          <w:szCs w:val="22"/>
          <w:lang w:val="en-US"/>
        </w:rPr>
      </w:pPr>
      <w:r>
        <w:rPr>
          <w:lang w:val="en-US"/>
        </w:rPr>
        <w:t>6.</w:t>
      </w:r>
      <w:r>
        <w:rPr>
          <w:lang w:val="en-US"/>
        </w:rPr>
        <w:tab/>
      </w:r>
      <w:r w:rsidRPr="00C57EBD">
        <w:t xml:space="preserve">The candidate </w:t>
      </w:r>
      <w:r>
        <w:rPr>
          <w:lang w:val="en-US"/>
        </w:rPr>
        <w:t xml:space="preserve">target SN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inter-gNB response (</w:t>
      </w:r>
      <w:r>
        <w:rPr>
          <w:rFonts w:eastAsia="Malgun Gothic"/>
          <w:lang w:eastAsia="ko-KR"/>
        </w:rPr>
        <w:t>S-NODE ADDITION REQUEST ACKNOWLEDGE</w:t>
      </w:r>
      <w:r>
        <w:rPr>
          <w:rFonts w:eastAsia="Malgun Gothic" w:hint="eastAsia"/>
          <w:lang w:eastAsia="ko-KR"/>
        </w:rPr>
        <w:t>)</w:t>
      </w:r>
      <w:r w:rsidRPr="00C57EBD">
        <w:t xml:space="preserve"> to the source </w:t>
      </w:r>
      <w:r>
        <w:t xml:space="preserve">MN </w:t>
      </w:r>
      <w:r w:rsidRPr="00CD335C">
        <w:t>including the generated RRC configurations for the accepted candidate cell</w:t>
      </w:r>
      <w:r>
        <w:rPr>
          <w:szCs w:val="22"/>
          <w:lang w:val="en-US"/>
        </w:rPr>
        <w:t>.</w:t>
      </w:r>
    </w:p>
    <w:p w14:paraId="38E71C47" w14:textId="77777777" w:rsidR="00445AEF" w:rsidRDefault="00445AEF" w:rsidP="00445AEF">
      <w:pPr>
        <w:pStyle w:val="B10"/>
        <w:rPr>
          <w:rFonts w:eastAsia="Malgun Gothic"/>
          <w:szCs w:val="22"/>
          <w:lang w:val="en-US" w:eastAsia="ko-KR"/>
        </w:rPr>
      </w:pPr>
      <w:r>
        <w:rPr>
          <w:lang w:val="en-US"/>
        </w:rPr>
        <w:lastRenderedPageBreak/>
        <w:t>7.</w:t>
      </w:r>
      <w:r>
        <w:rPr>
          <w:lang w:val="en-US"/>
        </w:rPr>
        <w:tab/>
      </w:r>
      <w:r w:rsidRPr="00C57EBD">
        <w:t xml:space="preserve">The </w:t>
      </w:r>
      <w:r>
        <w:t>source</w:t>
      </w:r>
      <w:r w:rsidRPr="00C57EBD">
        <w:t xml:space="preserve"> </w:t>
      </w:r>
      <w:r>
        <w:t>MN</w:t>
      </w:r>
      <w:r w:rsidRPr="00C57EBD">
        <w:t xml:space="preserve"> </w:t>
      </w:r>
      <w:r>
        <w:rPr>
          <w:rFonts w:eastAsia="Malgun Gothic"/>
          <w:lang w:eastAsia="ko-KR"/>
        </w:rPr>
        <w:t>sends an</w:t>
      </w:r>
      <w:r>
        <w:rPr>
          <w:rFonts w:eastAsia="Malgun Gothic" w:hint="eastAsia"/>
          <w:lang w:eastAsia="ko-KR"/>
        </w:rPr>
        <w:t xml:space="preserve"> </w:t>
      </w:r>
      <w:r>
        <w:rPr>
          <w:rFonts w:eastAsia="Malgun Gothic"/>
          <w:lang w:eastAsia="ko-KR"/>
        </w:rPr>
        <w:t>S-NODE MODIFICATION REQUEST</w:t>
      </w:r>
      <w:r w:rsidRPr="00D31E3E">
        <w:t xml:space="preserve"> message</w:t>
      </w:r>
      <w:r>
        <w:rPr>
          <w:rFonts w:eastAsia="Malgun Gothic" w:hint="eastAsia"/>
          <w:lang w:eastAsia="ko-KR"/>
        </w:rPr>
        <w:t xml:space="preserve"> </w:t>
      </w:r>
      <w:r w:rsidRPr="00C57EBD">
        <w:t xml:space="preserve">to the </w:t>
      </w:r>
      <w:r>
        <w:t>source</w:t>
      </w:r>
      <w:r w:rsidRPr="00C57EBD">
        <w:t xml:space="preserve"> </w:t>
      </w:r>
      <w:r>
        <w:t xml:space="preserve">SN(s) </w:t>
      </w:r>
      <w:r>
        <w:rPr>
          <w:rFonts w:hint="eastAsia"/>
          <w:lang w:eastAsia="zh-CN"/>
        </w:rPr>
        <w:t>to</w:t>
      </w:r>
      <w:r>
        <w:t xml:space="preserve"> update the LTM configurations of candidate cell</w:t>
      </w:r>
      <w:r>
        <w:rPr>
          <w:rFonts w:hint="eastAsia"/>
          <w:lang w:eastAsia="zh-CN"/>
        </w:rPr>
        <w:t>(</w:t>
      </w:r>
      <w:r>
        <w:t>s</w:t>
      </w:r>
      <w:r>
        <w:rPr>
          <w:rFonts w:hint="eastAsia"/>
          <w:lang w:eastAsia="zh-CN"/>
        </w:rPr>
        <w:t>)</w:t>
      </w:r>
      <w:r>
        <w:rPr>
          <w:szCs w:val="22"/>
          <w:lang w:val="en-US"/>
        </w:rPr>
        <w:t>.</w:t>
      </w:r>
      <w:r>
        <w:rPr>
          <w:rFonts w:eastAsia="Malgun Gothic" w:hint="eastAsia"/>
          <w:szCs w:val="22"/>
          <w:lang w:val="en-US" w:eastAsia="ko-KR"/>
        </w:rPr>
        <w:t xml:space="preserve"> </w:t>
      </w:r>
    </w:p>
    <w:p w14:paraId="15349FBF" w14:textId="77777777" w:rsidR="00445AEF" w:rsidRDefault="00445AEF" w:rsidP="00445AEF">
      <w:pPr>
        <w:pStyle w:val="B10"/>
        <w:rPr>
          <w:szCs w:val="22"/>
          <w:lang w:val="en-US"/>
        </w:rPr>
      </w:pPr>
      <w:r>
        <w:rPr>
          <w:lang w:val="en-US"/>
        </w:rPr>
        <w:t>8.</w:t>
      </w:r>
      <w:r>
        <w:rPr>
          <w:lang w:val="en-US"/>
        </w:rPr>
        <w:tab/>
      </w:r>
      <w:r w:rsidRPr="00C57EBD">
        <w:t xml:space="preserve">The </w:t>
      </w:r>
      <w:r>
        <w:t>source</w:t>
      </w:r>
      <w:r w:rsidRPr="00C57EBD">
        <w:t xml:space="preserve"> </w:t>
      </w:r>
      <w:r>
        <w:t>SN</w:t>
      </w:r>
      <w:r w:rsidRPr="00C57EBD">
        <w:t xml:space="preserve">(s) </w:t>
      </w:r>
      <w:r>
        <w:rPr>
          <w:rFonts w:eastAsia="Malgun Gothic" w:hint="eastAsia"/>
          <w:lang w:eastAsia="ko-KR"/>
        </w:rPr>
        <w:t xml:space="preserve">sends </w:t>
      </w:r>
      <w:r>
        <w:rPr>
          <w:rFonts w:eastAsia="Malgun Gothic"/>
          <w:lang w:eastAsia="ko-KR"/>
        </w:rPr>
        <w:t>an</w:t>
      </w:r>
      <w:r>
        <w:rPr>
          <w:rFonts w:eastAsia="Malgun Gothic" w:hint="eastAsia"/>
          <w:lang w:eastAsia="ko-KR"/>
        </w:rPr>
        <w:t xml:space="preserve"> </w:t>
      </w:r>
      <w:r>
        <w:rPr>
          <w:rFonts w:eastAsia="Malgun Gothic"/>
          <w:lang w:eastAsia="ko-KR"/>
        </w:rPr>
        <w:t>S-NODE MODIFICATION REQUEST</w:t>
      </w:r>
      <w:r w:rsidRPr="00D31E3E">
        <w:t xml:space="preserve"> </w:t>
      </w:r>
      <w:r>
        <w:t>ACKNOWLEDGE</w:t>
      </w:r>
      <w:r w:rsidRPr="00C57EBD">
        <w:t xml:space="preserve"> </w:t>
      </w:r>
      <w:r>
        <w:t xml:space="preserve">message </w:t>
      </w:r>
      <w:r w:rsidRPr="00C57EBD">
        <w:t xml:space="preserve">to the source </w:t>
      </w:r>
      <w:r>
        <w:t>MN</w:t>
      </w:r>
      <w:r>
        <w:rPr>
          <w:szCs w:val="22"/>
          <w:lang w:val="en-US"/>
        </w:rPr>
        <w:t xml:space="preserve">. </w:t>
      </w:r>
    </w:p>
    <w:p w14:paraId="1EE10E99" w14:textId="77777777" w:rsidR="00445AEF" w:rsidRPr="00C57EBD" w:rsidRDefault="00445AEF" w:rsidP="00445AEF">
      <w:pPr>
        <w:pStyle w:val="B10"/>
      </w:pPr>
      <w:r>
        <w:t>9</w:t>
      </w:r>
      <w:r w:rsidRPr="00C57EBD">
        <w:t>.</w:t>
      </w:r>
      <w:r w:rsidRPr="00C57EBD">
        <w:tab/>
        <w:t xml:space="preserve">The source </w:t>
      </w:r>
      <w:r>
        <w:t>MN</w:t>
      </w:r>
      <w:r w:rsidRPr="00C57EBD">
        <w:t xml:space="preserve"> sends an </w:t>
      </w:r>
      <w:r w:rsidRPr="00C57EBD">
        <w:rPr>
          <w:i/>
        </w:rPr>
        <w:t>RRCReconfiguration</w:t>
      </w:r>
      <w:r w:rsidRPr="00C57EBD">
        <w:t xml:space="preserve"> message to the UE.</w:t>
      </w:r>
    </w:p>
    <w:p w14:paraId="3AF9BD81" w14:textId="77777777" w:rsidR="00445AEF" w:rsidRDefault="00445AEF" w:rsidP="00445AEF">
      <w:pPr>
        <w:pStyle w:val="B10"/>
      </w:pPr>
      <w:r>
        <w:t>10</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w:t>
      </w:r>
      <w:r>
        <w:t>MN</w:t>
      </w:r>
      <w:r w:rsidRPr="00C57EBD">
        <w:t>.</w:t>
      </w:r>
    </w:p>
    <w:p w14:paraId="19E7C100" w14:textId="77777777" w:rsidR="00445AEF" w:rsidRPr="00FB6875" w:rsidRDefault="00445AEF" w:rsidP="00445AEF">
      <w:pPr>
        <w:pStyle w:val="B10"/>
        <w:rPr>
          <w:rFonts w:ascii="Times" w:eastAsia="Malgun Gothic" w:hAnsi="Times"/>
        </w:rPr>
      </w:pPr>
      <w:r w:rsidRPr="00FB6875">
        <w:rPr>
          <w:rFonts w:ascii="Times" w:eastAsia="Malgun Gothic" w:hAnsi="Times"/>
        </w:rPr>
        <w:t>1</w:t>
      </w:r>
      <w:r>
        <w:rPr>
          <w:rFonts w:ascii="Times" w:eastAsia="Malgun Gothic" w:hAnsi="Times"/>
        </w:rPr>
        <w:t>1</w:t>
      </w:r>
      <w:r w:rsidRPr="00FB6875">
        <w:rPr>
          <w:rFonts w:ascii="Times" w:eastAsia="Malgun Gothic" w:hAnsi="Times"/>
        </w:rPr>
        <w:t>.</w:t>
      </w:r>
      <w:r w:rsidRPr="00FB6875">
        <w:rPr>
          <w:rFonts w:ascii="Times" w:eastAsia="Malgun Gothic" w:hAnsi="Times"/>
        </w:rPr>
        <w:tab/>
        <w:t>The source MN sends an S-NODE CHANGE CONFIRM to the source SN.</w:t>
      </w:r>
    </w:p>
    <w:p w14:paraId="6AE3ED3F" w14:textId="77777777" w:rsidR="00445AEF" w:rsidRDefault="00445AEF" w:rsidP="00445AEF">
      <w:pPr>
        <w:pStyle w:val="B10"/>
        <w:rPr>
          <w:szCs w:val="22"/>
          <w:lang w:val="en-US"/>
        </w:rPr>
      </w:pPr>
      <w:r>
        <w:rPr>
          <w:lang w:val="en-US" w:eastAsia="ja-JP"/>
        </w:rPr>
        <w:t>12</w:t>
      </w:r>
      <w:r>
        <w:rPr>
          <w:rFonts w:eastAsia="Malgun Gothic"/>
          <w:lang w:val="en-US" w:eastAsia="ko-KR"/>
        </w:rPr>
        <w:t>-14</w:t>
      </w:r>
      <w:r>
        <w:rPr>
          <w:lang w:val="en-US" w:eastAsia="ja-JP"/>
        </w:rPr>
        <w:t>.</w:t>
      </w:r>
      <w:r>
        <w:rPr>
          <w:rFonts w:eastAsia="Malgun Gothic" w:hint="eastAsia"/>
          <w:lang w:val="en-US" w:eastAsia="ko-KR"/>
        </w:rPr>
        <w:t xml:space="preserve"> </w:t>
      </w:r>
      <w:r>
        <w:rPr>
          <w:lang w:val="en-US" w:eastAsia="ja-JP"/>
        </w:rPr>
        <w:t xml:space="preserve">Early synchronization </w:t>
      </w:r>
      <w:r w:rsidRPr="00A7391E">
        <w:rPr>
          <w:lang w:val="en-US" w:eastAsia="ja-JP"/>
        </w:rPr>
        <w:t xml:space="preserve">to </w:t>
      </w:r>
      <w:r>
        <w:rPr>
          <w:rFonts w:eastAsia="Malgun Gothic" w:hint="eastAsia"/>
          <w:lang w:val="en-US" w:eastAsia="ko-KR"/>
        </w:rPr>
        <w:t xml:space="preserve">some </w:t>
      </w:r>
      <w:r>
        <w:rPr>
          <w:rFonts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w:t>
      </w:r>
      <w:r>
        <w:rPr>
          <w:rFonts w:eastAsia="Malgun Gothic"/>
          <w:lang w:val="en-US" w:eastAsia="ko-KR"/>
        </w:rPr>
        <w:t>SN</w:t>
      </w:r>
      <w:r>
        <w:rPr>
          <w:rFonts w:eastAsia="Malgun Gothic" w:hint="eastAsia"/>
          <w:lang w:val="en-US" w:eastAsia="ko-KR"/>
        </w:rPr>
        <w:t xml:space="preserve">(s) </w:t>
      </w:r>
      <w:r>
        <w:rPr>
          <w:lang w:val="en-US" w:eastAsia="ja-JP"/>
        </w:rPr>
        <w:t>may be performed.</w:t>
      </w:r>
      <w:r>
        <w:rPr>
          <w:rFonts w:eastAsia="Malgun Gothic" w:hint="eastAsia"/>
          <w:lang w:val="en-US" w:eastAsia="ko-KR"/>
        </w:rPr>
        <w:t xml:space="preserve"> </w:t>
      </w:r>
      <w:r>
        <w:rPr>
          <w:lang w:val="en-US" w:eastAsia="ja-JP"/>
        </w:rPr>
        <w:t xml:space="preserve">The candidate SN(s) sends </w:t>
      </w:r>
      <w:r>
        <w:rPr>
          <w:lang w:val="en-US"/>
        </w:rPr>
        <w:t xml:space="preserve">the </w:t>
      </w:r>
      <w:r>
        <w:rPr>
          <w:lang w:val="en-US" w:eastAsia="ja-JP"/>
        </w:rPr>
        <w:t>TA INFORMATION TRANSFER message to the source MN if early TA acquisition is performed to the candidate SN(s)</w:t>
      </w:r>
      <w:r w:rsidRPr="00BB477C">
        <w:rPr>
          <w:szCs w:val="22"/>
          <w:lang w:val="en-US"/>
        </w:rPr>
        <w:t>.</w:t>
      </w:r>
      <w:r>
        <w:rPr>
          <w:szCs w:val="22"/>
          <w:lang w:val="en-US"/>
        </w:rPr>
        <w:t xml:space="preserve"> The source MN sends the TA INFORMATION TRANSFER message to the source SN.</w:t>
      </w:r>
    </w:p>
    <w:p w14:paraId="45117855" w14:textId="77777777" w:rsidR="00445AEF" w:rsidRDefault="00445AEF" w:rsidP="00445AEF">
      <w:pPr>
        <w:pStyle w:val="B10"/>
      </w:pPr>
      <w:r>
        <w:t>15.</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t>SN</w:t>
      </w:r>
      <w:r w:rsidRPr="00296CF8">
        <w:t xml:space="preserve">. L1 measurement should be performed </w:t>
      </w:r>
      <w:proofErr w:type="gramStart"/>
      <w:r w:rsidRPr="00296CF8">
        <w:t>as long as</w:t>
      </w:r>
      <w:proofErr w:type="gramEnd"/>
      <w:r w:rsidRPr="00296CF8">
        <w:t xml:space="preserve"> RRC reconfiguration (step </w:t>
      </w:r>
      <w:r>
        <w:rPr>
          <w:rFonts w:eastAsia="Malgun Gothic"/>
          <w:lang w:eastAsia="ko-KR"/>
        </w:rPr>
        <w:t>9</w:t>
      </w:r>
      <w:r w:rsidRPr="00296CF8">
        <w:t>) is applicable.</w:t>
      </w:r>
      <w:r>
        <w:t xml:space="preserve"> </w:t>
      </w:r>
    </w:p>
    <w:p w14:paraId="4A4224AD" w14:textId="77777777" w:rsidR="00445AEF" w:rsidRDefault="00445AEF" w:rsidP="00445AEF">
      <w:pPr>
        <w:pStyle w:val="B10"/>
      </w:pPr>
      <w:r>
        <w:t>16.</w:t>
      </w:r>
      <w:r>
        <w:tab/>
        <w:t xml:space="preserve">The source SN </w:t>
      </w:r>
      <w:r>
        <w:rPr>
          <w:lang w:val="en-US"/>
        </w:rPr>
        <w:t xml:space="preserve">determines to initiate </w:t>
      </w:r>
      <w:r>
        <w:rPr>
          <w:bCs/>
        </w:rPr>
        <w:t>inter-gNB LTM</w:t>
      </w:r>
      <w:r>
        <w:t>.</w:t>
      </w:r>
    </w:p>
    <w:p w14:paraId="6685EBD8" w14:textId="77777777" w:rsidR="00445AEF" w:rsidRPr="00992B9B" w:rsidRDefault="00445AEF" w:rsidP="00445AEF">
      <w:pPr>
        <w:pStyle w:val="B10"/>
      </w:pPr>
      <w:r>
        <w:t>17.</w:t>
      </w:r>
      <w:r>
        <w:tab/>
      </w:r>
      <w:r w:rsidRPr="00BB477C">
        <w:t xml:space="preserve">The </w:t>
      </w:r>
      <w:r>
        <w:rPr>
          <w:rFonts w:eastAsia="Malgun Gothic" w:hint="eastAsia"/>
          <w:lang w:eastAsia="ko-KR"/>
        </w:rPr>
        <w:t xml:space="preserve">source </w:t>
      </w:r>
      <w:r>
        <w:t>SN</w:t>
      </w:r>
      <w:r w:rsidRPr="00BB477C">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3AB5A5FF" w14:textId="77777777" w:rsidR="00445AEF" w:rsidRPr="00FB6875" w:rsidRDefault="00445AEF" w:rsidP="00445AEF">
      <w:pPr>
        <w:pStyle w:val="B10"/>
        <w:rPr>
          <w:rFonts w:eastAsia="Malgun Gothic"/>
          <w:lang w:eastAsia="ko-KR"/>
        </w:rPr>
      </w:pPr>
      <w:r w:rsidRPr="00FB6875">
        <w:t>1</w:t>
      </w:r>
      <w:r>
        <w:t>8</w:t>
      </w:r>
      <w:r w:rsidRPr="00FB6875">
        <w:t>.</w:t>
      </w:r>
      <w:r w:rsidRPr="00FB6875">
        <w:tab/>
        <w:t>The target SN detects the UE access.</w:t>
      </w:r>
      <w:r w:rsidRPr="00FB6875">
        <w:rPr>
          <w:rFonts w:eastAsia="Malgun Gothic" w:hint="eastAsia"/>
          <w:lang w:eastAsia="ko-KR"/>
        </w:rPr>
        <w:t xml:space="preserve"> </w:t>
      </w:r>
      <w:r w:rsidRPr="00FB6875">
        <w:t xml:space="preserve">The UE performs the </w:t>
      </w:r>
      <w:proofErr w:type="gramStart"/>
      <w:r w:rsidRPr="00FB6875">
        <w:t>random access</w:t>
      </w:r>
      <w:proofErr w:type="gramEnd"/>
      <w:r w:rsidRPr="00FB6875">
        <w:t xml:space="preserve"> procedure towards the target cell, if UE does not have valid TA of the target cell</w:t>
      </w:r>
      <w:r w:rsidRPr="00FB6875">
        <w:rPr>
          <w:rFonts w:eastAsia="DengXian"/>
        </w:rPr>
        <w:t xml:space="preserve"> as specified in clause </w:t>
      </w:r>
      <w:r w:rsidRPr="00FB6875">
        <w:t>5.18.35</w:t>
      </w:r>
      <w:r w:rsidRPr="00FB6875">
        <w:rPr>
          <w:rFonts w:eastAsia="DengXian"/>
        </w:rPr>
        <w:t xml:space="preserve"> of TS 38.321[6].</w:t>
      </w:r>
    </w:p>
    <w:p w14:paraId="65ADEA05" w14:textId="77777777" w:rsidR="00445AEF" w:rsidRPr="00FB6875" w:rsidRDefault="00445AEF" w:rsidP="00445AEF">
      <w:pPr>
        <w:pStyle w:val="B10"/>
        <w:rPr>
          <w:rFonts w:ascii="Times" w:eastAsia="Malgun Gothic" w:hAnsi="Times"/>
          <w:lang w:eastAsia="ko-KR"/>
        </w:rPr>
      </w:pPr>
      <w:r w:rsidRPr="00FB6875">
        <w:rPr>
          <w:rFonts w:ascii="Times" w:eastAsia="Malgun Gothic" w:hAnsi="Times"/>
        </w:rPr>
        <w:t>1</w:t>
      </w:r>
      <w:r>
        <w:rPr>
          <w:rFonts w:ascii="Times" w:eastAsia="Malgun Gothic" w:hAnsi="Times"/>
        </w:rPr>
        <w:t>9</w:t>
      </w:r>
      <w:r w:rsidRPr="00FB6875">
        <w:rPr>
          <w:rFonts w:ascii="Times" w:eastAsia="Malgun Gothic" w:hAnsi="Times"/>
        </w:rPr>
        <w:t>.</w:t>
      </w:r>
      <w:r w:rsidRPr="00FB6875">
        <w:rPr>
          <w:rFonts w:ascii="Times" w:eastAsia="Malgun Gothic" w:hAnsi="Times"/>
        </w:rPr>
        <w:tab/>
        <w:t xml:space="preserve">The UE sends an </w:t>
      </w:r>
      <w:r w:rsidRPr="00FB6875">
        <w:rPr>
          <w:rFonts w:ascii="Times" w:eastAsia="Malgun Gothic" w:hAnsi="Times"/>
          <w:i/>
        </w:rPr>
        <w:t>RRCReconfigurationComplete</w:t>
      </w:r>
      <w:r w:rsidRPr="00FB6875">
        <w:rPr>
          <w:rFonts w:ascii="Times" w:eastAsia="Malgun Gothic" w:hAnsi="Times"/>
        </w:rPr>
        <w:t xml:space="preserve"> message to the source MN.</w:t>
      </w:r>
    </w:p>
    <w:p w14:paraId="5BF7BF78" w14:textId="77777777" w:rsidR="00445AEF" w:rsidRDefault="00445AEF" w:rsidP="00445AEF">
      <w:pPr>
        <w:pStyle w:val="B10"/>
        <w:rPr>
          <w:rFonts w:ascii="Times" w:eastAsia="Malgun Gothic" w:hAnsi="Times"/>
        </w:rPr>
      </w:pPr>
      <w:r w:rsidRPr="00FB6875">
        <w:rPr>
          <w:rFonts w:ascii="Times" w:eastAsia="Malgun Gothic" w:hAnsi="Times"/>
        </w:rPr>
        <w:t>20.</w:t>
      </w:r>
      <w:r w:rsidRPr="00FB6875">
        <w:rPr>
          <w:rFonts w:ascii="Times" w:eastAsia="Malgun Gothic" w:hAnsi="Times"/>
        </w:rPr>
        <w:tab/>
        <w:t>The source MN sends an S-NODE RECONFIGURATION COMPLETE to the target SN.</w:t>
      </w:r>
    </w:p>
    <w:p w14:paraId="4A794FE3" w14:textId="77777777" w:rsidR="00445AEF" w:rsidRDefault="00445AEF" w:rsidP="00445AEF">
      <w:pPr>
        <w:pStyle w:val="B10"/>
        <w:rPr>
          <w:rFonts w:ascii="Times" w:eastAsia="Malgun Gothic" w:hAnsi="Times"/>
          <w:lang w:eastAsia="ko-KR"/>
        </w:rPr>
      </w:pPr>
    </w:p>
    <w:p w14:paraId="2AFA8385" w14:textId="77777777" w:rsidR="00445AEF" w:rsidRDefault="00445AEF" w:rsidP="00445AEF">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lang w:eastAsia="zh-CN"/>
        </w:rPr>
      </w:pPr>
      <w:bookmarkStart w:id="23" w:name="_Toc181307817"/>
      <w:bookmarkStart w:id="24" w:name="_Toc181811038"/>
      <w:bookmarkStart w:id="25" w:name="_Toc181901160"/>
      <w:r>
        <w:rPr>
          <w:rStyle w:val="Hyperlink"/>
          <w:rFonts w:ascii="Arial" w:eastAsia="SimSun" w:hAnsi="Arial" w:cs="Arial"/>
          <w:noProof/>
          <w:color w:val="auto"/>
          <w:u w:val="none"/>
        </w:rPr>
        <w:t xml:space="preserve">RAN3 to </w:t>
      </w:r>
      <w:bookmarkEnd w:id="23"/>
      <w:r w:rsidRPr="00313E8B">
        <w:rPr>
          <w:rFonts w:ascii="Arial" w:hAnsi="Arial" w:cs="Arial"/>
          <w:bCs/>
          <w:noProof/>
        </w:rPr>
        <w:t>agree the above signaling flows and turn it into stage-2 TP for support of inter-CU LTM with NR-DC.</w:t>
      </w:r>
      <w:bookmarkEnd w:id="24"/>
      <w:bookmarkEnd w:id="25"/>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454E550F" w:rsidR="00D10FC4" w:rsidRPr="00DE7822" w:rsidRDefault="00D10FC4" w:rsidP="00D10FC4">
      <w:pPr>
        <w:rPr>
          <w:bCs/>
        </w:rPr>
      </w:pPr>
      <w:r w:rsidRPr="00DE7822">
        <w:rPr>
          <w:bCs/>
        </w:rPr>
        <w:t>In the previous sections we made the following observation</w:t>
      </w:r>
      <w:r w:rsidR="004B1CBE">
        <w:rPr>
          <w:bCs/>
        </w:rPr>
        <w:t>s</w:t>
      </w:r>
      <w:r w:rsidR="00141951">
        <w:rPr>
          <w:bCs/>
        </w:rPr>
        <w:t xml:space="preserve"> and proposals</w:t>
      </w:r>
      <w:r w:rsidRPr="00DE7822">
        <w:rPr>
          <w:bCs/>
        </w:rPr>
        <w:t xml:space="preserve">: </w:t>
      </w:r>
    </w:p>
    <w:p w14:paraId="335AD7AC" w14:textId="77777777" w:rsidR="00757D99"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01132" w:history="1">
        <w:r w:rsidR="00757D99" w:rsidRPr="00FB548C">
          <w:rPr>
            <w:rStyle w:val="Hyperlink"/>
            <w:noProof/>
          </w:rPr>
          <w:t>Observation 1</w:t>
        </w:r>
        <w:r w:rsidR="00757D99">
          <w:rPr>
            <w:rFonts w:asciiTheme="minorHAnsi" w:eastAsiaTheme="minorEastAsia" w:hAnsiTheme="minorHAnsi" w:cstheme="minorBidi"/>
            <w:b w:val="0"/>
            <w:noProof/>
            <w:kern w:val="2"/>
            <w:sz w:val="24"/>
            <w:szCs w:val="24"/>
            <w:lang w:val="en-SE"/>
            <w14:ligatures w14:val="standardContextual"/>
          </w:rPr>
          <w:tab/>
        </w:r>
        <w:r w:rsidR="00757D99" w:rsidRPr="00FB548C">
          <w:rPr>
            <w:rStyle w:val="Hyperlink"/>
            <w:noProof/>
          </w:rPr>
          <w:t>For inter-CU LTM, Xn has no notion of the logical nodes of a gNB (gNB-DU, gNB-CU).</w:t>
        </w:r>
      </w:hyperlink>
    </w:p>
    <w:p w14:paraId="462FC091" w14:textId="3F10B195" w:rsidR="00D10FC4" w:rsidRPr="008C5CEF" w:rsidRDefault="00D10FC4" w:rsidP="00D10FC4">
      <w:pPr>
        <w:rPr>
          <w:bCs/>
        </w:rPr>
      </w:pPr>
      <w:r>
        <w:rPr>
          <w:b/>
          <w:bCs/>
        </w:rPr>
        <w:fldChar w:fldCharType="end"/>
      </w:r>
      <w:r w:rsidRPr="008C5CEF">
        <w:rPr>
          <w:bCs/>
        </w:rPr>
        <w:t>In this paper we propose:</w:t>
      </w:r>
    </w:p>
    <w:bookmarkStart w:id="26" w:name="_In-sequence_SDU_delivery"/>
    <w:bookmarkEnd w:id="26"/>
    <w:p w14:paraId="38924AA4" w14:textId="77777777" w:rsidR="00757D99"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01144" w:history="1">
        <w:r w:rsidR="00757D99" w:rsidRPr="00760288">
          <w:rPr>
            <w:rStyle w:val="Hyperlink"/>
            <w:bCs/>
            <w:noProof/>
          </w:rPr>
          <w:t>Proposal 1</w:t>
        </w:r>
        <w:r w:rsidR="00757D99">
          <w:rPr>
            <w:rFonts w:asciiTheme="minorHAnsi" w:eastAsiaTheme="minorEastAsia" w:hAnsiTheme="minorHAnsi" w:cstheme="minorBidi"/>
            <w:b w:val="0"/>
            <w:noProof/>
            <w:kern w:val="2"/>
            <w:sz w:val="24"/>
            <w:szCs w:val="24"/>
            <w:lang w:val="en-SE"/>
            <w14:ligatures w14:val="standardContextual"/>
          </w:rPr>
          <w:tab/>
        </w:r>
        <w:r w:rsidR="00757D99" w:rsidRPr="00760288">
          <w:rPr>
            <w:rStyle w:val="Hyperlink"/>
            <w:bCs/>
            <w:noProof/>
          </w:rPr>
          <w:t>Turn the WA into an agreement to use one Handover Preparation procedure to manage one LTM candidate cell, and resolve the error handling concerning multiple UE association in the stage 3.</w:t>
        </w:r>
      </w:hyperlink>
    </w:p>
    <w:p w14:paraId="5F463591"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45" w:history="1">
        <w:r w:rsidRPr="00760288">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RAN3 to reuse a single reference configuration for the XnAP signaling.</w:t>
        </w:r>
      </w:hyperlink>
    </w:p>
    <w:p w14:paraId="2381DA2A"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46" w:history="1">
        <w:r w:rsidRPr="00760288">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Keep the existing principle that Xn AP Identities and F1 AP Identities are independent.</w:t>
        </w:r>
      </w:hyperlink>
    </w:p>
    <w:p w14:paraId="479B329B"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47" w:history="1">
        <w:r w:rsidRPr="00760288">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For inter-CU LTM, transfer via Xn a new identifier (e.g., an “Early UL Sync Configuration Provider ID”).</w:t>
        </w:r>
      </w:hyperlink>
    </w:p>
    <w:p w14:paraId="27F14ABD"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48" w:history="1">
        <w:r w:rsidRPr="00760288">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For inter-CU LTM, unnecessary delay should be avoided over Xn when designing the signalling (e.g., to transfer TA values).</w:t>
        </w:r>
      </w:hyperlink>
    </w:p>
    <w:p w14:paraId="6ECCF3BF"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49" w:history="1">
        <w:r w:rsidRPr="00760288">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Include the UE XnAP IDs of the source and target gNB in the message for TA information transfer.</w:t>
        </w:r>
      </w:hyperlink>
    </w:p>
    <w:p w14:paraId="47AFE457"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0" w:history="1">
        <w:r w:rsidRPr="00760288">
          <w:rPr>
            <w:rStyle w:val="Hyperlink"/>
            <w:bCs/>
            <w:noProof/>
          </w:rPr>
          <w:t>Proposal 7</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The Xn procedure to transfer a TA information is UE-associated and is used to transfer a list of TA values, each TA value for a different LTM candidate cell.</w:t>
        </w:r>
      </w:hyperlink>
    </w:p>
    <w:p w14:paraId="41D7C47B"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1" w:history="1">
        <w:r w:rsidRPr="00760288">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noProof/>
          </w:rPr>
          <w:t>The Xn procedure to transfer a TA information is a class 2 procedure.</w:t>
        </w:r>
      </w:hyperlink>
    </w:p>
    <w:p w14:paraId="0D998B96"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2" w:history="1">
        <w:r w:rsidRPr="00760288">
          <w:rPr>
            <w:rStyle w:val="Hyperlink"/>
            <w:bCs/>
            <w:noProof/>
          </w:rPr>
          <w:t>Proposal 9</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The name of the new procedure for candidate gNB-initiated cancellation is LTM Handover Cancel.</w:t>
        </w:r>
      </w:hyperlink>
    </w:p>
    <w:p w14:paraId="568CB85B"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3" w:history="1">
        <w:r w:rsidRPr="00760288">
          <w:rPr>
            <w:rStyle w:val="Hyperlink"/>
            <w:bCs/>
            <w:noProof/>
          </w:rPr>
          <w:t>Proposal 10</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Reuse the existing XnAP UE CONTEXT RELEASE message at the source gNB if no LTM candidate cell(s) exist in the source gNB.</w:t>
        </w:r>
      </w:hyperlink>
    </w:p>
    <w:p w14:paraId="6F89641B"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4" w:history="1">
        <w:r w:rsidRPr="00760288">
          <w:rPr>
            <w:rStyle w:val="Hyperlink"/>
            <w:bCs/>
            <w:noProof/>
          </w:rPr>
          <w:t>Proposal 11</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To support subsequent LTM in the RAN, the LTM Configuration Update is used to allocate UE XnAP IDs between the new source gNB and the candidate gNBs.</w:t>
        </w:r>
      </w:hyperlink>
    </w:p>
    <w:p w14:paraId="04D252FA"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5" w:history="1">
        <w:r w:rsidRPr="00760288">
          <w:rPr>
            <w:rStyle w:val="Hyperlink"/>
            <w:bCs/>
            <w:noProof/>
          </w:rPr>
          <w:t>Proposal 12</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To support subsequent LTM in the RAN, the source gNB can use the LTM Configuration Update to request Preamble Index for a UE to the candidate gNBs.</w:t>
        </w:r>
      </w:hyperlink>
    </w:p>
    <w:p w14:paraId="13C5FB58"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6" w:history="1">
        <w:r w:rsidRPr="00760288">
          <w:rPr>
            <w:rStyle w:val="Hyperlink"/>
            <w:bCs/>
            <w:noProof/>
          </w:rPr>
          <w:t>Proposal 13</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Agree on the TP for XnAP in R3-247484 that captures the above proposals.</w:t>
        </w:r>
      </w:hyperlink>
    </w:p>
    <w:p w14:paraId="2D480D20"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7" w:history="1">
        <w:r w:rsidRPr="00760288">
          <w:rPr>
            <w:rStyle w:val="Hyperlink"/>
            <w:rFonts w:cs="Arial"/>
            <w:noProof/>
          </w:rPr>
          <w:t>Proposal 14</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rFonts w:cs="Arial"/>
            <w:noProof/>
          </w:rPr>
          <w:t xml:space="preserve">Normal data forwarding may be initiated </w:t>
        </w:r>
        <w:r w:rsidRPr="00760288">
          <w:rPr>
            <w:rStyle w:val="Hyperlink"/>
            <w:rFonts w:cs="Arial"/>
            <w:bCs/>
            <w:noProof/>
          </w:rPr>
          <w:t>after the source gNB sends the LTM Cell Switch Command to the UE, when exactly it is initiated is left to implementation</w:t>
        </w:r>
        <w:r w:rsidRPr="00760288">
          <w:rPr>
            <w:rStyle w:val="Hyperlink"/>
            <w:rFonts w:cs="Arial"/>
            <w:noProof/>
          </w:rPr>
          <w:t>.</w:t>
        </w:r>
      </w:hyperlink>
    </w:p>
    <w:p w14:paraId="402C5A45"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8" w:history="1">
        <w:r w:rsidRPr="00760288">
          <w:rPr>
            <w:rStyle w:val="Hyperlink"/>
            <w:noProof/>
          </w:rPr>
          <w:t>Proposal 15</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bCs/>
            <w:noProof/>
          </w:rPr>
          <w:t>For inter-CU LTM, defer the discussion on network signaling impacts related to security until RAN2 makes progress.</w:t>
        </w:r>
      </w:hyperlink>
    </w:p>
    <w:p w14:paraId="008FD426"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59" w:history="1">
        <w:r w:rsidRPr="00760288">
          <w:rPr>
            <w:rStyle w:val="Hyperlink"/>
            <w:rFonts w:cs="Arial"/>
            <w:bCs/>
            <w:noProof/>
          </w:rPr>
          <w:t>Proposal 16</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rFonts w:cs="Arial"/>
            <w:bCs/>
            <w:noProof/>
          </w:rPr>
          <w:t>RAN3 to discuss the following scenarios to support inter-CU LTM with NR-DC.</w:t>
        </w:r>
      </w:hyperlink>
    </w:p>
    <w:p w14:paraId="28CA696F" w14:textId="77777777" w:rsidR="00757D99" w:rsidRDefault="00757D9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01160" w:history="1">
        <w:r w:rsidRPr="00760288">
          <w:rPr>
            <w:rStyle w:val="Hyperlink"/>
            <w:rFonts w:cs="Arial"/>
            <w:noProof/>
          </w:rPr>
          <w:t>Proposal 17</w:t>
        </w:r>
        <w:r>
          <w:rPr>
            <w:rFonts w:asciiTheme="minorHAnsi" w:eastAsiaTheme="minorEastAsia" w:hAnsiTheme="minorHAnsi" w:cstheme="minorBidi"/>
            <w:b w:val="0"/>
            <w:noProof/>
            <w:kern w:val="2"/>
            <w:sz w:val="24"/>
            <w:szCs w:val="24"/>
            <w:lang w:val="en-SE"/>
            <w14:ligatures w14:val="standardContextual"/>
          </w:rPr>
          <w:tab/>
        </w:r>
        <w:r w:rsidRPr="00760288">
          <w:rPr>
            <w:rStyle w:val="Hyperlink"/>
            <w:rFonts w:cs="Arial"/>
            <w:noProof/>
          </w:rPr>
          <w:t xml:space="preserve">RAN3 to </w:t>
        </w:r>
        <w:r w:rsidRPr="00760288">
          <w:rPr>
            <w:rStyle w:val="Hyperlink"/>
            <w:rFonts w:cs="Arial"/>
            <w:bCs/>
            <w:noProof/>
          </w:rPr>
          <w:t>agree the above signaling flows and turn it into stage-2 TP for support of inter-CU LTM with NR-DC.</w:t>
        </w:r>
      </w:hyperlink>
    </w:p>
    <w:p w14:paraId="250700FB" w14:textId="783B8091" w:rsidR="004A6D4A" w:rsidRDefault="00D10FC4" w:rsidP="00601EDA">
      <w:r>
        <w:rPr>
          <w:b/>
          <w:bCs/>
          <w:lang w:val="en-US"/>
        </w:rPr>
        <w:fldChar w:fldCharType="end"/>
      </w:r>
    </w:p>
    <w:p w14:paraId="6DE1D84B" w14:textId="77777777" w:rsidR="00065E42" w:rsidRDefault="00065E42" w:rsidP="004B1CBE"/>
    <w:sectPr w:rsidR="00065E42"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ADB2B" w14:textId="77777777" w:rsidR="004459BB" w:rsidRDefault="004459BB">
      <w:r>
        <w:separator/>
      </w:r>
    </w:p>
  </w:endnote>
  <w:endnote w:type="continuationSeparator" w:id="0">
    <w:p w14:paraId="12ABDC0A" w14:textId="77777777" w:rsidR="004459BB" w:rsidRDefault="004459BB">
      <w:r>
        <w:continuationSeparator/>
      </w:r>
    </w:p>
  </w:endnote>
  <w:endnote w:type="continuationNotice" w:id="1">
    <w:p w14:paraId="3ADC3330" w14:textId="77777777" w:rsidR="004459BB" w:rsidRDefault="00445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neva">
    <w:altName w:val="Cambria Math"/>
    <w:panose1 w:val="020B0503030404040204"/>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E055D" w14:textId="77777777" w:rsidR="004459BB" w:rsidRDefault="004459BB">
      <w:r>
        <w:separator/>
      </w:r>
    </w:p>
  </w:footnote>
  <w:footnote w:type="continuationSeparator" w:id="0">
    <w:p w14:paraId="31F4BFD0" w14:textId="77777777" w:rsidR="004459BB" w:rsidRDefault="004459BB">
      <w:r>
        <w:continuationSeparator/>
      </w:r>
    </w:p>
  </w:footnote>
  <w:footnote w:type="continuationNotice" w:id="1">
    <w:p w14:paraId="69A6F266" w14:textId="77777777" w:rsidR="004459BB" w:rsidRDefault="00445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1DB73800"/>
    <w:multiLevelType w:val="hybridMultilevel"/>
    <w:tmpl w:val="3DB2405E"/>
    <w:lvl w:ilvl="0" w:tplc="9796F1C8">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9"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8"/>
  </w:num>
  <w:num w:numId="2" w16cid:durableId="1022509791">
    <w:abstractNumId w:val="29"/>
  </w:num>
  <w:num w:numId="3" w16cid:durableId="1439181995">
    <w:abstractNumId w:val="1"/>
  </w:num>
  <w:num w:numId="4" w16cid:durableId="1271010753">
    <w:abstractNumId w:val="13"/>
  </w:num>
  <w:num w:numId="5" w16cid:durableId="623269068">
    <w:abstractNumId w:val="12"/>
  </w:num>
  <w:num w:numId="6" w16cid:durableId="751506478">
    <w:abstractNumId w:val="16"/>
  </w:num>
  <w:num w:numId="7" w16cid:durableId="480195806">
    <w:abstractNumId w:val="14"/>
  </w:num>
  <w:num w:numId="8" w16cid:durableId="1084111729">
    <w:abstractNumId w:val="26"/>
  </w:num>
  <w:num w:numId="9" w16cid:durableId="5333567">
    <w:abstractNumId w:val="20"/>
  </w:num>
  <w:num w:numId="10" w16cid:durableId="63071747">
    <w:abstractNumId w:val="19"/>
  </w:num>
  <w:num w:numId="11" w16cid:durableId="1587225828">
    <w:abstractNumId w:val="10"/>
  </w:num>
  <w:num w:numId="12" w16cid:durableId="855382702">
    <w:abstractNumId w:val="16"/>
  </w:num>
  <w:num w:numId="13" w16cid:durableId="1583443452">
    <w:abstractNumId w:val="16"/>
  </w:num>
  <w:num w:numId="14" w16cid:durableId="1529220460">
    <w:abstractNumId w:val="16"/>
  </w:num>
  <w:num w:numId="15" w16cid:durableId="1228220552">
    <w:abstractNumId w:val="6"/>
  </w:num>
  <w:num w:numId="16" w16cid:durableId="40711103">
    <w:abstractNumId w:val="24"/>
  </w:num>
  <w:num w:numId="17" w16cid:durableId="1556044591">
    <w:abstractNumId w:val="21"/>
  </w:num>
  <w:num w:numId="18" w16cid:durableId="76681745">
    <w:abstractNumId w:val="21"/>
  </w:num>
  <w:num w:numId="19" w16cid:durableId="2129081122">
    <w:abstractNumId w:val="16"/>
  </w:num>
  <w:num w:numId="20" w16cid:durableId="693965338">
    <w:abstractNumId w:val="16"/>
  </w:num>
  <w:num w:numId="21" w16cid:durableId="375083271">
    <w:abstractNumId w:val="21"/>
  </w:num>
  <w:num w:numId="22" w16cid:durableId="304747253">
    <w:abstractNumId w:val="16"/>
  </w:num>
  <w:num w:numId="23" w16cid:durableId="597249784">
    <w:abstractNumId w:val="16"/>
  </w:num>
  <w:num w:numId="24" w16cid:durableId="2106458565">
    <w:abstractNumId w:val="10"/>
  </w:num>
  <w:num w:numId="25" w16cid:durableId="304166793">
    <w:abstractNumId w:val="3"/>
  </w:num>
  <w:num w:numId="26" w16cid:durableId="1961184938">
    <w:abstractNumId w:val="4"/>
  </w:num>
  <w:num w:numId="27" w16cid:durableId="2038461273">
    <w:abstractNumId w:val="22"/>
  </w:num>
  <w:num w:numId="28" w16cid:durableId="1102071264">
    <w:abstractNumId w:val="15"/>
  </w:num>
  <w:num w:numId="29" w16cid:durableId="1951354680">
    <w:abstractNumId w:val="11"/>
  </w:num>
  <w:num w:numId="30" w16cid:durableId="1762943005">
    <w:abstractNumId w:val="17"/>
  </w:num>
  <w:num w:numId="31" w16cid:durableId="809128453">
    <w:abstractNumId w:val="18"/>
  </w:num>
  <w:num w:numId="32" w16cid:durableId="1122580111">
    <w:abstractNumId w:val="27"/>
  </w:num>
  <w:num w:numId="33" w16cid:durableId="148526609">
    <w:abstractNumId w:val="7"/>
  </w:num>
  <w:num w:numId="34" w16cid:durableId="311259527">
    <w:abstractNumId w:val="5"/>
  </w:num>
  <w:num w:numId="35" w16cid:durableId="2014145006">
    <w:abstractNumId w:val="25"/>
  </w:num>
  <w:num w:numId="36" w16cid:durableId="637760865">
    <w:abstractNumId w:val="23"/>
  </w:num>
  <w:num w:numId="37" w16cid:durableId="1017119767">
    <w:abstractNumId w:val="2"/>
  </w:num>
  <w:num w:numId="38" w16cid:durableId="1840348816">
    <w:abstractNumId w:val="0"/>
  </w:num>
  <w:num w:numId="39" w16cid:durableId="1694528823">
    <w:abstractNumId w:val="8"/>
  </w:num>
  <w:num w:numId="40" w16cid:durableId="68282446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1B9"/>
    <w:rsid w:val="00002534"/>
    <w:rsid w:val="00003114"/>
    <w:rsid w:val="00004002"/>
    <w:rsid w:val="00004BD3"/>
    <w:rsid w:val="00005ABF"/>
    <w:rsid w:val="00006093"/>
    <w:rsid w:val="00006873"/>
    <w:rsid w:val="0000699E"/>
    <w:rsid w:val="00007D54"/>
    <w:rsid w:val="00007EF4"/>
    <w:rsid w:val="0001106E"/>
    <w:rsid w:val="000113E4"/>
    <w:rsid w:val="000115A1"/>
    <w:rsid w:val="00011B42"/>
    <w:rsid w:val="00012313"/>
    <w:rsid w:val="00013182"/>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4EE6"/>
    <w:rsid w:val="00025511"/>
    <w:rsid w:val="00026BEC"/>
    <w:rsid w:val="00026CA2"/>
    <w:rsid w:val="00026F85"/>
    <w:rsid w:val="00027216"/>
    <w:rsid w:val="0002755A"/>
    <w:rsid w:val="0002757F"/>
    <w:rsid w:val="00030515"/>
    <w:rsid w:val="000314BA"/>
    <w:rsid w:val="000315FB"/>
    <w:rsid w:val="00034805"/>
    <w:rsid w:val="00034A30"/>
    <w:rsid w:val="00034BF7"/>
    <w:rsid w:val="00035D7D"/>
    <w:rsid w:val="00036D35"/>
    <w:rsid w:val="00037171"/>
    <w:rsid w:val="00037361"/>
    <w:rsid w:val="00037BF0"/>
    <w:rsid w:val="00041A08"/>
    <w:rsid w:val="000421DA"/>
    <w:rsid w:val="000424A0"/>
    <w:rsid w:val="00042900"/>
    <w:rsid w:val="00042913"/>
    <w:rsid w:val="00042EC4"/>
    <w:rsid w:val="00043F0E"/>
    <w:rsid w:val="00043FE0"/>
    <w:rsid w:val="000444C4"/>
    <w:rsid w:val="00044C35"/>
    <w:rsid w:val="00045B5F"/>
    <w:rsid w:val="00046893"/>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FAF"/>
    <w:rsid w:val="000560AF"/>
    <w:rsid w:val="00056938"/>
    <w:rsid w:val="00057912"/>
    <w:rsid w:val="00057F04"/>
    <w:rsid w:val="000601E1"/>
    <w:rsid w:val="00060676"/>
    <w:rsid w:val="00060CE3"/>
    <w:rsid w:val="00060D28"/>
    <w:rsid w:val="0006111B"/>
    <w:rsid w:val="00061357"/>
    <w:rsid w:val="00061457"/>
    <w:rsid w:val="000619DF"/>
    <w:rsid w:val="00061ADC"/>
    <w:rsid w:val="00061B7F"/>
    <w:rsid w:val="00061CA0"/>
    <w:rsid w:val="00062349"/>
    <w:rsid w:val="00062E51"/>
    <w:rsid w:val="00063636"/>
    <w:rsid w:val="00063AE0"/>
    <w:rsid w:val="00063B63"/>
    <w:rsid w:val="00063FD7"/>
    <w:rsid w:val="0006469E"/>
    <w:rsid w:val="000656FB"/>
    <w:rsid w:val="00065E42"/>
    <w:rsid w:val="00066DE4"/>
    <w:rsid w:val="00067A2D"/>
    <w:rsid w:val="00067B1F"/>
    <w:rsid w:val="00067EC6"/>
    <w:rsid w:val="000703A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6394"/>
    <w:rsid w:val="000A7114"/>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2EDB"/>
    <w:rsid w:val="000C30DF"/>
    <w:rsid w:val="000C313D"/>
    <w:rsid w:val="000C3AAF"/>
    <w:rsid w:val="000C3C71"/>
    <w:rsid w:val="000C4F43"/>
    <w:rsid w:val="000C506C"/>
    <w:rsid w:val="000C5D79"/>
    <w:rsid w:val="000C5FFE"/>
    <w:rsid w:val="000C6462"/>
    <w:rsid w:val="000C6598"/>
    <w:rsid w:val="000C713F"/>
    <w:rsid w:val="000C740F"/>
    <w:rsid w:val="000D0DFC"/>
    <w:rsid w:val="000D1E7A"/>
    <w:rsid w:val="000D281C"/>
    <w:rsid w:val="000D38B3"/>
    <w:rsid w:val="000D3F40"/>
    <w:rsid w:val="000D42AE"/>
    <w:rsid w:val="000D44B3"/>
    <w:rsid w:val="000D505F"/>
    <w:rsid w:val="000D52A7"/>
    <w:rsid w:val="000D57D5"/>
    <w:rsid w:val="000D5CDE"/>
    <w:rsid w:val="000D7328"/>
    <w:rsid w:val="000E03C0"/>
    <w:rsid w:val="000E0A27"/>
    <w:rsid w:val="000E0F5A"/>
    <w:rsid w:val="000E0FFB"/>
    <w:rsid w:val="000E1455"/>
    <w:rsid w:val="000E1E35"/>
    <w:rsid w:val="000E27CE"/>
    <w:rsid w:val="000E2911"/>
    <w:rsid w:val="000E3949"/>
    <w:rsid w:val="000E4482"/>
    <w:rsid w:val="000E4854"/>
    <w:rsid w:val="000E5374"/>
    <w:rsid w:val="000E71AB"/>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950"/>
    <w:rsid w:val="00112BDB"/>
    <w:rsid w:val="001133AF"/>
    <w:rsid w:val="00113414"/>
    <w:rsid w:val="00113C04"/>
    <w:rsid w:val="00114A55"/>
    <w:rsid w:val="00116267"/>
    <w:rsid w:val="0011658D"/>
    <w:rsid w:val="001165AC"/>
    <w:rsid w:val="00116A81"/>
    <w:rsid w:val="00117285"/>
    <w:rsid w:val="001175D4"/>
    <w:rsid w:val="00117DFB"/>
    <w:rsid w:val="0012035D"/>
    <w:rsid w:val="00120471"/>
    <w:rsid w:val="001204B8"/>
    <w:rsid w:val="00120771"/>
    <w:rsid w:val="001209C8"/>
    <w:rsid w:val="00120E4E"/>
    <w:rsid w:val="00120FB5"/>
    <w:rsid w:val="001210F8"/>
    <w:rsid w:val="001218B0"/>
    <w:rsid w:val="00121F67"/>
    <w:rsid w:val="00121FA6"/>
    <w:rsid w:val="001232BE"/>
    <w:rsid w:val="0012372C"/>
    <w:rsid w:val="00126748"/>
    <w:rsid w:val="0012688D"/>
    <w:rsid w:val="00126FD2"/>
    <w:rsid w:val="00127582"/>
    <w:rsid w:val="00130228"/>
    <w:rsid w:val="001312AB"/>
    <w:rsid w:val="001317E3"/>
    <w:rsid w:val="00131B4E"/>
    <w:rsid w:val="001322D7"/>
    <w:rsid w:val="00133668"/>
    <w:rsid w:val="00133836"/>
    <w:rsid w:val="00133AC8"/>
    <w:rsid w:val="00134240"/>
    <w:rsid w:val="00134302"/>
    <w:rsid w:val="0013493D"/>
    <w:rsid w:val="00134F1B"/>
    <w:rsid w:val="00135094"/>
    <w:rsid w:val="0013524E"/>
    <w:rsid w:val="0013552F"/>
    <w:rsid w:val="001365F1"/>
    <w:rsid w:val="001374C5"/>
    <w:rsid w:val="00137ABE"/>
    <w:rsid w:val="001405C0"/>
    <w:rsid w:val="00140F5B"/>
    <w:rsid w:val="00141362"/>
    <w:rsid w:val="00141951"/>
    <w:rsid w:val="00141F48"/>
    <w:rsid w:val="00142BCC"/>
    <w:rsid w:val="00143778"/>
    <w:rsid w:val="001437DE"/>
    <w:rsid w:val="0014392A"/>
    <w:rsid w:val="001439D6"/>
    <w:rsid w:val="00143FCF"/>
    <w:rsid w:val="0014432F"/>
    <w:rsid w:val="001449FE"/>
    <w:rsid w:val="00144A24"/>
    <w:rsid w:val="00145D43"/>
    <w:rsid w:val="001466AF"/>
    <w:rsid w:val="00146BD6"/>
    <w:rsid w:val="0014711D"/>
    <w:rsid w:val="0014758F"/>
    <w:rsid w:val="00147AF9"/>
    <w:rsid w:val="00147E5E"/>
    <w:rsid w:val="0015023C"/>
    <w:rsid w:val="00150D08"/>
    <w:rsid w:val="00150D57"/>
    <w:rsid w:val="00150E1C"/>
    <w:rsid w:val="00151909"/>
    <w:rsid w:val="00151CDE"/>
    <w:rsid w:val="00152552"/>
    <w:rsid w:val="0015430E"/>
    <w:rsid w:val="00154D1B"/>
    <w:rsid w:val="001560C0"/>
    <w:rsid w:val="001605BA"/>
    <w:rsid w:val="00160AB0"/>
    <w:rsid w:val="001612D2"/>
    <w:rsid w:val="00161EDB"/>
    <w:rsid w:val="001620CD"/>
    <w:rsid w:val="001635E5"/>
    <w:rsid w:val="001639AC"/>
    <w:rsid w:val="00163BB2"/>
    <w:rsid w:val="0016557A"/>
    <w:rsid w:val="0016591A"/>
    <w:rsid w:val="00166109"/>
    <w:rsid w:val="0016639B"/>
    <w:rsid w:val="001669AF"/>
    <w:rsid w:val="00167714"/>
    <w:rsid w:val="00167EBF"/>
    <w:rsid w:val="00171C2A"/>
    <w:rsid w:val="00172116"/>
    <w:rsid w:val="00172DA3"/>
    <w:rsid w:val="0017301E"/>
    <w:rsid w:val="0017367E"/>
    <w:rsid w:val="00173A56"/>
    <w:rsid w:val="00173EC5"/>
    <w:rsid w:val="00173F7C"/>
    <w:rsid w:val="00174A2C"/>
    <w:rsid w:val="00174ADB"/>
    <w:rsid w:val="00174CAD"/>
    <w:rsid w:val="00174CB3"/>
    <w:rsid w:val="00174E97"/>
    <w:rsid w:val="00174FDB"/>
    <w:rsid w:val="0017536D"/>
    <w:rsid w:val="00176096"/>
    <w:rsid w:val="001763D5"/>
    <w:rsid w:val="00176C18"/>
    <w:rsid w:val="00177A66"/>
    <w:rsid w:val="001803A6"/>
    <w:rsid w:val="00181049"/>
    <w:rsid w:val="00181EE4"/>
    <w:rsid w:val="00182393"/>
    <w:rsid w:val="001823DD"/>
    <w:rsid w:val="00182EA4"/>
    <w:rsid w:val="00183172"/>
    <w:rsid w:val="00183882"/>
    <w:rsid w:val="00183EDD"/>
    <w:rsid w:val="00184283"/>
    <w:rsid w:val="001859FF"/>
    <w:rsid w:val="001866F9"/>
    <w:rsid w:val="00187764"/>
    <w:rsid w:val="0019139D"/>
    <w:rsid w:val="00191EEA"/>
    <w:rsid w:val="001926FE"/>
    <w:rsid w:val="00192843"/>
    <w:rsid w:val="00192C46"/>
    <w:rsid w:val="00192E83"/>
    <w:rsid w:val="0019348D"/>
    <w:rsid w:val="00194540"/>
    <w:rsid w:val="001945C4"/>
    <w:rsid w:val="0019462F"/>
    <w:rsid w:val="00195419"/>
    <w:rsid w:val="00195527"/>
    <w:rsid w:val="00196011"/>
    <w:rsid w:val="0019652F"/>
    <w:rsid w:val="0019755B"/>
    <w:rsid w:val="001A005F"/>
    <w:rsid w:val="001A08B3"/>
    <w:rsid w:val="001A126A"/>
    <w:rsid w:val="001A1F3C"/>
    <w:rsid w:val="001A1F8C"/>
    <w:rsid w:val="001A2134"/>
    <w:rsid w:val="001A3075"/>
    <w:rsid w:val="001A3178"/>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CFE"/>
    <w:rsid w:val="001B431E"/>
    <w:rsid w:val="001B52F0"/>
    <w:rsid w:val="001B6D13"/>
    <w:rsid w:val="001B6F27"/>
    <w:rsid w:val="001B72B2"/>
    <w:rsid w:val="001B7A65"/>
    <w:rsid w:val="001C040A"/>
    <w:rsid w:val="001C079D"/>
    <w:rsid w:val="001C109F"/>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307C"/>
    <w:rsid w:val="001D3EAA"/>
    <w:rsid w:val="001D44DB"/>
    <w:rsid w:val="001D457A"/>
    <w:rsid w:val="001D532B"/>
    <w:rsid w:val="001D56C7"/>
    <w:rsid w:val="001D5DDC"/>
    <w:rsid w:val="001D5FB1"/>
    <w:rsid w:val="001D6A4D"/>
    <w:rsid w:val="001D747C"/>
    <w:rsid w:val="001D7C35"/>
    <w:rsid w:val="001E00C2"/>
    <w:rsid w:val="001E087D"/>
    <w:rsid w:val="001E0987"/>
    <w:rsid w:val="001E0C8F"/>
    <w:rsid w:val="001E10A6"/>
    <w:rsid w:val="001E23FA"/>
    <w:rsid w:val="001E3227"/>
    <w:rsid w:val="001E3424"/>
    <w:rsid w:val="001E3B3D"/>
    <w:rsid w:val="001E3C2E"/>
    <w:rsid w:val="001E4174"/>
    <w:rsid w:val="001E41F3"/>
    <w:rsid w:val="001E5083"/>
    <w:rsid w:val="001E5326"/>
    <w:rsid w:val="001E548D"/>
    <w:rsid w:val="001E54A3"/>
    <w:rsid w:val="001E5D4F"/>
    <w:rsid w:val="001E77A0"/>
    <w:rsid w:val="001E7872"/>
    <w:rsid w:val="001E7BE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CC3"/>
    <w:rsid w:val="002037E8"/>
    <w:rsid w:val="00203AAF"/>
    <w:rsid w:val="0020406E"/>
    <w:rsid w:val="002042B7"/>
    <w:rsid w:val="00204CE5"/>
    <w:rsid w:val="00204D64"/>
    <w:rsid w:val="00206283"/>
    <w:rsid w:val="00206E25"/>
    <w:rsid w:val="00206E75"/>
    <w:rsid w:val="00207EBB"/>
    <w:rsid w:val="002101D3"/>
    <w:rsid w:val="00210DC8"/>
    <w:rsid w:val="00210F78"/>
    <w:rsid w:val="002120F3"/>
    <w:rsid w:val="0021249E"/>
    <w:rsid w:val="00213505"/>
    <w:rsid w:val="00214EE3"/>
    <w:rsid w:val="00216259"/>
    <w:rsid w:val="00217562"/>
    <w:rsid w:val="00217F38"/>
    <w:rsid w:val="002212C8"/>
    <w:rsid w:val="0022150D"/>
    <w:rsid w:val="00222149"/>
    <w:rsid w:val="002224D2"/>
    <w:rsid w:val="002224F7"/>
    <w:rsid w:val="002226B8"/>
    <w:rsid w:val="00222A68"/>
    <w:rsid w:val="0022367E"/>
    <w:rsid w:val="00223827"/>
    <w:rsid w:val="002243BE"/>
    <w:rsid w:val="00224599"/>
    <w:rsid w:val="00224D3E"/>
    <w:rsid w:val="0022503B"/>
    <w:rsid w:val="002259D7"/>
    <w:rsid w:val="00225EA3"/>
    <w:rsid w:val="00227843"/>
    <w:rsid w:val="00227E0F"/>
    <w:rsid w:val="00230420"/>
    <w:rsid w:val="0023071C"/>
    <w:rsid w:val="00230C07"/>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37DE"/>
    <w:rsid w:val="00243CD5"/>
    <w:rsid w:val="002447BE"/>
    <w:rsid w:val="00244832"/>
    <w:rsid w:val="002459D3"/>
    <w:rsid w:val="002459F9"/>
    <w:rsid w:val="00245BA6"/>
    <w:rsid w:val="00245CCF"/>
    <w:rsid w:val="00246279"/>
    <w:rsid w:val="00246E5C"/>
    <w:rsid w:val="00247F96"/>
    <w:rsid w:val="0025099F"/>
    <w:rsid w:val="00250DC4"/>
    <w:rsid w:val="00250F15"/>
    <w:rsid w:val="00250FF8"/>
    <w:rsid w:val="00251059"/>
    <w:rsid w:val="002520F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19C8"/>
    <w:rsid w:val="00262B85"/>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D70"/>
    <w:rsid w:val="002743CD"/>
    <w:rsid w:val="00274815"/>
    <w:rsid w:val="002748B3"/>
    <w:rsid w:val="00274E43"/>
    <w:rsid w:val="00275BBA"/>
    <w:rsid w:val="00275D12"/>
    <w:rsid w:val="00276ECF"/>
    <w:rsid w:val="00276EDD"/>
    <w:rsid w:val="002772C5"/>
    <w:rsid w:val="0027750F"/>
    <w:rsid w:val="00277C67"/>
    <w:rsid w:val="00277F46"/>
    <w:rsid w:val="002804BD"/>
    <w:rsid w:val="002805C8"/>
    <w:rsid w:val="00281258"/>
    <w:rsid w:val="002819DF"/>
    <w:rsid w:val="00281C1A"/>
    <w:rsid w:val="00282F69"/>
    <w:rsid w:val="002837F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60C3"/>
    <w:rsid w:val="002B6557"/>
    <w:rsid w:val="002B77B5"/>
    <w:rsid w:val="002B7ABA"/>
    <w:rsid w:val="002C0AE0"/>
    <w:rsid w:val="002C11B5"/>
    <w:rsid w:val="002C15B2"/>
    <w:rsid w:val="002C185A"/>
    <w:rsid w:val="002C1916"/>
    <w:rsid w:val="002C1BF0"/>
    <w:rsid w:val="002C2DCD"/>
    <w:rsid w:val="002C31E3"/>
    <w:rsid w:val="002C356B"/>
    <w:rsid w:val="002C3BFE"/>
    <w:rsid w:val="002C3CF6"/>
    <w:rsid w:val="002C3E0A"/>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941"/>
    <w:rsid w:val="002F5157"/>
    <w:rsid w:val="002F5557"/>
    <w:rsid w:val="002F5875"/>
    <w:rsid w:val="002F621E"/>
    <w:rsid w:val="002F66D6"/>
    <w:rsid w:val="002F6CE0"/>
    <w:rsid w:val="002F6F3A"/>
    <w:rsid w:val="002F7830"/>
    <w:rsid w:val="002F79FD"/>
    <w:rsid w:val="0030046F"/>
    <w:rsid w:val="00300A93"/>
    <w:rsid w:val="003012B5"/>
    <w:rsid w:val="00301318"/>
    <w:rsid w:val="00301327"/>
    <w:rsid w:val="003014A9"/>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3539"/>
    <w:rsid w:val="00313D07"/>
    <w:rsid w:val="00314115"/>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4BAA"/>
    <w:rsid w:val="00324C27"/>
    <w:rsid w:val="00324E34"/>
    <w:rsid w:val="003259C0"/>
    <w:rsid w:val="00325A3B"/>
    <w:rsid w:val="003266A7"/>
    <w:rsid w:val="00326BFB"/>
    <w:rsid w:val="00327E05"/>
    <w:rsid w:val="003303EC"/>
    <w:rsid w:val="003309DE"/>
    <w:rsid w:val="0033163E"/>
    <w:rsid w:val="00331C7F"/>
    <w:rsid w:val="003337DD"/>
    <w:rsid w:val="00334DAA"/>
    <w:rsid w:val="00334E9E"/>
    <w:rsid w:val="00335494"/>
    <w:rsid w:val="00335593"/>
    <w:rsid w:val="0033687D"/>
    <w:rsid w:val="00337115"/>
    <w:rsid w:val="003376D3"/>
    <w:rsid w:val="00337C5E"/>
    <w:rsid w:val="00337D9E"/>
    <w:rsid w:val="00337EF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7189"/>
    <w:rsid w:val="003473F7"/>
    <w:rsid w:val="003475C9"/>
    <w:rsid w:val="00347741"/>
    <w:rsid w:val="00350E5A"/>
    <w:rsid w:val="003517EA"/>
    <w:rsid w:val="00351A21"/>
    <w:rsid w:val="00352E54"/>
    <w:rsid w:val="003532E0"/>
    <w:rsid w:val="00353484"/>
    <w:rsid w:val="00354025"/>
    <w:rsid w:val="00354721"/>
    <w:rsid w:val="00354D0D"/>
    <w:rsid w:val="00354E54"/>
    <w:rsid w:val="00355444"/>
    <w:rsid w:val="003565C8"/>
    <w:rsid w:val="00356717"/>
    <w:rsid w:val="0035679F"/>
    <w:rsid w:val="00357258"/>
    <w:rsid w:val="003575E7"/>
    <w:rsid w:val="0036031A"/>
    <w:rsid w:val="003609DE"/>
    <w:rsid w:val="003609EF"/>
    <w:rsid w:val="003612EA"/>
    <w:rsid w:val="00361946"/>
    <w:rsid w:val="00361B30"/>
    <w:rsid w:val="00361BC4"/>
    <w:rsid w:val="00361CC9"/>
    <w:rsid w:val="0036231A"/>
    <w:rsid w:val="00362F53"/>
    <w:rsid w:val="0036334B"/>
    <w:rsid w:val="00364B6B"/>
    <w:rsid w:val="00364D8A"/>
    <w:rsid w:val="003652A9"/>
    <w:rsid w:val="003657F5"/>
    <w:rsid w:val="00365B60"/>
    <w:rsid w:val="00370556"/>
    <w:rsid w:val="003705E7"/>
    <w:rsid w:val="00370CA3"/>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958"/>
    <w:rsid w:val="0038044A"/>
    <w:rsid w:val="003816C3"/>
    <w:rsid w:val="00382836"/>
    <w:rsid w:val="00383112"/>
    <w:rsid w:val="003831EC"/>
    <w:rsid w:val="00383272"/>
    <w:rsid w:val="00384509"/>
    <w:rsid w:val="00384630"/>
    <w:rsid w:val="003855BF"/>
    <w:rsid w:val="00385670"/>
    <w:rsid w:val="003907D6"/>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481"/>
    <w:rsid w:val="003B2AE2"/>
    <w:rsid w:val="003B2EF1"/>
    <w:rsid w:val="003B3944"/>
    <w:rsid w:val="003B3B52"/>
    <w:rsid w:val="003B461B"/>
    <w:rsid w:val="003B483C"/>
    <w:rsid w:val="003B4A9E"/>
    <w:rsid w:val="003B4BD7"/>
    <w:rsid w:val="003B4E79"/>
    <w:rsid w:val="003B5C02"/>
    <w:rsid w:val="003B6BBF"/>
    <w:rsid w:val="003B6EA9"/>
    <w:rsid w:val="003B6F57"/>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C93"/>
    <w:rsid w:val="003C63AF"/>
    <w:rsid w:val="003C693D"/>
    <w:rsid w:val="003C6BA2"/>
    <w:rsid w:val="003C7445"/>
    <w:rsid w:val="003D0220"/>
    <w:rsid w:val="003D0695"/>
    <w:rsid w:val="003D1A39"/>
    <w:rsid w:val="003D1FFB"/>
    <w:rsid w:val="003D2CCC"/>
    <w:rsid w:val="003D4F4F"/>
    <w:rsid w:val="003D5626"/>
    <w:rsid w:val="003D570D"/>
    <w:rsid w:val="003D64D9"/>
    <w:rsid w:val="003D6787"/>
    <w:rsid w:val="003D79D1"/>
    <w:rsid w:val="003E00A7"/>
    <w:rsid w:val="003E0A6D"/>
    <w:rsid w:val="003E0CDE"/>
    <w:rsid w:val="003E14DE"/>
    <w:rsid w:val="003E162C"/>
    <w:rsid w:val="003E1A36"/>
    <w:rsid w:val="003E1B91"/>
    <w:rsid w:val="003E1C44"/>
    <w:rsid w:val="003E2C15"/>
    <w:rsid w:val="003E2C2E"/>
    <w:rsid w:val="003E312C"/>
    <w:rsid w:val="003E3D7A"/>
    <w:rsid w:val="003E3E18"/>
    <w:rsid w:val="003E4096"/>
    <w:rsid w:val="003E4900"/>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0F99"/>
    <w:rsid w:val="004011B7"/>
    <w:rsid w:val="0040142C"/>
    <w:rsid w:val="00401A18"/>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35A2"/>
    <w:rsid w:val="00433665"/>
    <w:rsid w:val="00433FCC"/>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52E"/>
    <w:rsid w:val="00443A36"/>
    <w:rsid w:val="00444894"/>
    <w:rsid w:val="004459BB"/>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2DC"/>
    <w:rsid w:val="004569E2"/>
    <w:rsid w:val="00457117"/>
    <w:rsid w:val="00457AC5"/>
    <w:rsid w:val="0046057E"/>
    <w:rsid w:val="0046084A"/>
    <w:rsid w:val="00460BB4"/>
    <w:rsid w:val="004610AB"/>
    <w:rsid w:val="00461299"/>
    <w:rsid w:val="004614D9"/>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704F1"/>
    <w:rsid w:val="0047098D"/>
    <w:rsid w:val="00471D55"/>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4010"/>
    <w:rsid w:val="0048402A"/>
    <w:rsid w:val="0048505F"/>
    <w:rsid w:val="004862D2"/>
    <w:rsid w:val="004866E3"/>
    <w:rsid w:val="00487C91"/>
    <w:rsid w:val="004911E5"/>
    <w:rsid w:val="00491E18"/>
    <w:rsid w:val="00492464"/>
    <w:rsid w:val="00493008"/>
    <w:rsid w:val="0049345F"/>
    <w:rsid w:val="00493726"/>
    <w:rsid w:val="00493AC0"/>
    <w:rsid w:val="00495609"/>
    <w:rsid w:val="004965E1"/>
    <w:rsid w:val="00496A10"/>
    <w:rsid w:val="00496D20"/>
    <w:rsid w:val="00497D33"/>
    <w:rsid w:val="00497DFB"/>
    <w:rsid w:val="004A10C4"/>
    <w:rsid w:val="004A12DC"/>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A09"/>
    <w:rsid w:val="004B2F60"/>
    <w:rsid w:val="004B3258"/>
    <w:rsid w:val="004B3C7D"/>
    <w:rsid w:val="004B3F06"/>
    <w:rsid w:val="004B4021"/>
    <w:rsid w:val="004B4F0F"/>
    <w:rsid w:val="004B4F19"/>
    <w:rsid w:val="004B532F"/>
    <w:rsid w:val="004B6652"/>
    <w:rsid w:val="004B6819"/>
    <w:rsid w:val="004B74A7"/>
    <w:rsid w:val="004B75B7"/>
    <w:rsid w:val="004B7F08"/>
    <w:rsid w:val="004C0186"/>
    <w:rsid w:val="004C0272"/>
    <w:rsid w:val="004C0363"/>
    <w:rsid w:val="004C0588"/>
    <w:rsid w:val="004C184B"/>
    <w:rsid w:val="004C20E5"/>
    <w:rsid w:val="004C2499"/>
    <w:rsid w:val="004C2919"/>
    <w:rsid w:val="004C2C26"/>
    <w:rsid w:val="004C2C4D"/>
    <w:rsid w:val="004C3874"/>
    <w:rsid w:val="004C3964"/>
    <w:rsid w:val="004C3BA2"/>
    <w:rsid w:val="004C3CC1"/>
    <w:rsid w:val="004C4430"/>
    <w:rsid w:val="004C5104"/>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511"/>
    <w:rsid w:val="004D199D"/>
    <w:rsid w:val="004D1B27"/>
    <w:rsid w:val="004D2042"/>
    <w:rsid w:val="004D25F4"/>
    <w:rsid w:val="004D25FC"/>
    <w:rsid w:val="004D2A80"/>
    <w:rsid w:val="004D402C"/>
    <w:rsid w:val="004D435A"/>
    <w:rsid w:val="004D506F"/>
    <w:rsid w:val="004D511F"/>
    <w:rsid w:val="004D5877"/>
    <w:rsid w:val="004D611A"/>
    <w:rsid w:val="004D6B92"/>
    <w:rsid w:val="004D7318"/>
    <w:rsid w:val="004D73E6"/>
    <w:rsid w:val="004D7EE3"/>
    <w:rsid w:val="004E000E"/>
    <w:rsid w:val="004E08AD"/>
    <w:rsid w:val="004E0CB5"/>
    <w:rsid w:val="004E0FE7"/>
    <w:rsid w:val="004E1597"/>
    <w:rsid w:val="004E2194"/>
    <w:rsid w:val="004E249A"/>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3AEF"/>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2649"/>
    <w:rsid w:val="00512CEA"/>
    <w:rsid w:val="005139D4"/>
    <w:rsid w:val="0051405A"/>
    <w:rsid w:val="0051458F"/>
    <w:rsid w:val="00514A97"/>
    <w:rsid w:val="00514F05"/>
    <w:rsid w:val="0051580D"/>
    <w:rsid w:val="005162E3"/>
    <w:rsid w:val="0051644D"/>
    <w:rsid w:val="0051644E"/>
    <w:rsid w:val="0051693B"/>
    <w:rsid w:val="00516BC1"/>
    <w:rsid w:val="00516EE5"/>
    <w:rsid w:val="0051751C"/>
    <w:rsid w:val="00517692"/>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88"/>
    <w:rsid w:val="005313A1"/>
    <w:rsid w:val="005315A3"/>
    <w:rsid w:val="00531926"/>
    <w:rsid w:val="00532427"/>
    <w:rsid w:val="0053271E"/>
    <w:rsid w:val="005329D3"/>
    <w:rsid w:val="00532EB7"/>
    <w:rsid w:val="005344E2"/>
    <w:rsid w:val="00534EE1"/>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D9"/>
    <w:rsid w:val="005571BC"/>
    <w:rsid w:val="0055724C"/>
    <w:rsid w:val="005577CB"/>
    <w:rsid w:val="0056020F"/>
    <w:rsid w:val="00560BD7"/>
    <w:rsid w:val="00560D75"/>
    <w:rsid w:val="00561099"/>
    <w:rsid w:val="005616D3"/>
    <w:rsid w:val="00562C1D"/>
    <w:rsid w:val="00562C2E"/>
    <w:rsid w:val="00563032"/>
    <w:rsid w:val="0056405A"/>
    <w:rsid w:val="0056481F"/>
    <w:rsid w:val="005649AE"/>
    <w:rsid w:val="005649FA"/>
    <w:rsid w:val="00564E16"/>
    <w:rsid w:val="005650B3"/>
    <w:rsid w:val="00566300"/>
    <w:rsid w:val="00566526"/>
    <w:rsid w:val="005669F0"/>
    <w:rsid w:val="00566B31"/>
    <w:rsid w:val="00567309"/>
    <w:rsid w:val="00570B14"/>
    <w:rsid w:val="00570F75"/>
    <w:rsid w:val="00571A6E"/>
    <w:rsid w:val="00571C8A"/>
    <w:rsid w:val="0057233A"/>
    <w:rsid w:val="00572DBD"/>
    <w:rsid w:val="005733B9"/>
    <w:rsid w:val="00574A7E"/>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472D"/>
    <w:rsid w:val="00584D87"/>
    <w:rsid w:val="0058506E"/>
    <w:rsid w:val="00585107"/>
    <w:rsid w:val="00585946"/>
    <w:rsid w:val="00585BAF"/>
    <w:rsid w:val="005864B6"/>
    <w:rsid w:val="005866FB"/>
    <w:rsid w:val="005868A8"/>
    <w:rsid w:val="00587194"/>
    <w:rsid w:val="00587F28"/>
    <w:rsid w:val="00591040"/>
    <w:rsid w:val="00591441"/>
    <w:rsid w:val="00591836"/>
    <w:rsid w:val="00591DE8"/>
    <w:rsid w:val="00592206"/>
    <w:rsid w:val="00592413"/>
    <w:rsid w:val="00592751"/>
    <w:rsid w:val="00592D74"/>
    <w:rsid w:val="00592E59"/>
    <w:rsid w:val="00593535"/>
    <w:rsid w:val="00594BC9"/>
    <w:rsid w:val="0059537D"/>
    <w:rsid w:val="00595523"/>
    <w:rsid w:val="005965DF"/>
    <w:rsid w:val="00596847"/>
    <w:rsid w:val="00597509"/>
    <w:rsid w:val="005977C5"/>
    <w:rsid w:val="005977CB"/>
    <w:rsid w:val="005978E6"/>
    <w:rsid w:val="00597F7B"/>
    <w:rsid w:val="005A0B9A"/>
    <w:rsid w:val="005A17F9"/>
    <w:rsid w:val="005A1D36"/>
    <w:rsid w:val="005A1E0C"/>
    <w:rsid w:val="005A2835"/>
    <w:rsid w:val="005A30E7"/>
    <w:rsid w:val="005A4349"/>
    <w:rsid w:val="005A4901"/>
    <w:rsid w:val="005A4D6C"/>
    <w:rsid w:val="005A4E8D"/>
    <w:rsid w:val="005A565C"/>
    <w:rsid w:val="005A59E7"/>
    <w:rsid w:val="005A65C0"/>
    <w:rsid w:val="005A68B9"/>
    <w:rsid w:val="005A6A31"/>
    <w:rsid w:val="005A7162"/>
    <w:rsid w:val="005A72A4"/>
    <w:rsid w:val="005B0E4E"/>
    <w:rsid w:val="005B1258"/>
    <w:rsid w:val="005B2BB3"/>
    <w:rsid w:val="005B2E27"/>
    <w:rsid w:val="005B3033"/>
    <w:rsid w:val="005B352C"/>
    <w:rsid w:val="005B35AA"/>
    <w:rsid w:val="005B3FDC"/>
    <w:rsid w:val="005B46AC"/>
    <w:rsid w:val="005B524C"/>
    <w:rsid w:val="005B5B22"/>
    <w:rsid w:val="005B6B36"/>
    <w:rsid w:val="005B6CB1"/>
    <w:rsid w:val="005B73CB"/>
    <w:rsid w:val="005B7FA9"/>
    <w:rsid w:val="005C0153"/>
    <w:rsid w:val="005C03CF"/>
    <w:rsid w:val="005C0E03"/>
    <w:rsid w:val="005C1AE0"/>
    <w:rsid w:val="005C1B57"/>
    <w:rsid w:val="005C1FE3"/>
    <w:rsid w:val="005C2440"/>
    <w:rsid w:val="005C28E1"/>
    <w:rsid w:val="005C2D3B"/>
    <w:rsid w:val="005C3234"/>
    <w:rsid w:val="005C3672"/>
    <w:rsid w:val="005C3BB1"/>
    <w:rsid w:val="005C40C0"/>
    <w:rsid w:val="005C48BB"/>
    <w:rsid w:val="005C57D1"/>
    <w:rsid w:val="005C5A80"/>
    <w:rsid w:val="005C683C"/>
    <w:rsid w:val="005C6AAB"/>
    <w:rsid w:val="005C75F9"/>
    <w:rsid w:val="005C7977"/>
    <w:rsid w:val="005C7F25"/>
    <w:rsid w:val="005D09CA"/>
    <w:rsid w:val="005D1100"/>
    <w:rsid w:val="005D1249"/>
    <w:rsid w:val="005D169E"/>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8C"/>
    <w:rsid w:val="005E168F"/>
    <w:rsid w:val="005E297C"/>
    <w:rsid w:val="005E2C44"/>
    <w:rsid w:val="005E2F69"/>
    <w:rsid w:val="005E3356"/>
    <w:rsid w:val="005E3A47"/>
    <w:rsid w:val="005E3B66"/>
    <w:rsid w:val="005E3D7C"/>
    <w:rsid w:val="005E3F45"/>
    <w:rsid w:val="005E402E"/>
    <w:rsid w:val="005E4165"/>
    <w:rsid w:val="005E4342"/>
    <w:rsid w:val="005E500A"/>
    <w:rsid w:val="005E5E3D"/>
    <w:rsid w:val="005E6B52"/>
    <w:rsid w:val="005F1723"/>
    <w:rsid w:val="005F27B4"/>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F8"/>
    <w:rsid w:val="00605676"/>
    <w:rsid w:val="006064D2"/>
    <w:rsid w:val="006068C1"/>
    <w:rsid w:val="006068D3"/>
    <w:rsid w:val="00606950"/>
    <w:rsid w:val="00606B3F"/>
    <w:rsid w:val="00606B99"/>
    <w:rsid w:val="00606D88"/>
    <w:rsid w:val="006100B6"/>
    <w:rsid w:val="006102B0"/>
    <w:rsid w:val="006103FA"/>
    <w:rsid w:val="00610645"/>
    <w:rsid w:val="0061068D"/>
    <w:rsid w:val="00610B71"/>
    <w:rsid w:val="00610C57"/>
    <w:rsid w:val="0061110B"/>
    <w:rsid w:val="0061111F"/>
    <w:rsid w:val="006115DC"/>
    <w:rsid w:val="006119F9"/>
    <w:rsid w:val="00611AB1"/>
    <w:rsid w:val="00611E1F"/>
    <w:rsid w:val="00612179"/>
    <w:rsid w:val="00612E15"/>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F11"/>
    <w:rsid w:val="006257ED"/>
    <w:rsid w:val="00625963"/>
    <w:rsid w:val="00626202"/>
    <w:rsid w:val="00627913"/>
    <w:rsid w:val="00630249"/>
    <w:rsid w:val="00630532"/>
    <w:rsid w:val="00630BA9"/>
    <w:rsid w:val="0063115F"/>
    <w:rsid w:val="006311D1"/>
    <w:rsid w:val="00632EAD"/>
    <w:rsid w:val="006333D8"/>
    <w:rsid w:val="0063384C"/>
    <w:rsid w:val="0063447F"/>
    <w:rsid w:val="00635634"/>
    <w:rsid w:val="006357AC"/>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53FA"/>
    <w:rsid w:val="00665455"/>
    <w:rsid w:val="006655DE"/>
    <w:rsid w:val="00665C47"/>
    <w:rsid w:val="00665F15"/>
    <w:rsid w:val="006664FA"/>
    <w:rsid w:val="006669AA"/>
    <w:rsid w:val="00666F79"/>
    <w:rsid w:val="00667640"/>
    <w:rsid w:val="00667644"/>
    <w:rsid w:val="00670FF3"/>
    <w:rsid w:val="00671523"/>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249C"/>
    <w:rsid w:val="006A2A76"/>
    <w:rsid w:val="006A2E92"/>
    <w:rsid w:val="006A3501"/>
    <w:rsid w:val="006A3A12"/>
    <w:rsid w:val="006A3BA1"/>
    <w:rsid w:val="006A3D54"/>
    <w:rsid w:val="006A46EC"/>
    <w:rsid w:val="006A4A0E"/>
    <w:rsid w:val="006A5C70"/>
    <w:rsid w:val="006A60AE"/>
    <w:rsid w:val="006A61B0"/>
    <w:rsid w:val="006A637D"/>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7942"/>
    <w:rsid w:val="006C79DE"/>
    <w:rsid w:val="006D055C"/>
    <w:rsid w:val="006D0717"/>
    <w:rsid w:val="006D14D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21FB"/>
    <w:rsid w:val="006E23D4"/>
    <w:rsid w:val="006E2457"/>
    <w:rsid w:val="006E2F85"/>
    <w:rsid w:val="006E3232"/>
    <w:rsid w:val="006E3BD6"/>
    <w:rsid w:val="006E412F"/>
    <w:rsid w:val="006E4B28"/>
    <w:rsid w:val="006E4B39"/>
    <w:rsid w:val="006E6507"/>
    <w:rsid w:val="006E6811"/>
    <w:rsid w:val="006E717C"/>
    <w:rsid w:val="006E72F2"/>
    <w:rsid w:val="006E74AC"/>
    <w:rsid w:val="006E75D0"/>
    <w:rsid w:val="006E7617"/>
    <w:rsid w:val="006E78A5"/>
    <w:rsid w:val="006E7FAF"/>
    <w:rsid w:val="006F2BF0"/>
    <w:rsid w:val="006F35C8"/>
    <w:rsid w:val="006F43C4"/>
    <w:rsid w:val="006F4402"/>
    <w:rsid w:val="006F4C94"/>
    <w:rsid w:val="006F4E3B"/>
    <w:rsid w:val="006F4FDC"/>
    <w:rsid w:val="006F55D5"/>
    <w:rsid w:val="006F58D7"/>
    <w:rsid w:val="006F6784"/>
    <w:rsid w:val="006F70D3"/>
    <w:rsid w:val="00700B53"/>
    <w:rsid w:val="0070133B"/>
    <w:rsid w:val="0070197B"/>
    <w:rsid w:val="00701A67"/>
    <w:rsid w:val="00701AD5"/>
    <w:rsid w:val="0070289E"/>
    <w:rsid w:val="007034FC"/>
    <w:rsid w:val="007035A6"/>
    <w:rsid w:val="0070384F"/>
    <w:rsid w:val="00703958"/>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4EFC"/>
    <w:rsid w:val="00715CCA"/>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B0A"/>
    <w:rsid w:val="00726048"/>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10DB"/>
    <w:rsid w:val="007511D1"/>
    <w:rsid w:val="007520C5"/>
    <w:rsid w:val="007525A1"/>
    <w:rsid w:val="00752F89"/>
    <w:rsid w:val="00753579"/>
    <w:rsid w:val="007538AD"/>
    <w:rsid w:val="0075444F"/>
    <w:rsid w:val="00755505"/>
    <w:rsid w:val="00755CAB"/>
    <w:rsid w:val="00755E94"/>
    <w:rsid w:val="00755F78"/>
    <w:rsid w:val="007561EB"/>
    <w:rsid w:val="00756DAA"/>
    <w:rsid w:val="0075710E"/>
    <w:rsid w:val="007571B9"/>
    <w:rsid w:val="007576E3"/>
    <w:rsid w:val="00757B8D"/>
    <w:rsid w:val="00757D99"/>
    <w:rsid w:val="007603B6"/>
    <w:rsid w:val="00760CFC"/>
    <w:rsid w:val="00760DED"/>
    <w:rsid w:val="00761A76"/>
    <w:rsid w:val="00761F40"/>
    <w:rsid w:val="00762B06"/>
    <w:rsid w:val="007637DC"/>
    <w:rsid w:val="007640C3"/>
    <w:rsid w:val="00764867"/>
    <w:rsid w:val="0076550B"/>
    <w:rsid w:val="0076590F"/>
    <w:rsid w:val="00766182"/>
    <w:rsid w:val="00766D49"/>
    <w:rsid w:val="00767942"/>
    <w:rsid w:val="00767F38"/>
    <w:rsid w:val="00770355"/>
    <w:rsid w:val="00770507"/>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EDD"/>
    <w:rsid w:val="0078166A"/>
    <w:rsid w:val="007835F8"/>
    <w:rsid w:val="00784090"/>
    <w:rsid w:val="0078457C"/>
    <w:rsid w:val="00785034"/>
    <w:rsid w:val="00785159"/>
    <w:rsid w:val="0078593C"/>
    <w:rsid w:val="00785DFA"/>
    <w:rsid w:val="007867AA"/>
    <w:rsid w:val="007874C4"/>
    <w:rsid w:val="007877F3"/>
    <w:rsid w:val="00787C44"/>
    <w:rsid w:val="007906CE"/>
    <w:rsid w:val="007912F4"/>
    <w:rsid w:val="007913B0"/>
    <w:rsid w:val="00791748"/>
    <w:rsid w:val="00791A3B"/>
    <w:rsid w:val="00792342"/>
    <w:rsid w:val="0079299C"/>
    <w:rsid w:val="007931DC"/>
    <w:rsid w:val="00794E2A"/>
    <w:rsid w:val="00795607"/>
    <w:rsid w:val="007967DA"/>
    <w:rsid w:val="00797270"/>
    <w:rsid w:val="0079735C"/>
    <w:rsid w:val="00797453"/>
    <w:rsid w:val="007977A8"/>
    <w:rsid w:val="00797952"/>
    <w:rsid w:val="007A01E0"/>
    <w:rsid w:val="007A02AC"/>
    <w:rsid w:val="007A0F48"/>
    <w:rsid w:val="007A1628"/>
    <w:rsid w:val="007A203F"/>
    <w:rsid w:val="007A208E"/>
    <w:rsid w:val="007A2727"/>
    <w:rsid w:val="007A3A16"/>
    <w:rsid w:val="007A3F5B"/>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980"/>
    <w:rsid w:val="007B3C53"/>
    <w:rsid w:val="007B4821"/>
    <w:rsid w:val="007B512A"/>
    <w:rsid w:val="007B5982"/>
    <w:rsid w:val="007B5984"/>
    <w:rsid w:val="007B62D3"/>
    <w:rsid w:val="007B63A7"/>
    <w:rsid w:val="007B651A"/>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4C3"/>
    <w:rsid w:val="007D1850"/>
    <w:rsid w:val="007D283B"/>
    <w:rsid w:val="007D2A4A"/>
    <w:rsid w:val="007D2D10"/>
    <w:rsid w:val="007D2E50"/>
    <w:rsid w:val="007D2E59"/>
    <w:rsid w:val="007D37FF"/>
    <w:rsid w:val="007D5965"/>
    <w:rsid w:val="007D6A07"/>
    <w:rsid w:val="007D7101"/>
    <w:rsid w:val="007E0293"/>
    <w:rsid w:val="007E0767"/>
    <w:rsid w:val="007E098F"/>
    <w:rsid w:val="007E0D8F"/>
    <w:rsid w:val="007E2B5F"/>
    <w:rsid w:val="007E3104"/>
    <w:rsid w:val="007E32F8"/>
    <w:rsid w:val="007E3441"/>
    <w:rsid w:val="007E3EBE"/>
    <w:rsid w:val="007E568E"/>
    <w:rsid w:val="007E653D"/>
    <w:rsid w:val="007E78B6"/>
    <w:rsid w:val="007E7A82"/>
    <w:rsid w:val="007F04EE"/>
    <w:rsid w:val="007F1029"/>
    <w:rsid w:val="007F27EC"/>
    <w:rsid w:val="007F3C3B"/>
    <w:rsid w:val="007F401D"/>
    <w:rsid w:val="007F4CCA"/>
    <w:rsid w:val="007F5332"/>
    <w:rsid w:val="007F6413"/>
    <w:rsid w:val="007F6AF5"/>
    <w:rsid w:val="007F6B0F"/>
    <w:rsid w:val="007F6DED"/>
    <w:rsid w:val="007F702F"/>
    <w:rsid w:val="007F7259"/>
    <w:rsid w:val="007F7A2E"/>
    <w:rsid w:val="00800956"/>
    <w:rsid w:val="00800DBB"/>
    <w:rsid w:val="00801FA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B47"/>
    <w:rsid w:val="0080678E"/>
    <w:rsid w:val="00806F90"/>
    <w:rsid w:val="0080743C"/>
    <w:rsid w:val="00807506"/>
    <w:rsid w:val="00807551"/>
    <w:rsid w:val="00807CDC"/>
    <w:rsid w:val="00810282"/>
    <w:rsid w:val="008104BD"/>
    <w:rsid w:val="00810D65"/>
    <w:rsid w:val="00810EBB"/>
    <w:rsid w:val="008115C0"/>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10F9"/>
    <w:rsid w:val="0082111F"/>
    <w:rsid w:val="00821F5E"/>
    <w:rsid w:val="00822273"/>
    <w:rsid w:val="008230E8"/>
    <w:rsid w:val="008232E6"/>
    <w:rsid w:val="008236E3"/>
    <w:rsid w:val="00823985"/>
    <w:rsid w:val="0082445F"/>
    <w:rsid w:val="00824E25"/>
    <w:rsid w:val="008250B5"/>
    <w:rsid w:val="008252D0"/>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172D"/>
    <w:rsid w:val="00841796"/>
    <w:rsid w:val="00842190"/>
    <w:rsid w:val="00842715"/>
    <w:rsid w:val="008429FD"/>
    <w:rsid w:val="00842C38"/>
    <w:rsid w:val="008436D0"/>
    <w:rsid w:val="00843CE2"/>
    <w:rsid w:val="00843D7E"/>
    <w:rsid w:val="0084504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4DC"/>
    <w:rsid w:val="00860628"/>
    <w:rsid w:val="008614EE"/>
    <w:rsid w:val="0086160A"/>
    <w:rsid w:val="0086232C"/>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EE7"/>
    <w:rsid w:val="008714A6"/>
    <w:rsid w:val="00871698"/>
    <w:rsid w:val="008719C5"/>
    <w:rsid w:val="00873CAE"/>
    <w:rsid w:val="008743B6"/>
    <w:rsid w:val="00874915"/>
    <w:rsid w:val="0087550D"/>
    <w:rsid w:val="008756B7"/>
    <w:rsid w:val="00875C48"/>
    <w:rsid w:val="00877497"/>
    <w:rsid w:val="0087788D"/>
    <w:rsid w:val="00880B53"/>
    <w:rsid w:val="00882DE3"/>
    <w:rsid w:val="00882FDF"/>
    <w:rsid w:val="00883022"/>
    <w:rsid w:val="00883F72"/>
    <w:rsid w:val="008843AD"/>
    <w:rsid w:val="00884AFA"/>
    <w:rsid w:val="00884EB0"/>
    <w:rsid w:val="00885849"/>
    <w:rsid w:val="008858C4"/>
    <w:rsid w:val="0088591E"/>
    <w:rsid w:val="00886185"/>
    <w:rsid w:val="008863B9"/>
    <w:rsid w:val="00887E1A"/>
    <w:rsid w:val="008918D8"/>
    <w:rsid w:val="00891E44"/>
    <w:rsid w:val="008923C2"/>
    <w:rsid w:val="0089247C"/>
    <w:rsid w:val="00892B3B"/>
    <w:rsid w:val="008935CF"/>
    <w:rsid w:val="008937EC"/>
    <w:rsid w:val="0089426C"/>
    <w:rsid w:val="00894C3B"/>
    <w:rsid w:val="00895053"/>
    <w:rsid w:val="008958CA"/>
    <w:rsid w:val="00895B18"/>
    <w:rsid w:val="00896BA8"/>
    <w:rsid w:val="00896DA8"/>
    <w:rsid w:val="00897568"/>
    <w:rsid w:val="008A0AAF"/>
    <w:rsid w:val="008A1365"/>
    <w:rsid w:val="008A14DA"/>
    <w:rsid w:val="008A1A5E"/>
    <w:rsid w:val="008A2844"/>
    <w:rsid w:val="008A2A8F"/>
    <w:rsid w:val="008A327D"/>
    <w:rsid w:val="008A33C0"/>
    <w:rsid w:val="008A385C"/>
    <w:rsid w:val="008A393C"/>
    <w:rsid w:val="008A4337"/>
    <w:rsid w:val="008A45A6"/>
    <w:rsid w:val="008A4FAF"/>
    <w:rsid w:val="008A5272"/>
    <w:rsid w:val="008A768D"/>
    <w:rsid w:val="008B203C"/>
    <w:rsid w:val="008B2FEB"/>
    <w:rsid w:val="008B3935"/>
    <w:rsid w:val="008B3A0F"/>
    <w:rsid w:val="008B3A37"/>
    <w:rsid w:val="008B3C83"/>
    <w:rsid w:val="008B4492"/>
    <w:rsid w:val="008B4820"/>
    <w:rsid w:val="008B65F1"/>
    <w:rsid w:val="008B6D3A"/>
    <w:rsid w:val="008B7564"/>
    <w:rsid w:val="008B75B5"/>
    <w:rsid w:val="008B7FAF"/>
    <w:rsid w:val="008C032D"/>
    <w:rsid w:val="008C04A0"/>
    <w:rsid w:val="008C1062"/>
    <w:rsid w:val="008C167F"/>
    <w:rsid w:val="008C1E90"/>
    <w:rsid w:val="008C2DDC"/>
    <w:rsid w:val="008C320F"/>
    <w:rsid w:val="008C46F8"/>
    <w:rsid w:val="008C5507"/>
    <w:rsid w:val="008C5975"/>
    <w:rsid w:val="008C64DB"/>
    <w:rsid w:val="008C7220"/>
    <w:rsid w:val="008D03E5"/>
    <w:rsid w:val="008D060A"/>
    <w:rsid w:val="008D06A5"/>
    <w:rsid w:val="008D1740"/>
    <w:rsid w:val="008D208D"/>
    <w:rsid w:val="008D270A"/>
    <w:rsid w:val="008D3238"/>
    <w:rsid w:val="008D4267"/>
    <w:rsid w:val="008D4B33"/>
    <w:rsid w:val="008D6046"/>
    <w:rsid w:val="008D630A"/>
    <w:rsid w:val="008D6902"/>
    <w:rsid w:val="008D7127"/>
    <w:rsid w:val="008D73C5"/>
    <w:rsid w:val="008D7554"/>
    <w:rsid w:val="008E0DFD"/>
    <w:rsid w:val="008E1450"/>
    <w:rsid w:val="008E15BA"/>
    <w:rsid w:val="008E1774"/>
    <w:rsid w:val="008E205E"/>
    <w:rsid w:val="008E2B60"/>
    <w:rsid w:val="008E42A7"/>
    <w:rsid w:val="008E439A"/>
    <w:rsid w:val="008E4E05"/>
    <w:rsid w:val="008E5D81"/>
    <w:rsid w:val="008E6369"/>
    <w:rsid w:val="008E670B"/>
    <w:rsid w:val="008E6915"/>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4302"/>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96"/>
    <w:rsid w:val="00915C3E"/>
    <w:rsid w:val="009161CC"/>
    <w:rsid w:val="00916643"/>
    <w:rsid w:val="00916F0D"/>
    <w:rsid w:val="00917017"/>
    <w:rsid w:val="00920313"/>
    <w:rsid w:val="00920F8B"/>
    <w:rsid w:val="00921730"/>
    <w:rsid w:val="00921E97"/>
    <w:rsid w:val="00922FA1"/>
    <w:rsid w:val="009246A0"/>
    <w:rsid w:val="009262A9"/>
    <w:rsid w:val="009265CE"/>
    <w:rsid w:val="00926F01"/>
    <w:rsid w:val="0092790E"/>
    <w:rsid w:val="00930053"/>
    <w:rsid w:val="009309CA"/>
    <w:rsid w:val="009319D2"/>
    <w:rsid w:val="009319EA"/>
    <w:rsid w:val="00932668"/>
    <w:rsid w:val="009330F1"/>
    <w:rsid w:val="00933565"/>
    <w:rsid w:val="0093388A"/>
    <w:rsid w:val="00934444"/>
    <w:rsid w:val="009346F2"/>
    <w:rsid w:val="009364AB"/>
    <w:rsid w:val="00936B16"/>
    <w:rsid w:val="00940893"/>
    <w:rsid w:val="00941E30"/>
    <w:rsid w:val="009421D2"/>
    <w:rsid w:val="00942B47"/>
    <w:rsid w:val="00943446"/>
    <w:rsid w:val="009440B9"/>
    <w:rsid w:val="009449A8"/>
    <w:rsid w:val="00946363"/>
    <w:rsid w:val="00946946"/>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D7B"/>
    <w:rsid w:val="00957C4A"/>
    <w:rsid w:val="00962180"/>
    <w:rsid w:val="00962582"/>
    <w:rsid w:val="00962DD1"/>
    <w:rsid w:val="0096330C"/>
    <w:rsid w:val="0096404F"/>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57CD"/>
    <w:rsid w:val="00975D26"/>
    <w:rsid w:val="00975E58"/>
    <w:rsid w:val="0097669E"/>
    <w:rsid w:val="00976913"/>
    <w:rsid w:val="009777D9"/>
    <w:rsid w:val="009800A9"/>
    <w:rsid w:val="009814F7"/>
    <w:rsid w:val="00981639"/>
    <w:rsid w:val="009829E3"/>
    <w:rsid w:val="00982ED8"/>
    <w:rsid w:val="00982F1B"/>
    <w:rsid w:val="00983B45"/>
    <w:rsid w:val="00983CA4"/>
    <w:rsid w:val="009859D7"/>
    <w:rsid w:val="00986262"/>
    <w:rsid w:val="00987362"/>
    <w:rsid w:val="00990629"/>
    <w:rsid w:val="009907B2"/>
    <w:rsid w:val="009907FF"/>
    <w:rsid w:val="00990C2F"/>
    <w:rsid w:val="00991461"/>
    <w:rsid w:val="00991B88"/>
    <w:rsid w:val="009920CE"/>
    <w:rsid w:val="00992256"/>
    <w:rsid w:val="00992E4A"/>
    <w:rsid w:val="00993376"/>
    <w:rsid w:val="00993438"/>
    <w:rsid w:val="009938B5"/>
    <w:rsid w:val="0099558C"/>
    <w:rsid w:val="00996BD8"/>
    <w:rsid w:val="00996BF2"/>
    <w:rsid w:val="00997013"/>
    <w:rsid w:val="009A011F"/>
    <w:rsid w:val="009A0C2A"/>
    <w:rsid w:val="009A21FE"/>
    <w:rsid w:val="009A225B"/>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6080"/>
    <w:rsid w:val="009C67D5"/>
    <w:rsid w:val="009C6A89"/>
    <w:rsid w:val="009C7308"/>
    <w:rsid w:val="009C7B9B"/>
    <w:rsid w:val="009D17FF"/>
    <w:rsid w:val="009D1AFC"/>
    <w:rsid w:val="009D1C50"/>
    <w:rsid w:val="009D1F51"/>
    <w:rsid w:val="009D2844"/>
    <w:rsid w:val="009D2FB0"/>
    <w:rsid w:val="009D3364"/>
    <w:rsid w:val="009D4605"/>
    <w:rsid w:val="009D47CD"/>
    <w:rsid w:val="009D4918"/>
    <w:rsid w:val="009D4A48"/>
    <w:rsid w:val="009D59BF"/>
    <w:rsid w:val="009D5B6F"/>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6E48"/>
    <w:rsid w:val="009E7B47"/>
    <w:rsid w:val="009E7C85"/>
    <w:rsid w:val="009E7E65"/>
    <w:rsid w:val="009E7FD0"/>
    <w:rsid w:val="009F0457"/>
    <w:rsid w:val="009F08E3"/>
    <w:rsid w:val="009F0D09"/>
    <w:rsid w:val="009F1448"/>
    <w:rsid w:val="009F1C1B"/>
    <w:rsid w:val="009F22F8"/>
    <w:rsid w:val="009F37F9"/>
    <w:rsid w:val="009F3BB8"/>
    <w:rsid w:val="009F41FA"/>
    <w:rsid w:val="009F433C"/>
    <w:rsid w:val="009F52A7"/>
    <w:rsid w:val="009F5593"/>
    <w:rsid w:val="009F5885"/>
    <w:rsid w:val="009F58D6"/>
    <w:rsid w:val="009F5CB1"/>
    <w:rsid w:val="009F6196"/>
    <w:rsid w:val="009F6373"/>
    <w:rsid w:val="009F6E21"/>
    <w:rsid w:val="009F709E"/>
    <w:rsid w:val="009F734F"/>
    <w:rsid w:val="00A00451"/>
    <w:rsid w:val="00A005F5"/>
    <w:rsid w:val="00A009BA"/>
    <w:rsid w:val="00A03D69"/>
    <w:rsid w:val="00A048A8"/>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864"/>
    <w:rsid w:val="00A20127"/>
    <w:rsid w:val="00A2055F"/>
    <w:rsid w:val="00A2184C"/>
    <w:rsid w:val="00A22869"/>
    <w:rsid w:val="00A22981"/>
    <w:rsid w:val="00A22EA8"/>
    <w:rsid w:val="00A23C69"/>
    <w:rsid w:val="00A241B2"/>
    <w:rsid w:val="00A24215"/>
    <w:rsid w:val="00A246B6"/>
    <w:rsid w:val="00A24704"/>
    <w:rsid w:val="00A24B64"/>
    <w:rsid w:val="00A252AC"/>
    <w:rsid w:val="00A25A0D"/>
    <w:rsid w:val="00A27173"/>
    <w:rsid w:val="00A273AF"/>
    <w:rsid w:val="00A278C7"/>
    <w:rsid w:val="00A27ADA"/>
    <w:rsid w:val="00A30979"/>
    <w:rsid w:val="00A3139F"/>
    <w:rsid w:val="00A31A08"/>
    <w:rsid w:val="00A31C3C"/>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68E"/>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B7A"/>
    <w:rsid w:val="00A64F05"/>
    <w:rsid w:val="00A65B1F"/>
    <w:rsid w:val="00A65B2F"/>
    <w:rsid w:val="00A66390"/>
    <w:rsid w:val="00A66B8B"/>
    <w:rsid w:val="00A70C58"/>
    <w:rsid w:val="00A70DED"/>
    <w:rsid w:val="00A71990"/>
    <w:rsid w:val="00A71BEF"/>
    <w:rsid w:val="00A7209C"/>
    <w:rsid w:val="00A728F0"/>
    <w:rsid w:val="00A73BA7"/>
    <w:rsid w:val="00A73C58"/>
    <w:rsid w:val="00A753D9"/>
    <w:rsid w:val="00A75434"/>
    <w:rsid w:val="00A7547B"/>
    <w:rsid w:val="00A7671C"/>
    <w:rsid w:val="00A768AC"/>
    <w:rsid w:val="00A769B7"/>
    <w:rsid w:val="00A7748D"/>
    <w:rsid w:val="00A77B35"/>
    <w:rsid w:val="00A8045B"/>
    <w:rsid w:val="00A81660"/>
    <w:rsid w:val="00A822B4"/>
    <w:rsid w:val="00A82EDF"/>
    <w:rsid w:val="00A83849"/>
    <w:rsid w:val="00A83ECA"/>
    <w:rsid w:val="00A841FB"/>
    <w:rsid w:val="00A84ED1"/>
    <w:rsid w:val="00A85F5E"/>
    <w:rsid w:val="00A8652C"/>
    <w:rsid w:val="00A86FE3"/>
    <w:rsid w:val="00A870B7"/>
    <w:rsid w:val="00A8750D"/>
    <w:rsid w:val="00A879A7"/>
    <w:rsid w:val="00A9044F"/>
    <w:rsid w:val="00A90A45"/>
    <w:rsid w:val="00A90E7C"/>
    <w:rsid w:val="00A91E01"/>
    <w:rsid w:val="00A91F46"/>
    <w:rsid w:val="00A92766"/>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D73"/>
    <w:rsid w:val="00AC14A8"/>
    <w:rsid w:val="00AC1691"/>
    <w:rsid w:val="00AC1C9C"/>
    <w:rsid w:val="00AC22BC"/>
    <w:rsid w:val="00AC305B"/>
    <w:rsid w:val="00AC3868"/>
    <w:rsid w:val="00AC3AF1"/>
    <w:rsid w:val="00AC3E39"/>
    <w:rsid w:val="00AC5820"/>
    <w:rsid w:val="00AC606A"/>
    <w:rsid w:val="00AC61E3"/>
    <w:rsid w:val="00AC62A2"/>
    <w:rsid w:val="00AC681E"/>
    <w:rsid w:val="00AC6B5A"/>
    <w:rsid w:val="00AC74AF"/>
    <w:rsid w:val="00AC7F09"/>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633"/>
    <w:rsid w:val="00AE38AA"/>
    <w:rsid w:val="00AE3FF3"/>
    <w:rsid w:val="00AE486C"/>
    <w:rsid w:val="00AE4E07"/>
    <w:rsid w:val="00AE508D"/>
    <w:rsid w:val="00AE51FE"/>
    <w:rsid w:val="00AE535D"/>
    <w:rsid w:val="00AE5B88"/>
    <w:rsid w:val="00AE716D"/>
    <w:rsid w:val="00AE717F"/>
    <w:rsid w:val="00AF09F2"/>
    <w:rsid w:val="00AF0AF4"/>
    <w:rsid w:val="00AF154C"/>
    <w:rsid w:val="00AF180B"/>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20418"/>
    <w:rsid w:val="00B20858"/>
    <w:rsid w:val="00B21036"/>
    <w:rsid w:val="00B2272C"/>
    <w:rsid w:val="00B23F4E"/>
    <w:rsid w:val="00B241EA"/>
    <w:rsid w:val="00B248C6"/>
    <w:rsid w:val="00B2567B"/>
    <w:rsid w:val="00B258BB"/>
    <w:rsid w:val="00B25985"/>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F29"/>
    <w:rsid w:val="00B42924"/>
    <w:rsid w:val="00B43659"/>
    <w:rsid w:val="00B437C6"/>
    <w:rsid w:val="00B43B6A"/>
    <w:rsid w:val="00B44549"/>
    <w:rsid w:val="00B446F8"/>
    <w:rsid w:val="00B44AEE"/>
    <w:rsid w:val="00B452E6"/>
    <w:rsid w:val="00B46564"/>
    <w:rsid w:val="00B47688"/>
    <w:rsid w:val="00B501BF"/>
    <w:rsid w:val="00B50819"/>
    <w:rsid w:val="00B50BFF"/>
    <w:rsid w:val="00B50D32"/>
    <w:rsid w:val="00B51ADD"/>
    <w:rsid w:val="00B51C91"/>
    <w:rsid w:val="00B52088"/>
    <w:rsid w:val="00B520D6"/>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12C4"/>
    <w:rsid w:val="00B81704"/>
    <w:rsid w:val="00B82072"/>
    <w:rsid w:val="00B82077"/>
    <w:rsid w:val="00B8228E"/>
    <w:rsid w:val="00B82848"/>
    <w:rsid w:val="00B82A0C"/>
    <w:rsid w:val="00B82BF3"/>
    <w:rsid w:val="00B82FA7"/>
    <w:rsid w:val="00B8388F"/>
    <w:rsid w:val="00B8572E"/>
    <w:rsid w:val="00B8708B"/>
    <w:rsid w:val="00B871DA"/>
    <w:rsid w:val="00B87A7A"/>
    <w:rsid w:val="00B87C0A"/>
    <w:rsid w:val="00B87F5B"/>
    <w:rsid w:val="00B90739"/>
    <w:rsid w:val="00B9075B"/>
    <w:rsid w:val="00B92691"/>
    <w:rsid w:val="00B9277B"/>
    <w:rsid w:val="00B92DA0"/>
    <w:rsid w:val="00B93124"/>
    <w:rsid w:val="00B932C8"/>
    <w:rsid w:val="00B93C2F"/>
    <w:rsid w:val="00B94878"/>
    <w:rsid w:val="00B950D1"/>
    <w:rsid w:val="00B95E04"/>
    <w:rsid w:val="00B964D9"/>
    <w:rsid w:val="00B968C8"/>
    <w:rsid w:val="00B96C72"/>
    <w:rsid w:val="00B97DE5"/>
    <w:rsid w:val="00BA0DF9"/>
    <w:rsid w:val="00BA20D3"/>
    <w:rsid w:val="00BA295C"/>
    <w:rsid w:val="00BA39BC"/>
    <w:rsid w:val="00BA3EC5"/>
    <w:rsid w:val="00BA3F23"/>
    <w:rsid w:val="00BA4264"/>
    <w:rsid w:val="00BA42FF"/>
    <w:rsid w:val="00BA4CB4"/>
    <w:rsid w:val="00BA4CF3"/>
    <w:rsid w:val="00BA51D9"/>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939"/>
    <w:rsid w:val="00BC7F30"/>
    <w:rsid w:val="00BD03DE"/>
    <w:rsid w:val="00BD04E1"/>
    <w:rsid w:val="00BD08A6"/>
    <w:rsid w:val="00BD0CA7"/>
    <w:rsid w:val="00BD1AC2"/>
    <w:rsid w:val="00BD279D"/>
    <w:rsid w:val="00BD2D41"/>
    <w:rsid w:val="00BD2D70"/>
    <w:rsid w:val="00BD393D"/>
    <w:rsid w:val="00BD39AB"/>
    <w:rsid w:val="00BD4FF9"/>
    <w:rsid w:val="00BD5487"/>
    <w:rsid w:val="00BD5807"/>
    <w:rsid w:val="00BD59A0"/>
    <w:rsid w:val="00BD61D1"/>
    <w:rsid w:val="00BD6BB8"/>
    <w:rsid w:val="00BD7634"/>
    <w:rsid w:val="00BD767A"/>
    <w:rsid w:val="00BD78C0"/>
    <w:rsid w:val="00BE0504"/>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337C"/>
    <w:rsid w:val="00BF4B27"/>
    <w:rsid w:val="00BF4D98"/>
    <w:rsid w:val="00BF563C"/>
    <w:rsid w:val="00BF5B55"/>
    <w:rsid w:val="00BF7C97"/>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609"/>
    <w:rsid w:val="00C07935"/>
    <w:rsid w:val="00C10614"/>
    <w:rsid w:val="00C10A8D"/>
    <w:rsid w:val="00C11047"/>
    <w:rsid w:val="00C11A8E"/>
    <w:rsid w:val="00C11CB8"/>
    <w:rsid w:val="00C1230B"/>
    <w:rsid w:val="00C125C0"/>
    <w:rsid w:val="00C12B25"/>
    <w:rsid w:val="00C13136"/>
    <w:rsid w:val="00C1362B"/>
    <w:rsid w:val="00C14509"/>
    <w:rsid w:val="00C14FC3"/>
    <w:rsid w:val="00C15847"/>
    <w:rsid w:val="00C159E2"/>
    <w:rsid w:val="00C15F4F"/>
    <w:rsid w:val="00C16372"/>
    <w:rsid w:val="00C16736"/>
    <w:rsid w:val="00C17503"/>
    <w:rsid w:val="00C17797"/>
    <w:rsid w:val="00C17876"/>
    <w:rsid w:val="00C178EC"/>
    <w:rsid w:val="00C17BD0"/>
    <w:rsid w:val="00C209CD"/>
    <w:rsid w:val="00C209DF"/>
    <w:rsid w:val="00C215A4"/>
    <w:rsid w:val="00C21B05"/>
    <w:rsid w:val="00C22797"/>
    <w:rsid w:val="00C227D5"/>
    <w:rsid w:val="00C22CDA"/>
    <w:rsid w:val="00C230AE"/>
    <w:rsid w:val="00C2330A"/>
    <w:rsid w:val="00C23705"/>
    <w:rsid w:val="00C23F08"/>
    <w:rsid w:val="00C24587"/>
    <w:rsid w:val="00C24E9D"/>
    <w:rsid w:val="00C25BDA"/>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D3F"/>
    <w:rsid w:val="00C57DBB"/>
    <w:rsid w:val="00C60457"/>
    <w:rsid w:val="00C604D9"/>
    <w:rsid w:val="00C606B7"/>
    <w:rsid w:val="00C60FC6"/>
    <w:rsid w:val="00C610B3"/>
    <w:rsid w:val="00C61613"/>
    <w:rsid w:val="00C61C76"/>
    <w:rsid w:val="00C62C81"/>
    <w:rsid w:val="00C62D2B"/>
    <w:rsid w:val="00C62D6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70E41"/>
    <w:rsid w:val="00C70FF9"/>
    <w:rsid w:val="00C71074"/>
    <w:rsid w:val="00C71D48"/>
    <w:rsid w:val="00C7225E"/>
    <w:rsid w:val="00C729CF"/>
    <w:rsid w:val="00C73CD9"/>
    <w:rsid w:val="00C74451"/>
    <w:rsid w:val="00C7472D"/>
    <w:rsid w:val="00C74ED5"/>
    <w:rsid w:val="00C75092"/>
    <w:rsid w:val="00C7666B"/>
    <w:rsid w:val="00C767D5"/>
    <w:rsid w:val="00C76843"/>
    <w:rsid w:val="00C7706E"/>
    <w:rsid w:val="00C774E5"/>
    <w:rsid w:val="00C77D41"/>
    <w:rsid w:val="00C8055A"/>
    <w:rsid w:val="00C8079B"/>
    <w:rsid w:val="00C8088A"/>
    <w:rsid w:val="00C811A0"/>
    <w:rsid w:val="00C81469"/>
    <w:rsid w:val="00C82125"/>
    <w:rsid w:val="00C837D3"/>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7DD"/>
    <w:rsid w:val="00CA09D5"/>
    <w:rsid w:val="00CA0F8C"/>
    <w:rsid w:val="00CA1333"/>
    <w:rsid w:val="00CA15E8"/>
    <w:rsid w:val="00CA18C5"/>
    <w:rsid w:val="00CA19E9"/>
    <w:rsid w:val="00CA2725"/>
    <w:rsid w:val="00CA2852"/>
    <w:rsid w:val="00CA35FD"/>
    <w:rsid w:val="00CA3767"/>
    <w:rsid w:val="00CA3EEA"/>
    <w:rsid w:val="00CA466A"/>
    <w:rsid w:val="00CA5333"/>
    <w:rsid w:val="00CA669F"/>
    <w:rsid w:val="00CA69AC"/>
    <w:rsid w:val="00CA69E4"/>
    <w:rsid w:val="00CA6B59"/>
    <w:rsid w:val="00CA7C0F"/>
    <w:rsid w:val="00CA7D97"/>
    <w:rsid w:val="00CB0B19"/>
    <w:rsid w:val="00CB0B5B"/>
    <w:rsid w:val="00CB1085"/>
    <w:rsid w:val="00CB16D0"/>
    <w:rsid w:val="00CB16E2"/>
    <w:rsid w:val="00CB1E36"/>
    <w:rsid w:val="00CB351F"/>
    <w:rsid w:val="00CB3790"/>
    <w:rsid w:val="00CB38BF"/>
    <w:rsid w:val="00CB3B57"/>
    <w:rsid w:val="00CB3C21"/>
    <w:rsid w:val="00CB45E6"/>
    <w:rsid w:val="00CB5036"/>
    <w:rsid w:val="00CB5425"/>
    <w:rsid w:val="00CB7AB1"/>
    <w:rsid w:val="00CC043E"/>
    <w:rsid w:val="00CC1912"/>
    <w:rsid w:val="00CC3E83"/>
    <w:rsid w:val="00CC4026"/>
    <w:rsid w:val="00CC4BF1"/>
    <w:rsid w:val="00CC5026"/>
    <w:rsid w:val="00CC68D0"/>
    <w:rsid w:val="00CC6D41"/>
    <w:rsid w:val="00CC75D2"/>
    <w:rsid w:val="00CC7753"/>
    <w:rsid w:val="00CD0033"/>
    <w:rsid w:val="00CD03E4"/>
    <w:rsid w:val="00CD14FA"/>
    <w:rsid w:val="00CD2189"/>
    <w:rsid w:val="00CD270A"/>
    <w:rsid w:val="00CD32FF"/>
    <w:rsid w:val="00CD428A"/>
    <w:rsid w:val="00CD4651"/>
    <w:rsid w:val="00CD4959"/>
    <w:rsid w:val="00CD506E"/>
    <w:rsid w:val="00CD59D4"/>
    <w:rsid w:val="00CD67A5"/>
    <w:rsid w:val="00CD7153"/>
    <w:rsid w:val="00CD7F82"/>
    <w:rsid w:val="00CE1A9A"/>
    <w:rsid w:val="00CE1C5F"/>
    <w:rsid w:val="00CE1E12"/>
    <w:rsid w:val="00CE1FDB"/>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910"/>
    <w:rsid w:val="00D10A83"/>
    <w:rsid w:val="00D10BCA"/>
    <w:rsid w:val="00D10FC4"/>
    <w:rsid w:val="00D11848"/>
    <w:rsid w:val="00D1228C"/>
    <w:rsid w:val="00D12336"/>
    <w:rsid w:val="00D12B93"/>
    <w:rsid w:val="00D134F3"/>
    <w:rsid w:val="00D13A3C"/>
    <w:rsid w:val="00D13B76"/>
    <w:rsid w:val="00D140E2"/>
    <w:rsid w:val="00D14BD1"/>
    <w:rsid w:val="00D14D69"/>
    <w:rsid w:val="00D1529F"/>
    <w:rsid w:val="00D15F9F"/>
    <w:rsid w:val="00D1623D"/>
    <w:rsid w:val="00D16BF4"/>
    <w:rsid w:val="00D20461"/>
    <w:rsid w:val="00D205DC"/>
    <w:rsid w:val="00D206D7"/>
    <w:rsid w:val="00D21557"/>
    <w:rsid w:val="00D21F32"/>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E39"/>
    <w:rsid w:val="00D30FBF"/>
    <w:rsid w:val="00D31A77"/>
    <w:rsid w:val="00D31D2F"/>
    <w:rsid w:val="00D3222B"/>
    <w:rsid w:val="00D32268"/>
    <w:rsid w:val="00D323EB"/>
    <w:rsid w:val="00D32F4D"/>
    <w:rsid w:val="00D32F9A"/>
    <w:rsid w:val="00D347F1"/>
    <w:rsid w:val="00D34A91"/>
    <w:rsid w:val="00D357F6"/>
    <w:rsid w:val="00D358DA"/>
    <w:rsid w:val="00D363B4"/>
    <w:rsid w:val="00D363C7"/>
    <w:rsid w:val="00D3696F"/>
    <w:rsid w:val="00D36BBE"/>
    <w:rsid w:val="00D37C4E"/>
    <w:rsid w:val="00D429D7"/>
    <w:rsid w:val="00D430B3"/>
    <w:rsid w:val="00D444E1"/>
    <w:rsid w:val="00D44A00"/>
    <w:rsid w:val="00D44C0A"/>
    <w:rsid w:val="00D4515A"/>
    <w:rsid w:val="00D45ECD"/>
    <w:rsid w:val="00D46066"/>
    <w:rsid w:val="00D463D1"/>
    <w:rsid w:val="00D50255"/>
    <w:rsid w:val="00D50359"/>
    <w:rsid w:val="00D50670"/>
    <w:rsid w:val="00D50E4A"/>
    <w:rsid w:val="00D51E0D"/>
    <w:rsid w:val="00D52DDF"/>
    <w:rsid w:val="00D5378B"/>
    <w:rsid w:val="00D53AF1"/>
    <w:rsid w:val="00D544B9"/>
    <w:rsid w:val="00D55374"/>
    <w:rsid w:val="00D554CF"/>
    <w:rsid w:val="00D55B80"/>
    <w:rsid w:val="00D55E3B"/>
    <w:rsid w:val="00D56ACF"/>
    <w:rsid w:val="00D56B58"/>
    <w:rsid w:val="00D57747"/>
    <w:rsid w:val="00D57955"/>
    <w:rsid w:val="00D60628"/>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501"/>
    <w:rsid w:val="00D80EA4"/>
    <w:rsid w:val="00D80FF3"/>
    <w:rsid w:val="00D8190C"/>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999"/>
    <w:rsid w:val="00D91219"/>
    <w:rsid w:val="00D9128C"/>
    <w:rsid w:val="00D91EAE"/>
    <w:rsid w:val="00D920D7"/>
    <w:rsid w:val="00D93B6A"/>
    <w:rsid w:val="00D9474D"/>
    <w:rsid w:val="00D94785"/>
    <w:rsid w:val="00D94932"/>
    <w:rsid w:val="00D9551A"/>
    <w:rsid w:val="00D971AA"/>
    <w:rsid w:val="00D9737E"/>
    <w:rsid w:val="00D979DE"/>
    <w:rsid w:val="00D97E5A"/>
    <w:rsid w:val="00DA1B6C"/>
    <w:rsid w:val="00DA1F67"/>
    <w:rsid w:val="00DA21C6"/>
    <w:rsid w:val="00DA2395"/>
    <w:rsid w:val="00DA2B76"/>
    <w:rsid w:val="00DA2C6C"/>
    <w:rsid w:val="00DA3049"/>
    <w:rsid w:val="00DA33D0"/>
    <w:rsid w:val="00DA3F29"/>
    <w:rsid w:val="00DA4345"/>
    <w:rsid w:val="00DA4C3E"/>
    <w:rsid w:val="00DB041A"/>
    <w:rsid w:val="00DB0926"/>
    <w:rsid w:val="00DB0D67"/>
    <w:rsid w:val="00DB14D1"/>
    <w:rsid w:val="00DB3568"/>
    <w:rsid w:val="00DB35B0"/>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181"/>
    <w:rsid w:val="00DC6280"/>
    <w:rsid w:val="00DC73B5"/>
    <w:rsid w:val="00DC7D60"/>
    <w:rsid w:val="00DD0141"/>
    <w:rsid w:val="00DD07CD"/>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97A"/>
    <w:rsid w:val="00DE16D7"/>
    <w:rsid w:val="00DE174B"/>
    <w:rsid w:val="00DE1E47"/>
    <w:rsid w:val="00DE24D9"/>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3F3D"/>
    <w:rsid w:val="00E14054"/>
    <w:rsid w:val="00E14C63"/>
    <w:rsid w:val="00E15575"/>
    <w:rsid w:val="00E15582"/>
    <w:rsid w:val="00E16ABF"/>
    <w:rsid w:val="00E16B97"/>
    <w:rsid w:val="00E16FC9"/>
    <w:rsid w:val="00E17BAE"/>
    <w:rsid w:val="00E17C66"/>
    <w:rsid w:val="00E2004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F9E"/>
    <w:rsid w:val="00E279CE"/>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699"/>
    <w:rsid w:val="00E36ADE"/>
    <w:rsid w:val="00E36B57"/>
    <w:rsid w:val="00E37E11"/>
    <w:rsid w:val="00E40009"/>
    <w:rsid w:val="00E40B7F"/>
    <w:rsid w:val="00E40C9B"/>
    <w:rsid w:val="00E40F8B"/>
    <w:rsid w:val="00E42241"/>
    <w:rsid w:val="00E43C76"/>
    <w:rsid w:val="00E4411B"/>
    <w:rsid w:val="00E44948"/>
    <w:rsid w:val="00E44A2C"/>
    <w:rsid w:val="00E45579"/>
    <w:rsid w:val="00E45CBE"/>
    <w:rsid w:val="00E466D2"/>
    <w:rsid w:val="00E47089"/>
    <w:rsid w:val="00E47467"/>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62130"/>
    <w:rsid w:val="00E6264B"/>
    <w:rsid w:val="00E62A8C"/>
    <w:rsid w:val="00E6394D"/>
    <w:rsid w:val="00E6455D"/>
    <w:rsid w:val="00E64B67"/>
    <w:rsid w:val="00E652D7"/>
    <w:rsid w:val="00E65FBE"/>
    <w:rsid w:val="00E6643B"/>
    <w:rsid w:val="00E66729"/>
    <w:rsid w:val="00E66BD2"/>
    <w:rsid w:val="00E6766C"/>
    <w:rsid w:val="00E67B2C"/>
    <w:rsid w:val="00E67D5A"/>
    <w:rsid w:val="00E67E76"/>
    <w:rsid w:val="00E70292"/>
    <w:rsid w:val="00E712D9"/>
    <w:rsid w:val="00E714B3"/>
    <w:rsid w:val="00E72DFE"/>
    <w:rsid w:val="00E73070"/>
    <w:rsid w:val="00E73C34"/>
    <w:rsid w:val="00E7417A"/>
    <w:rsid w:val="00E74D5A"/>
    <w:rsid w:val="00E74DCC"/>
    <w:rsid w:val="00E7531D"/>
    <w:rsid w:val="00E75EA5"/>
    <w:rsid w:val="00E76162"/>
    <w:rsid w:val="00E769A9"/>
    <w:rsid w:val="00E77B43"/>
    <w:rsid w:val="00E77B44"/>
    <w:rsid w:val="00E803E4"/>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65B"/>
    <w:rsid w:val="00EB3B8B"/>
    <w:rsid w:val="00EB411C"/>
    <w:rsid w:val="00EB5C12"/>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7D1"/>
    <w:rsid w:val="00EF3C68"/>
    <w:rsid w:val="00EF4FF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35"/>
    <w:rsid w:val="00F11449"/>
    <w:rsid w:val="00F118D8"/>
    <w:rsid w:val="00F118EC"/>
    <w:rsid w:val="00F1354C"/>
    <w:rsid w:val="00F13570"/>
    <w:rsid w:val="00F13B0B"/>
    <w:rsid w:val="00F13E1F"/>
    <w:rsid w:val="00F1421E"/>
    <w:rsid w:val="00F14441"/>
    <w:rsid w:val="00F1502C"/>
    <w:rsid w:val="00F1529E"/>
    <w:rsid w:val="00F152B7"/>
    <w:rsid w:val="00F16D04"/>
    <w:rsid w:val="00F17231"/>
    <w:rsid w:val="00F173D6"/>
    <w:rsid w:val="00F2041C"/>
    <w:rsid w:val="00F208C1"/>
    <w:rsid w:val="00F20BF5"/>
    <w:rsid w:val="00F20C9A"/>
    <w:rsid w:val="00F21173"/>
    <w:rsid w:val="00F21D95"/>
    <w:rsid w:val="00F228BD"/>
    <w:rsid w:val="00F22AFB"/>
    <w:rsid w:val="00F22BCD"/>
    <w:rsid w:val="00F248E2"/>
    <w:rsid w:val="00F253E2"/>
    <w:rsid w:val="00F25623"/>
    <w:rsid w:val="00F25CB9"/>
    <w:rsid w:val="00F25D02"/>
    <w:rsid w:val="00F25D98"/>
    <w:rsid w:val="00F26CE5"/>
    <w:rsid w:val="00F26FBF"/>
    <w:rsid w:val="00F270AE"/>
    <w:rsid w:val="00F27F4E"/>
    <w:rsid w:val="00F300FB"/>
    <w:rsid w:val="00F31A3B"/>
    <w:rsid w:val="00F321B1"/>
    <w:rsid w:val="00F32881"/>
    <w:rsid w:val="00F35332"/>
    <w:rsid w:val="00F35628"/>
    <w:rsid w:val="00F35788"/>
    <w:rsid w:val="00F35BA0"/>
    <w:rsid w:val="00F35CF7"/>
    <w:rsid w:val="00F35F51"/>
    <w:rsid w:val="00F36995"/>
    <w:rsid w:val="00F36C77"/>
    <w:rsid w:val="00F36D00"/>
    <w:rsid w:val="00F3753D"/>
    <w:rsid w:val="00F40285"/>
    <w:rsid w:val="00F40333"/>
    <w:rsid w:val="00F4051A"/>
    <w:rsid w:val="00F40973"/>
    <w:rsid w:val="00F40D3E"/>
    <w:rsid w:val="00F410F1"/>
    <w:rsid w:val="00F4196F"/>
    <w:rsid w:val="00F41C05"/>
    <w:rsid w:val="00F41E8B"/>
    <w:rsid w:val="00F43356"/>
    <w:rsid w:val="00F4348C"/>
    <w:rsid w:val="00F4361E"/>
    <w:rsid w:val="00F44EA4"/>
    <w:rsid w:val="00F4530C"/>
    <w:rsid w:val="00F46AAD"/>
    <w:rsid w:val="00F46CEB"/>
    <w:rsid w:val="00F46EDD"/>
    <w:rsid w:val="00F4709C"/>
    <w:rsid w:val="00F47BE0"/>
    <w:rsid w:val="00F50279"/>
    <w:rsid w:val="00F51596"/>
    <w:rsid w:val="00F516D5"/>
    <w:rsid w:val="00F516D8"/>
    <w:rsid w:val="00F51789"/>
    <w:rsid w:val="00F5187D"/>
    <w:rsid w:val="00F52483"/>
    <w:rsid w:val="00F535A8"/>
    <w:rsid w:val="00F53BED"/>
    <w:rsid w:val="00F54159"/>
    <w:rsid w:val="00F54279"/>
    <w:rsid w:val="00F547D6"/>
    <w:rsid w:val="00F549F3"/>
    <w:rsid w:val="00F54D33"/>
    <w:rsid w:val="00F54DAE"/>
    <w:rsid w:val="00F556AB"/>
    <w:rsid w:val="00F55FA2"/>
    <w:rsid w:val="00F56EA1"/>
    <w:rsid w:val="00F57177"/>
    <w:rsid w:val="00F578A0"/>
    <w:rsid w:val="00F603A1"/>
    <w:rsid w:val="00F603F3"/>
    <w:rsid w:val="00F60473"/>
    <w:rsid w:val="00F60606"/>
    <w:rsid w:val="00F60A61"/>
    <w:rsid w:val="00F610F8"/>
    <w:rsid w:val="00F6174A"/>
    <w:rsid w:val="00F61BFB"/>
    <w:rsid w:val="00F63143"/>
    <w:rsid w:val="00F63824"/>
    <w:rsid w:val="00F63C6B"/>
    <w:rsid w:val="00F63CCA"/>
    <w:rsid w:val="00F65772"/>
    <w:rsid w:val="00F6690B"/>
    <w:rsid w:val="00F67817"/>
    <w:rsid w:val="00F678BD"/>
    <w:rsid w:val="00F67B5C"/>
    <w:rsid w:val="00F7081D"/>
    <w:rsid w:val="00F71701"/>
    <w:rsid w:val="00F723A7"/>
    <w:rsid w:val="00F72BB3"/>
    <w:rsid w:val="00F73071"/>
    <w:rsid w:val="00F739A1"/>
    <w:rsid w:val="00F73B70"/>
    <w:rsid w:val="00F73C42"/>
    <w:rsid w:val="00F74465"/>
    <w:rsid w:val="00F74A7A"/>
    <w:rsid w:val="00F74DF9"/>
    <w:rsid w:val="00F74FF1"/>
    <w:rsid w:val="00F75089"/>
    <w:rsid w:val="00F7628C"/>
    <w:rsid w:val="00F76B17"/>
    <w:rsid w:val="00F770A3"/>
    <w:rsid w:val="00F803E2"/>
    <w:rsid w:val="00F8067B"/>
    <w:rsid w:val="00F80851"/>
    <w:rsid w:val="00F80A1B"/>
    <w:rsid w:val="00F80D80"/>
    <w:rsid w:val="00F81A9F"/>
    <w:rsid w:val="00F81E29"/>
    <w:rsid w:val="00F81EE2"/>
    <w:rsid w:val="00F82EBA"/>
    <w:rsid w:val="00F83AD6"/>
    <w:rsid w:val="00F85108"/>
    <w:rsid w:val="00F8511F"/>
    <w:rsid w:val="00F860A4"/>
    <w:rsid w:val="00F862DD"/>
    <w:rsid w:val="00F873FC"/>
    <w:rsid w:val="00F90700"/>
    <w:rsid w:val="00F90A8F"/>
    <w:rsid w:val="00F915AB"/>
    <w:rsid w:val="00F91693"/>
    <w:rsid w:val="00F93624"/>
    <w:rsid w:val="00F93A9B"/>
    <w:rsid w:val="00F93DE4"/>
    <w:rsid w:val="00F9404D"/>
    <w:rsid w:val="00F94540"/>
    <w:rsid w:val="00F94F2B"/>
    <w:rsid w:val="00F95066"/>
    <w:rsid w:val="00F958D2"/>
    <w:rsid w:val="00F95AFA"/>
    <w:rsid w:val="00F95BCF"/>
    <w:rsid w:val="00F96449"/>
    <w:rsid w:val="00F96AD6"/>
    <w:rsid w:val="00FA01A0"/>
    <w:rsid w:val="00FA0D8E"/>
    <w:rsid w:val="00FA112E"/>
    <w:rsid w:val="00FA14D6"/>
    <w:rsid w:val="00FA19BB"/>
    <w:rsid w:val="00FA1D42"/>
    <w:rsid w:val="00FA2AD8"/>
    <w:rsid w:val="00FA2BE5"/>
    <w:rsid w:val="00FA3CBB"/>
    <w:rsid w:val="00FA4781"/>
    <w:rsid w:val="00FA47EF"/>
    <w:rsid w:val="00FA51FB"/>
    <w:rsid w:val="00FA5400"/>
    <w:rsid w:val="00FA6ED3"/>
    <w:rsid w:val="00FA76D4"/>
    <w:rsid w:val="00FA7D78"/>
    <w:rsid w:val="00FB0102"/>
    <w:rsid w:val="00FB0C49"/>
    <w:rsid w:val="00FB147B"/>
    <w:rsid w:val="00FB2566"/>
    <w:rsid w:val="00FB282E"/>
    <w:rsid w:val="00FB347E"/>
    <w:rsid w:val="00FB3F67"/>
    <w:rsid w:val="00FB4326"/>
    <w:rsid w:val="00FB49F4"/>
    <w:rsid w:val="00FB4F7F"/>
    <w:rsid w:val="00FB5479"/>
    <w:rsid w:val="00FB55A7"/>
    <w:rsid w:val="00FB5687"/>
    <w:rsid w:val="00FB6386"/>
    <w:rsid w:val="00FB65B1"/>
    <w:rsid w:val="00FB6DE4"/>
    <w:rsid w:val="00FB73C2"/>
    <w:rsid w:val="00FB758F"/>
    <w:rsid w:val="00FB7B90"/>
    <w:rsid w:val="00FC0883"/>
    <w:rsid w:val="00FC0B95"/>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941"/>
    <w:rsid w:val="00FD46D4"/>
    <w:rsid w:val="00FD5311"/>
    <w:rsid w:val="00FD5747"/>
    <w:rsid w:val="00FD5751"/>
    <w:rsid w:val="00FD5B65"/>
    <w:rsid w:val="00FD6800"/>
    <w:rsid w:val="00FE01B1"/>
    <w:rsid w:val="00FE065B"/>
    <w:rsid w:val="00FE22FC"/>
    <w:rsid w:val="00FE2795"/>
    <w:rsid w:val="00FE293D"/>
    <w:rsid w:val="00FE352E"/>
    <w:rsid w:val="00FE497F"/>
    <w:rsid w:val="00FE4A65"/>
    <w:rsid w:val="00FE5129"/>
    <w:rsid w:val="00FE52F3"/>
    <w:rsid w:val="00FE5510"/>
    <w:rsid w:val="00FE5F3C"/>
    <w:rsid w:val="00FE60F4"/>
    <w:rsid w:val="00FE6F79"/>
    <w:rsid w:val="00FE7189"/>
    <w:rsid w:val="00FE72AB"/>
    <w:rsid w:val="00FE7DDD"/>
    <w:rsid w:val="00FF0214"/>
    <w:rsid w:val="00FF143A"/>
    <w:rsid w:val="00FF166A"/>
    <w:rsid w:val="00FF1CD9"/>
    <w:rsid w:val="00FF20C9"/>
    <w:rsid w:val="00FF2C0C"/>
    <w:rsid w:val="00FF350D"/>
    <w:rsid w:val="00FF38FD"/>
    <w:rsid w:val="00FF3A57"/>
    <w:rsid w:val="00FF3B56"/>
    <w:rsid w:val="00FF3EA3"/>
    <w:rsid w:val="00FF4344"/>
    <w:rsid w:val="00FF4EE4"/>
    <w:rsid w:val="00FF5F10"/>
    <w:rsid w:val="00FF7205"/>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834331-5208-47E4-82F8-CCAA390C5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4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40"/>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40"/>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38"/>
      </w:numPr>
      <w:overflowPunct w:val="0"/>
      <w:autoSpaceDE w:val="0"/>
      <w:autoSpaceDN w:val="0"/>
      <w:adjustRightInd w:val="0"/>
      <w:contextualSpacing/>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3152</TotalTime>
  <Pages>14</Pages>
  <Words>5982</Words>
  <Characters>34099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40001</CharactersWithSpaces>
  <SharedDoc>false</SharedDoc>
  <HLinks>
    <vt:vector size="108" baseType="variant">
      <vt:variant>
        <vt:i4>1310776</vt:i4>
      </vt:variant>
      <vt:variant>
        <vt:i4>56</vt:i4>
      </vt:variant>
      <vt:variant>
        <vt:i4>0</vt:i4>
      </vt:variant>
      <vt:variant>
        <vt:i4>5</vt:i4>
      </vt:variant>
      <vt:variant>
        <vt:lpwstr/>
      </vt:variant>
      <vt:variant>
        <vt:lpwstr>_Toc181890138</vt:lpwstr>
      </vt:variant>
      <vt:variant>
        <vt:i4>1310776</vt:i4>
      </vt:variant>
      <vt:variant>
        <vt:i4>53</vt:i4>
      </vt:variant>
      <vt:variant>
        <vt:i4>0</vt:i4>
      </vt:variant>
      <vt:variant>
        <vt:i4>5</vt:i4>
      </vt:variant>
      <vt:variant>
        <vt:lpwstr/>
      </vt:variant>
      <vt:variant>
        <vt:lpwstr>_Toc181890137</vt:lpwstr>
      </vt:variant>
      <vt:variant>
        <vt:i4>1310776</vt:i4>
      </vt:variant>
      <vt:variant>
        <vt:i4>50</vt:i4>
      </vt:variant>
      <vt:variant>
        <vt:i4>0</vt:i4>
      </vt:variant>
      <vt:variant>
        <vt:i4>5</vt:i4>
      </vt:variant>
      <vt:variant>
        <vt:lpwstr/>
      </vt:variant>
      <vt:variant>
        <vt:lpwstr>_Toc181890136</vt:lpwstr>
      </vt:variant>
      <vt:variant>
        <vt:i4>1310776</vt:i4>
      </vt:variant>
      <vt:variant>
        <vt:i4>47</vt:i4>
      </vt:variant>
      <vt:variant>
        <vt:i4>0</vt:i4>
      </vt:variant>
      <vt:variant>
        <vt:i4>5</vt:i4>
      </vt:variant>
      <vt:variant>
        <vt:lpwstr/>
      </vt:variant>
      <vt:variant>
        <vt:lpwstr>_Toc181890135</vt:lpwstr>
      </vt:variant>
      <vt:variant>
        <vt:i4>1310776</vt:i4>
      </vt:variant>
      <vt:variant>
        <vt:i4>44</vt:i4>
      </vt:variant>
      <vt:variant>
        <vt:i4>0</vt:i4>
      </vt:variant>
      <vt:variant>
        <vt:i4>5</vt:i4>
      </vt:variant>
      <vt:variant>
        <vt:lpwstr/>
      </vt:variant>
      <vt:variant>
        <vt:lpwstr>_Toc181890134</vt:lpwstr>
      </vt:variant>
      <vt:variant>
        <vt:i4>1310776</vt:i4>
      </vt:variant>
      <vt:variant>
        <vt:i4>41</vt:i4>
      </vt:variant>
      <vt:variant>
        <vt:i4>0</vt:i4>
      </vt:variant>
      <vt:variant>
        <vt:i4>5</vt:i4>
      </vt:variant>
      <vt:variant>
        <vt:lpwstr/>
      </vt:variant>
      <vt:variant>
        <vt:lpwstr>_Toc181890133</vt:lpwstr>
      </vt:variant>
      <vt:variant>
        <vt:i4>1310776</vt:i4>
      </vt:variant>
      <vt:variant>
        <vt:i4>38</vt:i4>
      </vt:variant>
      <vt:variant>
        <vt:i4>0</vt:i4>
      </vt:variant>
      <vt:variant>
        <vt:i4>5</vt:i4>
      </vt:variant>
      <vt:variant>
        <vt:lpwstr/>
      </vt:variant>
      <vt:variant>
        <vt:lpwstr>_Toc181890132</vt:lpwstr>
      </vt:variant>
      <vt:variant>
        <vt:i4>1310776</vt:i4>
      </vt:variant>
      <vt:variant>
        <vt:i4>35</vt:i4>
      </vt:variant>
      <vt:variant>
        <vt:i4>0</vt:i4>
      </vt:variant>
      <vt:variant>
        <vt:i4>5</vt:i4>
      </vt:variant>
      <vt:variant>
        <vt:lpwstr/>
      </vt:variant>
      <vt:variant>
        <vt:lpwstr>_Toc181890131</vt:lpwstr>
      </vt:variant>
      <vt:variant>
        <vt:i4>1310776</vt:i4>
      </vt:variant>
      <vt:variant>
        <vt:i4>32</vt:i4>
      </vt:variant>
      <vt:variant>
        <vt:i4>0</vt:i4>
      </vt:variant>
      <vt:variant>
        <vt:i4>5</vt:i4>
      </vt:variant>
      <vt:variant>
        <vt:lpwstr/>
      </vt:variant>
      <vt:variant>
        <vt:lpwstr>_Toc181890130</vt:lpwstr>
      </vt:variant>
      <vt:variant>
        <vt:i4>1376312</vt:i4>
      </vt:variant>
      <vt:variant>
        <vt:i4>29</vt:i4>
      </vt:variant>
      <vt:variant>
        <vt:i4>0</vt:i4>
      </vt:variant>
      <vt:variant>
        <vt:i4>5</vt:i4>
      </vt:variant>
      <vt:variant>
        <vt:lpwstr/>
      </vt:variant>
      <vt:variant>
        <vt:lpwstr>_Toc181890129</vt:lpwstr>
      </vt:variant>
      <vt:variant>
        <vt:i4>1376312</vt:i4>
      </vt:variant>
      <vt:variant>
        <vt:i4>26</vt:i4>
      </vt:variant>
      <vt:variant>
        <vt:i4>0</vt:i4>
      </vt:variant>
      <vt:variant>
        <vt:i4>5</vt:i4>
      </vt:variant>
      <vt:variant>
        <vt:lpwstr/>
      </vt:variant>
      <vt:variant>
        <vt:lpwstr>_Toc181890128</vt:lpwstr>
      </vt:variant>
      <vt:variant>
        <vt:i4>1376312</vt:i4>
      </vt:variant>
      <vt:variant>
        <vt:i4>23</vt:i4>
      </vt:variant>
      <vt:variant>
        <vt:i4>0</vt:i4>
      </vt:variant>
      <vt:variant>
        <vt:i4>5</vt:i4>
      </vt:variant>
      <vt:variant>
        <vt:lpwstr/>
      </vt:variant>
      <vt:variant>
        <vt:lpwstr>_Toc181890127</vt:lpwstr>
      </vt:variant>
      <vt:variant>
        <vt:i4>1376312</vt:i4>
      </vt:variant>
      <vt:variant>
        <vt:i4>20</vt:i4>
      </vt:variant>
      <vt:variant>
        <vt:i4>0</vt:i4>
      </vt:variant>
      <vt:variant>
        <vt:i4>5</vt:i4>
      </vt:variant>
      <vt:variant>
        <vt:lpwstr/>
      </vt:variant>
      <vt:variant>
        <vt:lpwstr>_Toc181890126</vt:lpwstr>
      </vt:variant>
      <vt:variant>
        <vt:i4>1376312</vt:i4>
      </vt:variant>
      <vt:variant>
        <vt:i4>17</vt:i4>
      </vt:variant>
      <vt:variant>
        <vt:i4>0</vt:i4>
      </vt:variant>
      <vt:variant>
        <vt:i4>5</vt:i4>
      </vt:variant>
      <vt:variant>
        <vt:lpwstr/>
      </vt:variant>
      <vt:variant>
        <vt:lpwstr>_Toc181890125</vt:lpwstr>
      </vt:variant>
      <vt:variant>
        <vt:i4>1376312</vt:i4>
      </vt:variant>
      <vt:variant>
        <vt:i4>14</vt:i4>
      </vt:variant>
      <vt:variant>
        <vt:i4>0</vt:i4>
      </vt:variant>
      <vt:variant>
        <vt:i4>5</vt:i4>
      </vt:variant>
      <vt:variant>
        <vt:lpwstr/>
      </vt:variant>
      <vt:variant>
        <vt:lpwstr>_Toc181890124</vt:lpwstr>
      </vt:variant>
      <vt:variant>
        <vt:i4>1376312</vt:i4>
      </vt:variant>
      <vt:variant>
        <vt:i4>11</vt:i4>
      </vt:variant>
      <vt:variant>
        <vt:i4>0</vt:i4>
      </vt:variant>
      <vt:variant>
        <vt:i4>5</vt:i4>
      </vt:variant>
      <vt:variant>
        <vt:lpwstr/>
      </vt:variant>
      <vt:variant>
        <vt:lpwstr>_Toc181890123</vt:lpwstr>
      </vt:variant>
      <vt:variant>
        <vt:i4>1376312</vt:i4>
      </vt:variant>
      <vt:variant>
        <vt:i4>8</vt:i4>
      </vt:variant>
      <vt:variant>
        <vt:i4>0</vt:i4>
      </vt:variant>
      <vt:variant>
        <vt:i4>5</vt:i4>
      </vt:variant>
      <vt:variant>
        <vt:lpwstr/>
      </vt:variant>
      <vt:variant>
        <vt:lpwstr>_Toc181890122</vt:lpwstr>
      </vt:variant>
      <vt:variant>
        <vt:i4>1310770</vt:i4>
      </vt:variant>
      <vt:variant>
        <vt:i4>2</vt:i4>
      </vt:variant>
      <vt:variant>
        <vt:i4>0</vt:i4>
      </vt:variant>
      <vt:variant>
        <vt:i4>5</vt:i4>
      </vt:variant>
      <vt:variant>
        <vt:lpwstr/>
      </vt:variant>
      <vt:variant>
        <vt:lpwstr>_Toc181871522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1175</cp:revision>
  <cp:lastPrinted>1900-01-02T02:00:00Z</cp:lastPrinted>
  <dcterms:created xsi:type="dcterms:W3CDTF">2024-07-31T06:13:00Z</dcterms:created>
  <dcterms:modified xsi:type="dcterms:W3CDTF">2024-11-07T18:45:00Z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