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C05A71" w14:textId="701A1EB9" w:rsidR="00FB23BA" w:rsidRPr="004B6D5B" w:rsidRDefault="00FB23BA" w:rsidP="00E2086B">
      <w:pPr>
        <w:pStyle w:val="CRCoverPage"/>
        <w:tabs>
          <w:tab w:val="right" w:pos="9639"/>
        </w:tabs>
        <w:spacing w:after="0"/>
        <w:rPr>
          <w:b/>
          <w:i/>
          <w:noProof/>
          <w:sz w:val="28"/>
        </w:rPr>
      </w:pPr>
      <w:bookmarkStart w:id="0" w:name="_GoBack"/>
      <w:bookmarkEnd w:id="0"/>
      <w:r w:rsidRPr="004B6D5B">
        <w:rPr>
          <w:b/>
          <w:noProof/>
          <w:sz w:val="24"/>
        </w:rPr>
        <w:t xml:space="preserve">3GPP </w:t>
      </w:r>
      <w:r w:rsidRPr="004B6D5B">
        <w:rPr>
          <w:b/>
          <w:noProof/>
          <w:sz w:val="24"/>
          <w:lang w:eastAsia="zh-CN"/>
        </w:rPr>
        <w:t>RAN WG3</w:t>
      </w:r>
      <w:r w:rsidRPr="004B6D5B">
        <w:rPr>
          <w:b/>
          <w:noProof/>
          <w:sz w:val="24"/>
        </w:rPr>
        <w:t xml:space="preserve"> Meeting #</w:t>
      </w:r>
      <w:r w:rsidRPr="004B6D5B">
        <w:rPr>
          <w:b/>
          <w:noProof/>
          <w:sz w:val="24"/>
          <w:lang w:eastAsia="zh-CN"/>
        </w:rPr>
        <w:t>12</w:t>
      </w:r>
      <w:r w:rsidR="005E5807">
        <w:rPr>
          <w:rFonts w:hint="eastAsia"/>
          <w:b/>
          <w:noProof/>
          <w:sz w:val="24"/>
          <w:lang w:eastAsia="zh-CN"/>
        </w:rPr>
        <w:t>5</w:t>
      </w:r>
      <w:r w:rsidRPr="004B6D5B">
        <w:rPr>
          <w:b/>
          <w:i/>
          <w:noProof/>
          <w:sz w:val="28"/>
        </w:rPr>
        <w:tab/>
      </w:r>
      <w:r w:rsidRPr="004B6D5B">
        <w:rPr>
          <w:b/>
          <w:iCs/>
          <w:noProof/>
          <w:sz w:val="28"/>
          <w:lang w:eastAsia="zh-CN"/>
        </w:rPr>
        <w:t>R3-24</w:t>
      </w:r>
      <w:r w:rsidR="00E2086B">
        <w:rPr>
          <w:rFonts w:hint="eastAsia"/>
          <w:b/>
          <w:iCs/>
          <w:noProof/>
          <w:sz w:val="28"/>
          <w:lang w:eastAsia="zh-CN"/>
        </w:rPr>
        <w:t>4505</w:t>
      </w:r>
      <w:r w:rsidRPr="004B6D5B">
        <w:fldChar w:fldCharType="begin"/>
      </w:r>
      <w:r w:rsidRPr="004B6D5B">
        <w:instrText xml:space="preserve"> DOCPROPERTY  Tdoc#  \* MERGEFORMAT </w:instrText>
      </w:r>
      <w:r w:rsidRPr="004B6D5B">
        <w:fldChar w:fldCharType="end"/>
      </w:r>
    </w:p>
    <w:p w14:paraId="345AA29A" w14:textId="651BC707" w:rsidR="00FB23BA" w:rsidRPr="004B6D5B" w:rsidRDefault="005E5807" w:rsidP="005E5807">
      <w:pPr>
        <w:pStyle w:val="CRCoverPage"/>
        <w:outlineLvl w:val="0"/>
        <w:rPr>
          <w:b/>
          <w:noProof/>
          <w:sz w:val="24"/>
          <w:lang w:eastAsia="zh-CN"/>
        </w:rPr>
      </w:pPr>
      <w:r>
        <w:rPr>
          <w:rFonts w:hint="eastAsia"/>
          <w:b/>
          <w:noProof/>
          <w:sz w:val="24"/>
          <w:lang w:eastAsia="zh-CN"/>
        </w:rPr>
        <w:t>Maastric</w:t>
      </w:r>
      <w:r w:rsidR="00EB7081">
        <w:rPr>
          <w:rFonts w:hint="eastAsia"/>
          <w:b/>
          <w:noProof/>
          <w:sz w:val="24"/>
          <w:lang w:eastAsia="zh-CN"/>
        </w:rPr>
        <w:t>h</w:t>
      </w:r>
      <w:r>
        <w:rPr>
          <w:rFonts w:hint="eastAsia"/>
          <w:b/>
          <w:noProof/>
          <w:sz w:val="24"/>
          <w:lang w:eastAsia="zh-CN"/>
        </w:rPr>
        <w:t>t</w:t>
      </w:r>
      <w:r w:rsidR="00FB23BA" w:rsidRPr="004B6D5B">
        <w:rPr>
          <w:b/>
          <w:noProof/>
          <w:sz w:val="24"/>
          <w:lang w:eastAsia="zh-CN"/>
        </w:rPr>
        <w:t xml:space="preserve">, </w:t>
      </w:r>
      <w:r>
        <w:rPr>
          <w:rFonts w:hint="eastAsia"/>
          <w:b/>
          <w:noProof/>
          <w:sz w:val="24"/>
          <w:lang w:eastAsia="zh-CN"/>
        </w:rPr>
        <w:t>Netherland</w:t>
      </w:r>
      <w:r w:rsidR="00EB7081">
        <w:rPr>
          <w:rFonts w:hint="eastAsia"/>
          <w:b/>
          <w:noProof/>
          <w:sz w:val="24"/>
          <w:lang w:eastAsia="zh-CN"/>
        </w:rPr>
        <w:t>s</w:t>
      </w:r>
      <w:r w:rsidR="00FB23BA" w:rsidRPr="004B6D5B">
        <w:rPr>
          <w:b/>
          <w:noProof/>
          <w:sz w:val="24"/>
          <w:lang w:eastAsia="zh-CN"/>
        </w:rPr>
        <w:t>, 1</w:t>
      </w:r>
      <w:r>
        <w:rPr>
          <w:rFonts w:hint="eastAsia"/>
          <w:b/>
          <w:noProof/>
          <w:sz w:val="24"/>
          <w:lang w:eastAsia="zh-CN"/>
        </w:rPr>
        <w:t>9</w:t>
      </w:r>
      <w:r w:rsidR="00FB23BA" w:rsidRPr="004B6D5B">
        <w:rPr>
          <w:b/>
          <w:noProof/>
          <w:sz w:val="24"/>
          <w:lang w:eastAsia="zh-CN"/>
        </w:rPr>
        <w:t xml:space="preserve">th – </w:t>
      </w:r>
      <w:r>
        <w:rPr>
          <w:rFonts w:hint="eastAsia"/>
          <w:b/>
          <w:noProof/>
          <w:sz w:val="24"/>
          <w:lang w:eastAsia="zh-CN"/>
        </w:rPr>
        <w:t>23rd</w:t>
      </w:r>
      <w:r w:rsidR="00FB23BA" w:rsidRPr="004B6D5B">
        <w:rPr>
          <w:b/>
          <w:noProof/>
          <w:sz w:val="24"/>
          <w:lang w:eastAsia="zh-CN"/>
        </w:rPr>
        <w:t xml:space="preserve"> </w:t>
      </w:r>
      <w:r>
        <w:rPr>
          <w:rFonts w:hint="eastAsia"/>
          <w:b/>
          <w:noProof/>
          <w:sz w:val="24"/>
          <w:lang w:eastAsia="zh-CN"/>
        </w:rPr>
        <w:t>August</w:t>
      </w:r>
      <w:r w:rsidR="00FB23BA" w:rsidRPr="004B6D5B">
        <w:rPr>
          <w:b/>
          <w:noProof/>
          <w:sz w:val="24"/>
          <w:lang w:eastAsia="zh-CN"/>
        </w:rPr>
        <w:t xml:space="preserve"> 2024</w:t>
      </w:r>
    </w:p>
    <w:p w14:paraId="3BD85A14" w14:textId="77777777" w:rsidR="00EA7C31" w:rsidRPr="004B6D5B" w:rsidRDefault="00EA7C31" w:rsidP="00EA7C31">
      <w:pPr>
        <w:pStyle w:val="a4"/>
        <w:rPr>
          <w:rFonts w:eastAsia="宋体" w:cs="Arial"/>
          <w:sz w:val="22"/>
          <w:szCs w:val="22"/>
          <w:lang w:val="en-GB" w:eastAsia="zh-CN"/>
        </w:rPr>
      </w:pPr>
    </w:p>
    <w:p w14:paraId="760477EC" w14:textId="2546513D" w:rsidR="00EA7C31" w:rsidRPr="004B6D5B" w:rsidRDefault="00EA7C31" w:rsidP="00941725">
      <w:pPr>
        <w:pStyle w:val="a4"/>
        <w:tabs>
          <w:tab w:val="clear" w:pos="4536"/>
          <w:tab w:val="left" w:pos="1800"/>
        </w:tabs>
        <w:ind w:left="1800" w:hanging="1800"/>
        <w:jc w:val="both"/>
        <w:rPr>
          <w:rFonts w:eastAsia="宋体" w:cs="Arial"/>
          <w:sz w:val="22"/>
          <w:szCs w:val="22"/>
          <w:lang w:val="en-GB" w:eastAsia="zh-CN"/>
        </w:rPr>
      </w:pPr>
      <w:r w:rsidRPr="004B6D5B">
        <w:rPr>
          <w:rFonts w:cs="Arial"/>
          <w:sz w:val="22"/>
          <w:szCs w:val="22"/>
          <w:lang w:val="en-GB"/>
        </w:rPr>
        <w:t>Source:</w:t>
      </w:r>
      <w:r w:rsidRPr="004B6D5B">
        <w:rPr>
          <w:rFonts w:cs="Arial"/>
          <w:sz w:val="22"/>
          <w:szCs w:val="22"/>
          <w:lang w:val="en-GB"/>
        </w:rPr>
        <w:tab/>
      </w:r>
      <w:r w:rsidRPr="004B6D5B">
        <w:rPr>
          <w:rFonts w:eastAsia="宋体" w:cs="Arial"/>
          <w:sz w:val="22"/>
          <w:szCs w:val="22"/>
          <w:lang w:val="en-GB" w:eastAsia="zh-CN"/>
        </w:rPr>
        <w:t>CATT</w:t>
      </w:r>
    </w:p>
    <w:p w14:paraId="24797D97" w14:textId="6024C7F5" w:rsidR="00AE0042" w:rsidRPr="004B6D5B" w:rsidRDefault="00B87FBC" w:rsidP="00941725">
      <w:pPr>
        <w:pStyle w:val="a4"/>
        <w:tabs>
          <w:tab w:val="clear" w:pos="4536"/>
          <w:tab w:val="left" w:pos="1800"/>
        </w:tabs>
        <w:ind w:left="1800" w:hanging="1800"/>
        <w:jc w:val="both"/>
        <w:rPr>
          <w:rFonts w:cs="Arial"/>
          <w:sz w:val="22"/>
          <w:szCs w:val="22"/>
          <w:lang w:val="en-GB"/>
        </w:rPr>
      </w:pPr>
      <w:r w:rsidRPr="004B6D5B">
        <w:rPr>
          <w:rFonts w:cs="Arial"/>
          <w:sz w:val="22"/>
          <w:szCs w:val="22"/>
          <w:lang w:val="en-GB"/>
        </w:rPr>
        <w:t>Title:</w:t>
      </w:r>
      <w:bookmarkStart w:id="1" w:name="Title"/>
      <w:bookmarkEnd w:id="1"/>
      <w:r w:rsidRPr="004B6D5B">
        <w:rPr>
          <w:rFonts w:cs="Arial"/>
          <w:sz w:val="22"/>
          <w:szCs w:val="22"/>
          <w:lang w:val="en-GB"/>
        </w:rPr>
        <w:tab/>
      </w:r>
      <w:r w:rsidR="00941725">
        <w:rPr>
          <w:rFonts w:eastAsiaTheme="minorEastAsia" w:cs="Arial" w:hint="eastAsia"/>
          <w:sz w:val="22"/>
          <w:szCs w:val="22"/>
          <w:lang w:val="en-GB" w:eastAsia="zh-CN"/>
        </w:rPr>
        <w:t>Handling GTP-U exceptions for tunnels delivering PDCP PDU</w:t>
      </w:r>
    </w:p>
    <w:p w14:paraId="63D3D036" w14:textId="24A1CC20" w:rsidR="00B87FBC" w:rsidRPr="004B6D5B" w:rsidRDefault="00B87FBC" w:rsidP="00941725">
      <w:pPr>
        <w:pStyle w:val="a4"/>
        <w:tabs>
          <w:tab w:val="clear" w:pos="4536"/>
          <w:tab w:val="left" w:pos="1800"/>
        </w:tabs>
        <w:ind w:left="1800" w:hanging="1800"/>
        <w:jc w:val="both"/>
        <w:rPr>
          <w:rFonts w:eastAsiaTheme="minorEastAsia" w:cs="Arial"/>
          <w:sz w:val="22"/>
          <w:szCs w:val="22"/>
          <w:lang w:val="en-GB" w:eastAsia="zh-CN"/>
        </w:rPr>
      </w:pPr>
      <w:r w:rsidRPr="004B6D5B">
        <w:rPr>
          <w:rFonts w:cs="Arial"/>
          <w:sz w:val="22"/>
          <w:szCs w:val="22"/>
          <w:lang w:val="en-GB"/>
        </w:rPr>
        <w:t>Agenda Item:</w:t>
      </w:r>
      <w:bookmarkStart w:id="2" w:name="Source"/>
      <w:bookmarkEnd w:id="2"/>
      <w:r w:rsidR="00AF764A" w:rsidRPr="004B6D5B">
        <w:rPr>
          <w:rFonts w:cs="Arial"/>
          <w:sz w:val="22"/>
          <w:szCs w:val="22"/>
          <w:lang w:val="en-GB"/>
        </w:rPr>
        <w:tab/>
      </w:r>
      <w:r w:rsidR="00941725">
        <w:rPr>
          <w:rFonts w:eastAsiaTheme="minorEastAsia" w:cs="Arial" w:hint="eastAsia"/>
          <w:sz w:val="22"/>
          <w:szCs w:val="22"/>
          <w:lang w:val="en-GB" w:eastAsia="zh-CN"/>
        </w:rPr>
        <w:t>9</w:t>
      </w:r>
      <w:r w:rsidR="007B6F33">
        <w:rPr>
          <w:rFonts w:eastAsiaTheme="minorEastAsia" w:cs="Arial" w:hint="eastAsia"/>
          <w:sz w:val="22"/>
          <w:szCs w:val="22"/>
          <w:lang w:val="en-GB" w:eastAsia="zh-CN"/>
        </w:rPr>
        <w:t>.</w:t>
      </w:r>
      <w:r w:rsidR="00941725">
        <w:rPr>
          <w:rFonts w:eastAsiaTheme="minorEastAsia" w:cs="Arial" w:hint="eastAsia"/>
          <w:sz w:val="22"/>
          <w:szCs w:val="22"/>
          <w:lang w:val="en-GB" w:eastAsia="zh-CN"/>
        </w:rPr>
        <w:t>2</w:t>
      </w:r>
    </w:p>
    <w:p w14:paraId="4FE796F6" w14:textId="77777777" w:rsidR="00B87FBC" w:rsidRPr="004B6D5B" w:rsidRDefault="00B87FBC" w:rsidP="00750B4F">
      <w:pPr>
        <w:pStyle w:val="a4"/>
        <w:tabs>
          <w:tab w:val="clear" w:pos="4536"/>
          <w:tab w:val="left" w:pos="1800"/>
        </w:tabs>
        <w:ind w:left="1800" w:hanging="1800"/>
        <w:jc w:val="both"/>
        <w:rPr>
          <w:rFonts w:cs="Arial"/>
          <w:sz w:val="22"/>
          <w:szCs w:val="22"/>
          <w:lang w:val="en-GB"/>
        </w:rPr>
      </w:pPr>
      <w:r w:rsidRPr="004B6D5B">
        <w:rPr>
          <w:rFonts w:cs="Arial"/>
          <w:sz w:val="22"/>
          <w:szCs w:val="22"/>
          <w:lang w:val="en-GB"/>
        </w:rPr>
        <w:t>Document for:</w:t>
      </w:r>
      <w:r w:rsidRPr="004B6D5B">
        <w:rPr>
          <w:rFonts w:cs="Arial"/>
          <w:sz w:val="22"/>
          <w:szCs w:val="22"/>
          <w:lang w:val="en-GB"/>
        </w:rPr>
        <w:tab/>
      </w:r>
      <w:bookmarkStart w:id="3" w:name="DocumentFor"/>
      <w:bookmarkEnd w:id="3"/>
      <w:r w:rsidR="00B81B31" w:rsidRPr="004B6D5B">
        <w:rPr>
          <w:rFonts w:cs="Arial"/>
          <w:sz w:val="22"/>
          <w:szCs w:val="22"/>
          <w:lang w:val="en-GB"/>
        </w:rPr>
        <w:t>Discussion</w:t>
      </w:r>
      <w:r w:rsidR="0011084A" w:rsidRPr="004B6D5B">
        <w:rPr>
          <w:rFonts w:cs="Arial"/>
          <w:sz w:val="22"/>
          <w:szCs w:val="22"/>
          <w:lang w:val="en-GB"/>
        </w:rPr>
        <w:t xml:space="preserve"> and decision</w:t>
      </w:r>
    </w:p>
    <w:p w14:paraId="02973210" w14:textId="77777777" w:rsidR="00B87FBC" w:rsidRPr="004B6D5B" w:rsidRDefault="00B87FBC" w:rsidP="000909F5">
      <w:pPr>
        <w:pBdr>
          <w:bottom w:val="single" w:sz="4" w:space="1" w:color="auto"/>
        </w:pBdr>
        <w:tabs>
          <w:tab w:val="left" w:pos="2552"/>
        </w:tabs>
        <w:jc w:val="both"/>
        <w:rPr>
          <w:sz w:val="22"/>
          <w:szCs w:val="22"/>
          <w:lang w:val="en-GB"/>
        </w:rPr>
      </w:pPr>
    </w:p>
    <w:p w14:paraId="7D68495B" w14:textId="77777777" w:rsidR="002158AD" w:rsidRPr="004B6D5B" w:rsidRDefault="002158AD" w:rsidP="001E49EB">
      <w:pPr>
        <w:pStyle w:val="1"/>
        <w:numPr>
          <w:ilvl w:val="0"/>
          <w:numId w:val="22"/>
        </w:numPr>
        <w:rPr>
          <w:lang w:val="en-GB"/>
        </w:rPr>
      </w:pPr>
      <w:r w:rsidRPr="004B6D5B">
        <w:rPr>
          <w:lang w:val="en-GB"/>
        </w:rPr>
        <w:t>Introduction</w:t>
      </w:r>
    </w:p>
    <w:p w14:paraId="684C90E1" w14:textId="0141978C" w:rsidR="00CA5B0E" w:rsidRPr="004B6D5B" w:rsidRDefault="007F5651" w:rsidP="00683775">
      <w:pPr>
        <w:pStyle w:val="proposaltext"/>
      </w:pPr>
      <w:r>
        <w:rPr>
          <w:rFonts w:hint="eastAsia"/>
        </w:rPr>
        <w:t xml:space="preserve">This document discusses the justification of specifying how to handle GTP-U exceptions (i.e. errors and path failures) for tunnels delivering PDCP PDU, and proposes a </w:t>
      </w:r>
      <w:r>
        <w:t>me</w:t>
      </w:r>
      <w:r>
        <w:rPr>
          <w:rFonts w:hint="eastAsia"/>
        </w:rPr>
        <w:t>thod to handle it.</w:t>
      </w:r>
    </w:p>
    <w:p w14:paraId="50DC9C1F" w14:textId="77777777" w:rsidR="00B87FBC" w:rsidRPr="004B6D5B" w:rsidRDefault="00B70C25" w:rsidP="001E49EB">
      <w:pPr>
        <w:pStyle w:val="1"/>
        <w:numPr>
          <w:ilvl w:val="0"/>
          <w:numId w:val="22"/>
        </w:numPr>
        <w:rPr>
          <w:lang w:val="en-GB"/>
        </w:rPr>
      </w:pPr>
      <w:r w:rsidRPr="004B6D5B">
        <w:rPr>
          <w:lang w:val="en-GB"/>
        </w:rPr>
        <w:t>Discussion</w:t>
      </w:r>
    </w:p>
    <w:p w14:paraId="6F24CF67" w14:textId="2D4E71CE" w:rsidR="00795F4B" w:rsidRPr="004B6D5B" w:rsidRDefault="007F5651" w:rsidP="00795F4B">
      <w:pPr>
        <w:pStyle w:val="21"/>
        <w:numPr>
          <w:ilvl w:val="1"/>
          <w:numId w:val="22"/>
        </w:numPr>
        <w:rPr>
          <w:lang w:val="en-GB"/>
        </w:rPr>
      </w:pPr>
      <w:bookmarkStart w:id="4" w:name="OLE_LINK78"/>
      <w:bookmarkStart w:id="5" w:name="OLE_LINK79"/>
      <w:r>
        <w:rPr>
          <w:rFonts w:eastAsiaTheme="minorEastAsia" w:hint="eastAsia"/>
          <w:lang w:val="en-GB"/>
        </w:rPr>
        <w:t>Justification</w:t>
      </w:r>
    </w:p>
    <w:p w14:paraId="34CFB5C0" w14:textId="77777777" w:rsidR="007F5651" w:rsidRDefault="007F5651" w:rsidP="007F5651">
      <w:pPr>
        <w:pStyle w:val="proposaltext"/>
      </w:pPr>
      <w:bookmarkStart w:id="6" w:name="OLE_LINK17"/>
      <w:bookmarkStart w:id="7" w:name="OLE_LINK18"/>
      <w:r>
        <w:rPr>
          <w:rFonts w:hint="eastAsia"/>
        </w:rPr>
        <w:t>RAN3 had kept GTP-U exceptions untouched for a long time, spanning many releases, until recent meetings:</w:t>
      </w:r>
    </w:p>
    <w:p w14:paraId="5098AC00" w14:textId="7EAF96CC" w:rsidR="00EC4C5A" w:rsidRDefault="007F5651" w:rsidP="00F70BC0">
      <w:pPr>
        <w:pStyle w:val="proposaltext"/>
        <w:numPr>
          <w:ilvl w:val="0"/>
          <w:numId w:val="41"/>
        </w:numPr>
      </w:pPr>
      <w:r>
        <w:rPr>
          <w:rFonts w:hint="eastAsia"/>
        </w:rPr>
        <w:t>At first, RAN3 noticed that one SA2 specification stated that one NGAP procedure can be used when N3mb (i.e. tunnel between RAN and CN to deliver MBS user packets) fails in addition to a more normal case,</w:t>
      </w:r>
      <w:r w:rsidR="001C1CE3">
        <w:rPr>
          <w:rFonts w:hint="eastAsia"/>
        </w:rPr>
        <w:t xml:space="preserve"> in the scenario of RAN sharing: the RAN node may switch the UP path to another PLMN if the N3mb with one PLMN fails.</w:t>
      </w:r>
    </w:p>
    <w:p w14:paraId="572C0B65" w14:textId="5C7D285F" w:rsidR="007F5651" w:rsidRDefault="007F5651" w:rsidP="007F5651">
      <w:pPr>
        <w:pStyle w:val="proposaltext"/>
        <w:numPr>
          <w:ilvl w:val="0"/>
          <w:numId w:val="41"/>
        </w:numPr>
      </w:pPr>
      <w:r>
        <w:rPr>
          <w:rFonts w:hint="eastAsia"/>
        </w:rPr>
        <w:t>Then, RAN3 received one (and later more) LS from CT4</w:t>
      </w:r>
      <w:r w:rsidR="00F70BC0">
        <w:rPr>
          <w:rFonts w:hint="eastAsia"/>
        </w:rPr>
        <w:t>, as CT4 starts</w:t>
      </w:r>
      <w:r>
        <w:rPr>
          <w:rFonts w:hint="eastAsia"/>
        </w:rPr>
        <w:t xml:space="preserve"> </w:t>
      </w:r>
      <w:r w:rsidR="00F70BC0">
        <w:rPr>
          <w:rFonts w:hint="eastAsia"/>
        </w:rPr>
        <w:t>specifying how to handle various exceptions in 5G system, including NG-U GTP-U exceptions.</w:t>
      </w:r>
    </w:p>
    <w:p w14:paraId="7032DC1C" w14:textId="5FCC2515" w:rsidR="00C8073B" w:rsidRDefault="003A7C74" w:rsidP="00EB00F4">
      <w:pPr>
        <w:pStyle w:val="proposaltext"/>
      </w:pPr>
      <w:r>
        <w:rPr>
          <w:rFonts w:hint="eastAsia"/>
        </w:rPr>
        <w:t>During recent meetings, multiple CRs were agreed on these topic</w:t>
      </w:r>
      <w:r w:rsidR="0005559D">
        <w:rPr>
          <w:rFonts w:hint="eastAsia"/>
        </w:rPr>
        <w:t>s</w:t>
      </w:r>
      <w:r w:rsidR="00C8073B">
        <w:rPr>
          <w:rFonts w:hint="eastAsia"/>
        </w:rPr>
        <w:t xml:space="preserve">, including </w:t>
      </w:r>
      <w:r w:rsidR="009D6E35">
        <w:rPr>
          <w:rFonts w:hint="eastAsia"/>
        </w:rPr>
        <w:t xml:space="preserve">introducing </w:t>
      </w:r>
      <w:r w:rsidR="009D6E35">
        <w:t>“</w:t>
      </w:r>
      <w:r w:rsidR="00EB00F4" w:rsidRPr="00EB00F4">
        <w:t>User Plane Failure Indication</w:t>
      </w:r>
      <w:r w:rsidR="009D6E35">
        <w:t>”</w:t>
      </w:r>
      <w:r w:rsidR="009D6E35">
        <w:rPr>
          <w:rFonts w:hint="eastAsia"/>
        </w:rPr>
        <w:t xml:space="preserve"> into TS</w:t>
      </w:r>
      <w:r w:rsidR="009D6E35" w:rsidRPr="003C0259">
        <w:t> </w:t>
      </w:r>
      <w:r w:rsidR="009D6E35">
        <w:rPr>
          <w:rFonts w:hint="eastAsia"/>
        </w:rPr>
        <w:t>38.413</w:t>
      </w:r>
      <w:r w:rsidR="00941937">
        <w:rPr>
          <w:rFonts w:hint="eastAsia"/>
        </w:rPr>
        <w:t xml:space="preserve"> for </w:t>
      </w:r>
      <w:r w:rsidR="00EF323C">
        <w:rPr>
          <w:rFonts w:hint="eastAsia"/>
        </w:rPr>
        <w:t>PDU session NG-U GTP-U error</w:t>
      </w:r>
      <w:r w:rsidR="009D6E35">
        <w:rPr>
          <w:rFonts w:hint="eastAsia"/>
        </w:rPr>
        <w:t>:</w:t>
      </w:r>
    </w:p>
    <w:p w14:paraId="5568EFD0" w14:textId="77777777" w:rsidR="00EB00F4" w:rsidRPr="00EB00F4" w:rsidRDefault="00EB00F4" w:rsidP="00EB00F4">
      <w:pPr>
        <w:keepNext/>
        <w:keepLines/>
        <w:overflowPunct w:val="0"/>
        <w:autoSpaceDE w:val="0"/>
        <w:autoSpaceDN w:val="0"/>
        <w:adjustRightInd w:val="0"/>
        <w:spacing w:before="120" w:after="180"/>
        <w:textAlignment w:val="baseline"/>
        <w:outlineLvl w:val="3"/>
        <w:rPr>
          <w:rFonts w:ascii="Arial" w:eastAsia="Malgun Gothic" w:hAnsi="Arial"/>
          <w:sz w:val="24"/>
          <w:szCs w:val="20"/>
          <w:lang w:val="en-GB" w:eastAsia="ko-KR"/>
        </w:rPr>
      </w:pPr>
      <w:bookmarkStart w:id="8" w:name="_Toc169665265"/>
      <w:r w:rsidRPr="00EB00F4">
        <w:rPr>
          <w:rFonts w:ascii="Arial" w:eastAsia="Malgun Gothic" w:hAnsi="Arial"/>
          <w:sz w:val="24"/>
          <w:szCs w:val="20"/>
          <w:lang w:val="en-GB" w:eastAsia="ko-KR"/>
        </w:rPr>
        <w:t>9.3.1.</w:t>
      </w:r>
      <w:r w:rsidRPr="00EB00F4">
        <w:rPr>
          <w:rFonts w:ascii="Arial" w:eastAsia="Malgun Gothic" w:hAnsi="Arial" w:hint="eastAsia"/>
          <w:sz w:val="24"/>
          <w:szCs w:val="20"/>
          <w:lang w:val="en-GB" w:eastAsia="ko-KR"/>
        </w:rPr>
        <w:t>271</w:t>
      </w:r>
      <w:r w:rsidRPr="00EB00F4">
        <w:rPr>
          <w:rFonts w:ascii="Arial" w:eastAsia="Malgun Gothic" w:hAnsi="Arial"/>
          <w:sz w:val="24"/>
          <w:szCs w:val="20"/>
          <w:lang w:val="en-GB" w:eastAsia="ko-KR"/>
        </w:rPr>
        <w:tab/>
        <w:t>User Plane Failure Indication</w:t>
      </w:r>
      <w:bookmarkEnd w:id="8"/>
    </w:p>
    <w:p w14:paraId="35C4D1CF" w14:textId="77777777" w:rsidR="00EB00F4" w:rsidRPr="00EB00F4" w:rsidRDefault="00EB00F4" w:rsidP="00EB00F4">
      <w:pPr>
        <w:keepNext/>
        <w:overflowPunct w:val="0"/>
        <w:autoSpaceDE w:val="0"/>
        <w:autoSpaceDN w:val="0"/>
        <w:adjustRightInd w:val="0"/>
        <w:spacing w:after="180"/>
        <w:textAlignment w:val="baseline"/>
        <w:rPr>
          <w:rFonts w:eastAsia="Malgun Gothic"/>
          <w:szCs w:val="20"/>
          <w:lang w:val="en-GB" w:eastAsia="ko-KR"/>
        </w:rPr>
      </w:pPr>
      <w:r w:rsidRPr="00EB00F4">
        <w:rPr>
          <w:rFonts w:eastAsia="Malgun Gothic"/>
          <w:szCs w:val="20"/>
          <w:lang w:val="en-GB" w:eastAsia="ko-KR"/>
        </w:rPr>
        <w:t>This IE is used to notify the NG-RAN node that a user plane failure occurred over NG-U interface.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EB00F4" w:rsidRPr="00EB00F4" w14:paraId="0E40CCB7" w14:textId="77777777" w:rsidTr="00A74E50">
        <w:tc>
          <w:tcPr>
            <w:tcW w:w="2551" w:type="dxa"/>
          </w:tcPr>
          <w:p w14:paraId="5AB1C478" w14:textId="77777777" w:rsidR="00EB00F4" w:rsidRPr="00EB00F4" w:rsidRDefault="00EB00F4" w:rsidP="00EB00F4">
            <w:pPr>
              <w:keepNext/>
              <w:keepLines/>
              <w:overflowPunct w:val="0"/>
              <w:autoSpaceDE w:val="0"/>
              <w:autoSpaceDN w:val="0"/>
              <w:adjustRightInd w:val="0"/>
              <w:jc w:val="center"/>
              <w:textAlignment w:val="baseline"/>
              <w:rPr>
                <w:rFonts w:ascii="Arial" w:eastAsia="Malgun Gothic" w:hAnsi="Arial" w:cs="Arial"/>
                <w:b/>
                <w:sz w:val="18"/>
                <w:szCs w:val="20"/>
                <w:lang w:val="en-GB" w:eastAsia="ja-JP"/>
              </w:rPr>
            </w:pPr>
            <w:r w:rsidRPr="00EB00F4">
              <w:rPr>
                <w:rFonts w:ascii="Arial" w:eastAsia="Malgun Gothic" w:hAnsi="Arial" w:cs="Arial"/>
                <w:b/>
                <w:sz w:val="18"/>
                <w:szCs w:val="20"/>
                <w:lang w:val="en-GB" w:eastAsia="ja-JP"/>
              </w:rPr>
              <w:t>IE/Group Name</w:t>
            </w:r>
          </w:p>
        </w:tc>
        <w:tc>
          <w:tcPr>
            <w:tcW w:w="1020" w:type="dxa"/>
          </w:tcPr>
          <w:p w14:paraId="70CB1A5D" w14:textId="77777777" w:rsidR="00EB00F4" w:rsidRPr="00EB00F4" w:rsidRDefault="00EB00F4" w:rsidP="00EB00F4">
            <w:pPr>
              <w:keepNext/>
              <w:keepLines/>
              <w:overflowPunct w:val="0"/>
              <w:autoSpaceDE w:val="0"/>
              <w:autoSpaceDN w:val="0"/>
              <w:adjustRightInd w:val="0"/>
              <w:jc w:val="center"/>
              <w:textAlignment w:val="baseline"/>
              <w:rPr>
                <w:rFonts w:ascii="Arial" w:eastAsia="Malgun Gothic" w:hAnsi="Arial" w:cs="Arial"/>
                <w:b/>
                <w:sz w:val="18"/>
                <w:szCs w:val="20"/>
                <w:lang w:val="en-GB" w:eastAsia="ja-JP"/>
              </w:rPr>
            </w:pPr>
            <w:r w:rsidRPr="00EB00F4">
              <w:rPr>
                <w:rFonts w:ascii="Arial" w:eastAsia="Malgun Gothic" w:hAnsi="Arial" w:cs="Arial"/>
                <w:b/>
                <w:sz w:val="18"/>
                <w:szCs w:val="20"/>
                <w:lang w:val="en-GB" w:eastAsia="ja-JP"/>
              </w:rPr>
              <w:t>Presence</w:t>
            </w:r>
          </w:p>
        </w:tc>
        <w:tc>
          <w:tcPr>
            <w:tcW w:w="1474" w:type="dxa"/>
          </w:tcPr>
          <w:p w14:paraId="3ABF5BC5" w14:textId="77777777" w:rsidR="00EB00F4" w:rsidRPr="00EB00F4" w:rsidRDefault="00EB00F4" w:rsidP="00EB00F4">
            <w:pPr>
              <w:keepNext/>
              <w:keepLines/>
              <w:overflowPunct w:val="0"/>
              <w:autoSpaceDE w:val="0"/>
              <w:autoSpaceDN w:val="0"/>
              <w:adjustRightInd w:val="0"/>
              <w:jc w:val="center"/>
              <w:textAlignment w:val="baseline"/>
              <w:rPr>
                <w:rFonts w:ascii="Arial" w:eastAsia="Malgun Gothic" w:hAnsi="Arial" w:cs="Arial"/>
                <w:b/>
                <w:sz w:val="18"/>
                <w:szCs w:val="20"/>
                <w:lang w:val="en-GB" w:eastAsia="ja-JP"/>
              </w:rPr>
            </w:pPr>
            <w:r w:rsidRPr="00EB00F4">
              <w:rPr>
                <w:rFonts w:ascii="Arial" w:eastAsia="Malgun Gothic" w:hAnsi="Arial" w:cs="Arial"/>
                <w:b/>
                <w:sz w:val="18"/>
                <w:szCs w:val="20"/>
                <w:lang w:val="en-GB" w:eastAsia="ja-JP"/>
              </w:rPr>
              <w:t>Range</w:t>
            </w:r>
          </w:p>
        </w:tc>
        <w:tc>
          <w:tcPr>
            <w:tcW w:w="1872" w:type="dxa"/>
          </w:tcPr>
          <w:p w14:paraId="5A306351" w14:textId="77777777" w:rsidR="00EB00F4" w:rsidRPr="00EB00F4" w:rsidRDefault="00EB00F4" w:rsidP="00EB00F4">
            <w:pPr>
              <w:keepNext/>
              <w:keepLines/>
              <w:overflowPunct w:val="0"/>
              <w:autoSpaceDE w:val="0"/>
              <w:autoSpaceDN w:val="0"/>
              <w:adjustRightInd w:val="0"/>
              <w:jc w:val="center"/>
              <w:textAlignment w:val="baseline"/>
              <w:rPr>
                <w:rFonts w:ascii="Arial" w:eastAsia="Malgun Gothic" w:hAnsi="Arial" w:cs="Arial"/>
                <w:b/>
                <w:sz w:val="18"/>
                <w:szCs w:val="20"/>
                <w:lang w:val="en-GB" w:eastAsia="ja-JP"/>
              </w:rPr>
            </w:pPr>
            <w:r w:rsidRPr="00EB00F4">
              <w:rPr>
                <w:rFonts w:ascii="Arial" w:eastAsia="Malgun Gothic" w:hAnsi="Arial" w:cs="Arial"/>
                <w:b/>
                <w:sz w:val="18"/>
                <w:szCs w:val="20"/>
                <w:lang w:val="en-GB" w:eastAsia="ja-JP"/>
              </w:rPr>
              <w:t>IE type and reference</w:t>
            </w:r>
          </w:p>
        </w:tc>
        <w:tc>
          <w:tcPr>
            <w:tcW w:w="2880" w:type="dxa"/>
          </w:tcPr>
          <w:p w14:paraId="0D5EF099" w14:textId="77777777" w:rsidR="00EB00F4" w:rsidRPr="00EB00F4" w:rsidRDefault="00EB00F4" w:rsidP="00EB00F4">
            <w:pPr>
              <w:keepNext/>
              <w:keepLines/>
              <w:overflowPunct w:val="0"/>
              <w:autoSpaceDE w:val="0"/>
              <w:autoSpaceDN w:val="0"/>
              <w:adjustRightInd w:val="0"/>
              <w:jc w:val="center"/>
              <w:textAlignment w:val="baseline"/>
              <w:rPr>
                <w:rFonts w:ascii="Arial" w:eastAsia="Malgun Gothic" w:hAnsi="Arial" w:cs="Arial"/>
                <w:b/>
                <w:sz w:val="18"/>
                <w:szCs w:val="20"/>
                <w:lang w:val="en-GB" w:eastAsia="ja-JP"/>
              </w:rPr>
            </w:pPr>
            <w:r w:rsidRPr="00EB00F4">
              <w:rPr>
                <w:rFonts w:ascii="Arial" w:eastAsia="Malgun Gothic" w:hAnsi="Arial" w:cs="Arial"/>
                <w:b/>
                <w:sz w:val="18"/>
                <w:szCs w:val="20"/>
                <w:lang w:val="en-GB" w:eastAsia="ja-JP"/>
              </w:rPr>
              <w:t>Semantics description</w:t>
            </w:r>
          </w:p>
        </w:tc>
      </w:tr>
      <w:tr w:rsidR="00EB00F4" w:rsidRPr="00EB00F4" w14:paraId="681B19C0" w14:textId="77777777" w:rsidTr="00A74E50">
        <w:tc>
          <w:tcPr>
            <w:tcW w:w="2551" w:type="dxa"/>
          </w:tcPr>
          <w:p w14:paraId="66FA459F" w14:textId="77777777" w:rsidR="00EB00F4" w:rsidRPr="00EB00F4" w:rsidRDefault="00EB00F4" w:rsidP="00EB00F4">
            <w:pPr>
              <w:keepNext/>
              <w:keepLines/>
              <w:overflowPunct w:val="0"/>
              <w:autoSpaceDE w:val="0"/>
              <w:autoSpaceDN w:val="0"/>
              <w:adjustRightInd w:val="0"/>
              <w:textAlignment w:val="baseline"/>
              <w:rPr>
                <w:rFonts w:ascii="Arial" w:eastAsia="Batang" w:hAnsi="Arial" w:cs="Arial"/>
                <w:sz w:val="18"/>
                <w:szCs w:val="20"/>
                <w:lang w:val="en-GB" w:eastAsia="ja-JP"/>
              </w:rPr>
            </w:pPr>
            <w:r w:rsidRPr="00EB00F4">
              <w:rPr>
                <w:rFonts w:ascii="Arial" w:eastAsia="Malgun Gothic" w:hAnsi="Arial" w:cs="Arial"/>
                <w:sz w:val="18"/>
                <w:szCs w:val="20"/>
                <w:lang w:val="en-GB" w:eastAsia="ja-JP"/>
              </w:rPr>
              <w:t>User Plane Failure Type</w:t>
            </w:r>
          </w:p>
        </w:tc>
        <w:tc>
          <w:tcPr>
            <w:tcW w:w="1020" w:type="dxa"/>
          </w:tcPr>
          <w:p w14:paraId="2A4DC6FF" w14:textId="77777777" w:rsidR="00EB00F4" w:rsidRPr="00EB00F4" w:rsidRDefault="00EB00F4" w:rsidP="00EB00F4">
            <w:pPr>
              <w:keepNext/>
              <w:keepLines/>
              <w:overflowPunct w:val="0"/>
              <w:autoSpaceDE w:val="0"/>
              <w:autoSpaceDN w:val="0"/>
              <w:adjustRightInd w:val="0"/>
              <w:textAlignment w:val="baseline"/>
              <w:rPr>
                <w:rFonts w:ascii="Arial" w:eastAsia="Malgun Gothic" w:hAnsi="Arial" w:cs="Arial"/>
                <w:sz w:val="18"/>
                <w:szCs w:val="20"/>
                <w:lang w:val="en-GB" w:eastAsia="ja-JP"/>
              </w:rPr>
            </w:pPr>
            <w:r w:rsidRPr="00EB00F4">
              <w:rPr>
                <w:rFonts w:ascii="Arial" w:eastAsia="Malgun Gothic" w:hAnsi="Arial" w:cs="Arial"/>
                <w:sz w:val="18"/>
                <w:szCs w:val="20"/>
                <w:lang w:val="en-GB" w:eastAsia="ja-JP"/>
              </w:rPr>
              <w:t>M</w:t>
            </w:r>
          </w:p>
        </w:tc>
        <w:tc>
          <w:tcPr>
            <w:tcW w:w="1474" w:type="dxa"/>
          </w:tcPr>
          <w:p w14:paraId="04D7DD23" w14:textId="77777777" w:rsidR="00EB00F4" w:rsidRPr="00EB00F4" w:rsidRDefault="00EB00F4" w:rsidP="00EB00F4">
            <w:pPr>
              <w:keepNext/>
              <w:keepLines/>
              <w:overflowPunct w:val="0"/>
              <w:autoSpaceDE w:val="0"/>
              <w:autoSpaceDN w:val="0"/>
              <w:adjustRightInd w:val="0"/>
              <w:textAlignment w:val="baseline"/>
              <w:rPr>
                <w:rFonts w:ascii="Arial" w:eastAsia="Malgun Gothic" w:hAnsi="Arial"/>
                <w:i/>
                <w:sz w:val="18"/>
                <w:szCs w:val="20"/>
                <w:lang w:val="en-GB" w:eastAsia="ja-JP"/>
              </w:rPr>
            </w:pPr>
          </w:p>
        </w:tc>
        <w:tc>
          <w:tcPr>
            <w:tcW w:w="1872" w:type="dxa"/>
          </w:tcPr>
          <w:p w14:paraId="684B398A" w14:textId="77777777" w:rsidR="00EB00F4" w:rsidRPr="00EB00F4" w:rsidRDefault="00EB00F4" w:rsidP="00EB00F4">
            <w:pPr>
              <w:keepNext/>
              <w:keepLines/>
              <w:overflowPunct w:val="0"/>
              <w:autoSpaceDE w:val="0"/>
              <w:autoSpaceDN w:val="0"/>
              <w:adjustRightInd w:val="0"/>
              <w:textAlignment w:val="baseline"/>
              <w:rPr>
                <w:rFonts w:ascii="Arial" w:eastAsia="Malgun Gothic" w:hAnsi="Arial"/>
                <w:sz w:val="18"/>
                <w:szCs w:val="20"/>
                <w:lang w:val="en-GB" w:eastAsia="ja-JP"/>
              </w:rPr>
            </w:pPr>
            <w:r w:rsidRPr="00EB00F4">
              <w:rPr>
                <w:rFonts w:ascii="Arial" w:eastAsia="Malgun Gothic" w:hAnsi="Arial"/>
                <w:sz w:val="18"/>
                <w:szCs w:val="20"/>
                <w:lang w:val="en-GB" w:eastAsia="ko-KR"/>
              </w:rPr>
              <w:t>ENUMERATED (GTP-U Error Indication Received, UP Path Failure, …)</w:t>
            </w:r>
          </w:p>
        </w:tc>
        <w:tc>
          <w:tcPr>
            <w:tcW w:w="2880" w:type="dxa"/>
          </w:tcPr>
          <w:p w14:paraId="28EB5B52" w14:textId="77777777" w:rsidR="00EB00F4" w:rsidRPr="00EB00F4" w:rsidRDefault="00EB00F4" w:rsidP="00EB00F4">
            <w:pPr>
              <w:keepNext/>
              <w:keepLines/>
              <w:overflowPunct w:val="0"/>
              <w:autoSpaceDE w:val="0"/>
              <w:autoSpaceDN w:val="0"/>
              <w:adjustRightInd w:val="0"/>
              <w:textAlignment w:val="baseline"/>
              <w:rPr>
                <w:rFonts w:ascii="Arial" w:eastAsia="Malgun Gothic" w:hAnsi="Arial"/>
                <w:sz w:val="18"/>
                <w:szCs w:val="20"/>
                <w:lang w:val="en-GB" w:eastAsia="ja-JP"/>
              </w:rPr>
            </w:pPr>
            <w:r w:rsidRPr="00EB00F4">
              <w:rPr>
                <w:rFonts w:ascii="Arial" w:eastAsia="Malgun Gothic" w:hAnsi="Arial"/>
                <w:sz w:val="18"/>
                <w:szCs w:val="20"/>
                <w:lang w:val="en-GB" w:eastAsia="ja-JP"/>
              </w:rPr>
              <w:t>Indicates the type of NG-U failure.</w:t>
            </w:r>
          </w:p>
        </w:tc>
      </w:tr>
      <w:tr w:rsidR="00EB00F4" w:rsidRPr="00EB00F4" w14:paraId="10979884" w14:textId="77777777" w:rsidTr="00A74E50">
        <w:tc>
          <w:tcPr>
            <w:tcW w:w="2551" w:type="dxa"/>
          </w:tcPr>
          <w:p w14:paraId="72B7C718" w14:textId="77777777" w:rsidR="00EB00F4" w:rsidRPr="00EB00F4" w:rsidRDefault="00EB00F4" w:rsidP="00EB00F4">
            <w:pPr>
              <w:keepNext/>
              <w:keepLines/>
              <w:overflowPunct w:val="0"/>
              <w:autoSpaceDE w:val="0"/>
              <w:autoSpaceDN w:val="0"/>
              <w:adjustRightInd w:val="0"/>
              <w:textAlignment w:val="baseline"/>
              <w:rPr>
                <w:rFonts w:ascii="Arial" w:eastAsia="Batang" w:hAnsi="Arial" w:cs="Arial"/>
                <w:sz w:val="18"/>
                <w:szCs w:val="20"/>
                <w:lang w:val="en-GB" w:eastAsia="ja-JP"/>
              </w:rPr>
            </w:pPr>
            <w:r w:rsidRPr="00EB00F4">
              <w:rPr>
                <w:rFonts w:ascii="Arial" w:eastAsia="Malgun Gothic" w:hAnsi="Arial" w:cs="Arial"/>
                <w:sz w:val="18"/>
                <w:szCs w:val="20"/>
                <w:lang w:val="en-GB" w:eastAsia="ja-JP"/>
              </w:rPr>
              <w:t>UL NG-U UP TNL Information</w:t>
            </w:r>
          </w:p>
        </w:tc>
        <w:tc>
          <w:tcPr>
            <w:tcW w:w="1020" w:type="dxa"/>
          </w:tcPr>
          <w:p w14:paraId="0F5DD696" w14:textId="77777777" w:rsidR="00EB00F4" w:rsidRPr="00EB00F4" w:rsidRDefault="00EB00F4" w:rsidP="00EB00F4">
            <w:pPr>
              <w:keepNext/>
              <w:keepLines/>
              <w:overflowPunct w:val="0"/>
              <w:autoSpaceDE w:val="0"/>
              <w:autoSpaceDN w:val="0"/>
              <w:adjustRightInd w:val="0"/>
              <w:textAlignment w:val="baseline"/>
              <w:rPr>
                <w:rFonts w:ascii="Arial" w:eastAsia="Malgun Gothic" w:hAnsi="Arial" w:cs="Arial"/>
                <w:sz w:val="18"/>
                <w:szCs w:val="20"/>
                <w:lang w:val="en-GB" w:eastAsia="ja-JP"/>
              </w:rPr>
            </w:pPr>
            <w:r w:rsidRPr="00EB00F4">
              <w:rPr>
                <w:rFonts w:ascii="Arial" w:eastAsia="Malgun Gothic" w:hAnsi="Arial" w:cs="Arial"/>
                <w:sz w:val="18"/>
                <w:szCs w:val="20"/>
                <w:lang w:val="en-GB" w:eastAsia="ja-JP"/>
              </w:rPr>
              <w:t>M</w:t>
            </w:r>
          </w:p>
        </w:tc>
        <w:tc>
          <w:tcPr>
            <w:tcW w:w="1474" w:type="dxa"/>
          </w:tcPr>
          <w:p w14:paraId="1DFDFD81" w14:textId="77777777" w:rsidR="00EB00F4" w:rsidRPr="00EB00F4" w:rsidRDefault="00EB00F4" w:rsidP="00EB00F4">
            <w:pPr>
              <w:keepNext/>
              <w:keepLines/>
              <w:overflowPunct w:val="0"/>
              <w:autoSpaceDE w:val="0"/>
              <w:autoSpaceDN w:val="0"/>
              <w:adjustRightInd w:val="0"/>
              <w:textAlignment w:val="baseline"/>
              <w:rPr>
                <w:rFonts w:ascii="Arial" w:eastAsia="Malgun Gothic" w:hAnsi="Arial"/>
                <w:i/>
                <w:sz w:val="18"/>
                <w:szCs w:val="20"/>
                <w:lang w:val="en-GB" w:eastAsia="ja-JP"/>
              </w:rPr>
            </w:pPr>
          </w:p>
        </w:tc>
        <w:tc>
          <w:tcPr>
            <w:tcW w:w="1872" w:type="dxa"/>
          </w:tcPr>
          <w:p w14:paraId="33F2FC81" w14:textId="77777777" w:rsidR="00EB00F4" w:rsidRPr="00EB00F4" w:rsidRDefault="00EB00F4" w:rsidP="00EB00F4">
            <w:pPr>
              <w:keepNext/>
              <w:keepLines/>
              <w:overflowPunct w:val="0"/>
              <w:autoSpaceDE w:val="0"/>
              <w:autoSpaceDN w:val="0"/>
              <w:adjustRightInd w:val="0"/>
              <w:textAlignment w:val="baseline"/>
              <w:rPr>
                <w:rFonts w:ascii="Arial" w:eastAsia="Malgun Gothic" w:hAnsi="Arial"/>
                <w:sz w:val="18"/>
                <w:szCs w:val="20"/>
                <w:lang w:val="en-GB" w:eastAsia="ja-JP"/>
              </w:rPr>
            </w:pPr>
            <w:r w:rsidRPr="00EB00F4">
              <w:rPr>
                <w:rFonts w:ascii="Arial" w:eastAsia="Malgun Gothic" w:hAnsi="Arial"/>
                <w:sz w:val="18"/>
                <w:szCs w:val="20"/>
                <w:lang w:val="en-GB" w:eastAsia="ja-JP"/>
              </w:rPr>
              <w:t>UP Transport Layer Information</w:t>
            </w:r>
          </w:p>
          <w:p w14:paraId="0BCDB503" w14:textId="77777777" w:rsidR="00EB00F4" w:rsidRPr="00EB00F4" w:rsidRDefault="00EB00F4" w:rsidP="00EB00F4">
            <w:pPr>
              <w:keepNext/>
              <w:keepLines/>
              <w:overflowPunct w:val="0"/>
              <w:autoSpaceDE w:val="0"/>
              <w:autoSpaceDN w:val="0"/>
              <w:adjustRightInd w:val="0"/>
              <w:textAlignment w:val="baseline"/>
              <w:rPr>
                <w:rFonts w:ascii="Arial" w:eastAsia="Malgun Gothic" w:hAnsi="Arial"/>
                <w:sz w:val="18"/>
                <w:szCs w:val="20"/>
                <w:lang w:val="en-GB" w:eastAsia="ja-JP"/>
              </w:rPr>
            </w:pPr>
            <w:r w:rsidRPr="00EB00F4">
              <w:rPr>
                <w:rFonts w:ascii="Arial" w:eastAsia="Malgun Gothic" w:hAnsi="Arial"/>
                <w:sz w:val="18"/>
                <w:szCs w:val="20"/>
                <w:lang w:val="en-GB" w:eastAsia="ja-JP"/>
              </w:rPr>
              <w:t>9.3.2.2</w:t>
            </w:r>
          </w:p>
        </w:tc>
        <w:tc>
          <w:tcPr>
            <w:tcW w:w="2880" w:type="dxa"/>
          </w:tcPr>
          <w:p w14:paraId="6DA5E6E4" w14:textId="77777777" w:rsidR="00EB00F4" w:rsidRPr="00EB00F4" w:rsidRDefault="00EB00F4" w:rsidP="00EB00F4">
            <w:pPr>
              <w:keepNext/>
              <w:keepLines/>
              <w:overflowPunct w:val="0"/>
              <w:autoSpaceDE w:val="0"/>
              <w:autoSpaceDN w:val="0"/>
              <w:adjustRightInd w:val="0"/>
              <w:textAlignment w:val="baseline"/>
              <w:rPr>
                <w:rFonts w:ascii="Arial" w:eastAsia="Malgun Gothic" w:hAnsi="Arial" w:cs="Arial"/>
                <w:sz w:val="18"/>
                <w:szCs w:val="18"/>
                <w:lang w:val="en-GB" w:eastAsia="ja-JP"/>
              </w:rPr>
            </w:pPr>
            <w:r w:rsidRPr="00EB00F4">
              <w:rPr>
                <w:rFonts w:ascii="Arial" w:eastAsia="宋体" w:hAnsi="Arial"/>
                <w:sz w:val="18"/>
                <w:szCs w:val="20"/>
                <w:lang w:val="en-GB" w:eastAsia="zh-CN"/>
              </w:rPr>
              <w:t xml:space="preserve">Identifies the NG-U transport bearer at the UPF for which the failure occurred. </w:t>
            </w:r>
          </w:p>
        </w:tc>
      </w:tr>
      <w:tr w:rsidR="00EB00F4" w:rsidRPr="00EB00F4" w14:paraId="0EFD6A98" w14:textId="77777777" w:rsidTr="00A74E50">
        <w:tc>
          <w:tcPr>
            <w:tcW w:w="2551" w:type="dxa"/>
          </w:tcPr>
          <w:p w14:paraId="22C2B1C8" w14:textId="77777777" w:rsidR="00EB00F4" w:rsidRPr="00EB00F4" w:rsidRDefault="00EB00F4" w:rsidP="00EB00F4">
            <w:pPr>
              <w:keepNext/>
              <w:keepLines/>
              <w:overflowPunct w:val="0"/>
              <w:autoSpaceDE w:val="0"/>
              <w:autoSpaceDN w:val="0"/>
              <w:adjustRightInd w:val="0"/>
              <w:textAlignment w:val="baseline"/>
              <w:rPr>
                <w:rFonts w:ascii="Arial" w:eastAsia="Batang" w:hAnsi="Arial" w:cs="Arial"/>
                <w:sz w:val="18"/>
                <w:szCs w:val="20"/>
                <w:lang w:val="en-GB" w:eastAsia="ja-JP"/>
              </w:rPr>
            </w:pPr>
            <w:r w:rsidRPr="00EB00F4">
              <w:rPr>
                <w:rFonts w:ascii="Arial" w:eastAsia="Malgun Gothic" w:hAnsi="Arial" w:cs="Arial"/>
                <w:sz w:val="18"/>
                <w:szCs w:val="20"/>
                <w:lang w:val="en-GB" w:eastAsia="ja-JP"/>
              </w:rPr>
              <w:t>DL NG-U UP TNL Information</w:t>
            </w:r>
          </w:p>
        </w:tc>
        <w:tc>
          <w:tcPr>
            <w:tcW w:w="1020" w:type="dxa"/>
          </w:tcPr>
          <w:p w14:paraId="222B177B" w14:textId="77777777" w:rsidR="00EB00F4" w:rsidRPr="00EB00F4" w:rsidRDefault="00EB00F4" w:rsidP="00EB00F4">
            <w:pPr>
              <w:keepNext/>
              <w:keepLines/>
              <w:overflowPunct w:val="0"/>
              <w:autoSpaceDE w:val="0"/>
              <w:autoSpaceDN w:val="0"/>
              <w:adjustRightInd w:val="0"/>
              <w:textAlignment w:val="baseline"/>
              <w:rPr>
                <w:rFonts w:ascii="Arial" w:eastAsia="Malgun Gothic" w:hAnsi="Arial" w:cs="Arial"/>
                <w:sz w:val="18"/>
                <w:szCs w:val="20"/>
                <w:lang w:val="en-GB" w:eastAsia="ja-JP"/>
              </w:rPr>
            </w:pPr>
            <w:r w:rsidRPr="00EB00F4">
              <w:rPr>
                <w:rFonts w:ascii="Arial" w:eastAsia="Malgun Gothic" w:hAnsi="Arial" w:cs="Arial"/>
                <w:sz w:val="18"/>
                <w:szCs w:val="20"/>
                <w:lang w:val="en-GB" w:eastAsia="ja-JP"/>
              </w:rPr>
              <w:t>M</w:t>
            </w:r>
          </w:p>
        </w:tc>
        <w:tc>
          <w:tcPr>
            <w:tcW w:w="1474" w:type="dxa"/>
          </w:tcPr>
          <w:p w14:paraId="6A308AA5" w14:textId="77777777" w:rsidR="00EB00F4" w:rsidRPr="00EB00F4" w:rsidRDefault="00EB00F4" w:rsidP="00EB00F4">
            <w:pPr>
              <w:keepNext/>
              <w:keepLines/>
              <w:overflowPunct w:val="0"/>
              <w:autoSpaceDE w:val="0"/>
              <w:autoSpaceDN w:val="0"/>
              <w:adjustRightInd w:val="0"/>
              <w:textAlignment w:val="baseline"/>
              <w:rPr>
                <w:rFonts w:ascii="Arial" w:eastAsia="Malgun Gothic" w:hAnsi="Arial"/>
                <w:i/>
                <w:sz w:val="18"/>
                <w:szCs w:val="20"/>
                <w:lang w:val="en-GB" w:eastAsia="ja-JP"/>
              </w:rPr>
            </w:pPr>
          </w:p>
        </w:tc>
        <w:tc>
          <w:tcPr>
            <w:tcW w:w="1872" w:type="dxa"/>
          </w:tcPr>
          <w:p w14:paraId="6343C849" w14:textId="77777777" w:rsidR="00EB00F4" w:rsidRPr="00EB00F4" w:rsidRDefault="00EB00F4" w:rsidP="00EB00F4">
            <w:pPr>
              <w:keepNext/>
              <w:keepLines/>
              <w:overflowPunct w:val="0"/>
              <w:autoSpaceDE w:val="0"/>
              <w:autoSpaceDN w:val="0"/>
              <w:adjustRightInd w:val="0"/>
              <w:textAlignment w:val="baseline"/>
              <w:rPr>
                <w:rFonts w:ascii="Arial" w:eastAsia="Malgun Gothic" w:hAnsi="Arial"/>
                <w:sz w:val="18"/>
                <w:szCs w:val="20"/>
                <w:lang w:val="en-GB" w:eastAsia="ja-JP"/>
              </w:rPr>
            </w:pPr>
            <w:r w:rsidRPr="00EB00F4">
              <w:rPr>
                <w:rFonts w:ascii="Arial" w:eastAsia="Malgun Gothic" w:hAnsi="Arial"/>
                <w:sz w:val="18"/>
                <w:szCs w:val="20"/>
                <w:lang w:val="en-GB" w:eastAsia="ja-JP"/>
              </w:rPr>
              <w:t>UP Transport Layer Information</w:t>
            </w:r>
          </w:p>
          <w:p w14:paraId="3A678B63" w14:textId="77777777" w:rsidR="00EB00F4" w:rsidRPr="00EB00F4" w:rsidRDefault="00EB00F4" w:rsidP="00EB00F4">
            <w:pPr>
              <w:keepNext/>
              <w:keepLines/>
              <w:overflowPunct w:val="0"/>
              <w:autoSpaceDE w:val="0"/>
              <w:autoSpaceDN w:val="0"/>
              <w:adjustRightInd w:val="0"/>
              <w:textAlignment w:val="baseline"/>
              <w:rPr>
                <w:rFonts w:ascii="Arial" w:eastAsia="Malgun Gothic" w:hAnsi="Arial"/>
                <w:sz w:val="18"/>
                <w:szCs w:val="20"/>
                <w:lang w:val="en-GB" w:eastAsia="ja-JP"/>
              </w:rPr>
            </w:pPr>
            <w:r w:rsidRPr="00EB00F4">
              <w:rPr>
                <w:rFonts w:ascii="Arial" w:eastAsia="Malgun Gothic" w:hAnsi="Arial"/>
                <w:sz w:val="18"/>
                <w:szCs w:val="20"/>
                <w:lang w:val="en-GB" w:eastAsia="ja-JP"/>
              </w:rPr>
              <w:t>9.3.2.2</w:t>
            </w:r>
          </w:p>
        </w:tc>
        <w:tc>
          <w:tcPr>
            <w:tcW w:w="2880" w:type="dxa"/>
          </w:tcPr>
          <w:p w14:paraId="315B19E6" w14:textId="77777777" w:rsidR="00EB00F4" w:rsidRPr="00EB00F4" w:rsidRDefault="00EB00F4" w:rsidP="00EB00F4">
            <w:pPr>
              <w:keepNext/>
              <w:keepLines/>
              <w:overflowPunct w:val="0"/>
              <w:autoSpaceDE w:val="0"/>
              <w:autoSpaceDN w:val="0"/>
              <w:adjustRightInd w:val="0"/>
              <w:textAlignment w:val="baseline"/>
              <w:rPr>
                <w:rFonts w:ascii="Arial" w:eastAsia="Malgun Gothic" w:hAnsi="Arial" w:cs="Arial"/>
                <w:sz w:val="18"/>
                <w:szCs w:val="18"/>
                <w:lang w:val="en-GB" w:eastAsia="ja-JP"/>
              </w:rPr>
            </w:pPr>
            <w:r w:rsidRPr="00EB00F4">
              <w:rPr>
                <w:rFonts w:ascii="Arial" w:eastAsia="宋体" w:hAnsi="Arial"/>
                <w:sz w:val="18"/>
                <w:szCs w:val="20"/>
                <w:lang w:val="en-GB" w:eastAsia="zh-CN"/>
              </w:rPr>
              <w:t xml:space="preserve">Identifies the NG-U transport bearer at the NG-RAN node for which the failure occurred. </w:t>
            </w:r>
          </w:p>
        </w:tc>
      </w:tr>
    </w:tbl>
    <w:p w14:paraId="2AEEFB1F" w14:textId="77777777" w:rsidR="00EB00F4" w:rsidRPr="00EB00F4" w:rsidRDefault="00EB00F4" w:rsidP="00EB00F4">
      <w:pPr>
        <w:overflowPunct w:val="0"/>
        <w:autoSpaceDE w:val="0"/>
        <w:autoSpaceDN w:val="0"/>
        <w:adjustRightInd w:val="0"/>
        <w:spacing w:after="180"/>
        <w:textAlignment w:val="baseline"/>
        <w:rPr>
          <w:rFonts w:eastAsia="Malgun Gothic"/>
          <w:szCs w:val="20"/>
          <w:lang w:val="en-GB" w:eastAsia="ko-KR"/>
        </w:rPr>
      </w:pPr>
    </w:p>
    <w:p w14:paraId="39DB8D9C" w14:textId="427E658D" w:rsidR="007F5651" w:rsidRDefault="00C8073B" w:rsidP="0005559D">
      <w:pPr>
        <w:pStyle w:val="proposaltext"/>
      </w:pPr>
      <w:r>
        <w:rPr>
          <w:rFonts w:hint="eastAsia"/>
        </w:rPr>
        <w:t>But t</w:t>
      </w:r>
      <w:r w:rsidR="0005559D">
        <w:rPr>
          <w:rFonts w:hint="eastAsia"/>
        </w:rPr>
        <w:t xml:space="preserve">he most </w:t>
      </w:r>
      <w:r w:rsidR="0005559D">
        <w:t>notice</w:t>
      </w:r>
      <w:r w:rsidR="0005559D">
        <w:rPr>
          <w:rFonts w:hint="eastAsia"/>
        </w:rPr>
        <w:t>able one was R3-243909 agreed last meeting, which added the following section into TS</w:t>
      </w:r>
      <w:r w:rsidR="00DD390E" w:rsidRPr="003C0259">
        <w:t> </w:t>
      </w:r>
      <w:r w:rsidR="00DD390E">
        <w:rPr>
          <w:rFonts w:hint="eastAsia"/>
        </w:rPr>
        <w:t>38.401:</w:t>
      </w:r>
    </w:p>
    <w:tbl>
      <w:tblPr>
        <w:tblStyle w:val="a7"/>
        <w:tblW w:w="0" w:type="auto"/>
        <w:tblLook w:val="04A0" w:firstRow="1" w:lastRow="0" w:firstColumn="1" w:lastColumn="0" w:noHBand="0" w:noVBand="1"/>
      </w:tblPr>
      <w:tblGrid>
        <w:gridCol w:w="9854"/>
      </w:tblGrid>
      <w:tr w:rsidR="00DD390E" w14:paraId="40648FC8" w14:textId="77777777" w:rsidTr="000545DD">
        <w:trPr>
          <w:cantSplit/>
        </w:trPr>
        <w:tc>
          <w:tcPr>
            <w:tcW w:w="9854" w:type="dxa"/>
          </w:tcPr>
          <w:p w14:paraId="322EB50B" w14:textId="77777777" w:rsidR="00DD390E" w:rsidRPr="00DD390E" w:rsidRDefault="00DD390E" w:rsidP="00DD390E">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ko-KR"/>
              </w:rPr>
            </w:pPr>
            <w:bookmarkStart w:id="9" w:name="_Toc170728503"/>
            <w:r w:rsidRPr="00DD390E">
              <w:rPr>
                <w:rFonts w:ascii="Arial" w:hAnsi="Arial"/>
                <w:sz w:val="28"/>
                <w:szCs w:val="20"/>
                <w:lang w:val="en-GB" w:eastAsia="ko-KR"/>
              </w:rPr>
              <w:lastRenderedPageBreak/>
              <w:t>7.7.</w:t>
            </w:r>
            <w:r w:rsidRPr="00DD390E">
              <w:rPr>
                <w:rFonts w:ascii="Arial" w:eastAsia="Malgun Gothic" w:hAnsi="Arial" w:hint="eastAsia"/>
                <w:sz w:val="28"/>
                <w:szCs w:val="20"/>
                <w:lang w:val="en-GB" w:eastAsia="ko-KR"/>
              </w:rPr>
              <w:t>4</w:t>
            </w:r>
            <w:r w:rsidRPr="00DD390E">
              <w:rPr>
                <w:rFonts w:ascii="Arial" w:hAnsi="Arial"/>
                <w:sz w:val="28"/>
                <w:szCs w:val="20"/>
                <w:lang w:val="en-GB" w:eastAsia="ko-KR"/>
              </w:rPr>
              <w:tab/>
              <w:t>Recovery of shared F1-U Failure</w:t>
            </w:r>
            <w:bookmarkEnd w:id="9"/>
            <w:r w:rsidRPr="00DD390E">
              <w:rPr>
                <w:rFonts w:ascii="Arial" w:hAnsi="Arial"/>
                <w:sz w:val="28"/>
                <w:szCs w:val="20"/>
                <w:lang w:val="en-GB" w:eastAsia="ko-KR"/>
              </w:rPr>
              <w:t xml:space="preserve"> </w:t>
            </w:r>
          </w:p>
          <w:p w14:paraId="44E43B84" w14:textId="77777777" w:rsidR="00DD390E" w:rsidRPr="00DD390E" w:rsidRDefault="00DD390E" w:rsidP="00DD390E">
            <w:pPr>
              <w:overflowPunct w:val="0"/>
              <w:autoSpaceDE w:val="0"/>
              <w:autoSpaceDN w:val="0"/>
              <w:adjustRightInd w:val="0"/>
              <w:spacing w:after="180"/>
              <w:textAlignment w:val="baseline"/>
              <w:rPr>
                <w:szCs w:val="20"/>
                <w:lang w:val="en-GB" w:eastAsia="zh-CN"/>
              </w:rPr>
            </w:pPr>
            <w:r w:rsidRPr="00DD390E">
              <w:rPr>
                <w:szCs w:val="20"/>
                <w:lang w:val="en-GB" w:eastAsia="zh-CN"/>
              </w:rPr>
              <w:t>Recovery of shared F1-U failure is supported for broadcast MBS sessions with the gNB-DU detecting the F1-U failure and triggering recovery handling. If the gNB-DU detects failure of a shared F1-U bearer of a broadcast MBS session it may send the F1AP Broadcast Transport Resource Request message to the gNB-CU CP indicating the F1-U failure and optionally including a new DL F1-U transport address. The gNB</w:t>
            </w:r>
            <w:r w:rsidRPr="00DD390E">
              <w:rPr>
                <w:rFonts w:hint="eastAsia"/>
                <w:szCs w:val="20"/>
                <w:lang w:val="en-GB" w:eastAsia="zh-CN"/>
              </w:rPr>
              <w:t>-</w:t>
            </w:r>
            <w:r w:rsidRPr="00DD390E">
              <w:rPr>
                <w:szCs w:val="20"/>
                <w:lang w:val="en-GB" w:eastAsia="zh-CN"/>
              </w:rPr>
              <w:t>CU CP should understand that any shared F1-U resources previously established for the broadcast MBS session have been implicitly released by the gNB-DU.</w:t>
            </w:r>
          </w:p>
          <w:p w14:paraId="02CC0C9A" w14:textId="77777777" w:rsidR="00DD390E" w:rsidRPr="00DD390E" w:rsidRDefault="00DD390E" w:rsidP="00DD390E">
            <w:pPr>
              <w:overflowPunct w:val="0"/>
              <w:autoSpaceDE w:val="0"/>
              <w:autoSpaceDN w:val="0"/>
              <w:adjustRightInd w:val="0"/>
              <w:spacing w:after="180"/>
              <w:textAlignment w:val="baseline"/>
              <w:rPr>
                <w:szCs w:val="20"/>
                <w:lang w:val="en-GB" w:eastAsia="zh-CN"/>
              </w:rPr>
            </w:pPr>
            <w:r w:rsidRPr="00DD390E">
              <w:rPr>
                <w:szCs w:val="20"/>
                <w:lang w:val="en-GB" w:eastAsia="zh-CN"/>
              </w:rPr>
              <w:t>The gNB-CU CP should then:</w:t>
            </w:r>
          </w:p>
          <w:p w14:paraId="690C14A8" w14:textId="77777777" w:rsidR="00DD390E" w:rsidRPr="00DD390E" w:rsidRDefault="00DD390E" w:rsidP="00DD390E">
            <w:pPr>
              <w:overflowPunct w:val="0"/>
              <w:autoSpaceDE w:val="0"/>
              <w:autoSpaceDN w:val="0"/>
              <w:adjustRightInd w:val="0"/>
              <w:spacing w:after="180"/>
              <w:ind w:left="568" w:hanging="284"/>
              <w:textAlignment w:val="baseline"/>
              <w:rPr>
                <w:szCs w:val="20"/>
                <w:lang w:val="en-GB" w:eastAsia="ko-KR"/>
              </w:rPr>
            </w:pPr>
            <w:r w:rsidRPr="00DD390E">
              <w:rPr>
                <w:szCs w:val="20"/>
                <w:lang w:val="en-GB" w:eastAsia="ko-KR"/>
              </w:rPr>
              <w:t>-</w:t>
            </w:r>
            <w:r w:rsidRPr="00DD390E">
              <w:rPr>
                <w:szCs w:val="20"/>
                <w:lang w:val="en-GB" w:eastAsia="ko-KR"/>
              </w:rPr>
              <w:tab/>
              <w:t xml:space="preserve">trigger towards gNB-CU UP the release of the current gNB-CU UP </w:t>
            </w:r>
            <w:r w:rsidRPr="00DD390E">
              <w:rPr>
                <w:szCs w:val="20"/>
                <w:lang w:val="en-GB" w:eastAsia="zh-CN"/>
              </w:rPr>
              <w:t>UL transport resources of the shared F1-U bearer and establishment of new ones and the provision of the new DL F1-U transport addresses if received;</w:t>
            </w:r>
          </w:p>
          <w:p w14:paraId="3FD3EE2A" w14:textId="73E7B336" w:rsidR="00DD390E" w:rsidRDefault="00DD390E" w:rsidP="00DD390E">
            <w:pPr>
              <w:overflowPunct w:val="0"/>
              <w:autoSpaceDE w:val="0"/>
              <w:autoSpaceDN w:val="0"/>
              <w:adjustRightInd w:val="0"/>
              <w:spacing w:after="180"/>
              <w:ind w:left="568" w:hanging="284"/>
              <w:textAlignment w:val="baseline"/>
            </w:pPr>
            <w:r w:rsidRPr="00DD390E">
              <w:rPr>
                <w:rFonts w:hint="eastAsia"/>
                <w:szCs w:val="20"/>
                <w:lang w:val="en-GB" w:eastAsia="zh-CN"/>
              </w:rPr>
              <w:t>-</w:t>
            </w:r>
            <w:r w:rsidRPr="00DD390E">
              <w:rPr>
                <w:szCs w:val="20"/>
                <w:lang w:val="en-GB" w:eastAsia="zh-CN"/>
              </w:rPr>
              <w:tab/>
              <w:t xml:space="preserve">trigger the F1AP Broadcast Context Modification procedure to deliver the corresponding new </w:t>
            </w:r>
            <w:r w:rsidRPr="00DD390E">
              <w:rPr>
                <w:rFonts w:hint="eastAsia"/>
                <w:szCs w:val="20"/>
                <w:lang w:val="en-GB" w:eastAsia="zh-CN"/>
              </w:rPr>
              <w:t>gNB-</w:t>
            </w:r>
            <w:r w:rsidRPr="00DD390E">
              <w:rPr>
                <w:szCs w:val="20"/>
                <w:lang w:val="en-GB" w:eastAsia="zh-CN"/>
              </w:rPr>
              <w:t>CU UP address to the gNB-DU</w:t>
            </w:r>
            <w:r w:rsidRPr="00DD390E">
              <w:rPr>
                <w:szCs w:val="20"/>
                <w:lang w:val="en-GB" w:eastAsia="ko-KR"/>
              </w:rPr>
              <w:t xml:space="preserve"> to establish the new F1-U resources</w:t>
            </w:r>
            <w:r w:rsidRPr="00DD390E">
              <w:rPr>
                <w:szCs w:val="20"/>
                <w:lang w:val="en-GB" w:eastAsia="zh-CN"/>
              </w:rPr>
              <w:t>.</w:t>
            </w:r>
          </w:p>
        </w:tc>
      </w:tr>
    </w:tbl>
    <w:p w14:paraId="302204D6" w14:textId="77777777" w:rsidR="00DD390E" w:rsidRDefault="00DD390E" w:rsidP="0005559D">
      <w:pPr>
        <w:pStyle w:val="proposaltext"/>
      </w:pPr>
    </w:p>
    <w:p w14:paraId="3A6E154E" w14:textId="5396215E" w:rsidR="000545DD" w:rsidRDefault="000545DD" w:rsidP="006E05FF">
      <w:pPr>
        <w:pStyle w:val="proposaltext"/>
        <w:rPr>
          <w:b/>
          <w:bCs/>
        </w:rPr>
      </w:pPr>
      <w:r w:rsidRPr="004B6D5B">
        <w:rPr>
          <w:b/>
          <w:bCs/>
        </w:rPr>
        <w:t xml:space="preserve">Observation </w:t>
      </w:r>
      <w:r>
        <w:rPr>
          <w:rFonts w:hint="eastAsia"/>
          <w:b/>
          <w:bCs/>
        </w:rPr>
        <w:t>1</w:t>
      </w:r>
      <w:r w:rsidRPr="004B6D5B">
        <w:rPr>
          <w:b/>
          <w:bCs/>
        </w:rPr>
        <w:t xml:space="preserve">: </w:t>
      </w:r>
      <w:r>
        <w:rPr>
          <w:rFonts w:hint="eastAsia"/>
          <w:b/>
          <w:bCs/>
        </w:rPr>
        <w:t xml:space="preserve">For F1-U tunnels used to deliver packets for Broadcast Service, RAN3 has already specified how to handle GTP-U exceptions by using a </w:t>
      </w:r>
      <w:r>
        <w:rPr>
          <w:b/>
          <w:bCs/>
        </w:rPr>
        <w:t>“</w:t>
      </w:r>
      <w:r>
        <w:rPr>
          <w:rFonts w:hint="eastAsia"/>
          <w:b/>
          <w:bCs/>
        </w:rPr>
        <w:t>releasing the old one and adding a new one</w:t>
      </w:r>
      <w:r>
        <w:rPr>
          <w:b/>
          <w:bCs/>
        </w:rPr>
        <w:t>”</w:t>
      </w:r>
      <w:r>
        <w:rPr>
          <w:rFonts w:hint="eastAsia"/>
          <w:b/>
          <w:bCs/>
        </w:rPr>
        <w:t xml:space="preserve"> method.</w:t>
      </w:r>
      <w:r w:rsidR="001C1CE3">
        <w:rPr>
          <w:rFonts w:hint="eastAsia"/>
          <w:b/>
          <w:bCs/>
        </w:rPr>
        <w:t xml:space="preserve"> Its scope is beyond the original statement in SA2 considering on</w:t>
      </w:r>
      <w:r w:rsidR="006E05FF">
        <w:rPr>
          <w:rFonts w:hint="eastAsia"/>
          <w:b/>
          <w:bCs/>
        </w:rPr>
        <w:t>ly N3mb in RAN sharing scenario, and the solution is different as well.</w:t>
      </w:r>
    </w:p>
    <w:p w14:paraId="1AD30D10" w14:textId="5E244EF9" w:rsidR="00DD390E" w:rsidRDefault="00C8073B" w:rsidP="00C8073B">
      <w:pPr>
        <w:pStyle w:val="proposaltext"/>
        <w:rPr>
          <w:b/>
          <w:bCs/>
        </w:rPr>
      </w:pPr>
      <w:r>
        <w:rPr>
          <w:rFonts w:hint="eastAsia"/>
        </w:rPr>
        <w:t xml:space="preserve">Therefore, we consider it justified to specify the handling of </w:t>
      </w:r>
      <w:r w:rsidR="00EF323C">
        <w:rPr>
          <w:rFonts w:hint="eastAsia"/>
        </w:rPr>
        <w:t>GTP-U exceptions for Xn-U and F1-U tunnels delivering PDCP PDUs.</w:t>
      </w:r>
    </w:p>
    <w:p w14:paraId="38C103DD" w14:textId="59B3885A" w:rsidR="00EB7081" w:rsidRDefault="00C65058" w:rsidP="00E2086B">
      <w:pPr>
        <w:pStyle w:val="proposaltext"/>
        <w:rPr>
          <w:b/>
          <w:bCs/>
        </w:rPr>
      </w:pPr>
      <w:r>
        <w:rPr>
          <w:rFonts w:hint="eastAsia"/>
          <w:b/>
          <w:bCs/>
        </w:rPr>
        <w:t>Proposal</w:t>
      </w:r>
      <w:r w:rsidRPr="004B6D5B">
        <w:rPr>
          <w:b/>
          <w:bCs/>
        </w:rPr>
        <w:t xml:space="preserve"> </w:t>
      </w:r>
      <w:r>
        <w:rPr>
          <w:rFonts w:hint="eastAsia"/>
          <w:b/>
          <w:bCs/>
        </w:rPr>
        <w:t>1</w:t>
      </w:r>
      <w:r w:rsidRPr="004B6D5B">
        <w:rPr>
          <w:b/>
          <w:bCs/>
        </w:rPr>
        <w:t xml:space="preserve">: </w:t>
      </w:r>
      <w:r w:rsidR="00EB7081">
        <w:rPr>
          <w:rFonts w:hint="eastAsia"/>
          <w:b/>
          <w:bCs/>
        </w:rPr>
        <w:t xml:space="preserve">It is </w:t>
      </w:r>
      <w:r w:rsidR="00EB7081">
        <w:rPr>
          <w:b/>
          <w:bCs/>
        </w:rPr>
        <w:t>proposed</w:t>
      </w:r>
      <w:r w:rsidR="00EB7081">
        <w:rPr>
          <w:rFonts w:hint="eastAsia"/>
          <w:b/>
          <w:bCs/>
        </w:rPr>
        <w:t xml:space="preserve"> for RAN3 to </w:t>
      </w:r>
      <w:r w:rsidR="00EB7081">
        <w:rPr>
          <w:b/>
          <w:bCs/>
        </w:rPr>
        <w:t>discuss</w:t>
      </w:r>
      <w:r w:rsidR="00EB7081">
        <w:rPr>
          <w:rFonts w:hint="eastAsia"/>
          <w:b/>
          <w:bCs/>
        </w:rPr>
        <w:t xml:space="preserve"> whether to support</w:t>
      </w:r>
      <w:r>
        <w:rPr>
          <w:rFonts w:hint="eastAsia"/>
          <w:b/>
          <w:bCs/>
        </w:rPr>
        <w:t xml:space="preserve"> handling of GTP-U exceptions for Xn-U and F1-U tunnels delivering PDCP PDUs</w:t>
      </w:r>
      <w:r w:rsidR="00EB7081">
        <w:rPr>
          <w:rFonts w:hint="eastAsia"/>
          <w:b/>
          <w:bCs/>
        </w:rPr>
        <w:t xml:space="preserve"> and </w:t>
      </w:r>
      <w:r w:rsidR="00C42367">
        <w:rPr>
          <w:rFonts w:hint="eastAsia"/>
          <w:b/>
          <w:bCs/>
        </w:rPr>
        <w:t xml:space="preserve">to </w:t>
      </w:r>
      <w:r w:rsidR="00EB7081">
        <w:rPr>
          <w:rFonts w:hint="eastAsia"/>
          <w:b/>
          <w:bCs/>
        </w:rPr>
        <w:t>make a conclusion</w:t>
      </w:r>
      <w:r>
        <w:rPr>
          <w:rFonts w:hint="eastAsia"/>
          <w:b/>
          <w:bCs/>
        </w:rPr>
        <w:t>.</w:t>
      </w:r>
      <w:r w:rsidR="00E2086B">
        <w:rPr>
          <w:rFonts w:hint="eastAsia"/>
          <w:b/>
          <w:bCs/>
        </w:rPr>
        <w:t xml:space="preserve"> </w:t>
      </w:r>
      <w:r w:rsidR="00EB7081">
        <w:rPr>
          <w:rFonts w:hint="eastAsia"/>
          <w:b/>
          <w:bCs/>
        </w:rPr>
        <w:t>From our side,</w:t>
      </w:r>
      <w:r w:rsidR="00E2086B">
        <w:rPr>
          <w:rFonts w:hint="eastAsia"/>
          <w:b/>
          <w:bCs/>
        </w:rPr>
        <w:t xml:space="preserve"> </w:t>
      </w:r>
      <w:r w:rsidR="00EB7081">
        <w:rPr>
          <w:rFonts w:hint="eastAsia"/>
          <w:b/>
          <w:bCs/>
        </w:rPr>
        <w:t xml:space="preserve">we think it is </w:t>
      </w:r>
      <w:r w:rsidR="00EB7081">
        <w:rPr>
          <w:b/>
          <w:bCs/>
        </w:rPr>
        <w:t>reasonable</w:t>
      </w:r>
      <w:r w:rsidR="00EB7081">
        <w:rPr>
          <w:rFonts w:hint="eastAsia"/>
          <w:b/>
          <w:bCs/>
        </w:rPr>
        <w:t xml:space="preserve"> to extend the feature to Xn-U and F1-U for unicast.</w:t>
      </w:r>
    </w:p>
    <w:p w14:paraId="6BDA7DD0" w14:textId="38FBF932" w:rsidR="00C65058" w:rsidRPr="00E2086B" w:rsidRDefault="00EB7081" w:rsidP="00C65058">
      <w:pPr>
        <w:pStyle w:val="proposaltext"/>
      </w:pPr>
      <w:r w:rsidRPr="00E2086B">
        <w:rPr>
          <w:rFonts w:hint="eastAsia"/>
        </w:rPr>
        <w:t>We provide solutions in the following paragraphs in case there is consensus to discuss GTP-U exceptions for Xn-U and F1-U.</w:t>
      </w:r>
    </w:p>
    <w:p w14:paraId="24D6867F" w14:textId="636D7234" w:rsidR="008F3258" w:rsidRPr="004B6D5B" w:rsidRDefault="002438CA" w:rsidP="002438CA">
      <w:pPr>
        <w:pStyle w:val="21"/>
        <w:numPr>
          <w:ilvl w:val="1"/>
          <w:numId w:val="22"/>
        </w:numPr>
        <w:rPr>
          <w:lang w:val="en-GB"/>
        </w:rPr>
      </w:pPr>
      <w:r w:rsidRPr="002438CA">
        <w:rPr>
          <w:rFonts w:eastAsiaTheme="minorEastAsia"/>
          <w:lang w:val="en-GB"/>
        </w:rPr>
        <w:t>GTP-U Error Indication</w:t>
      </w:r>
    </w:p>
    <w:p w14:paraId="2B2F02F3" w14:textId="26E4C5CA" w:rsidR="004038D7" w:rsidRDefault="004038D7" w:rsidP="004038D7">
      <w:pPr>
        <w:pStyle w:val="proposaltext"/>
      </w:pPr>
      <w:bookmarkStart w:id="10" w:name="OLE_LINK7"/>
      <w:bookmarkStart w:id="11" w:name="OLE_LINK8"/>
      <w:bookmarkStart w:id="12" w:name="OLE_LINK12"/>
      <w:bookmarkEnd w:id="6"/>
      <w:bookmarkEnd w:id="7"/>
      <w:r>
        <w:rPr>
          <w:rFonts w:hint="eastAsia"/>
        </w:rPr>
        <w:t>The LS concerning split PDU session received from CT4 stated that:</w:t>
      </w:r>
    </w:p>
    <w:tbl>
      <w:tblPr>
        <w:tblStyle w:val="a7"/>
        <w:tblW w:w="0" w:type="auto"/>
        <w:tblLook w:val="04A0" w:firstRow="1" w:lastRow="0" w:firstColumn="1" w:lastColumn="0" w:noHBand="0" w:noVBand="1"/>
      </w:tblPr>
      <w:tblGrid>
        <w:gridCol w:w="9854"/>
      </w:tblGrid>
      <w:tr w:rsidR="004038D7" w14:paraId="66BA4E3A" w14:textId="77777777" w:rsidTr="00A74E50">
        <w:trPr>
          <w:cantSplit/>
        </w:trPr>
        <w:tc>
          <w:tcPr>
            <w:tcW w:w="9854" w:type="dxa"/>
          </w:tcPr>
          <w:p w14:paraId="2E4D4E1C" w14:textId="5635D7ED" w:rsidR="004038D7" w:rsidRDefault="004038D7" w:rsidP="004038D7">
            <w:pPr>
              <w:spacing w:after="120"/>
            </w:pPr>
            <w:r w:rsidRPr="004038D7">
              <w:rPr>
                <w:rFonts w:ascii="Arial" w:eastAsia="MS Mincho" w:hAnsi="Arial" w:cs="Arial"/>
                <w:szCs w:val="22"/>
                <w:lang w:eastAsia="ko-KR"/>
              </w:rPr>
              <w:t xml:space="preserve">CT4 agreed the attached CR specifying that, for a split PDU session, the SMF may report those errors to the NG-RAN using a PDU session resource </w:t>
            </w:r>
            <w:r w:rsidRPr="004038D7">
              <w:rPr>
                <w:rFonts w:ascii="Arial" w:eastAsia="MS Mincho" w:hAnsi="Arial" w:cs="Arial"/>
                <w:szCs w:val="22"/>
                <w:highlight w:val="yellow"/>
                <w:lang w:eastAsia="ko-KR"/>
              </w:rPr>
              <w:t>modification procedure</w:t>
            </w:r>
            <w:r w:rsidRPr="004038D7">
              <w:rPr>
                <w:rFonts w:ascii="Arial" w:eastAsia="MS Mincho" w:hAnsi="Arial" w:cs="Arial"/>
                <w:szCs w:val="22"/>
                <w:lang w:eastAsia="ko-KR"/>
              </w:rPr>
              <w:t xml:space="preserve">, so that </w:t>
            </w:r>
            <w:r w:rsidRPr="004038D7">
              <w:rPr>
                <w:rFonts w:ascii="Arial" w:eastAsia="MS Mincho" w:hAnsi="Arial" w:cs="Arial"/>
                <w:szCs w:val="22"/>
                <w:highlight w:val="yellow"/>
                <w:lang w:eastAsia="ko-KR"/>
              </w:rPr>
              <w:t>the NG-RAN may allocate a new N3 DL tunnel</w:t>
            </w:r>
            <w:r w:rsidRPr="004038D7">
              <w:rPr>
                <w:rFonts w:ascii="Arial" w:eastAsia="MS Mincho" w:hAnsi="Arial" w:cs="Arial"/>
                <w:szCs w:val="22"/>
                <w:lang w:eastAsia="ko-KR"/>
              </w:rPr>
              <w:t xml:space="preserve"> or move the QoS flows conveyed by the failed GTP-U tunnel to the other healthy GTP-U tunnel.</w:t>
            </w:r>
          </w:p>
        </w:tc>
      </w:tr>
    </w:tbl>
    <w:p w14:paraId="1916AF9B" w14:textId="77777777" w:rsidR="00997D8F" w:rsidRPr="00997D8F" w:rsidRDefault="00997D8F" w:rsidP="00D155B6">
      <w:pPr>
        <w:pStyle w:val="proposaltext"/>
      </w:pPr>
    </w:p>
    <w:p w14:paraId="53E63CF6" w14:textId="12633DA5" w:rsidR="00997D8F" w:rsidRDefault="00997D8F" w:rsidP="00997D8F">
      <w:pPr>
        <w:pStyle w:val="proposaltext"/>
      </w:pPr>
      <w:r>
        <w:rPr>
          <w:rFonts w:hint="eastAsia"/>
        </w:rPr>
        <w:t xml:space="preserve">That is to say, CT4 considered it alright to use modification for such indication, and potential solution includes releasing the old tunnel and establishing a new one. RAN3 accepted such principle. This can be followed for Xn-U and F1-U </w:t>
      </w:r>
      <w:r>
        <w:t>tunnels</w:t>
      </w:r>
      <w:r>
        <w:rPr>
          <w:rFonts w:hint="eastAsia"/>
        </w:rPr>
        <w:t xml:space="preserve"> delivering PDCP PDUs.</w:t>
      </w:r>
    </w:p>
    <w:p w14:paraId="5FADC2E6" w14:textId="6497FE09" w:rsidR="005C20BA" w:rsidRDefault="005C20BA" w:rsidP="005C20BA">
      <w:pPr>
        <w:pStyle w:val="proposaltext"/>
      </w:pPr>
      <w:r>
        <w:rPr>
          <w:rFonts w:hint="eastAsia"/>
        </w:rPr>
        <w:t>GTP-U Error typically occurs at only one side of a GTP-U tunnel (due to e.g. context misalignment), therefore it should be supported for both ends (both GTP-U peers) to report such error.</w:t>
      </w:r>
    </w:p>
    <w:p w14:paraId="6F46FBFB" w14:textId="49EBC656" w:rsidR="00997D8F" w:rsidRDefault="00997D8F" w:rsidP="00111E87">
      <w:pPr>
        <w:pStyle w:val="proposaltext"/>
        <w:rPr>
          <w:b/>
          <w:bCs/>
        </w:rPr>
      </w:pPr>
      <w:r>
        <w:rPr>
          <w:rFonts w:hint="eastAsia"/>
          <w:b/>
          <w:bCs/>
        </w:rPr>
        <w:t>Proposal</w:t>
      </w:r>
      <w:r w:rsidRPr="003C0259">
        <w:rPr>
          <w:b/>
          <w:bCs/>
        </w:rPr>
        <w:t xml:space="preserve"> </w:t>
      </w:r>
      <w:r>
        <w:rPr>
          <w:rFonts w:hint="eastAsia"/>
          <w:b/>
          <w:bCs/>
        </w:rPr>
        <w:t>2</w:t>
      </w:r>
      <w:r w:rsidRPr="003C0259">
        <w:rPr>
          <w:b/>
          <w:bCs/>
        </w:rPr>
        <w:t xml:space="preserve">: </w:t>
      </w:r>
      <w:r>
        <w:rPr>
          <w:rFonts w:hint="eastAsia"/>
          <w:b/>
          <w:bCs/>
        </w:rPr>
        <w:t>To use modification (required) procedures, rather than release procedures, to indicate the reception of GTP-U Error Indications for Xn-U and F1-U tunnels delivering PDCP PDUs</w:t>
      </w:r>
      <w:r w:rsidRPr="00E015D4">
        <w:rPr>
          <w:rFonts w:hint="eastAsia"/>
          <w:b/>
          <w:bCs/>
        </w:rPr>
        <w:t>.</w:t>
      </w:r>
      <w:r w:rsidR="00514A1A">
        <w:rPr>
          <w:rFonts w:hint="eastAsia"/>
          <w:b/>
          <w:bCs/>
        </w:rPr>
        <w:t xml:space="preserve"> Both ends of a tunnel may trigger such procedure.</w:t>
      </w:r>
    </w:p>
    <w:p w14:paraId="68E9E702" w14:textId="326E5BD5" w:rsidR="00997D8F" w:rsidRPr="004B6D5B" w:rsidRDefault="00C437DC" w:rsidP="00997D8F">
      <w:pPr>
        <w:pStyle w:val="21"/>
        <w:numPr>
          <w:ilvl w:val="1"/>
          <w:numId w:val="22"/>
        </w:numPr>
        <w:rPr>
          <w:lang w:val="en-GB"/>
        </w:rPr>
      </w:pPr>
      <w:r>
        <w:rPr>
          <w:rFonts w:eastAsiaTheme="minorEastAsia" w:hint="eastAsia"/>
          <w:lang w:val="en-GB"/>
        </w:rPr>
        <w:t>Path Failure</w:t>
      </w:r>
    </w:p>
    <w:p w14:paraId="0E7FA8AB" w14:textId="77777777" w:rsidR="00C437DC" w:rsidRDefault="00C437DC" w:rsidP="00C437DC">
      <w:pPr>
        <w:pStyle w:val="proposaltext"/>
      </w:pPr>
      <w:r>
        <w:rPr>
          <w:rFonts w:hint="eastAsia"/>
        </w:rPr>
        <w:t xml:space="preserve">Beside </w:t>
      </w:r>
      <w:r>
        <w:t>“</w:t>
      </w:r>
      <w:r w:rsidRPr="0045198E">
        <w:t>Loss of GTP-U contexts</w:t>
      </w:r>
      <w:r>
        <w:t>”</w:t>
      </w:r>
      <w:r>
        <w:rPr>
          <w:rFonts w:hint="eastAsia"/>
        </w:rPr>
        <w:t xml:space="preserve">, there is another type of GTP-U exception: </w:t>
      </w:r>
      <w:bookmarkStart w:id="13" w:name="OLE_LINK13"/>
      <w:bookmarkStart w:id="14" w:name="OLE_LINK14"/>
      <w:r>
        <w:rPr>
          <w:rFonts w:hint="eastAsia"/>
        </w:rPr>
        <w:t>User Plane</w:t>
      </w:r>
      <w:bookmarkEnd w:id="13"/>
      <w:bookmarkEnd w:id="14"/>
      <w:r>
        <w:rPr>
          <w:rFonts w:hint="eastAsia"/>
        </w:rPr>
        <w:t xml:space="preserve"> failure. This type of exception, as specified in Section</w:t>
      </w:r>
      <w:r w:rsidRPr="003C0259">
        <w:t> </w:t>
      </w:r>
      <w:r>
        <w:rPr>
          <w:rFonts w:hint="eastAsia"/>
        </w:rPr>
        <w:t>5.2.2 of TS</w:t>
      </w:r>
      <w:r w:rsidRPr="003C0259">
        <w:t> </w:t>
      </w:r>
      <w:r>
        <w:rPr>
          <w:rFonts w:hint="eastAsia"/>
        </w:rPr>
        <w:t xml:space="preserve">23.527, is detected by missing of Echo Response message. A </w:t>
      </w:r>
      <w:r>
        <w:t>User Plane</w:t>
      </w:r>
      <w:r>
        <w:rPr>
          <w:rFonts w:hint="eastAsia"/>
        </w:rPr>
        <w:t xml:space="preserve"> failure, unlike a GTP-U error, can be detected by both GTP-U nodes, thus it works that only one end reports failure.</w:t>
      </w:r>
    </w:p>
    <w:p w14:paraId="527669AF" w14:textId="77777777" w:rsidR="00C437DC" w:rsidRDefault="00C437DC" w:rsidP="00C437DC">
      <w:pPr>
        <w:pStyle w:val="proposaltext"/>
      </w:pPr>
      <w:r>
        <w:rPr>
          <w:rFonts w:hint="eastAsia"/>
        </w:rPr>
        <w:t>For NG-U paths (i.e. each encompassing every tunnels using the same UDP/IP address, regardless of GTP-U TEID), the management nodes are SMFs, whereas the GTP-U nodes are UPFs and RAN nodes. It was specified that UPFs, rather than RAN nodes, take the responsibility to report GTP-U failures of NG-U paths.</w:t>
      </w:r>
    </w:p>
    <w:p w14:paraId="23C135F1" w14:textId="77777777" w:rsidR="00C437DC" w:rsidRDefault="00C437DC" w:rsidP="00C437DC">
      <w:pPr>
        <w:pStyle w:val="proposaltext"/>
      </w:pPr>
      <w:r>
        <w:rPr>
          <w:rFonts w:hint="eastAsia"/>
        </w:rPr>
        <w:t>For F1-U paths / Xn-U paths delivering PDCP PDUs, the management nodes are gNB-CU-CPs, whereas the GTP-U nodes are the gNB-CU-UPs and gNB-DUs. Currently there is no means on either E1AP or F1AP/XnAP to report a user plane failure of F1-U paths / Xn-U paths delivering PDCP PDUs, thus we propose adopting a similar solution for NG-U paths, i.e. to enhance E1AP so that gNB-CU-UPs can report GTP-U failures on F1-U paths / Xn-U paths delivering PDCP PDUs.</w:t>
      </w:r>
    </w:p>
    <w:p w14:paraId="463F3073" w14:textId="77777777" w:rsidR="00C437DC" w:rsidRDefault="00C437DC" w:rsidP="00C437DC">
      <w:pPr>
        <w:pStyle w:val="proposaltext"/>
      </w:pPr>
      <w:r>
        <w:rPr>
          <w:rFonts w:hint="eastAsia"/>
        </w:rPr>
        <w:t>Likewise, TS</w:t>
      </w:r>
      <w:r w:rsidRPr="003C0259">
        <w:t> </w:t>
      </w:r>
      <w:r>
        <w:rPr>
          <w:rFonts w:hint="eastAsia"/>
        </w:rPr>
        <w:t>23.527 allows keeping the Control-Plane context temporarily when GTP-U failure occurs. Therefore we propose using modification (required) procedures for such indication.</w:t>
      </w:r>
    </w:p>
    <w:p w14:paraId="078DCEFC" w14:textId="5C0E0A1C" w:rsidR="00C437DC" w:rsidRDefault="00C437DC" w:rsidP="00514A1A">
      <w:pPr>
        <w:pStyle w:val="proposaltext"/>
        <w:rPr>
          <w:b/>
          <w:bCs/>
        </w:rPr>
      </w:pPr>
      <w:r>
        <w:rPr>
          <w:rFonts w:hint="eastAsia"/>
          <w:b/>
          <w:bCs/>
        </w:rPr>
        <w:t>Proposal</w:t>
      </w:r>
      <w:r w:rsidRPr="003C0259">
        <w:rPr>
          <w:b/>
          <w:bCs/>
        </w:rPr>
        <w:t xml:space="preserve"> </w:t>
      </w:r>
      <w:r w:rsidR="00961A7E">
        <w:rPr>
          <w:rFonts w:hint="eastAsia"/>
          <w:b/>
          <w:bCs/>
        </w:rPr>
        <w:t>3</w:t>
      </w:r>
      <w:r w:rsidRPr="003C0259">
        <w:rPr>
          <w:b/>
          <w:bCs/>
        </w:rPr>
        <w:t xml:space="preserve">: </w:t>
      </w:r>
      <w:r>
        <w:rPr>
          <w:rFonts w:hint="eastAsia"/>
          <w:b/>
          <w:bCs/>
        </w:rPr>
        <w:t>To use modification (required) procedures, rather than release procedures, to indicate either the failure or the recovery (from failure) of the GTP paths used for Xn-U or F1-U tunnels delivering PDCP PDUs</w:t>
      </w:r>
      <w:r w:rsidRPr="00E015D4">
        <w:rPr>
          <w:rFonts w:hint="eastAsia"/>
          <w:b/>
          <w:bCs/>
        </w:rPr>
        <w:t>.</w:t>
      </w:r>
      <w:r w:rsidR="00514A1A" w:rsidRPr="00514A1A">
        <w:rPr>
          <w:rFonts w:hint="eastAsia"/>
          <w:b/>
          <w:bCs/>
        </w:rPr>
        <w:t xml:space="preserve"> </w:t>
      </w:r>
      <w:r w:rsidR="00514A1A">
        <w:rPr>
          <w:rFonts w:hint="eastAsia"/>
          <w:b/>
          <w:bCs/>
        </w:rPr>
        <w:t>Only the end hosting the PDCP layer of a tunnel may trigger such procedure.</w:t>
      </w:r>
    </w:p>
    <w:p w14:paraId="498872BA" w14:textId="5C59D65D" w:rsidR="00C437DC" w:rsidRPr="004B6D5B" w:rsidRDefault="00C437DC" w:rsidP="00C437DC">
      <w:pPr>
        <w:pStyle w:val="21"/>
        <w:numPr>
          <w:ilvl w:val="1"/>
          <w:numId w:val="22"/>
        </w:numPr>
        <w:rPr>
          <w:lang w:val="en-GB"/>
        </w:rPr>
      </w:pPr>
      <w:r>
        <w:rPr>
          <w:rFonts w:eastAsiaTheme="minorEastAsia" w:hint="eastAsia"/>
          <w:lang w:val="en-GB"/>
        </w:rPr>
        <w:t>Signalling design</w:t>
      </w:r>
    </w:p>
    <w:p w14:paraId="04409A78" w14:textId="4EED3B9C" w:rsidR="00997D8F" w:rsidRDefault="00111E87" w:rsidP="00BA6928">
      <w:pPr>
        <w:pStyle w:val="proposaltext"/>
      </w:pPr>
      <w:r>
        <w:rPr>
          <w:rFonts w:hint="eastAsia"/>
        </w:rPr>
        <w:t>For exceptions identified by the PDCP hosting node, i</w:t>
      </w:r>
      <w:r>
        <w:t>t</w:t>
      </w:r>
      <w:r>
        <w:rPr>
          <w:rFonts w:hint="eastAsia"/>
        </w:rPr>
        <w:t xml:space="preserve"> is natural to follow a similar approach in TS</w:t>
      </w:r>
      <w:r w:rsidRPr="003C0259">
        <w:t> </w:t>
      </w:r>
      <w:r>
        <w:rPr>
          <w:rFonts w:hint="eastAsia"/>
        </w:rPr>
        <w:t xml:space="preserve">38.413, i.e. the PDCP hosting node reports such </w:t>
      </w:r>
      <w:r w:rsidR="00310FC5">
        <w:rPr>
          <w:rFonts w:hint="eastAsia"/>
        </w:rPr>
        <w:t>exception within step-by-step CP message(s) by an IE similar to Section</w:t>
      </w:r>
      <w:r w:rsidR="00310FC5" w:rsidRPr="003C0259">
        <w:t> </w:t>
      </w:r>
      <w:r w:rsidR="00310FC5" w:rsidRPr="00310FC5">
        <w:t>9.3.1.271</w:t>
      </w:r>
      <w:r w:rsidR="00310FC5">
        <w:rPr>
          <w:rFonts w:hint="eastAsia"/>
        </w:rPr>
        <w:t xml:space="preserve"> in TS</w:t>
      </w:r>
      <w:r w:rsidR="00310FC5" w:rsidRPr="003C0259">
        <w:t> </w:t>
      </w:r>
      <w:r w:rsidR="00310FC5">
        <w:rPr>
          <w:rFonts w:hint="eastAsia"/>
        </w:rPr>
        <w:t xml:space="preserve">38.413, and the corresponding node reports its handling within an IE similar to </w:t>
      </w:r>
      <w:r w:rsidR="00310FC5">
        <w:t>“</w:t>
      </w:r>
      <w:r w:rsidR="00310FC5" w:rsidRPr="00310FC5">
        <w:t>User Plane Failure Indication Report</w:t>
      </w:r>
      <w:r w:rsidR="00310FC5">
        <w:t>”</w:t>
      </w:r>
      <w:r w:rsidR="00310FC5">
        <w:rPr>
          <w:rFonts w:hint="eastAsia"/>
        </w:rPr>
        <w:t xml:space="preserve"> in TS</w:t>
      </w:r>
      <w:r w:rsidR="00310FC5" w:rsidRPr="003C0259">
        <w:t> </w:t>
      </w:r>
      <w:r w:rsidR="00310FC5">
        <w:rPr>
          <w:rFonts w:hint="eastAsia"/>
        </w:rPr>
        <w:t>38.413</w:t>
      </w:r>
      <w:r w:rsidR="009152C6">
        <w:rPr>
          <w:rFonts w:hint="eastAsia"/>
        </w:rPr>
        <w:t xml:space="preserve"> except the code point to move flows</w:t>
      </w:r>
      <w:r w:rsidR="00310FC5">
        <w:t>—</w:t>
      </w:r>
      <w:r w:rsidR="00310FC5">
        <w:rPr>
          <w:rFonts w:hint="eastAsia"/>
        </w:rPr>
        <w:t xml:space="preserve">nevertheless, it is also possible that any control-plane node within this procedure intervenes by </w:t>
      </w:r>
      <w:r w:rsidR="00E212FE">
        <w:t>issuing</w:t>
      </w:r>
      <w:r w:rsidR="00310FC5">
        <w:rPr>
          <w:rFonts w:hint="eastAsia"/>
        </w:rPr>
        <w:t xml:space="preserve"> legacy </w:t>
      </w:r>
      <w:r w:rsidR="00BA6928">
        <w:rPr>
          <w:rFonts w:hint="eastAsia"/>
        </w:rPr>
        <w:t>signalling, e.g. to release everything totally or to re-align the context</w:t>
      </w:r>
      <w:r w:rsidR="00310FC5">
        <w:rPr>
          <w:rFonts w:hint="eastAsia"/>
        </w:rPr>
        <w:t>.</w:t>
      </w:r>
    </w:p>
    <w:p w14:paraId="1564DBFF" w14:textId="30B823B3" w:rsidR="00E47FFC" w:rsidRDefault="00E47FFC" w:rsidP="00E47FFC">
      <w:pPr>
        <w:pStyle w:val="proposaltext"/>
        <w:rPr>
          <w:b/>
          <w:bCs/>
        </w:rPr>
      </w:pPr>
      <w:r>
        <w:rPr>
          <w:rFonts w:hint="eastAsia"/>
          <w:b/>
          <w:bCs/>
        </w:rPr>
        <w:t>Proposal</w:t>
      </w:r>
      <w:r w:rsidRPr="003C0259">
        <w:rPr>
          <w:b/>
          <w:bCs/>
        </w:rPr>
        <w:t xml:space="preserve"> </w:t>
      </w:r>
      <w:r>
        <w:rPr>
          <w:rFonts w:hint="eastAsia"/>
          <w:b/>
          <w:bCs/>
        </w:rPr>
        <w:t>4</w:t>
      </w:r>
      <w:r w:rsidRPr="003C0259">
        <w:rPr>
          <w:b/>
          <w:bCs/>
        </w:rPr>
        <w:t xml:space="preserve">: </w:t>
      </w:r>
      <w:r w:rsidR="00BB63C8">
        <w:rPr>
          <w:rFonts w:hint="eastAsia"/>
          <w:b/>
          <w:bCs/>
        </w:rPr>
        <w:t>For exceptions identified by the PDCP hosting node, a</w:t>
      </w:r>
      <w:r>
        <w:rPr>
          <w:rFonts w:hint="eastAsia"/>
          <w:b/>
          <w:bCs/>
        </w:rPr>
        <w:t xml:space="preserve">n IE similar to </w:t>
      </w:r>
      <w:r w:rsidRPr="00E47FFC">
        <w:rPr>
          <w:rFonts w:hint="eastAsia"/>
          <w:b/>
          <w:bCs/>
          <w:lang w:val="en-US"/>
        </w:rPr>
        <w:t>Section</w:t>
      </w:r>
      <w:r w:rsidRPr="00E47FFC">
        <w:rPr>
          <w:b/>
          <w:bCs/>
          <w:lang w:val="en-US"/>
        </w:rPr>
        <w:t> 9.3.1.271</w:t>
      </w:r>
      <w:r w:rsidRPr="00E47FFC">
        <w:rPr>
          <w:rFonts w:hint="eastAsia"/>
          <w:b/>
          <w:bCs/>
          <w:lang w:val="en-US"/>
        </w:rPr>
        <w:t xml:space="preserve"> in TS</w:t>
      </w:r>
      <w:r w:rsidRPr="00E47FFC">
        <w:rPr>
          <w:b/>
          <w:bCs/>
          <w:lang w:val="en-US"/>
        </w:rPr>
        <w:t> </w:t>
      </w:r>
      <w:r w:rsidRPr="00E47FFC">
        <w:rPr>
          <w:rFonts w:hint="eastAsia"/>
          <w:b/>
          <w:bCs/>
          <w:lang w:val="en-US"/>
        </w:rPr>
        <w:t>38.413</w:t>
      </w:r>
      <w:r>
        <w:rPr>
          <w:rFonts w:hint="eastAsia"/>
          <w:b/>
          <w:bCs/>
          <w:lang w:val="en-US"/>
        </w:rPr>
        <w:t xml:space="preserve"> should be introduced into step-by-step AP messages sent from the PDCP hosting node to the corresponding node, and an IE similar to </w:t>
      </w:r>
      <w:r w:rsidRPr="00E47FFC">
        <w:rPr>
          <w:b/>
          <w:bCs/>
          <w:lang w:val="en-US"/>
        </w:rPr>
        <w:t>“User Plane Failure Indication Report”</w:t>
      </w:r>
      <w:r>
        <w:rPr>
          <w:rFonts w:hint="eastAsia"/>
          <w:b/>
          <w:bCs/>
          <w:lang w:val="en-US"/>
        </w:rPr>
        <w:t xml:space="preserve"> excluding the code point to move flows should be introduced in the AP messages of the opposite direction</w:t>
      </w:r>
      <w:r>
        <w:rPr>
          <w:rFonts w:hint="eastAsia"/>
          <w:b/>
          <w:bCs/>
        </w:rPr>
        <w:t>.</w:t>
      </w:r>
    </w:p>
    <w:p w14:paraId="5C4D953F" w14:textId="0D02A1AF" w:rsidR="00310FC5" w:rsidRDefault="00BB63C8" w:rsidP="00BB63C8">
      <w:pPr>
        <w:pStyle w:val="proposaltext"/>
      </w:pPr>
      <w:r>
        <w:rPr>
          <w:rFonts w:hint="eastAsia"/>
        </w:rPr>
        <w:t xml:space="preserve">For exceptions identified by the corresponding node, </w:t>
      </w:r>
      <w:r w:rsidR="00E565E9">
        <w:rPr>
          <w:rFonts w:hint="eastAsia"/>
        </w:rPr>
        <w:t xml:space="preserve">the signalling can be similar except the direction: the </w:t>
      </w:r>
      <w:r w:rsidR="00E565E9">
        <w:t>“</w:t>
      </w:r>
      <w:r w:rsidR="00E565E9" w:rsidRPr="00E565E9">
        <w:t>UP Path Failure</w:t>
      </w:r>
      <w:r w:rsidR="00E565E9">
        <w:t>”</w:t>
      </w:r>
      <w:r w:rsidR="00E565E9">
        <w:rPr>
          <w:rFonts w:hint="eastAsia"/>
        </w:rPr>
        <w:t xml:space="preserve"> is not applicable for this case, but it may be fine to reuse the same IE structure and notes that this code point is not used here.</w:t>
      </w:r>
    </w:p>
    <w:p w14:paraId="233E5D5A" w14:textId="7EC2B4CD" w:rsidR="00BB63C8" w:rsidRDefault="00E844D0" w:rsidP="00E844D0">
      <w:pPr>
        <w:pStyle w:val="proposaltext"/>
      </w:pPr>
      <w:r>
        <w:rPr>
          <w:rFonts w:hint="eastAsia"/>
          <w:b/>
          <w:bCs/>
        </w:rPr>
        <w:t>Proposal</w:t>
      </w:r>
      <w:r w:rsidRPr="003C0259">
        <w:rPr>
          <w:b/>
          <w:bCs/>
        </w:rPr>
        <w:t xml:space="preserve"> </w:t>
      </w:r>
      <w:r>
        <w:rPr>
          <w:rFonts w:hint="eastAsia"/>
          <w:b/>
          <w:bCs/>
        </w:rPr>
        <w:t>5</w:t>
      </w:r>
      <w:r w:rsidRPr="003C0259">
        <w:rPr>
          <w:b/>
          <w:bCs/>
        </w:rPr>
        <w:t xml:space="preserve">: </w:t>
      </w:r>
      <w:r>
        <w:rPr>
          <w:rFonts w:hint="eastAsia"/>
          <w:b/>
          <w:bCs/>
        </w:rPr>
        <w:t xml:space="preserve">For exceptions identified by the corresponding node, the abovementioned IE should be </w:t>
      </w:r>
      <w:r>
        <w:rPr>
          <w:b/>
          <w:bCs/>
        </w:rPr>
        <w:t>introduced</w:t>
      </w:r>
      <w:r>
        <w:rPr>
          <w:rFonts w:hint="eastAsia"/>
          <w:b/>
          <w:bCs/>
        </w:rPr>
        <w:t xml:space="preserve"> in messages in the opposite direction, and a note should be added stating that the </w:t>
      </w:r>
      <w:r>
        <w:rPr>
          <w:b/>
          <w:bCs/>
        </w:rPr>
        <w:t>“</w:t>
      </w:r>
      <w:r w:rsidRPr="00E844D0">
        <w:rPr>
          <w:b/>
          <w:bCs/>
        </w:rPr>
        <w:t>UP Path Failure</w:t>
      </w:r>
      <w:r>
        <w:rPr>
          <w:b/>
          <w:bCs/>
        </w:rPr>
        <w:t>”</w:t>
      </w:r>
      <w:r>
        <w:rPr>
          <w:rFonts w:hint="eastAsia"/>
          <w:b/>
          <w:bCs/>
        </w:rPr>
        <w:t xml:space="preserve"> code point is not used for this case.</w:t>
      </w:r>
    </w:p>
    <w:p w14:paraId="2B04EF64" w14:textId="77777777" w:rsidR="007252FD" w:rsidRPr="004B6D5B" w:rsidRDefault="007252FD" w:rsidP="001E49EB">
      <w:pPr>
        <w:pStyle w:val="1"/>
        <w:numPr>
          <w:ilvl w:val="0"/>
          <w:numId w:val="22"/>
        </w:numPr>
        <w:rPr>
          <w:lang w:val="en-GB"/>
        </w:rPr>
      </w:pPr>
      <w:r w:rsidRPr="004B6D5B">
        <w:rPr>
          <w:lang w:val="en-GB"/>
        </w:rPr>
        <w:t>Conclusion</w:t>
      </w:r>
    </w:p>
    <w:bookmarkEnd w:id="4"/>
    <w:bookmarkEnd w:id="5"/>
    <w:bookmarkEnd w:id="10"/>
    <w:bookmarkEnd w:id="11"/>
    <w:bookmarkEnd w:id="12"/>
    <w:p w14:paraId="60A74A89" w14:textId="77777777" w:rsidR="00E844D0" w:rsidRDefault="00E844D0" w:rsidP="00E844D0">
      <w:pPr>
        <w:pStyle w:val="proposaltext"/>
        <w:rPr>
          <w:b/>
          <w:bCs/>
        </w:rPr>
      </w:pPr>
      <w:r w:rsidRPr="004B6D5B">
        <w:rPr>
          <w:b/>
          <w:bCs/>
        </w:rPr>
        <w:t xml:space="preserve">Observation </w:t>
      </w:r>
      <w:r>
        <w:rPr>
          <w:rFonts w:hint="eastAsia"/>
          <w:b/>
          <w:bCs/>
        </w:rPr>
        <w:t>1</w:t>
      </w:r>
      <w:r w:rsidRPr="004B6D5B">
        <w:rPr>
          <w:b/>
          <w:bCs/>
        </w:rPr>
        <w:t xml:space="preserve">: </w:t>
      </w:r>
      <w:r>
        <w:rPr>
          <w:rFonts w:hint="eastAsia"/>
          <w:b/>
          <w:bCs/>
        </w:rPr>
        <w:t xml:space="preserve">For F1-U tunnels used to deliver packets for Broadcast Service, RAN3 has already specified how to handle GTP-U exceptions by using a </w:t>
      </w:r>
      <w:r>
        <w:rPr>
          <w:b/>
          <w:bCs/>
        </w:rPr>
        <w:t>“</w:t>
      </w:r>
      <w:r>
        <w:rPr>
          <w:rFonts w:hint="eastAsia"/>
          <w:b/>
          <w:bCs/>
        </w:rPr>
        <w:t>releasing the old one and adding a new one</w:t>
      </w:r>
      <w:r>
        <w:rPr>
          <w:b/>
          <w:bCs/>
        </w:rPr>
        <w:t>”</w:t>
      </w:r>
      <w:r>
        <w:rPr>
          <w:rFonts w:hint="eastAsia"/>
          <w:b/>
          <w:bCs/>
        </w:rPr>
        <w:t xml:space="preserve"> method. Its scope is beyond the original statement in SA2 considering only N3mb in RAN sharing scenario, and the solution is different as well.</w:t>
      </w:r>
    </w:p>
    <w:p w14:paraId="30C204AD" w14:textId="77777777" w:rsidR="000C673D" w:rsidRDefault="000C673D" w:rsidP="000C673D">
      <w:pPr>
        <w:pStyle w:val="proposaltext"/>
        <w:rPr>
          <w:b/>
          <w:bCs/>
        </w:rPr>
      </w:pPr>
      <w:r>
        <w:rPr>
          <w:rFonts w:hint="eastAsia"/>
          <w:b/>
          <w:bCs/>
        </w:rPr>
        <w:t>Proposal</w:t>
      </w:r>
      <w:r w:rsidRPr="004B6D5B">
        <w:rPr>
          <w:b/>
          <w:bCs/>
        </w:rPr>
        <w:t xml:space="preserve"> </w:t>
      </w:r>
      <w:r>
        <w:rPr>
          <w:rFonts w:hint="eastAsia"/>
          <w:b/>
          <w:bCs/>
        </w:rPr>
        <w:t>1</w:t>
      </w:r>
      <w:r w:rsidRPr="004B6D5B">
        <w:rPr>
          <w:b/>
          <w:bCs/>
        </w:rPr>
        <w:t xml:space="preserve">: </w:t>
      </w:r>
      <w:r>
        <w:rPr>
          <w:rFonts w:hint="eastAsia"/>
          <w:b/>
          <w:bCs/>
        </w:rPr>
        <w:t xml:space="preserve">It is </w:t>
      </w:r>
      <w:r>
        <w:rPr>
          <w:b/>
          <w:bCs/>
        </w:rPr>
        <w:t>proposed</w:t>
      </w:r>
      <w:r>
        <w:rPr>
          <w:rFonts w:hint="eastAsia"/>
          <w:b/>
          <w:bCs/>
        </w:rPr>
        <w:t xml:space="preserve"> for RAN3 to </w:t>
      </w:r>
      <w:r>
        <w:rPr>
          <w:b/>
          <w:bCs/>
        </w:rPr>
        <w:t>discuss</w:t>
      </w:r>
      <w:r>
        <w:rPr>
          <w:rFonts w:hint="eastAsia"/>
          <w:b/>
          <w:bCs/>
        </w:rPr>
        <w:t xml:space="preserve"> whether to support handling of GTP-U exceptions for Xn-U and F1-U tunnels delivering PDCP PDUs and to make a conclusion. From our side, we think it is </w:t>
      </w:r>
      <w:r>
        <w:rPr>
          <w:b/>
          <w:bCs/>
        </w:rPr>
        <w:t>reasonable</w:t>
      </w:r>
      <w:r>
        <w:rPr>
          <w:rFonts w:hint="eastAsia"/>
          <w:b/>
          <w:bCs/>
        </w:rPr>
        <w:t xml:space="preserve"> to extend the feature to Xn-U and F1-U for unicast.</w:t>
      </w:r>
    </w:p>
    <w:p w14:paraId="14F692FF" w14:textId="77777777" w:rsidR="00E844D0" w:rsidRDefault="00E844D0" w:rsidP="00E844D0">
      <w:pPr>
        <w:pStyle w:val="proposaltext"/>
        <w:rPr>
          <w:b/>
          <w:bCs/>
        </w:rPr>
      </w:pPr>
      <w:r>
        <w:rPr>
          <w:rFonts w:hint="eastAsia"/>
          <w:b/>
          <w:bCs/>
        </w:rPr>
        <w:t>Proposal</w:t>
      </w:r>
      <w:r w:rsidRPr="003C0259">
        <w:rPr>
          <w:b/>
          <w:bCs/>
        </w:rPr>
        <w:t xml:space="preserve"> </w:t>
      </w:r>
      <w:r>
        <w:rPr>
          <w:rFonts w:hint="eastAsia"/>
          <w:b/>
          <w:bCs/>
        </w:rPr>
        <w:t>2</w:t>
      </w:r>
      <w:r w:rsidRPr="003C0259">
        <w:rPr>
          <w:b/>
          <w:bCs/>
        </w:rPr>
        <w:t xml:space="preserve">: </w:t>
      </w:r>
      <w:r>
        <w:rPr>
          <w:rFonts w:hint="eastAsia"/>
          <w:b/>
          <w:bCs/>
        </w:rPr>
        <w:t>To use modification (required) procedures, rather than release procedures, to indicate the reception of GTP-U Error Indications for Xn-U and F1-U tunnels delivering PDCP PDUs</w:t>
      </w:r>
      <w:r w:rsidRPr="00E015D4">
        <w:rPr>
          <w:rFonts w:hint="eastAsia"/>
          <w:b/>
          <w:bCs/>
        </w:rPr>
        <w:t>.</w:t>
      </w:r>
      <w:r>
        <w:rPr>
          <w:rFonts w:hint="eastAsia"/>
          <w:b/>
          <w:bCs/>
        </w:rPr>
        <w:t xml:space="preserve"> Both ends of a tunnel may trigger such procedure.</w:t>
      </w:r>
    </w:p>
    <w:p w14:paraId="7A0D7E6D" w14:textId="77777777" w:rsidR="00E844D0" w:rsidRDefault="00E844D0" w:rsidP="00E844D0">
      <w:pPr>
        <w:pStyle w:val="proposaltext"/>
        <w:rPr>
          <w:b/>
          <w:bCs/>
        </w:rPr>
      </w:pPr>
      <w:r>
        <w:rPr>
          <w:rFonts w:hint="eastAsia"/>
          <w:b/>
          <w:bCs/>
        </w:rPr>
        <w:t>Proposal</w:t>
      </w:r>
      <w:r w:rsidRPr="003C0259">
        <w:rPr>
          <w:b/>
          <w:bCs/>
        </w:rPr>
        <w:t xml:space="preserve"> </w:t>
      </w:r>
      <w:r>
        <w:rPr>
          <w:rFonts w:hint="eastAsia"/>
          <w:b/>
          <w:bCs/>
        </w:rPr>
        <w:t>3</w:t>
      </w:r>
      <w:r w:rsidRPr="003C0259">
        <w:rPr>
          <w:b/>
          <w:bCs/>
        </w:rPr>
        <w:t xml:space="preserve">: </w:t>
      </w:r>
      <w:r>
        <w:rPr>
          <w:rFonts w:hint="eastAsia"/>
          <w:b/>
          <w:bCs/>
        </w:rPr>
        <w:t>To use modification (required) procedures, rather than release procedures, to indicate either the failure or the recovery (from failure) of the GTP paths used for Xn-U or F1-U tunnels delivering PDCP PDUs</w:t>
      </w:r>
      <w:r w:rsidRPr="00E015D4">
        <w:rPr>
          <w:rFonts w:hint="eastAsia"/>
          <w:b/>
          <w:bCs/>
        </w:rPr>
        <w:t>.</w:t>
      </w:r>
      <w:r w:rsidRPr="00514A1A">
        <w:rPr>
          <w:rFonts w:hint="eastAsia"/>
          <w:b/>
          <w:bCs/>
        </w:rPr>
        <w:t xml:space="preserve"> </w:t>
      </w:r>
      <w:r>
        <w:rPr>
          <w:rFonts w:hint="eastAsia"/>
          <w:b/>
          <w:bCs/>
        </w:rPr>
        <w:t>Only the end hosting the PDCP layer of a tunnel may trigger such procedure.</w:t>
      </w:r>
    </w:p>
    <w:p w14:paraId="1B62E0FB" w14:textId="77777777" w:rsidR="00E844D0" w:rsidRDefault="00E844D0" w:rsidP="00E844D0">
      <w:pPr>
        <w:pStyle w:val="proposaltext"/>
        <w:rPr>
          <w:b/>
          <w:bCs/>
        </w:rPr>
      </w:pPr>
      <w:r>
        <w:rPr>
          <w:rFonts w:hint="eastAsia"/>
          <w:b/>
          <w:bCs/>
        </w:rPr>
        <w:t>Proposal</w:t>
      </w:r>
      <w:r w:rsidRPr="003C0259">
        <w:rPr>
          <w:b/>
          <w:bCs/>
        </w:rPr>
        <w:t xml:space="preserve"> </w:t>
      </w:r>
      <w:r>
        <w:rPr>
          <w:rFonts w:hint="eastAsia"/>
          <w:b/>
          <w:bCs/>
        </w:rPr>
        <w:t>4</w:t>
      </w:r>
      <w:r w:rsidRPr="003C0259">
        <w:rPr>
          <w:b/>
          <w:bCs/>
        </w:rPr>
        <w:t xml:space="preserve">: </w:t>
      </w:r>
      <w:r>
        <w:rPr>
          <w:rFonts w:hint="eastAsia"/>
          <w:b/>
          <w:bCs/>
        </w:rPr>
        <w:t xml:space="preserve">For exceptions identified by the PDCP hosting node, an IE similar to </w:t>
      </w:r>
      <w:r w:rsidRPr="00E47FFC">
        <w:rPr>
          <w:rFonts w:hint="eastAsia"/>
          <w:b/>
          <w:bCs/>
          <w:lang w:val="en-US"/>
        </w:rPr>
        <w:t>Section</w:t>
      </w:r>
      <w:r w:rsidRPr="00E47FFC">
        <w:rPr>
          <w:b/>
          <w:bCs/>
          <w:lang w:val="en-US"/>
        </w:rPr>
        <w:t> 9.3.1.271</w:t>
      </w:r>
      <w:r w:rsidRPr="00E47FFC">
        <w:rPr>
          <w:rFonts w:hint="eastAsia"/>
          <w:b/>
          <w:bCs/>
          <w:lang w:val="en-US"/>
        </w:rPr>
        <w:t xml:space="preserve"> in TS</w:t>
      </w:r>
      <w:r w:rsidRPr="00E47FFC">
        <w:rPr>
          <w:b/>
          <w:bCs/>
          <w:lang w:val="en-US"/>
        </w:rPr>
        <w:t> </w:t>
      </w:r>
      <w:r w:rsidRPr="00E47FFC">
        <w:rPr>
          <w:rFonts w:hint="eastAsia"/>
          <w:b/>
          <w:bCs/>
          <w:lang w:val="en-US"/>
        </w:rPr>
        <w:t>38.413</w:t>
      </w:r>
      <w:r>
        <w:rPr>
          <w:rFonts w:hint="eastAsia"/>
          <w:b/>
          <w:bCs/>
          <w:lang w:val="en-US"/>
        </w:rPr>
        <w:t xml:space="preserve"> should be introduced into step-by-step AP messages sent from the PDCP hosting node to the corresponding node, and an IE similar to </w:t>
      </w:r>
      <w:r w:rsidRPr="00E47FFC">
        <w:rPr>
          <w:b/>
          <w:bCs/>
          <w:lang w:val="en-US"/>
        </w:rPr>
        <w:t>“User Plane Failure Indication Report”</w:t>
      </w:r>
      <w:r>
        <w:rPr>
          <w:rFonts w:hint="eastAsia"/>
          <w:b/>
          <w:bCs/>
          <w:lang w:val="en-US"/>
        </w:rPr>
        <w:t xml:space="preserve"> excluding the code point to move flows should be introduced in the AP messages of the opposite direction</w:t>
      </w:r>
      <w:r>
        <w:rPr>
          <w:rFonts w:hint="eastAsia"/>
          <w:b/>
          <w:bCs/>
        </w:rPr>
        <w:t>.</w:t>
      </w:r>
    </w:p>
    <w:p w14:paraId="57958D34" w14:textId="41DAFB1C" w:rsidR="006209A0" w:rsidRPr="00093A16" w:rsidRDefault="00E844D0" w:rsidP="00CF1514">
      <w:pPr>
        <w:pStyle w:val="proposaltext"/>
      </w:pPr>
      <w:r>
        <w:rPr>
          <w:rFonts w:hint="eastAsia"/>
          <w:b/>
          <w:bCs/>
        </w:rPr>
        <w:t>Proposal</w:t>
      </w:r>
      <w:r w:rsidRPr="003C0259">
        <w:rPr>
          <w:b/>
          <w:bCs/>
        </w:rPr>
        <w:t xml:space="preserve"> </w:t>
      </w:r>
      <w:r>
        <w:rPr>
          <w:rFonts w:hint="eastAsia"/>
          <w:b/>
          <w:bCs/>
        </w:rPr>
        <w:t>5</w:t>
      </w:r>
      <w:r w:rsidRPr="003C0259">
        <w:rPr>
          <w:b/>
          <w:bCs/>
        </w:rPr>
        <w:t xml:space="preserve">: </w:t>
      </w:r>
      <w:r>
        <w:rPr>
          <w:rFonts w:hint="eastAsia"/>
          <w:b/>
          <w:bCs/>
        </w:rPr>
        <w:t xml:space="preserve">For exceptions identified by the corresponding node, the abovementioned IE should be </w:t>
      </w:r>
      <w:r>
        <w:rPr>
          <w:b/>
          <w:bCs/>
        </w:rPr>
        <w:t>introduced</w:t>
      </w:r>
      <w:r>
        <w:rPr>
          <w:rFonts w:hint="eastAsia"/>
          <w:b/>
          <w:bCs/>
        </w:rPr>
        <w:t xml:space="preserve"> in messages in the opposite direction, and a note should be added stating that the </w:t>
      </w:r>
      <w:r>
        <w:rPr>
          <w:b/>
          <w:bCs/>
        </w:rPr>
        <w:t>“</w:t>
      </w:r>
      <w:r w:rsidRPr="00E844D0">
        <w:rPr>
          <w:b/>
          <w:bCs/>
        </w:rPr>
        <w:t>UP Path Failure</w:t>
      </w:r>
      <w:r>
        <w:rPr>
          <w:b/>
          <w:bCs/>
        </w:rPr>
        <w:t>”</w:t>
      </w:r>
      <w:r>
        <w:rPr>
          <w:rFonts w:hint="eastAsia"/>
          <w:b/>
          <w:bCs/>
        </w:rPr>
        <w:t xml:space="preserve"> code point is not used for this case.</w:t>
      </w:r>
    </w:p>
    <w:sectPr w:rsidR="006209A0" w:rsidRPr="00093A16"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8B32CA" w15:done="0"/>
  <w15:commentEx w15:paraId="6EEA934E" w15:done="0"/>
  <w15:commentEx w15:paraId="5F5B989C" w15:done="0"/>
  <w15:commentEx w15:paraId="5FC20265" w15:done="0"/>
  <w15:commentEx w15:paraId="2AEE0B10" w15:done="0"/>
  <w15:commentEx w15:paraId="39E9A3E3" w15:done="0"/>
  <w15:commentEx w15:paraId="08B6541E" w15:done="0"/>
  <w15:commentEx w15:paraId="328D0A6E" w15:done="0"/>
  <w15:commentEx w15:paraId="0D15C03B" w15:done="0"/>
  <w15:commentEx w15:paraId="79492A8F" w15:done="0"/>
  <w15:commentEx w15:paraId="092D5BE4" w15:done="0"/>
  <w15:commentEx w15:paraId="0CBD62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7DD5" w16cex:dateUtc="2023-09-20T12:19:00Z"/>
  <w16cex:commentExtensible w16cex:durableId="28B5958B" w16cex:dateUtc="2023-09-20T14:00:00Z"/>
  <w16cex:commentExtensible w16cex:durableId="28B5E988" w16cex:dateUtc="2023-09-20T19:58:00Z"/>
  <w16cex:commentExtensible w16cex:durableId="28B5EA8B" w16cex:dateUtc="2023-09-20T20:02:00Z"/>
  <w16cex:commentExtensible w16cex:durableId="28B5EAE8" w16cex:dateUtc="2023-09-20T20:04:00Z"/>
  <w16cex:commentExtensible w16cex:durableId="28B5EDF6" w16cex:dateUtc="2023-09-20T20:17:00Z"/>
  <w16cex:commentExtensible w16cex:durableId="28B5EE11" w16cex:dateUtc="2023-09-20T20:17:00Z"/>
  <w16cex:commentExtensible w16cex:durableId="28B5EFC7" w16cex:dateUtc="2023-09-20T20:25:00Z"/>
  <w16cex:commentExtensible w16cex:durableId="28B5F201" w16cex:dateUtc="2023-09-20T20:34:00Z"/>
  <w16cex:commentExtensible w16cex:durableId="28B5F212" w16cex:dateUtc="2023-09-20T20:34:00Z"/>
  <w16cex:commentExtensible w16cex:durableId="28B5F26F" w16cex:dateUtc="2023-09-20T20:36:00Z"/>
  <w16cex:commentExtensible w16cex:durableId="28B5F318" w16cex:dateUtc="2023-09-20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8B32CA" w16cid:durableId="28B57DD5"/>
  <w16cid:commentId w16cid:paraId="6EEA934E" w16cid:durableId="28B5958B"/>
  <w16cid:commentId w16cid:paraId="5F5B989C" w16cid:durableId="28B5E988"/>
  <w16cid:commentId w16cid:paraId="5FC20265" w16cid:durableId="28B5EA8B"/>
  <w16cid:commentId w16cid:paraId="2AEE0B10" w16cid:durableId="28B5EAE8"/>
  <w16cid:commentId w16cid:paraId="39E9A3E3" w16cid:durableId="28B5EDF6"/>
  <w16cid:commentId w16cid:paraId="08B6541E" w16cid:durableId="28B5EE11"/>
  <w16cid:commentId w16cid:paraId="328D0A6E" w16cid:durableId="28B5EFC7"/>
  <w16cid:commentId w16cid:paraId="0D15C03B" w16cid:durableId="28B5F201"/>
  <w16cid:commentId w16cid:paraId="79492A8F" w16cid:durableId="28B5F212"/>
  <w16cid:commentId w16cid:paraId="092D5BE4" w16cid:durableId="28B5F26F"/>
  <w16cid:commentId w16cid:paraId="0CBD62F1" w16cid:durableId="28B5F3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F66B0D" w14:textId="77777777" w:rsidR="005C09F3" w:rsidRDefault="005C09F3">
      <w:r>
        <w:separator/>
      </w:r>
    </w:p>
  </w:endnote>
  <w:endnote w:type="continuationSeparator" w:id="0">
    <w:p w14:paraId="77F565F1" w14:textId="77777777" w:rsidR="005C09F3" w:rsidRDefault="005C0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Microsoft YaHei"/>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8E3E69" w:rsidRDefault="008E3E6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8E3E69" w:rsidRDefault="008E3E6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8E3E69" w:rsidRDefault="008E3E6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8742E">
      <w:rPr>
        <w:rStyle w:val="ae"/>
        <w:noProof/>
      </w:rPr>
      <w:t>1</w:t>
    </w:r>
    <w:r>
      <w:rPr>
        <w:rStyle w:val="ae"/>
      </w:rPr>
      <w:fldChar w:fldCharType="end"/>
    </w:r>
  </w:p>
  <w:p w14:paraId="71AD0632" w14:textId="0DC39F67" w:rsidR="008E3E69" w:rsidRPr="0066788E" w:rsidRDefault="008E3E69" w:rsidP="00CF1514">
    <w:pPr>
      <w:pStyle w:val="ac"/>
      <w:tabs>
        <w:tab w:val="left" w:pos="2552"/>
      </w:tabs>
      <w:rPr>
        <w:rFonts w:eastAsia="宋体"/>
        <w:sz w:val="20"/>
        <w:szCs w:val="20"/>
        <w:lang w:eastAsia="zh-CN"/>
      </w:rPr>
    </w:pPr>
    <w:bookmarkStart w:id="15" w:name="OLE_LINK9"/>
    <w:bookmarkStart w:id="16" w:name="OLE_LINK10"/>
    <w:bookmarkStart w:id="17" w:name="OLE_LINK11"/>
    <w:bookmarkStart w:id="18" w:name="_Hlk493690069"/>
    <w:bookmarkStart w:id="19"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5"/>
    <w:bookmarkEnd w:id="16"/>
    <w:bookmarkEnd w:id="17"/>
    <w:bookmarkEnd w:id="18"/>
    <w:bookmarkEnd w:id="19"/>
    <w:r>
      <w:rPr>
        <w:rFonts w:eastAsia="宋体" w:hint="eastAsia"/>
        <w:sz w:val="20"/>
        <w:szCs w:val="20"/>
        <w:lang w:eastAsia="zh-CN"/>
      </w:rPr>
      <w:t>24</w:t>
    </w:r>
    <w:r w:rsidR="00CF1514">
      <w:rPr>
        <w:rFonts w:eastAsia="宋体" w:hint="eastAsia"/>
        <w:sz w:val="20"/>
        <w:szCs w:val="20"/>
        <w:lang w:eastAsia="zh-CN"/>
      </w:rPr>
      <w:t>4505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65281E" w14:textId="77777777" w:rsidR="005C09F3" w:rsidRDefault="005C09F3">
      <w:r>
        <w:separator/>
      </w:r>
    </w:p>
  </w:footnote>
  <w:footnote w:type="continuationSeparator" w:id="0">
    <w:p w14:paraId="1900C4B5" w14:textId="77777777" w:rsidR="005C09F3" w:rsidRDefault="005C09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8E3E69" w:rsidRDefault="008E3E6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44954294"/>
    <w:multiLevelType w:val="hybridMultilevel"/>
    <w:tmpl w:val="735C1A3C"/>
    <w:lvl w:ilvl="0" w:tplc="37C25A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9EF6A1E"/>
    <w:multiLevelType w:val="hybridMultilevel"/>
    <w:tmpl w:val="27AC4628"/>
    <w:lvl w:ilvl="0" w:tplc="A04ADC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1BC3426"/>
    <w:multiLevelType w:val="hybridMultilevel"/>
    <w:tmpl w:val="805A955C"/>
    <w:lvl w:ilvl="0" w:tplc="35C403C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38"/>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34"/>
  </w:num>
  <w:num w:numId="8">
    <w:abstractNumId w:val="10"/>
  </w:num>
  <w:num w:numId="9">
    <w:abstractNumId w:val="1"/>
  </w:num>
  <w:num w:numId="10">
    <w:abstractNumId w:val="33"/>
  </w:num>
  <w:num w:numId="11">
    <w:abstractNumId w:val="7"/>
  </w:num>
  <w:num w:numId="12">
    <w:abstractNumId w:val="27"/>
  </w:num>
  <w:num w:numId="13">
    <w:abstractNumId w:val="22"/>
  </w:num>
  <w:num w:numId="14">
    <w:abstractNumId w:val="6"/>
  </w:num>
  <w:num w:numId="15">
    <w:abstractNumId w:val="17"/>
  </w:num>
  <w:num w:numId="16">
    <w:abstractNumId w:val="29"/>
  </w:num>
  <w:num w:numId="17">
    <w:abstractNumId w:val="25"/>
  </w:num>
  <w:num w:numId="18">
    <w:abstractNumId w:val="11"/>
  </w:num>
  <w:num w:numId="19">
    <w:abstractNumId w:val="8"/>
  </w:num>
  <w:num w:numId="20">
    <w:abstractNumId w:val="30"/>
  </w:num>
  <w:num w:numId="21">
    <w:abstractNumId w:val="15"/>
  </w:num>
  <w:num w:numId="22">
    <w:abstractNumId w:val="5"/>
  </w:num>
  <w:num w:numId="23">
    <w:abstractNumId w:val="16"/>
  </w:num>
  <w:num w:numId="24">
    <w:abstractNumId w:val="3"/>
  </w:num>
  <w:num w:numId="25">
    <w:abstractNumId w:val="37"/>
  </w:num>
  <w:num w:numId="26">
    <w:abstractNumId w:val="35"/>
  </w:num>
  <w:num w:numId="27">
    <w:abstractNumId w:val="4"/>
  </w:num>
  <w:num w:numId="28">
    <w:abstractNumId w:val="39"/>
  </w:num>
  <w:num w:numId="29">
    <w:abstractNumId w:val="20"/>
  </w:num>
  <w:num w:numId="30">
    <w:abstractNumId w:val="26"/>
  </w:num>
  <w:num w:numId="31">
    <w:abstractNumId w:val="36"/>
  </w:num>
  <w:num w:numId="32">
    <w:abstractNumId w:val="31"/>
  </w:num>
  <w:num w:numId="33">
    <w:abstractNumId w:val="32"/>
  </w:num>
  <w:num w:numId="34">
    <w:abstractNumId w:val="13"/>
  </w:num>
  <w:num w:numId="35">
    <w:abstractNumId w:val="23"/>
  </w:num>
  <w:num w:numId="36">
    <w:abstractNumId w:val="19"/>
  </w:num>
  <w:num w:numId="37">
    <w:abstractNumId w:val="21"/>
  </w:num>
  <w:num w:numId="38">
    <w:abstractNumId w:val="18"/>
  </w:num>
  <w:num w:numId="39">
    <w:abstractNumId w:val="24"/>
  </w:num>
  <w:num w:numId="40">
    <w:abstractNumId w:val="14"/>
  </w:num>
  <w:num w:numId="41">
    <w:abstractNumId w:val="28"/>
  </w:num>
  <w:num w:numId="42">
    <w:abstractNumId w:val="4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1AF"/>
    <w:rsid w:val="00017477"/>
    <w:rsid w:val="00017531"/>
    <w:rsid w:val="00017770"/>
    <w:rsid w:val="00017D5E"/>
    <w:rsid w:val="000201ED"/>
    <w:rsid w:val="000203E7"/>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17E"/>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1BC"/>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EE7"/>
    <w:rsid w:val="00036F62"/>
    <w:rsid w:val="00037712"/>
    <w:rsid w:val="00037888"/>
    <w:rsid w:val="000378AA"/>
    <w:rsid w:val="00037AD3"/>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5DD"/>
    <w:rsid w:val="00054A14"/>
    <w:rsid w:val="00054C61"/>
    <w:rsid w:val="00054D1E"/>
    <w:rsid w:val="00054DDB"/>
    <w:rsid w:val="000550DB"/>
    <w:rsid w:val="0005559D"/>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47D"/>
    <w:rsid w:val="00063496"/>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A6B"/>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61F"/>
    <w:rsid w:val="00085940"/>
    <w:rsid w:val="00085BDE"/>
    <w:rsid w:val="00086209"/>
    <w:rsid w:val="000862E4"/>
    <w:rsid w:val="000863F8"/>
    <w:rsid w:val="000866E4"/>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16"/>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1F"/>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701"/>
    <w:rsid w:val="000A6998"/>
    <w:rsid w:val="000A69E6"/>
    <w:rsid w:val="000A6B41"/>
    <w:rsid w:val="000A6B42"/>
    <w:rsid w:val="000A6D56"/>
    <w:rsid w:val="000A7749"/>
    <w:rsid w:val="000A77BA"/>
    <w:rsid w:val="000A78C9"/>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CA"/>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3E"/>
    <w:rsid w:val="000C4C55"/>
    <w:rsid w:val="000C4E99"/>
    <w:rsid w:val="000C4EBE"/>
    <w:rsid w:val="000C5067"/>
    <w:rsid w:val="000C50DE"/>
    <w:rsid w:val="000C53A4"/>
    <w:rsid w:val="000C5493"/>
    <w:rsid w:val="000C5778"/>
    <w:rsid w:val="000C5810"/>
    <w:rsid w:val="000C5886"/>
    <w:rsid w:val="000C5D02"/>
    <w:rsid w:val="000C5D8B"/>
    <w:rsid w:val="000C664A"/>
    <w:rsid w:val="000C673D"/>
    <w:rsid w:val="000C6A93"/>
    <w:rsid w:val="000C6E00"/>
    <w:rsid w:val="000C6EF7"/>
    <w:rsid w:val="000C712B"/>
    <w:rsid w:val="000C788F"/>
    <w:rsid w:val="000C78F2"/>
    <w:rsid w:val="000C7D30"/>
    <w:rsid w:val="000C7DAA"/>
    <w:rsid w:val="000D05C6"/>
    <w:rsid w:val="000D0914"/>
    <w:rsid w:val="000D0AE4"/>
    <w:rsid w:val="000D0B4A"/>
    <w:rsid w:val="000D0C7D"/>
    <w:rsid w:val="000D1595"/>
    <w:rsid w:val="000D18EC"/>
    <w:rsid w:val="000D1DC3"/>
    <w:rsid w:val="000D1FE1"/>
    <w:rsid w:val="000D2630"/>
    <w:rsid w:val="000D26E1"/>
    <w:rsid w:val="000D2787"/>
    <w:rsid w:val="000D2969"/>
    <w:rsid w:val="000D2BDA"/>
    <w:rsid w:val="000D314D"/>
    <w:rsid w:val="000D3808"/>
    <w:rsid w:val="000D3BDB"/>
    <w:rsid w:val="000D3C25"/>
    <w:rsid w:val="000D3C43"/>
    <w:rsid w:val="000D3CAE"/>
    <w:rsid w:val="000D3CF8"/>
    <w:rsid w:val="000D3D7C"/>
    <w:rsid w:val="000D4198"/>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C26"/>
    <w:rsid w:val="000E2D85"/>
    <w:rsid w:val="000E2F61"/>
    <w:rsid w:val="000E3601"/>
    <w:rsid w:val="000E3608"/>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1CC"/>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98B"/>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660"/>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E87"/>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B98"/>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B6C"/>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2F2"/>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3F"/>
    <w:rsid w:val="00137567"/>
    <w:rsid w:val="001376CA"/>
    <w:rsid w:val="001377AC"/>
    <w:rsid w:val="00137806"/>
    <w:rsid w:val="001378A7"/>
    <w:rsid w:val="00137B39"/>
    <w:rsid w:val="00137CD2"/>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A2"/>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374"/>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104"/>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C4"/>
    <w:rsid w:val="001677FD"/>
    <w:rsid w:val="00167841"/>
    <w:rsid w:val="00167865"/>
    <w:rsid w:val="00167C1D"/>
    <w:rsid w:val="00167DC2"/>
    <w:rsid w:val="0017068B"/>
    <w:rsid w:val="0017096C"/>
    <w:rsid w:val="00170EAC"/>
    <w:rsid w:val="00170EF2"/>
    <w:rsid w:val="001712E6"/>
    <w:rsid w:val="0017159E"/>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42E"/>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2E1"/>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31E"/>
    <w:rsid w:val="001A06AD"/>
    <w:rsid w:val="001A08B0"/>
    <w:rsid w:val="001A0A05"/>
    <w:rsid w:val="001A0A1D"/>
    <w:rsid w:val="001A0A48"/>
    <w:rsid w:val="001A0A53"/>
    <w:rsid w:val="001A1092"/>
    <w:rsid w:val="001A1559"/>
    <w:rsid w:val="001A1C64"/>
    <w:rsid w:val="001A1C90"/>
    <w:rsid w:val="001A1E3E"/>
    <w:rsid w:val="001A1F36"/>
    <w:rsid w:val="001A20BB"/>
    <w:rsid w:val="001A22CE"/>
    <w:rsid w:val="001A22E6"/>
    <w:rsid w:val="001A23A0"/>
    <w:rsid w:val="001A2539"/>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B4D"/>
    <w:rsid w:val="001B2BF5"/>
    <w:rsid w:val="001B2D6F"/>
    <w:rsid w:val="001B2DE0"/>
    <w:rsid w:val="001B30E2"/>
    <w:rsid w:val="001B337B"/>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CE3"/>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25"/>
    <w:rsid w:val="001D50A0"/>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D7F43"/>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0"/>
    <w:rsid w:val="001F4B17"/>
    <w:rsid w:val="001F4B62"/>
    <w:rsid w:val="001F4B9B"/>
    <w:rsid w:val="001F4C94"/>
    <w:rsid w:val="001F4FE5"/>
    <w:rsid w:val="001F5166"/>
    <w:rsid w:val="001F55CD"/>
    <w:rsid w:val="001F565F"/>
    <w:rsid w:val="001F56EA"/>
    <w:rsid w:val="001F5BC2"/>
    <w:rsid w:val="001F5E2F"/>
    <w:rsid w:val="001F630F"/>
    <w:rsid w:val="001F636B"/>
    <w:rsid w:val="001F63B1"/>
    <w:rsid w:val="001F645C"/>
    <w:rsid w:val="001F65C0"/>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07FCE"/>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D15"/>
    <w:rsid w:val="00213FA4"/>
    <w:rsid w:val="00214050"/>
    <w:rsid w:val="0021417D"/>
    <w:rsid w:val="00214529"/>
    <w:rsid w:val="00214628"/>
    <w:rsid w:val="00214655"/>
    <w:rsid w:val="00214B37"/>
    <w:rsid w:val="00214C00"/>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A7"/>
    <w:rsid w:val="0022216A"/>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8CA"/>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3B"/>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5DF"/>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EF"/>
    <w:rsid w:val="00262BA0"/>
    <w:rsid w:val="00262CBC"/>
    <w:rsid w:val="00263054"/>
    <w:rsid w:val="00263178"/>
    <w:rsid w:val="00263239"/>
    <w:rsid w:val="0026352A"/>
    <w:rsid w:val="002635FE"/>
    <w:rsid w:val="002637E3"/>
    <w:rsid w:val="002638C4"/>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1C11"/>
    <w:rsid w:val="0027225D"/>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8D"/>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DC2"/>
    <w:rsid w:val="00290DE1"/>
    <w:rsid w:val="00290E6A"/>
    <w:rsid w:val="002911A8"/>
    <w:rsid w:val="0029120B"/>
    <w:rsid w:val="00291413"/>
    <w:rsid w:val="00291481"/>
    <w:rsid w:val="002914B5"/>
    <w:rsid w:val="002914CD"/>
    <w:rsid w:val="002914D5"/>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5F9"/>
    <w:rsid w:val="002B495C"/>
    <w:rsid w:val="002B4960"/>
    <w:rsid w:val="002B49E9"/>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EAD"/>
    <w:rsid w:val="002C1F7D"/>
    <w:rsid w:val="002C20AD"/>
    <w:rsid w:val="002C20E5"/>
    <w:rsid w:val="002C229D"/>
    <w:rsid w:val="002C23A4"/>
    <w:rsid w:val="002C2800"/>
    <w:rsid w:val="002C2B50"/>
    <w:rsid w:val="002C2BC2"/>
    <w:rsid w:val="002C2CE8"/>
    <w:rsid w:val="002C3433"/>
    <w:rsid w:val="002C3B7E"/>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304"/>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101"/>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0FC5"/>
    <w:rsid w:val="00311274"/>
    <w:rsid w:val="0031128C"/>
    <w:rsid w:val="0031147B"/>
    <w:rsid w:val="00311A57"/>
    <w:rsid w:val="00311A99"/>
    <w:rsid w:val="003121D7"/>
    <w:rsid w:val="00312265"/>
    <w:rsid w:val="0031230F"/>
    <w:rsid w:val="003123C5"/>
    <w:rsid w:val="0031292D"/>
    <w:rsid w:val="00312C2E"/>
    <w:rsid w:val="00312C2F"/>
    <w:rsid w:val="00312D13"/>
    <w:rsid w:val="00313050"/>
    <w:rsid w:val="00313163"/>
    <w:rsid w:val="00313197"/>
    <w:rsid w:val="00313365"/>
    <w:rsid w:val="00313608"/>
    <w:rsid w:val="0031366B"/>
    <w:rsid w:val="00313D0D"/>
    <w:rsid w:val="00313F5A"/>
    <w:rsid w:val="00314072"/>
    <w:rsid w:val="003141C7"/>
    <w:rsid w:val="00314C85"/>
    <w:rsid w:val="00315218"/>
    <w:rsid w:val="003154C2"/>
    <w:rsid w:val="0031597D"/>
    <w:rsid w:val="00315F8A"/>
    <w:rsid w:val="003161D3"/>
    <w:rsid w:val="00316408"/>
    <w:rsid w:val="0031646F"/>
    <w:rsid w:val="00316534"/>
    <w:rsid w:val="00316767"/>
    <w:rsid w:val="0031678B"/>
    <w:rsid w:val="00316A6E"/>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B28"/>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C75"/>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6E9"/>
    <w:rsid w:val="003527FC"/>
    <w:rsid w:val="00352C00"/>
    <w:rsid w:val="00352C6B"/>
    <w:rsid w:val="00352CA3"/>
    <w:rsid w:val="00353023"/>
    <w:rsid w:val="00353379"/>
    <w:rsid w:val="0035353D"/>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66"/>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2E8"/>
    <w:rsid w:val="003674D6"/>
    <w:rsid w:val="00367558"/>
    <w:rsid w:val="003677DD"/>
    <w:rsid w:val="00367975"/>
    <w:rsid w:val="00367A5A"/>
    <w:rsid w:val="00367B34"/>
    <w:rsid w:val="00367C44"/>
    <w:rsid w:val="00367DD0"/>
    <w:rsid w:val="00370254"/>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3"/>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C74"/>
    <w:rsid w:val="003A7DD2"/>
    <w:rsid w:val="003B02A9"/>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5F7"/>
    <w:rsid w:val="003B3669"/>
    <w:rsid w:val="003B37B0"/>
    <w:rsid w:val="003B38EC"/>
    <w:rsid w:val="003B3DC4"/>
    <w:rsid w:val="003B4341"/>
    <w:rsid w:val="003B4583"/>
    <w:rsid w:val="003B467B"/>
    <w:rsid w:val="003B470B"/>
    <w:rsid w:val="003B4813"/>
    <w:rsid w:val="003B4943"/>
    <w:rsid w:val="003B4B39"/>
    <w:rsid w:val="003B4C07"/>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27E"/>
    <w:rsid w:val="003C5336"/>
    <w:rsid w:val="003C54A1"/>
    <w:rsid w:val="003C555A"/>
    <w:rsid w:val="003C56BB"/>
    <w:rsid w:val="003C57AE"/>
    <w:rsid w:val="003C584F"/>
    <w:rsid w:val="003C593E"/>
    <w:rsid w:val="003C5952"/>
    <w:rsid w:val="003C59CD"/>
    <w:rsid w:val="003C5A80"/>
    <w:rsid w:val="003C5A99"/>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5FD4"/>
    <w:rsid w:val="003D62C2"/>
    <w:rsid w:val="003D65BB"/>
    <w:rsid w:val="003D664F"/>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74"/>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8D7"/>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1D3E"/>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B7A"/>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667"/>
    <w:rsid w:val="004578AA"/>
    <w:rsid w:val="004578FE"/>
    <w:rsid w:val="004579E3"/>
    <w:rsid w:val="004600AA"/>
    <w:rsid w:val="004600E6"/>
    <w:rsid w:val="00460170"/>
    <w:rsid w:val="0046020E"/>
    <w:rsid w:val="00460291"/>
    <w:rsid w:val="0046051F"/>
    <w:rsid w:val="00460792"/>
    <w:rsid w:val="004609BB"/>
    <w:rsid w:val="004609DF"/>
    <w:rsid w:val="00460ACC"/>
    <w:rsid w:val="00460D8F"/>
    <w:rsid w:val="004614F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CC"/>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6E0E"/>
    <w:rsid w:val="0048743A"/>
    <w:rsid w:val="00487518"/>
    <w:rsid w:val="004875B4"/>
    <w:rsid w:val="00487CCF"/>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AFB"/>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A28"/>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D5B"/>
    <w:rsid w:val="004B6D9E"/>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C3C"/>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4F33"/>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FC2"/>
    <w:rsid w:val="00502470"/>
    <w:rsid w:val="005026B6"/>
    <w:rsid w:val="005026EB"/>
    <w:rsid w:val="00502782"/>
    <w:rsid w:val="00502797"/>
    <w:rsid w:val="0050285F"/>
    <w:rsid w:val="005028B9"/>
    <w:rsid w:val="0050316E"/>
    <w:rsid w:val="005032C5"/>
    <w:rsid w:val="00503402"/>
    <w:rsid w:val="00503553"/>
    <w:rsid w:val="0050357A"/>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1EB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8C6"/>
    <w:rsid w:val="0051496C"/>
    <w:rsid w:val="00514A1A"/>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973"/>
    <w:rsid w:val="00517C85"/>
    <w:rsid w:val="00517E60"/>
    <w:rsid w:val="00517EB6"/>
    <w:rsid w:val="00520372"/>
    <w:rsid w:val="00520608"/>
    <w:rsid w:val="005207A7"/>
    <w:rsid w:val="00520B7C"/>
    <w:rsid w:val="00520D29"/>
    <w:rsid w:val="00521459"/>
    <w:rsid w:val="005215C0"/>
    <w:rsid w:val="00521646"/>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10F"/>
    <w:rsid w:val="0052739E"/>
    <w:rsid w:val="0052764F"/>
    <w:rsid w:val="00527A35"/>
    <w:rsid w:val="00527A91"/>
    <w:rsid w:val="0053005F"/>
    <w:rsid w:val="00530626"/>
    <w:rsid w:val="005308B0"/>
    <w:rsid w:val="00530CD6"/>
    <w:rsid w:val="0053126F"/>
    <w:rsid w:val="0053152F"/>
    <w:rsid w:val="0053159A"/>
    <w:rsid w:val="00531738"/>
    <w:rsid w:val="00531C3D"/>
    <w:rsid w:val="00531EAC"/>
    <w:rsid w:val="00531F18"/>
    <w:rsid w:val="005322F2"/>
    <w:rsid w:val="00532718"/>
    <w:rsid w:val="00532836"/>
    <w:rsid w:val="00532885"/>
    <w:rsid w:val="00533164"/>
    <w:rsid w:val="0053316A"/>
    <w:rsid w:val="00533182"/>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B5"/>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48"/>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3FE0"/>
    <w:rsid w:val="00564544"/>
    <w:rsid w:val="00564693"/>
    <w:rsid w:val="00564A85"/>
    <w:rsid w:val="00564CC1"/>
    <w:rsid w:val="00564EC5"/>
    <w:rsid w:val="005650AB"/>
    <w:rsid w:val="00565144"/>
    <w:rsid w:val="00565691"/>
    <w:rsid w:val="00565936"/>
    <w:rsid w:val="00565AB9"/>
    <w:rsid w:val="00565B70"/>
    <w:rsid w:val="00565DDB"/>
    <w:rsid w:val="00565DDF"/>
    <w:rsid w:val="005660A6"/>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2C0"/>
    <w:rsid w:val="005753BD"/>
    <w:rsid w:val="005756F0"/>
    <w:rsid w:val="00575709"/>
    <w:rsid w:val="0057599C"/>
    <w:rsid w:val="00575B05"/>
    <w:rsid w:val="00575F74"/>
    <w:rsid w:val="00576177"/>
    <w:rsid w:val="00576290"/>
    <w:rsid w:val="005763B8"/>
    <w:rsid w:val="00576893"/>
    <w:rsid w:val="00576918"/>
    <w:rsid w:val="00576AB6"/>
    <w:rsid w:val="00576B32"/>
    <w:rsid w:val="00576D6E"/>
    <w:rsid w:val="00576F34"/>
    <w:rsid w:val="0057725F"/>
    <w:rsid w:val="0057736B"/>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8BA"/>
    <w:rsid w:val="0058293E"/>
    <w:rsid w:val="00582971"/>
    <w:rsid w:val="00582DEE"/>
    <w:rsid w:val="00582FDD"/>
    <w:rsid w:val="005832B3"/>
    <w:rsid w:val="005834EF"/>
    <w:rsid w:val="0058392B"/>
    <w:rsid w:val="0058394E"/>
    <w:rsid w:val="00583A0E"/>
    <w:rsid w:val="00584100"/>
    <w:rsid w:val="00584288"/>
    <w:rsid w:val="0058438B"/>
    <w:rsid w:val="005843A6"/>
    <w:rsid w:val="0058460B"/>
    <w:rsid w:val="00584812"/>
    <w:rsid w:val="00584B71"/>
    <w:rsid w:val="00584E2E"/>
    <w:rsid w:val="00585348"/>
    <w:rsid w:val="00585598"/>
    <w:rsid w:val="005856F1"/>
    <w:rsid w:val="00585744"/>
    <w:rsid w:val="00585939"/>
    <w:rsid w:val="00585BBD"/>
    <w:rsid w:val="005860CF"/>
    <w:rsid w:val="005867BC"/>
    <w:rsid w:val="00586A5E"/>
    <w:rsid w:val="00586C9F"/>
    <w:rsid w:val="00586D24"/>
    <w:rsid w:val="00586EB1"/>
    <w:rsid w:val="00587275"/>
    <w:rsid w:val="005878D4"/>
    <w:rsid w:val="00587C07"/>
    <w:rsid w:val="00587EDD"/>
    <w:rsid w:val="00590057"/>
    <w:rsid w:val="0059019D"/>
    <w:rsid w:val="00590516"/>
    <w:rsid w:val="00590561"/>
    <w:rsid w:val="00590726"/>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9F3"/>
    <w:rsid w:val="005C0D8A"/>
    <w:rsid w:val="005C0F59"/>
    <w:rsid w:val="005C0F8C"/>
    <w:rsid w:val="005C0FCB"/>
    <w:rsid w:val="005C11A7"/>
    <w:rsid w:val="005C1269"/>
    <w:rsid w:val="005C171D"/>
    <w:rsid w:val="005C179B"/>
    <w:rsid w:val="005C1865"/>
    <w:rsid w:val="005C1D15"/>
    <w:rsid w:val="005C1F95"/>
    <w:rsid w:val="005C20BA"/>
    <w:rsid w:val="005C20C0"/>
    <w:rsid w:val="005C212D"/>
    <w:rsid w:val="005C289C"/>
    <w:rsid w:val="005C2BE7"/>
    <w:rsid w:val="005C2BFC"/>
    <w:rsid w:val="005C2D19"/>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807"/>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5F1"/>
    <w:rsid w:val="005F18A4"/>
    <w:rsid w:val="005F1947"/>
    <w:rsid w:val="005F1B93"/>
    <w:rsid w:val="005F1E0D"/>
    <w:rsid w:val="005F25D3"/>
    <w:rsid w:val="005F29A0"/>
    <w:rsid w:val="005F2D82"/>
    <w:rsid w:val="005F2E73"/>
    <w:rsid w:val="005F2EB5"/>
    <w:rsid w:val="005F31B0"/>
    <w:rsid w:val="005F33B6"/>
    <w:rsid w:val="005F3479"/>
    <w:rsid w:val="005F3569"/>
    <w:rsid w:val="005F3581"/>
    <w:rsid w:val="005F390B"/>
    <w:rsid w:val="005F3947"/>
    <w:rsid w:val="005F3A73"/>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55"/>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89"/>
    <w:rsid w:val="00614B67"/>
    <w:rsid w:val="00614DC1"/>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A0"/>
    <w:rsid w:val="006209C1"/>
    <w:rsid w:val="00620A9D"/>
    <w:rsid w:val="00620BB7"/>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58"/>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A9"/>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257"/>
    <w:rsid w:val="00653578"/>
    <w:rsid w:val="0065390E"/>
    <w:rsid w:val="00653B73"/>
    <w:rsid w:val="00653E5D"/>
    <w:rsid w:val="00653F41"/>
    <w:rsid w:val="00654014"/>
    <w:rsid w:val="006543C7"/>
    <w:rsid w:val="00654433"/>
    <w:rsid w:val="0065474C"/>
    <w:rsid w:val="00654A12"/>
    <w:rsid w:val="00654A70"/>
    <w:rsid w:val="00654B69"/>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0A4"/>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5CFF"/>
    <w:rsid w:val="00666313"/>
    <w:rsid w:val="0066658C"/>
    <w:rsid w:val="00666AF0"/>
    <w:rsid w:val="00666B56"/>
    <w:rsid w:val="00666E7B"/>
    <w:rsid w:val="006671D8"/>
    <w:rsid w:val="00667409"/>
    <w:rsid w:val="0066788E"/>
    <w:rsid w:val="00667DD2"/>
    <w:rsid w:val="00670096"/>
    <w:rsid w:val="006702FB"/>
    <w:rsid w:val="00670317"/>
    <w:rsid w:val="00670384"/>
    <w:rsid w:val="006705B3"/>
    <w:rsid w:val="0067079C"/>
    <w:rsid w:val="00670930"/>
    <w:rsid w:val="006709B2"/>
    <w:rsid w:val="006709DC"/>
    <w:rsid w:val="00670BEF"/>
    <w:rsid w:val="00670D20"/>
    <w:rsid w:val="00670EDA"/>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71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775"/>
    <w:rsid w:val="00683ADD"/>
    <w:rsid w:val="00683C68"/>
    <w:rsid w:val="00683FF0"/>
    <w:rsid w:val="0068415D"/>
    <w:rsid w:val="0068417B"/>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688"/>
    <w:rsid w:val="00687D6D"/>
    <w:rsid w:val="00690017"/>
    <w:rsid w:val="006901B4"/>
    <w:rsid w:val="00690239"/>
    <w:rsid w:val="0069038F"/>
    <w:rsid w:val="0069047F"/>
    <w:rsid w:val="0069053B"/>
    <w:rsid w:val="00690577"/>
    <w:rsid w:val="00690626"/>
    <w:rsid w:val="006906CF"/>
    <w:rsid w:val="0069072E"/>
    <w:rsid w:val="0069078B"/>
    <w:rsid w:val="0069098B"/>
    <w:rsid w:val="00690A8C"/>
    <w:rsid w:val="00690B65"/>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5ED"/>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BBE"/>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45"/>
    <w:rsid w:val="006D4CCE"/>
    <w:rsid w:val="006D4F11"/>
    <w:rsid w:val="006D52C8"/>
    <w:rsid w:val="006D57A4"/>
    <w:rsid w:val="006D58EF"/>
    <w:rsid w:val="006D598C"/>
    <w:rsid w:val="006D5C30"/>
    <w:rsid w:val="006D5DAC"/>
    <w:rsid w:val="006D5DAE"/>
    <w:rsid w:val="006D5E9B"/>
    <w:rsid w:val="006D5F90"/>
    <w:rsid w:val="006D6255"/>
    <w:rsid w:val="006D6A5D"/>
    <w:rsid w:val="006D6F7D"/>
    <w:rsid w:val="006D6FC7"/>
    <w:rsid w:val="006D71BE"/>
    <w:rsid w:val="006D7354"/>
    <w:rsid w:val="006D7639"/>
    <w:rsid w:val="006D77BC"/>
    <w:rsid w:val="006D7A81"/>
    <w:rsid w:val="006D7B37"/>
    <w:rsid w:val="006E0245"/>
    <w:rsid w:val="006E05DC"/>
    <w:rsid w:val="006E05FF"/>
    <w:rsid w:val="006E0B6B"/>
    <w:rsid w:val="006E0C35"/>
    <w:rsid w:val="006E0E8C"/>
    <w:rsid w:val="006E0F7F"/>
    <w:rsid w:val="006E1292"/>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E15"/>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70B"/>
    <w:rsid w:val="006F2969"/>
    <w:rsid w:val="006F3340"/>
    <w:rsid w:val="006F345C"/>
    <w:rsid w:val="006F355B"/>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73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460"/>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BB9"/>
    <w:rsid w:val="00751BBC"/>
    <w:rsid w:val="00751CFE"/>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67CEF"/>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6E"/>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F6"/>
    <w:rsid w:val="00795335"/>
    <w:rsid w:val="007954CF"/>
    <w:rsid w:val="00795654"/>
    <w:rsid w:val="0079567B"/>
    <w:rsid w:val="007956EB"/>
    <w:rsid w:val="0079588F"/>
    <w:rsid w:val="00795895"/>
    <w:rsid w:val="00795A53"/>
    <w:rsid w:val="00795B62"/>
    <w:rsid w:val="00795B8E"/>
    <w:rsid w:val="00795C56"/>
    <w:rsid w:val="00795F3B"/>
    <w:rsid w:val="00795F4B"/>
    <w:rsid w:val="00796243"/>
    <w:rsid w:val="00796385"/>
    <w:rsid w:val="0079638F"/>
    <w:rsid w:val="00796E0C"/>
    <w:rsid w:val="007976A2"/>
    <w:rsid w:val="007976D5"/>
    <w:rsid w:val="007977A3"/>
    <w:rsid w:val="007977FA"/>
    <w:rsid w:val="007979B5"/>
    <w:rsid w:val="00797C3F"/>
    <w:rsid w:val="00797E7A"/>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31"/>
    <w:rsid w:val="007A5379"/>
    <w:rsid w:val="007A57D4"/>
    <w:rsid w:val="007A5A8A"/>
    <w:rsid w:val="007A6600"/>
    <w:rsid w:val="007A6698"/>
    <w:rsid w:val="007A6718"/>
    <w:rsid w:val="007A7394"/>
    <w:rsid w:val="007A76C8"/>
    <w:rsid w:val="007A79FD"/>
    <w:rsid w:val="007B0339"/>
    <w:rsid w:val="007B040D"/>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6F33"/>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01D"/>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8D"/>
    <w:rsid w:val="007E3A95"/>
    <w:rsid w:val="007E3D7F"/>
    <w:rsid w:val="007E4090"/>
    <w:rsid w:val="007E4120"/>
    <w:rsid w:val="007E41B0"/>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651"/>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1FF4"/>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D81"/>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1EA"/>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358"/>
    <w:rsid w:val="00883485"/>
    <w:rsid w:val="00883955"/>
    <w:rsid w:val="00883972"/>
    <w:rsid w:val="00883B75"/>
    <w:rsid w:val="00883CDF"/>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5AB"/>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3D2"/>
    <w:rsid w:val="008C0690"/>
    <w:rsid w:val="008C072F"/>
    <w:rsid w:val="008C0C79"/>
    <w:rsid w:val="008C0CA6"/>
    <w:rsid w:val="008C0D79"/>
    <w:rsid w:val="008C0F8B"/>
    <w:rsid w:val="008C100C"/>
    <w:rsid w:val="008C1807"/>
    <w:rsid w:val="008C18F3"/>
    <w:rsid w:val="008C1B4F"/>
    <w:rsid w:val="008C1E85"/>
    <w:rsid w:val="008C2378"/>
    <w:rsid w:val="008C264D"/>
    <w:rsid w:val="008C2B88"/>
    <w:rsid w:val="008C2D6B"/>
    <w:rsid w:val="008C2D9F"/>
    <w:rsid w:val="008C2DC9"/>
    <w:rsid w:val="008C2DE1"/>
    <w:rsid w:val="008C319E"/>
    <w:rsid w:val="008C3225"/>
    <w:rsid w:val="008C36B9"/>
    <w:rsid w:val="008C3932"/>
    <w:rsid w:val="008C3964"/>
    <w:rsid w:val="008C3A2B"/>
    <w:rsid w:val="008C3A41"/>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D5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23"/>
    <w:rsid w:val="008D1B8F"/>
    <w:rsid w:val="008D1B94"/>
    <w:rsid w:val="008D1C95"/>
    <w:rsid w:val="008D1F15"/>
    <w:rsid w:val="008D226D"/>
    <w:rsid w:val="008D229B"/>
    <w:rsid w:val="008D22FB"/>
    <w:rsid w:val="008D2452"/>
    <w:rsid w:val="008D2FCA"/>
    <w:rsid w:val="008D3051"/>
    <w:rsid w:val="008D3393"/>
    <w:rsid w:val="008D35A3"/>
    <w:rsid w:val="008D36C0"/>
    <w:rsid w:val="008D3CBC"/>
    <w:rsid w:val="008D3CFD"/>
    <w:rsid w:val="008D442C"/>
    <w:rsid w:val="008D49B9"/>
    <w:rsid w:val="008D4AA3"/>
    <w:rsid w:val="008D4F91"/>
    <w:rsid w:val="008D506F"/>
    <w:rsid w:val="008D52D6"/>
    <w:rsid w:val="008D53FA"/>
    <w:rsid w:val="008D563D"/>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6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E7B1D"/>
    <w:rsid w:val="008F0031"/>
    <w:rsid w:val="008F00F7"/>
    <w:rsid w:val="008F010C"/>
    <w:rsid w:val="008F01A4"/>
    <w:rsid w:val="008F027A"/>
    <w:rsid w:val="008F0497"/>
    <w:rsid w:val="008F0512"/>
    <w:rsid w:val="008F0707"/>
    <w:rsid w:val="008F074D"/>
    <w:rsid w:val="008F0BCF"/>
    <w:rsid w:val="008F1162"/>
    <w:rsid w:val="008F18C0"/>
    <w:rsid w:val="008F1A55"/>
    <w:rsid w:val="008F1B34"/>
    <w:rsid w:val="008F1BC4"/>
    <w:rsid w:val="008F1C10"/>
    <w:rsid w:val="008F1F52"/>
    <w:rsid w:val="008F247B"/>
    <w:rsid w:val="008F260B"/>
    <w:rsid w:val="008F289B"/>
    <w:rsid w:val="008F2F68"/>
    <w:rsid w:val="008F30A4"/>
    <w:rsid w:val="008F3170"/>
    <w:rsid w:val="008F3258"/>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E88"/>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0E11"/>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85B"/>
    <w:rsid w:val="00913948"/>
    <w:rsid w:val="00913C7D"/>
    <w:rsid w:val="00913CD2"/>
    <w:rsid w:val="00913D8B"/>
    <w:rsid w:val="00913FAE"/>
    <w:rsid w:val="009140DC"/>
    <w:rsid w:val="009142BC"/>
    <w:rsid w:val="00914484"/>
    <w:rsid w:val="0091452D"/>
    <w:rsid w:val="00914634"/>
    <w:rsid w:val="00915276"/>
    <w:rsid w:val="009152C6"/>
    <w:rsid w:val="00915784"/>
    <w:rsid w:val="0091578D"/>
    <w:rsid w:val="009162C6"/>
    <w:rsid w:val="0091677E"/>
    <w:rsid w:val="0091683F"/>
    <w:rsid w:val="009169C9"/>
    <w:rsid w:val="00916B17"/>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25"/>
    <w:rsid w:val="00941786"/>
    <w:rsid w:val="009417E5"/>
    <w:rsid w:val="00941937"/>
    <w:rsid w:val="009419DF"/>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1E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A7E"/>
    <w:rsid w:val="00961B62"/>
    <w:rsid w:val="00961C95"/>
    <w:rsid w:val="009621BE"/>
    <w:rsid w:val="0096240D"/>
    <w:rsid w:val="00962571"/>
    <w:rsid w:val="00962719"/>
    <w:rsid w:val="00962A01"/>
    <w:rsid w:val="00962A19"/>
    <w:rsid w:val="00962E3E"/>
    <w:rsid w:val="0096313F"/>
    <w:rsid w:val="00963394"/>
    <w:rsid w:val="00963445"/>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A77"/>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0D"/>
    <w:rsid w:val="0097251A"/>
    <w:rsid w:val="00972BF1"/>
    <w:rsid w:val="00972E12"/>
    <w:rsid w:val="00972E99"/>
    <w:rsid w:val="00972FFE"/>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5953"/>
    <w:rsid w:val="00995A17"/>
    <w:rsid w:val="0099601B"/>
    <w:rsid w:val="009961F5"/>
    <w:rsid w:val="00996713"/>
    <w:rsid w:val="0099693F"/>
    <w:rsid w:val="00996A2B"/>
    <w:rsid w:val="00996ED2"/>
    <w:rsid w:val="00997205"/>
    <w:rsid w:val="00997349"/>
    <w:rsid w:val="00997550"/>
    <w:rsid w:val="00997788"/>
    <w:rsid w:val="00997B4E"/>
    <w:rsid w:val="00997C4D"/>
    <w:rsid w:val="00997D8F"/>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61E1"/>
    <w:rsid w:val="009D62A4"/>
    <w:rsid w:val="009D62B0"/>
    <w:rsid w:val="009D6560"/>
    <w:rsid w:val="009D6B8A"/>
    <w:rsid w:val="009D6DBC"/>
    <w:rsid w:val="009D6E35"/>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74"/>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DC4"/>
    <w:rsid w:val="00A02E96"/>
    <w:rsid w:val="00A033D5"/>
    <w:rsid w:val="00A0340C"/>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46A4"/>
    <w:rsid w:val="00A15427"/>
    <w:rsid w:val="00A1551F"/>
    <w:rsid w:val="00A1584B"/>
    <w:rsid w:val="00A15857"/>
    <w:rsid w:val="00A15A3D"/>
    <w:rsid w:val="00A15AB1"/>
    <w:rsid w:val="00A15C3D"/>
    <w:rsid w:val="00A15FCB"/>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9A1"/>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526"/>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B3"/>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AE5"/>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73"/>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153"/>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4C4"/>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BD5"/>
    <w:rsid w:val="00A65D54"/>
    <w:rsid w:val="00A6627F"/>
    <w:rsid w:val="00A662A8"/>
    <w:rsid w:val="00A6670D"/>
    <w:rsid w:val="00A66AEB"/>
    <w:rsid w:val="00A66B94"/>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F1B"/>
    <w:rsid w:val="00A74F61"/>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120"/>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8F0"/>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4D1"/>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1FC1"/>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19D"/>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63C"/>
    <w:rsid w:val="00AE683D"/>
    <w:rsid w:val="00AE6BB2"/>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3DD"/>
    <w:rsid w:val="00B114D4"/>
    <w:rsid w:val="00B11510"/>
    <w:rsid w:val="00B11629"/>
    <w:rsid w:val="00B11CF2"/>
    <w:rsid w:val="00B11E6F"/>
    <w:rsid w:val="00B11E82"/>
    <w:rsid w:val="00B12436"/>
    <w:rsid w:val="00B124D9"/>
    <w:rsid w:val="00B12934"/>
    <w:rsid w:val="00B12994"/>
    <w:rsid w:val="00B12B73"/>
    <w:rsid w:val="00B12BF7"/>
    <w:rsid w:val="00B12C3E"/>
    <w:rsid w:val="00B12D3F"/>
    <w:rsid w:val="00B12E0A"/>
    <w:rsid w:val="00B133E6"/>
    <w:rsid w:val="00B13693"/>
    <w:rsid w:val="00B138DE"/>
    <w:rsid w:val="00B13CD2"/>
    <w:rsid w:val="00B1402E"/>
    <w:rsid w:val="00B1412A"/>
    <w:rsid w:val="00B1443E"/>
    <w:rsid w:val="00B1445C"/>
    <w:rsid w:val="00B1457C"/>
    <w:rsid w:val="00B14855"/>
    <w:rsid w:val="00B14B33"/>
    <w:rsid w:val="00B14B6D"/>
    <w:rsid w:val="00B1521D"/>
    <w:rsid w:val="00B15232"/>
    <w:rsid w:val="00B1547F"/>
    <w:rsid w:val="00B15486"/>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2F1"/>
    <w:rsid w:val="00B27476"/>
    <w:rsid w:val="00B2771C"/>
    <w:rsid w:val="00B2789E"/>
    <w:rsid w:val="00B279BB"/>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3DA8"/>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6FBD"/>
    <w:rsid w:val="00B37241"/>
    <w:rsid w:val="00B372F1"/>
    <w:rsid w:val="00B373D1"/>
    <w:rsid w:val="00B3770C"/>
    <w:rsid w:val="00B37EA3"/>
    <w:rsid w:val="00B401EA"/>
    <w:rsid w:val="00B401F3"/>
    <w:rsid w:val="00B4039F"/>
    <w:rsid w:val="00B407D3"/>
    <w:rsid w:val="00B409D0"/>
    <w:rsid w:val="00B40E4E"/>
    <w:rsid w:val="00B40E7B"/>
    <w:rsid w:val="00B40E91"/>
    <w:rsid w:val="00B40F6C"/>
    <w:rsid w:val="00B41036"/>
    <w:rsid w:val="00B41173"/>
    <w:rsid w:val="00B4120A"/>
    <w:rsid w:val="00B413DF"/>
    <w:rsid w:val="00B415C7"/>
    <w:rsid w:val="00B415FE"/>
    <w:rsid w:val="00B416EA"/>
    <w:rsid w:val="00B4177A"/>
    <w:rsid w:val="00B41819"/>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2E7"/>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9B4"/>
    <w:rsid w:val="00B57CF2"/>
    <w:rsid w:val="00B57D2A"/>
    <w:rsid w:val="00B60312"/>
    <w:rsid w:val="00B60477"/>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AD5"/>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613"/>
    <w:rsid w:val="00B75842"/>
    <w:rsid w:val="00B75D11"/>
    <w:rsid w:val="00B75D6F"/>
    <w:rsid w:val="00B75ECD"/>
    <w:rsid w:val="00B75FDF"/>
    <w:rsid w:val="00B760B3"/>
    <w:rsid w:val="00B7626F"/>
    <w:rsid w:val="00B76D06"/>
    <w:rsid w:val="00B76EA9"/>
    <w:rsid w:val="00B7742D"/>
    <w:rsid w:val="00B776E7"/>
    <w:rsid w:val="00B77A63"/>
    <w:rsid w:val="00B77B3B"/>
    <w:rsid w:val="00B77F71"/>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23C"/>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0E8"/>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D02"/>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928"/>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558"/>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3C8"/>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ADC"/>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2C3"/>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544"/>
    <w:rsid w:val="00C07661"/>
    <w:rsid w:val="00C0785E"/>
    <w:rsid w:val="00C079F7"/>
    <w:rsid w:val="00C07E2F"/>
    <w:rsid w:val="00C10179"/>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617"/>
    <w:rsid w:val="00C22AE7"/>
    <w:rsid w:val="00C22B61"/>
    <w:rsid w:val="00C22E75"/>
    <w:rsid w:val="00C22E86"/>
    <w:rsid w:val="00C22F14"/>
    <w:rsid w:val="00C22F99"/>
    <w:rsid w:val="00C2322D"/>
    <w:rsid w:val="00C23394"/>
    <w:rsid w:val="00C23538"/>
    <w:rsid w:val="00C237CB"/>
    <w:rsid w:val="00C237E7"/>
    <w:rsid w:val="00C238B7"/>
    <w:rsid w:val="00C23986"/>
    <w:rsid w:val="00C23A6B"/>
    <w:rsid w:val="00C2405F"/>
    <w:rsid w:val="00C2411D"/>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CEF"/>
    <w:rsid w:val="00C31058"/>
    <w:rsid w:val="00C31680"/>
    <w:rsid w:val="00C31703"/>
    <w:rsid w:val="00C3171F"/>
    <w:rsid w:val="00C31911"/>
    <w:rsid w:val="00C31A75"/>
    <w:rsid w:val="00C31C9F"/>
    <w:rsid w:val="00C322E1"/>
    <w:rsid w:val="00C327A2"/>
    <w:rsid w:val="00C32CC2"/>
    <w:rsid w:val="00C32DDF"/>
    <w:rsid w:val="00C3310A"/>
    <w:rsid w:val="00C33230"/>
    <w:rsid w:val="00C332F6"/>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367"/>
    <w:rsid w:val="00C4246A"/>
    <w:rsid w:val="00C42733"/>
    <w:rsid w:val="00C42A1A"/>
    <w:rsid w:val="00C42D50"/>
    <w:rsid w:val="00C43218"/>
    <w:rsid w:val="00C4325D"/>
    <w:rsid w:val="00C4349C"/>
    <w:rsid w:val="00C437D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2F9"/>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2D9D"/>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058"/>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58E"/>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A29"/>
    <w:rsid w:val="00C76E87"/>
    <w:rsid w:val="00C770F0"/>
    <w:rsid w:val="00C771C5"/>
    <w:rsid w:val="00C772D9"/>
    <w:rsid w:val="00C77DAE"/>
    <w:rsid w:val="00C77F1E"/>
    <w:rsid w:val="00C77FCD"/>
    <w:rsid w:val="00C8002E"/>
    <w:rsid w:val="00C801F3"/>
    <w:rsid w:val="00C805E4"/>
    <w:rsid w:val="00C8073B"/>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4D7"/>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500"/>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36D"/>
    <w:rsid w:val="00CB3ACA"/>
    <w:rsid w:val="00CB3FA3"/>
    <w:rsid w:val="00CB44C8"/>
    <w:rsid w:val="00CB4568"/>
    <w:rsid w:val="00CB47B3"/>
    <w:rsid w:val="00CB4A5E"/>
    <w:rsid w:val="00CB4C85"/>
    <w:rsid w:val="00CB4D08"/>
    <w:rsid w:val="00CB4E80"/>
    <w:rsid w:val="00CB4EAD"/>
    <w:rsid w:val="00CB5634"/>
    <w:rsid w:val="00CB58BA"/>
    <w:rsid w:val="00CB5B88"/>
    <w:rsid w:val="00CB5D1D"/>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8E7"/>
    <w:rsid w:val="00CC091C"/>
    <w:rsid w:val="00CC0A2B"/>
    <w:rsid w:val="00CC0B5B"/>
    <w:rsid w:val="00CC0CE4"/>
    <w:rsid w:val="00CC0DBA"/>
    <w:rsid w:val="00CC0E31"/>
    <w:rsid w:val="00CC138D"/>
    <w:rsid w:val="00CC141E"/>
    <w:rsid w:val="00CC14A0"/>
    <w:rsid w:val="00CC1858"/>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6062"/>
    <w:rsid w:val="00CC6BA2"/>
    <w:rsid w:val="00CC6CC7"/>
    <w:rsid w:val="00CC6CFC"/>
    <w:rsid w:val="00CC6FAF"/>
    <w:rsid w:val="00CC704D"/>
    <w:rsid w:val="00CC7219"/>
    <w:rsid w:val="00CC73BA"/>
    <w:rsid w:val="00CC73DC"/>
    <w:rsid w:val="00CC74FD"/>
    <w:rsid w:val="00CC7C77"/>
    <w:rsid w:val="00CC7FA0"/>
    <w:rsid w:val="00CD0637"/>
    <w:rsid w:val="00CD088F"/>
    <w:rsid w:val="00CD0BD6"/>
    <w:rsid w:val="00CD0C5C"/>
    <w:rsid w:val="00CD0E72"/>
    <w:rsid w:val="00CD0F76"/>
    <w:rsid w:val="00CD12BF"/>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183"/>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A33"/>
    <w:rsid w:val="00CF0EA2"/>
    <w:rsid w:val="00CF0F32"/>
    <w:rsid w:val="00CF14E9"/>
    <w:rsid w:val="00CF1514"/>
    <w:rsid w:val="00CF1C63"/>
    <w:rsid w:val="00CF1DCA"/>
    <w:rsid w:val="00CF2405"/>
    <w:rsid w:val="00CF25C9"/>
    <w:rsid w:val="00CF25D5"/>
    <w:rsid w:val="00CF2813"/>
    <w:rsid w:val="00CF2DDC"/>
    <w:rsid w:val="00CF3052"/>
    <w:rsid w:val="00CF3154"/>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9A"/>
    <w:rsid w:val="00D068CE"/>
    <w:rsid w:val="00D06EA7"/>
    <w:rsid w:val="00D07029"/>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5B6"/>
    <w:rsid w:val="00D15E0B"/>
    <w:rsid w:val="00D15E50"/>
    <w:rsid w:val="00D15E77"/>
    <w:rsid w:val="00D15FDD"/>
    <w:rsid w:val="00D15FE0"/>
    <w:rsid w:val="00D16594"/>
    <w:rsid w:val="00D16766"/>
    <w:rsid w:val="00D16B26"/>
    <w:rsid w:val="00D16BB6"/>
    <w:rsid w:val="00D16D29"/>
    <w:rsid w:val="00D16E9A"/>
    <w:rsid w:val="00D1731A"/>
    <w:rsid w:val="00D17707"/>
    <w:rsid w:val="00D177C3"/>
    <w:rsid w:val="00D178E7"/>
    <w:rsid w:val="00D17958"/>
    <w:rsid w:val="00D17995"/>
    <w:rsid w:val="00D179FD"/>
    <w:rsid w:val="00D17B3B"/>
    <w:rsid w:val="00D17D1A"/>
    <w:rsid w:val="00D2011D"/>
    <w:rsid w:val="00D20133"/>
    <w:rsid w:val="00D20204"/>
    <w:rsid w:val="00D20468"/>
    <w:rsid w:val="00D20A4F"/>
    <w:rsid w:val="00D20C08"/>
    <w:rsid w:val="00D20D46"/>
    <w:rsid w:val="00D21DED"/>
    <w:rsid w:val="00D21F57"/>
    <w:rsid w:val="00D2207C"/>
    <w:rsid w:val="00D22406"/>
    <w:rsid w:val="00D2244A"/>
    <w:rsid w:val="00D22577"/>
    <w:rsid w:val="00D225A8"/>
    <w:rsid w:val="00D22C65"/>
    <w:rsid w:val="00D22FEA"/>
    <w:rsid w:val="00D23411"/>
    <w:rsid w:val="00D235A1"/>
    <w:rsid w:val="00D23743"/>
    <w:rsid w:val="00D23769"/>
    <w:rsid w:val="00D237AD"/>
    <w:rsid w:val="00D23C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8F0"/>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2B"/>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D34"/>
    <w:rsid w:val="00D62F40"/>
    <w:rsid w:val="00D62F53"/>
    <w:rsid w:val="00D633FB"/>
    <w:rsid w:val="00D63458"/>
    <w:rsid w:val="00D63882"/>
    <w:rsid w:val="00D63A55"/>
    <w:rsid w:val="00D63BB7"/>
    <w:rsid w:val="00D63FA3"/>
    <w:rsid w:val="00D642B6"/>
    <w:rsid w:val="00D64361"/>
    <w:rsid w:val="00D648B8"/>
    <w:rsid w:val="00D64938"/>
    <w:rsid w:val="00D64CD3"/>
    <w:rsid w:val="00D64D46"/>
    <w:rsid w:val="00D65124"/>
    <w:rsid w:val="00D6517D"/>
    <w:rsid w:val="00D657DA"/>
    <w:rsid w:val="00D658CD"/>
    <w:rsid w:val="00D65991"/>
    <w:rsid w:val="00D65A99"/>
    <w:rsid w:val="00D65F95"/>
    <w:rsid w:val="00D66143"/>
    <w:rsid w:val="00D66403"/>
    <w:rsid w:val="00D665A8"/>
    <w:rsid w:val="00D667F3"/>
    <w:rsid w:val="00D66B8A"/>
    <w:rsid w:val="00D67012"/>
    <w:rsid w:val="00D674C1"/>
    <w:rsid w:val="00D67667"/>
    <w:rsid w:val="00D67BB1"/>
    <w:rsid w:val="00D67BC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99C"/>
    <w:rsid w:val="00D71BC4"/>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4C6"/>
    <w:rsid w:val="00D835FC"/>
    <w:rsid w:val="00D83625"/>
    <w:rsid w:val="00D83B09"/>
    <w:rsid w:val="00D83B80"/>
    <w:rsid w:val="00D83B81"/>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43B"/>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7D"/>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9D"/>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42"/>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06"/>
    <w:rsid w:val="00DB0D65"/>
    <w:rsid w:val="00DB0DD3"/>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19A"/>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90E"/>
    <w:rsid w:val="00DD3B28"/>
    <w:rsid w:val="00DD4071"/>
    <w:rsid w:val="00DD42F5"/>
    <w:rsid w:val="00DD43D9"/>
    <w:rsid w:val="00DD484A"/>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2EB"/>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5D6"/>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5DC"/>
    <w:rsid w:val="00E06C1C"/>
    <w:rsid w:val="00E0719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2B68"/>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6B"/>
    <w:rsid w:val="00E20899"/>
    <w:rsid w:val="00E20900"/>
    <w:rsid w:val="00E20EF1"/>
    <w:rsid w:val="00E20EF2"/>
    <w:rsid w:val="00E2108E"/>
    <w:rsid w:val="00E210EF"/>
    <w:rsid w:val="00E21212"/>
    <w:rsid w:val="00E212FE"/>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844"/>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11F"/>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660"/>
    <w:rsid w:val="00E4081C"/>
    <w:rsid w:val="00E40AD6"/>
    <w:rsid w:val="00E40E0C"/>
    <w:rsid w:val="00E40FF3"/>
    <w:rsid w:val="00E410B0"/>
    <w:rsid w:val="00E4112D"/>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47FFC"/>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5E9"/>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3D"/>
    <w:rsid w:val="00E66ED5"/>
    <w:rsid w:val="00E6712E"/>
    <w:rsid w:val="00E6723E"/>
    <w:rsid w:val="00E6731F"/>
    <w:rsid w:val="00E675BD"/>
    <w:rsid w:val="00E67CA2"/>
    <w:rsid w:val="00E67F93"/>
    <w:rsid w:val="00E70155"/>
    <w:rsid w:val="00E7029B"/>
    <w:rsid w:val="00E70564"/>
    <w:rsid w:val="00E705AF"/>
    <w:rsid w:val="00E70974"/>
    <w:rsid w:val="00E709D6"/>
    <w:rsid w:val="00E70B2D"/>
    <w:rsid w:val="00E70FEC"/>
    <w:rsid w:val="00E71417"/>
    <w:rsid w:val="00E7198B"/>
    <w:rsid w:val="00E71D84"/>
    <w:rsid w:val="00E71EB6"/>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3C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485"/>
    <w:rsid w:val="00E83535"/>
    <w:rsid w:val="00E83595"/>
    <w:rsid w:val="00E8359C"/>
    <w:rsid w:val="00E836FC"/>
    <w:rsid w:val="00E83791"/>
    <w:rsid w:val="00E838D8"/>
    <w:rsid w:val="00E83C18"/>
    <w:rsid w:val="00E83DB3"/>
    <w:rsid w:val="00E83F16"/>
    <w:rsid w:val="00E84352"/>
    <w:rsid w:val="00E84398"/>
    <w:rsid w:val="00E844D0"/>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0F4"/>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3C"/>
    <w:rsid w:val="00EB4E49"/>
    <w:rsid w:val="00EB5081"/>
    <w:rsid w:val="00EB52A0"/>
    <w:rsid w:val="00EB57BA"/>
    <w:rsid w:val="00EB5E01"/>
    <w:rsid w:val="00EB686C"/>
    <w:rsid w:val="00EB68B3"/>
    <w:rsid w:val="00EB6DCF"/>
    <w:rsid w:val="00EB6EBE"/>
    <w:rsid w:val="00EB7081"/>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4C5A"/>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4F4D"/>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9EF"/>
    <w:rsid w:val="00EE1A88"/>
    <w:rsid w:val="00EE1FE4"/>
    <w:rsid w:val="00EE2064"/>
    <w:rsid w:val="00EE2586"/>
    <w:rsid w:val="00EE264F"/>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EFB"/>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23C"/>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272"/>
    <w:rsid w:val="00EF64AF"/>
    <w:rsid w:val="00EF65CE"/>
    <w:rsid w:val="00EF6664"/>
    <w:rsid w:val="00EF66FE"/>
    <w:rsid w:val="00EF67B1"/>
    <w:rsid w:val="00EF6ADE"/>
    <w:rsid w:val="00EF6B97"/>
    <w:rsid w:val="00EF70CE"/>
    <w:rsid w:val="00EF72AE"/>
    <w:rsid w:val="00EF7545"/>
    <w:rsid w:val="00EF7626"/>
    <w:rsid w:val="00EF7715"/>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DD8"/>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4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E87"/>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BDE"/>
    <w:rsid w:val="00F41C1F"/>
    <w:rsid w:val="00F41DDE"/>
    <w:rsid w:val="00F41F2D"/>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535"/>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1192"/>
    <w:rsid w:val="00F6123B"/>
    <w:rsid w:val="00F6135A"/>
    <w:rsid w:val="00F61582"/>
    <w:rsid w:val="00F616C3"/>
    <w:rsid w:val="00F616D8"/>
    <w:rsid w:val="00F61796"/>
    <w:rsid w:val="00F623EA"/>
    <w:rsid w:val="00F62AD6"/>
    <w:rsid w:val="00F62B43"/>
    <w:rsid w:val="00F62B49"/>
    <w:rsid w:val="00F62C7C"/>
    <w:rsid w:val="00F62CF9"/>
    <w:rsid w:val="00F6306C"/>
    <w:rsid w:val="00F63815"/>
    <w:rsid w:val="00F639BD"/>
    <w:rsid w:val="00F63F33"/>
    <w:rsid w:val="00F642A0"/>
    <w:rsid w:val="00F644AE"/>
    <w:rsid w:val="00F64A01"/>
    <w:rsid w:val="00F64D60"/>
    <w:rsid w:val="00F64DE9"/>
    <w:rsid w:val="00F64F6D"/>
    <w:rsid w:val="00F65229"/>
    <w:rsid w:val="00F658C0"/>
    <w:rsid w:val="00F658F7"/>
    <w:rsid w:val="00F65A32"/>
    <w:rsid w:val="00F65B96"/>
    <w:rsid w:val="00F6651C"/>
    <w:rsid w:val="00F66585"/>
    <w:rsid w:val="00F6661F"/>
    <w:rsid w:val="00F66BD7"/>
    <w:rsid w:val="00F66E3F"/>
    <w:rsid w:val="00F66E71"/>
    <w:rsid w:val="00F67849"/>
    <w:rsid w:val="00F678B7"/>
    <w:rsid w:val="00F67943"/>
    <w:rsid w:val="00F67D20"/>
    <w:rsid w:val="00F67EEE"/>
    <w:rsid w:val="00F70165"/>
    <w:rsid w:val="00F702FD"/>
    <w:rsid w:val="00F70337"/>
    <w:rsid w:val="00F703AE"/>
    <w:rsid w:val="00F70404"/>
    <w:rsid w:val="00F70499"/>
    <w:rsid w:val="00F706B1"/>
    <w:rsid w:val="00F70934"/>
    <w:rsid w:val="00F709F9"/>
    <w:rsid w:val="00F70B3A"/>
    <w:rsid w:val="00F70B78"/>
    <w:rsid w:val="00F70BC0"/>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720"/>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4F75"/>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07"/>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8BD"/>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DE"/>
    <w:rsid w:val="00FB04BB"/>
    <w:rsid w:val="00FB0843"/>
    <w:rsid w:val="00FB08A2"/>
    <w:rsid w:val="00FB0B57"/>
    <w:rsid w:val="00FB0D78"/>
    <w:rsid w:val="00FB0E3E"/>
    <w:rsid w:val="00FB0EA8"/>
    <w:rsid w:val="00FB14E4"/>
    <w:rsid w:val="00FB19AE"/>
    <w:rsid w:val="00FB1EB9"/>
    <w:rsid w:val="00FB23BA"/>
    <w:rsid w:val="00FB2511"/>
    <w:rsid w:val="00FB254C"/>
    <w:rsid w:val="00FB25E7"/>
    <w:rsid w:val="00FB3469"/>
    <w:rsid w:val="00FB3845"/>
    <w:rsid w:val="00FB3867"/>
    <w:rsid w:val="00FB3F65"/>
    <w:rsid w:val="00FB40BE"/>
    <w:rsid w:val="00FB4240"/>
    <w:rsid w:val="00FB47F7"/>
    <w:rsid w:val="00FB5012"/>
    <w:rsid w:val="00FB545A"/>
    <w:rsid w:val="00FB5CD6"/>
    <w:rsid w:val="00FB5DEA"/>
    <w:rsid w:val="00FB5FDF"/>
    <w:rsid w:val="00FB6268"/>
    <w:rsid w:val="00FB65C7"/>
    <w:rsid w:val="00FB6C69"/>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BF"/>
    <w:rsid w:val="00FE2AF2"/>
    <w:rsid w:val="00FE2B0D"/>
    <w:rsid w:val="00FE2C27"/>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5D9"/>
    <w:rsid w:val="00FE76AC"/>
    <w:rsid w:val="00FE778C"/>
    <w:rsid w:val="00FE78FB"/>
    <w:rsid w:val="00FE7C17"/>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4E0"/>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1932649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ntTable" Target="fontTable.xml"/><Relationship Id="rId33"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32" Type="http://schemas.microsoft.com/office/2018/08/relationships/commentsExtensible" Target="commentsExtensible.xml"/><Relationship Id="rId5" Type="http://schemas.openxmlformats.org/officeDocument/2006/relationships/settings" Target="settings.xml"/><Relationship Id="rId10" Type="http://schemas.openxmlformats.org/officeDocument/2006/relationships/footer" Target="footer1.xm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81678-97C8-4191-995C-5196F3247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1466</Words>
  <Characters>8360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2024-08-09T06:12:00Z</dcterms:created>
  <dcterms:modified xsi:type="dcterms:W3CDTF">2024-08-09T06:12:00Z</dcterms:modified>
</cp:coreProperties>
</file>