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016F6067"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4D2925">
        <w:rPr>
          <w:bCs/>
          <w:noProof w:val="0"/>
          <w:sz w:val="24"/>
          <w:szCs w:val="24"/>
        </w:rPr>
        <w:t>5</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421848">
        <w:rPr>
          <w:bCs/>
          <w:noProof w:val="0"/>
          <w:sz w:val="24"/>
          <w:szCs w:val="24"/>
        </w:rPr>
        <w:t>4415</w:t>
      </w:r>
    </w:p>
    <w:p w14:paraId="11776FA6" w14:textId="5FBF8A7A" w:rsidR="00A209D6" w:rsidRPr="00465587" w:rsidRDefault="004D2925" w:rsidP="00A209D6">
      <w:pPr>
        <w:pStyle w:val="Header"/>
        <w:tabs>
          <w:tab w:val="right" w:pos="9639"/>
        </w:tabs>
        <w:rPr>
          <w:rFonts w:eastAsia="SimSun"/>
          <w:bCs/>
          <w:sz w:val="24"/>
          <w:szCs w:val="24"/>
          <w:lang w:eastAsia="zh-CN"/>
        </w:rPr>
      </w:pPr>
      <w:r>
        <w:rPr>
          <w:rFonts w:eastAsia="SimSun"/>
          <w:bCs/>
          <w:sz w:val="24"/>
          <w:szCs w:val="24"/>
          <w:lang w:eastAsia="zh-CN"/>
        </w:rPr>
        <w:t>Maastricht</w:t>
      </w:r>
      <w:r w:rsidR="00537809" w:rsidRPr="002240E0">
        <w:rPr>
          <w:rFonts w:eastAsia="SimSun"/>
          <w:bCs/>
          <w:sz w:val="24"/>
          <w:szCs w:val="24"/>
          <w:lang w:eastAsia="zh-CN"/>
        </w:rPr>
        <w:t xml:space="preserve">, </w:t>
      </w:r>
      <w:r>
        <w:rPr>
          <w:rFonts w:eastAsia="SimSun"/>
          <w:bCs/>
          <w:sz w:val="24"/>
          <w:szCs w:val="24"/>
          <w:lang w:eastAsia="zh-CN"/>
        </w:rPr>
        <w:t>Netherlands</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03AD8">
        <w:rPr>
          <w:rFonts w:eastAsia="SimSun"/>
          <w:bCs/>
          <w:sz w:val="24"/>
          <w:szCs w:val="24"/>
          <w:lang w:eastAsia="zh-CN"/>
        </w:rPr>
        <w:t>2</w:t>
      </w:r>
      <w:r>
        <w:rPr>
          <w:rFonts w:eastAsia="SimSun"/>
          <w:bCs/>
          <w:sz w:val="24"/>
          <w:szCs w:val="24"/>
          <w:lang w:eastAsia="zh-CN"/>
        </w:rPr>
        <w:t>3</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042E438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A49BDE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25CAA">
        <w:rPr>
          <w:rFonts w:ascii="Arial" w:hAnsi="Arial" w:cs="Arial"/>
          <w:b/>
          <w:bCs/>
          <w:sz w:val="24"/>
        </w:rPr>
        <w:t>Answer to SA2 on</w:t>
      </w:r>
      <w:r w:rsidR="005774C3">
        <w:rPr>
          <w:rFonts w:ascii="Arial" w:hAnsi="Arial" w:cs="Arial"/>
          <w:b/>
          <w:bCs/>
          <w:sz w:val="24"/>
        </w:rPr>
        <w:t xml:space="preserve"> </w:t>
      </w:r>
      <w:r w:rsidR="00DC2B7B">
        <w:rPr>
          <w:rFonts w:ascii="Arial" w:hAnsi="Arial" w:cs="Arial"/>
          <w:b/>
          <w:bCs/>
          <w:sz w:val="24"/>
        </w:rPr>
        <w:t xml:space="preserve">UE </w:t>
      </w:r>
      <w:r w:rsidR="00BC4C57">
        <w:rPr>
          <w:rFonts w:ascii="Arial" w:hAnsi="Arial" w:cs="Arial"/>
          <w:b/>
          <w:bCs/>
          <w:sz w:val="24"/>
        </w:rPr>
        <w:t>mobility</w:t>
      </w:r>
      <w:r w:rsidR="00DC2B7B">
        <w:rPr>
          <w:rFonts w:ascii="Arial" w:hAnsi="Arial" w:cs="Arial"/>
          <w:b/>
          <w:bCs/>
          <w:sz w:val="24"/>
        </w:rPr>
        <w:t xml:space="preserve"> between CAG cell and CSG cell</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44FBA88D" w:rsidR="004715A0" w:rsidRDefault="00DC2B7B" w:rsidP="004715A0">
      <w:pPr>
        <w:rPr>
          <w:rFonts w:eastAsia="SimSun"/>
          <w:lang w:val="en-US" w:eastAsia="zh-CN"/>
        </w:rPr>
      </w:pPr>
      <w:r>
        <w:rPr>
          <w:rFonts w:eastAsia="SimSun"/>
          <w:lang w:val="en-US" w:eastAsia="zh-CN"/>
        </w:rPr>
        <w:t>T</w:t>
      </w:r>
      <w:r w:rsidR="004715A0">
        <w:rPr>
          <w:rFonts w:eastAsia="SimSun"/>
          <w:lang w:val="en-US" w:eastAsia="zh-CN"/>
        </w:rPr>
        <w:t>he study item of 5G femto was agreed in [</w:t>
      </w:r>
      <w:r w:rsidR="00027EFC">
        <w:rPr>
          <w:rFonts w:eastAsia="SimSun"/>
          <w:lang w:val="en-US" w:eastAsia="zh-CN"/>
        </w:rPr>
        <w:t>1</w:t>
      </w:r>
      <w:r>
        <w:rPr>
          <w:rFonts w:eastAsia="SimSun"/>
          <w:lang w:val="en-US" w:eastAsia="zh-CN"/>
        </w:rPr>
        <w:t>] at RANP#102 and started at RAN3#123bis. In parallel, SA2 works on its own study item in [3] including different topics. One of the objective</w:t>
      </w:r>
      <w:r w:rsidR="006A291F">
        <w:rPr>
          <w:rFonts w:eastAsia="SimSun"/>
          <w:lang w:val="en-US" w:eastAsia="zh-CN"/>
        </w:rPr>
        <w:t>s</w:t>
      </w:r>
      <w:r>
        <w:rPr>
          <w:rFonts w:eastAsia="SimSun"/>
          <w:lang w:val="en-US" w:eastAsia="zh-CN"/>
        </w:rPr>
        <w:t xml:space="preserve"> of [3] is the mobility between CAG cell and CSG cell. In this context RAN3 has received the following LS</w:t>
      </w:r>
      <w:r w:rsidR="00546392">
        <w:rPr>
          <w:rFonts w:eastAsia="SimSun"/>
          <w:lang w:val="en-US" w:eastAsia="zh-CN"/>
        </w:rPr>
        <w:t xml:space="preserve"> from SA2</w:t>
      </w:r>
      <w:r>
        <w:rPr>
          <w:rFonts w:eastAsia="SimSun"/>
          <w:lang w:val="en-US" w:eastAsia="zh-CN"/>
        </w:rPr>
        <w:t xml:space="preserve">:  </w:t>
      </w:r>
    </w:p>
    <w:p w14:paraId="4AEEBC83" w14:textId="77777777" w:rsidR="00DC2B7B" w:rsidRPr="00DC2B7B" w:rsidRDefault="00DC2B7B" w:rsidP="00DC2B7B">
      <w:pPr>
        <w:spacing w:after="0"/>
        <w:rPr>
          <w:rFonts w:ascii="Arial" w:eastAsia="SimSun" w:hAnsi="Arial" w:cs="Arial"/>
          <w:i/>
          <w:iCs/>
          <w:sz w:val="16"/>
          <w:szCs w:val="16"/>
        </w:rPr>
      </w:pPr>
      <w:r w:rsidRPr="00DC2B7B">
        <w:rPr>
          <w:rFonts w:ascii="Arial" w:eastAsia="SimSun" w:hAnsi="Arial" w:cs="Arial"/>
          <w:i/>
          <w:iCs/>
          <w:sz w:val="16"/>
          <w:szCs w:val="16"/>
        </w:rPr>
        <w:t>As part of the FS_5G_Femto study (</w:t>
      </w:r>
      <w:hyperlink r:id="rId12" w:history="1">
        <w:r w:rsidRPr="00DC2B7B">
          <w:rPr>
            <w:rFonts w:ascii="Arial" w:eastAsia="SimSun" w:hAnsi="Arial" w:cs="Arial"/>
            <w:i/>
            <w:iCs/>
            <w:color w:val="0000FF"/>
            <w:sz w:val="16"/>
            <w:szCs w:val="16"/>
            <w:u w:val="single"/>
          </w:rPr>
          <w:t>SP-231797</w:t>
        </w:r>
      </w:hyperlink>
      <w:r w:rsidRPr="00DC2B7B">
        <w:rPr>
          <w:rFonts w:ascii="Arial" w:eastAsia="SimSun" w:hAnsi="Arial" w:cs="Arial"/>
          <w:i/>
          <w:iCs/>
          <w:sz w:val="16"/>
          <w:szCs w:val="16"/>
        </w:rPr>
        <w:t>), the following aspects are being studied:</w:t>
      </w:r>
    </w:p>
    <w:p w14:paraId="43C2CDA6"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b/>
          <w:bCs/>
          <w:i/>
          <w:iCs/>
          <w:sz w:val="16"/>
          <w:szCs w:val="16"/>
        </w:rPr>
        <w:t>WT#1:</w:t>
      </w:r>
      <w:r w:rsidRPr="00DC2B7B">
        <w:rPr>
          <w:rFonts w:ascii="Arial" w:eastAsia="SimSun" w:hAnsi="Arial" w:cs="Arial"/>
          <w:i/>
          <w:iCs/>
          <w:sz w:val="16"/>
          <w:szCs w:val="16"/>
        </w:rPr>
        <w:t xml:space="preserve"> Based on RAN3 outcome, enhance the overall architecture and enable the required functional and procedural changes for supporting 5G NR Femto deployment.</w:t>
      </w:r>
    </w:p>
    <w:p w14:paraId="23582DE7"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b/>
          <w:bCs/>
          <w:i/>
          <w:iCs/>
          <w:sz w:val="16"/>
          <w:szCs w:val="16"/>
        </w:rPr>
        <w:t>WT#2:</w:t>
      </w:r>
      <w:r w:rsidRPr="00DC2B7B">
        <w:rPr>
          <w:rFonts w:ascii="Arial" w:eastAsia="SimSun" w:hAnsi="Arial" w:cs="Arial"/>
          <w:i/>
          <w:iCs/>
          <w:sz w:val="16"/>
          <w:szCs w:val="16"/>
        </w:rPr>
        <w:t xml:space="preserve"> How to enable interworking between CAG and CSG cells.</w:t>
      </w:r>
    </w:p>
    <w:p w14:paraId="08E5AD2B" w14:textId="77777777" w:rsidR="00DC2B7B" w:rsidRPr="00DC2B7B" w:rsidRDefault="00DC2B7B" w:rsidP="00DC2B7B">
      <w:pPr>
        <w:spacing w:after="0"/>
        <w:ind w:left="720"/>
        <w:rPr>
          <w:rFonts w:ascii="Arial" w:eastAsia="SimSun" w:hAnsi="Arial" w:cs="Arial"/>
          <w:i/>
          <w:iCs/>
          <w:sz w:val="16"/>
          <w:szCs w:val="16"/>
        </w:rPr>
      </w:pPr>
    </w:p>
    <w:p w14:paraId="6E311193" w14:textId="77777777" w:rsidR="00DC2B7B" w:rsidRPr="00DC2B7B" w:rsidRDefault="00DC2B7B" w:rsidP="00DC2B7B">
      <w:pPr>
        <w:spacing w:after="0"/>
        <w:rPr>
          <w:rFonts w:ascii="Arial" w:eastAsia="SimSun" w:hAnsi="Arial" w:cs="Arial"/>
          <w:i/>
          <w:iCs/>
          <w:sz w:val="16"/>
          <w:szCs w:val="16"/>
        </w:rPr>
      </w:pPr>
      <w:r w:rsidRPr="00DC2B7B">
        <w:rPr>
          <w:rFonts w:ascii="Arial" w:eastAsia="SimSun" w:hAnsi="Arial" w:cs="Arial"/>
          <w:i/>
          <w:iCs/>
          <w:sz w:val="16"/>
          <w:szCs w:val="16"/>
        </w:rPr>
        <w:t>In TR 23.700-45, the WT#2 (mapped to KI#1 in the TR) investigates the support of the UE moving between CAG cell of 5G Femto and CSG cell, with no impact on the RAN. Therefore, some companies proposed below solutions for this KI:</w:t>
      </w:r>
    </w:p>
    <w:p w14:paraId="6B7C3520" w14:textId="77777777" w:rsidR="00DC2B7B" w:rsidRPr="00DC2B7B" w:rsidRDefault="00DC2B7B" w:rsidP="00DC2B7B">
      <w:pPr>
        <w:spacing w:after="0"/>
        <w:ind w:left="720"/>
        <w:rPr>
          <w:rFonts w:ascii="Arial" w:eastAsia="SimSun" w:hAnsi="Arial" w:cs="Arial"/>
          <w:i/>
          <w:iCs/>
          <w:sz w:val="16"/>
          <w:szCs w:val="16"/>
        </w:rPr>
      </w:pPr>
    </w:p>
    <w:p w14:paraId="170F0F3A"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i/>
          <w:iCs/>
          <w:sz w:val="16"/>
          <w:szCs w:val="16"/>
        </w:rPr>
        <w:t>The UE partitions CSG-CAG ID and constructs mapped CSG/CAG ID, and reports to the NG-RAN or E-UTRAN (depending on the considered mobility direction) as described in pCR (S2-2405814).</w:t>
      </w:r>
    </w:p>
    <w:p w14:paraId="37C7EEA0" w14:textId="77777777" w:rsidR="00DC2B7B" w:rsidRPr="00DC2B7B" w:rsidRDefault="00DC2B7B" w:rsidP="00DC2B7B">
      <w:pPr>
        <w:spacing w:after="0"/>
        <w:ind w:left="720"/>
        <w:rPr>
          <w:rFonts w:ascii="Arial" w:eastAsia="SimSun" w:hAnsi="Arial" w:cs="Arial"/>
          <w:i/>
          <w:iCs/>
          <w:sz w:val="16"/>
          <w:szCs w:val="16"/>
        </w:rPr>
      </w:pPr>
    </w:p>
    <w:p w14:paraId="0C1A3FB4" w14:textId="77777777" w:rsidR="00DC2B7B" w:rsidRPr="00DC2B7B" w:rsidRDefault="00DC2B7B" w:rsidP="00DC2B7B">
      <w:pPr>
        <w:numPr>
          <w:ilvl w:val="0"/>
          <w:numId w:val="37"/>
        </w:numPr>
        <w:spacing w:after="0"/>
        <w:rPr>
          <w:rFonts w:ascii="Arial" w:eastAsia="SimSun" w:hAnsi="Arial" w:cs="Arial"/>
          <w:i/>
          <w:iCs/>
          <w:sz w:val="16"/>
          <w:szCs w:val="16"/>
        </w:rPr>
      </w:pPr>
      <w:r w:rsidRPr="00DC2B7B">
        <w:rPr>
          <w:rFonts w:ascii="Arial" w:eastAsia="SimSun" w:hAnsi="Arial" w:cs="Arial"/>
          <w:i/>
          <w:iCs/>
          <w:sz w:val="16"/>
          <w:szCs w:val="16"/>
          <w:lang w:val="en-US"/>
        </w:rPr>
        <w:t>RAN recognizes the target CSG cell (or the target CAG cell) as an open cell during the handover (e.g., via local configuration) and the core network performs access control as described in pCR (S2-2405789).</w:t>
      </w:r>
    </w:p>
    <w:p w14:paraId="660A8C1E" w14:textId="77777777" w:rsidR="00DC2B7B" w:rsidRPr="00DC2B7B" w:rsidRDefault="00DC2B7B" w:rsidP="00DC2B7B">
      <w:pPr>
        <w:spacing w:after="0"/>
        <w:rPr>
          <w:rFonts w:ascii="Arial" w:eastAsia="SimSun" w:hAnsi="Arial" w:cs="Arial"/>
          <w:i/>
          <w:iCs/>
          <w:sz w:val="16"/>
          <w:szCs w:val="16"/>
          <w:lang w:val="en-US"/>
        </w:rPr>
      </w:pPr>
    </w:p>
    <w:p w14:paraId="3DAE4FC9" w14:textId="77777777" w:rsidR="00DC2B7B" w:rsidRPr="00DC2B7B" w:rsidRDefault="00DC2B7B" w:rsidP="00DC2B7B">
      <w:pPr>
        <w:spacing w:after="0"/>
        <w:rPr>
          <w:rFonts w:ascii="Arial" w:eastAsia="SimSun" w:hAnsi="Arial" w:cs="Arial"/>
          <w:i/>
          <w:iCs/>
          <w:sz w:val="16"/>
          <w:szCs w:val="16"/>
          <w:lang w:val="en-US"/>
        </w:rPr>
      </w:pPr>
      <w:bookmarkStart w:id="0" w:name="OLE_LINK9"/>
      <w:bookmarkStart w:id="1" w:name="OLE_LINK10"/>
      <w:r w:rsidRPr="00DC2B7B">
        <w:rPr>
          <w:rFonts w:ascii="Arial" w:eastAsia="SimSun" w:hAnsi="Arial" w:cs="Arial"/>
          <w:b/>
          <w:bCs/>
          <w:i/>
          <w:iCs/>
          <w:sz w:val="16"/>
          <w:szCs w:val="16"/>
          <w:lang w:val="en-US"/>
        </w:rPr>
        <w:t>Question 1</w:t>
      </w:r>
      <w:r w:rsidRPr="00DC2B7B">
        <w:rPr>
          <w:rFonts w:ascii="Arial" w:eastAsia="SimSun" w:hAnsi="Arial" w:cs="Arial"/>
          <w:i/>
          <w:iCs/>
          <w:sz w:val="16"/>
          <w:szCs w:val="16"/>
          <w:lang w:val="en-US"/>
        </w:rPr>
        <w:t xml:space="preserve">: SA2 would like to know whether the two solutions mentioned above have any impact on the RAN (e.g., for RAN procedures)? </w:t>
      </w:r>
    </w:p>
    <w:p w14:paraId="6337B9A5" w14:textId="77777777" w:rsidR="00DC2B7B" w:rsidRPr="00DC2B7B" w:rsidRDefault="00DC2B7B" w:rsidP="00DC2B7B">
      <w:pPr>
        <w:spacing w:after="0"/>
        <w:rPr>
          <w:rFonts w:ascii="Arial" w:eastAsia="SimSun" w:hAnsi="Arial" w:cs="Arial"/>
          <w:i/>
          <w:iCs/>
          <w:sz w:val="16"/>
          <w:szCs w:val="16"/>
          <w:lang w:val="en-US"/>
        </w:rPr>
      </w:pPr>
    </w:p>
    <w:p w14:paraId="6BD9D0CC" w14:textId="77777777" w:rsidR="00DC2B7B" w:rsidRPr="00DC2B7B" w:rsidRDefault="00DC2B7B" w:rsidP="00DC2B7B">
      <w:pPr>
        <w:spacing w:after="0"/>
        <w:rPr>
          <w:rFonts w:ascii="Arial" w:eastAsia="SimSun" w:hAnsi="Arial" w:cs="Arial"/>
          <w:bCs/>
          <w:i/>
          <w:iCs/>
          <w:sz w:val="16"/>
          <w:szCs w:val="16"/>
          <w:lang w:val="sv-SE"/>
        </w:rPr>
      </w:pPr>
      <w:r w:rsidRPr="00DC2B7B">
        <w:rPr>
          <w:rFonts w:ascii="Arial" w:eastAsia="SimSun" w:hAnsi="Arial" w:cs="Arial"/>
          <w:b/>
          <w:bCs/>
          <w:i/>
          <w:iCs/>
          <w:sz w:val="16"/>
          <w:szCs w:val="16"/>
          <w:lang w:val="en-US"/>
        </w:rPr>
        <w:t>Question 2</w:t>
      </w:r>
      <w:r w:rsidRPr="00DC2B7B">
        <w:rPr>
          <w:rFonts w:ascii="Arial" w:eastAsia="SimSun" w:hAnsi="Arial" w:cs="Arial"/>
          <w:i/>
          <w:iCs/>
          <w:sz w:val="16"/>
          <w:szCs w:val="16"/>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bookmarkEnd w:id="0"/>
    <w:bookmarkEnd w:id="1"/>
    <w:p w14:paraId="19B51C49" w14:textId="77777777" w:rsidR="00DC2B7B" w:rsidRPr="00DC2B7B" w:rsidRDefault="00DC2B7B" w:rsidP="00DC2B7B">
      <w:pPr>
        <w:spacing w:after="0"/>
        <w:rPr>
          <w:rFonts w:ascii="Arial" w:eastAsia="SimSun" w:hAnsi="Arial" w:cs="Arial"/>
          <w:i/>
          <w:iCs/>
          <w:sz w:val="16"/>
          <w:szCs w:val="16"/>
          <w:lang w:val="en-US"/>
        </w:rPr>
      </w:pPr>
    </w:p>
    <w:p w14:paraId="540ACD12" w14:textId="77777777" w:rsidR="00DC2B7B" w:rsidRPr="00DC2B7B" w:rsidRDefault="00DC2B7B" w:rsidP="00DC2B7B">
      <w:pPr>
        <w:spacing w:after="120"/>
        <w:rPr>
          <w:rFonts w:ascii="Arial" w:eastAsia="SimSun" w:hAnsi="Arial" w:cs="Arial"/>
          <w:bCs/>
          <w:i/>
          <w:iCs/>
          <w:sz w:val="16"/>
          <w:szCs w:val="16"/>
        </w:rPr>
      </w:pPr>
      <w:r w:rsidRPr="00DC2B7B">
        <w:rPr>
          <w:rFonts w:ascii="Arial" w:eastAsia="SimSun" w:hAnsi="Arial" w:cs="Arial"/>
          <w:b/>
          <w:i/>
          <w:iCs/>
          <w:sz w:val="16"/>
          <w:szCs w:val="16"/>
        </w:rPr>
        <w:t xml:space="preserve">2. Actions: </w:t>
      </w:r>
      <w:r w:rsidRPr="00DC2B7B">
        <w:rPr>
          <w:rFonts w:ascii="Arial" w:eastAsia="SimSun" w:hAnsi="Arial" w:cs="Arial"/>
          <w:bCs/>
          <w:i/>
          <w:iCs/>
          <w:sz w:val="16"/>
          <w:szCs w:val="16"/>
        </w:rPr>
        <w:t>SA2 asks RAN2 and RAN3 to answer the above questions.</w:t>
      </w:r>
    </w:p>
    <w:p w14:paraId="4452092E" w14:textId="34735463" w:rsidR="00DC2B7B" w:rsidRDefault="00DC2B7B" w:rsidP="004715A0">
      <w:pPr>
        <w:rPr>
          <w:rFonts w:eastAsia="SimSun"/>
          <w:lang w:val="en-US" w:eastAsia="zh-CN"/>
        </w:rPr>
      </w:pPr>
      <w:r>
        <w:rPr>
          <w:rFonts w:eastAsia="SimSun"/>
          <w:lang w:val="en-US" w:eastAsia="zh-CN"/>
        </w:rPr>
        <w:t xml:space="preserve">This paper addresses this mobility question and proposes answers to SA2 LS in [4]. </w:t>
      </w:r>
    </w:p>
    <w:p w14:paraId="7D484B6E" w14:textId="7C7B8DB3" w:rsidR="009339CB" w:rsidRPr="006E13D1" w:rsidRDefault="009339CB" w:rsidP="009339CB">
      <w:pPr>
        <w:pStyle w:val="Heading1"/>
      </w:pPr>
      <w:bookmarkStart w:id="2" w:name="_Hlk165034423"/>
      <w:r w:rsidRPr="006E13D1">
        <w:t>2</w:t>
      </w:r>
      <w:r w:rsidRPr="006E13D1">
        <w:tab/>
      </w:r>
      <w:r w:rsidR="004715A0">
        <w:t>Discussion</w:t>
      </w:r>
    </w:p>
    <w:bookmarkEnd w:id="2"/>
    <w:p w14:paraId="7752B5C3" w14:textId="47DFF468" w:rsidR="00DC2B7B" w:rsidRDefault="00DC2B7B" w:rsidP="004715A0">
      <w:pPr>
        <w:rPr>
          <w:rFonts w:eastAsia="SimSun"/>
          <w:lang w:val="en-US" w:eastAsia="zh-CN"/>
        </w:rPr>
      </w:pPr>
      <w:r>
        <w:rPr>
          <w:rFonts w:eastAsia="SimSun"/>
          <w:lang w:val="en-US" w:eastAsia="zh-CN"/>
        </w:rPr>
        <w:t xml:space="preserve">SA2 ask feedback on two particular solutions for their WT#2. It is also necessary to feedback on both direction: 5g to CSG and 4g to CAG. </w:t>
      </w:r>
    </w:p>
    <w:p w14:paraId="29BC8272" w14:textId="77777777" w:rsidR="000F1D0B" w:rsidRDefault="000F1D0B" w:rsidP="004715A0">
      <w:pPr>
        <w:rPr>
          <w:rFonts w:eastAsia="SimSun"/>
          <w:lang w:val="en-US" w:eastAsia="zh-CN"/>
        </w:rPr>
      </w:pPr>
    </w:p>
    <w:p w14:paraId="236611B9" w14:textId="5D190D83" w:rsidR="0023474B" w:rsidRPr="006E13D1" w:rsidRDefault="0023474B" w:rsidP="0023474B">
      <w:pPr>
        <w:pStyle w:val="Heading2"/>
      </w:pPr>
      <w:r w:rsidRPr="006E13D1">
        <w:t>2</w:t>
      </w:r>
      <w:r>
        <w:t>.1</w:t>
      </w:r>
      <w:r w:rsidRPr="006E13D1">
        <w:tab/>
      </w:r>
      <w:r>
        <w:t>5g to 4g CSG Mobility</w:t>
      </w:r>
    </w:p>
    <w:p w14:paraId="7EFAED52" w14:textId="735D3E82" w:rsidR="0001523B" w:rsidRPr="00EC1BA1" w:rsidRDefault="0001523B" w:rsidP="004715A0">
      <w:pPr>
        <w:rPr>
          <w:rFonts w:eastAsia="SimSun"/>
          <w:b/>
          <w:bCs/>
          <w:u w:val="single"/>
          <w:lang w:val="en-US" w:eastAsia="zh-CN"/>
        </w:rPr>
      </w:pPr>
      <w:r w:rsidRPr="00EC1BA1">
        <w:rPr>
          <w:rFonts w:eastAsia="SimSun"/>
          <w:b/>
          <w:bCs/>
          <w:u w:val="single"/>
          <w:lang w:val="en-US" w:eastAsia="zh-CN"/>
        </w:rPr>
        <w:t xml:space="preserve">Solution 1: </w:t>
      </w:r>
    </w:p>
    <w:p w14:paraId="0847EE72" w14:textId="77777777" w:rsidR="000F1D0B" w:rsidRPr="00DC2B7B" w:rsidRDefault="000F1D0B" w:rsidP="000F1D0B">
      <w:pPr>
        <w:rPr>
          <w:rFonts w:eastAsia="SimSun"/>
          <w:u w:val="single"/>
          <w:lang w:val="en-US" w:eastAsia="zh-CN"/>
        </w:rPr>
      </w:pPr>
      <w:r w:rsidRPr="00DC2B7B">
        <w:rPr>
          <w:rFonts w:eastAsia="SimSun"/>
          <w:u w:val="single"/>
          <w:lang w:val="en-US" w:eastAsia="zh-CN"/>
        </w:rPr>
        <w:t xml:space="preserve">The first </w:t>
      </w:r>
      <w:r>
        <w:rPr>
          <w:rFonts w:eastAsia="SimSun"/>
          <w:u w:val="single"/>
          <w:lang w:val="en-US" w:eastAsia="zh-CN"/>
        </w:rPr>
        <w:t xml:space="preserve">SA2 </w:t>
      </w:r>
      <w:r w:rsidRPr="00DC2B7B">
        <w:rPr>
          <w:rFonts w:eastAsia="SimSun"/>
          <w:u w:val="single"/>
          <w:lang w:val="en-US" w:eastAsia="zh-CN"/>
        </w:rPr>
        <w:t>solution is described in pCR S2-2405814:</w:t>
      </w:r>
    </w:p>
    <w:p w14:paraId="4A9352D2" w14:textId="77777777" w:rsidR="000F1D0B" w:rsidRDefault="000F1D0B" w:rsidP="000F1D0B">
      <w:pPr>
        <w:rPr>
          <w:rFonts w:eastAsia="SimSun"/>
          <w:lang w:val="en-US" w:eastAsia="zh-CN"/>
        </w:rPr>
      </w:pPr>
      <w:r>
        <w:rPr>
          <w:rFonts w:eastAsia="SimSun"/>
          <w:lang w:val="en-US" w:eastAsia="zh-CN"/>
        </w:rPr>
        <w:t xml:space="preserve">There is a partition of CSG-CAG ID in the network i.e. some CAG ID are reserved to be mapped onto CSG IDs. </w:t>
      </w:r>
    </w:p>
    <w:p w14:paraId="4A979085" w14:textId="1291663B" w:rsidR="00BE7799" w:rsidRDefault="00DC2B7B" w:rsidP="004715A0">
      <w:pPr>
        <w:rPr>
          <w:rFonts w:eastAsia="SimSun"/>
          <w:lang w:val="en-US" w:eastAsia="zh-CN"/>
        </w:rPr>
      </w:pPr>
      <w:r>
        <w:rPr>
          <w:rFonts w:eastAsia="SimSun"/>
          <w:lang w:val="en-US" w:eastAsia="zh-CN"/>
        </w:rPr>
        <w:t xml:space="preserve">The UE </w:t>
      </w:r>
      <w:r w:rsidR="00BE7799">
        <w:rPr>
          <w:rFonts w:eastAsia="SimSun"/>
          <w:lang w:val="en-US" w:eastAsia="zh-CN"/>
        </w:rPr>
        <w:t>reads</w:t>
      </w:r>
      <w:r w:rsidR="0001523B">
        <w:rPr>
          <w:rFonts w:eastAsia="SimSun"/>
          <w:lang w:val="en-US" w:eastAsia="zh-CN"/>
        </w:rPr>
        <w:t xml:space="preserve"> the target CSG ID. It </w:t>
      </w:r>
      <w:r w:rsidR="006F459F">
        <w:rPr>
          <w:rFonts w:eastAsia="SimSun"/>
          <w:lang w:val="en-US" w:eastAsia="zh-CN"/>
        </w:rPr>
        <w:t>adds</w:t>
      </w:r>
      <w:r w:rsidR="0001523B">
        <w:rPr>
          <w:rFonts w:eastAsia="SimSun"/>
          <w:lang w:val="en-US" w:eastAsia="zh-CN"/>
        </w:rPr>
        <w:t xml:space="preserve"> five leftmost bits </w:t>
      </w:r>
      <w:r w:rsidR="006F459F">
        <w:rPr>
          <w:rFonts w:eastAsia="SimSun"/>
          <w:lang w:val="en-US" w:eastAsia="zh-CN"/>
        </w:rPr>
        <w:t xml:space="preserve">set to “zero” </w:t>
      </w:r>
      <w:r w:rsidR="0001523B">
        <w:rPr>
          <w:rFonts w:eastAsia="SimSun"/>
          <w:lang w:val="en-US" w:eastAsia="zh-CN"/>
        </w:rPr>
        <w:t>to derive the corresponding mapped C</w:t>
      </w:r>
      <w:r w:rsidR="006F459F">
        <w:rPr>
          <w:rFonts w:eastAsia="SimSun"/>
          <w:lang w:val="en-US" w:eastAsia="zh-CN"/>
        </w:rPr>
        <w:t>A</w:t>
      </w:r>
      <w:r w:rsidR="0001523B">
        <w:rPr>
          <w:rFonts w:eastAsia="SimSun"/>
          <w:lang w:val="en-US" w:eastAsia="zh-CN"/>
        </w:rPr>
        <w:t>G ID.</w:t>
      </w:r>
      <w:r w:rsidR="006F459F">
        <w:rPr>
          <w:rFonts w:eastAsia="SimSun"/>
          <w:lang w:val="en-US" w:eastAsia="zh-CN"/>
        </w:rPr>
        <w:t xml:space="preserve"> The UE </w:t>
      </w:r>
      <w:r w:rsidR="00BE7799">
        <w:rPr>
          <w:rFonts w:eastAsia="SimSun"/>
          <w:lang w:val="en-US" w:eastAsia="zh-CN"/>
        </w:rPr>
        <w:t xml:space="preserve">sends measurement </w:t>
      </w:r>
      <w:r w:rsidR="006F459F">
        <w:rPr>
          <w:rFonts w:eastAsia="SimSun"/>
          <w:lang w:val="en-US" w:eastAsia="zh-CN"/>
        </w:rPr>
        <w:t>report</w:t>
      </w:r>
      <w:r w:rsidR="00BE7799">
        <w:rPr>
          <w:rFonts w:eastAsia="SimSun"/>
          <w:lang w:val="en-US" w:eastAsia="zh-CN"/>
        </w:rPr>
        <w:t xml:space="preserve"> including</w:t>
      </w:r>
      <w:r w:rsidR="006F459F">
        <w:rPr>
          <w:rFonts w:eastAsia="SimSun"/>
          <w:lang w:val="en-US" w:eastAsia="zh-CN"/>
        </w:rPr>
        <w:t xml:space="preserve"> th</w:t>
      </w:r>
      <w:r w:rsidR="00BE7799">
        <w:rPr>
          <w:rFonts w:eastAsia="SimSun"/>
          <w:lang w:val="en-US" w:eastAsia="zh-CN"/>
        </w:rPr>
        <w:t>is</w:t>
      </w:r>
      <w:r w:rsidR="006F459F">
        <w:rPr>
          <w:rFonts w:eastAsia="SimSun"/>
          <w:lang w:val="en-US" w:eastAsia="zh-CN"/>
        </w:rPr>
        <w:t xml:space="preserve"> CAG ID to source gNB. </w:t>
      </w:r>
      <w:r w:rsidR="00BE7799">
        <w:rPr>
          <w:rFonts w:eastAsia="SimSun"/>
          <w:lang w:val="en-US" w:eastAsia="zh-CN"/>
        </w:rPr>
        <w:t xml:space="preserve">Currently only target 4g CGI can be reported, this requires the CAG ID to be added by RAN2 in the 4g measurement report to source gNB. </w:t>
      </w:r>
    </w:p>
    <w:p w14:paraId="445B833D" w14:textId="4C4496AB" w:rsidR="006F459F" w:rsidRDefault="006F459F" w:rsidP="004715A0">
      <w:pPr>
        <w:rPr>
          <w:rFonts w:eastAsia="SimSun"/>
          <w:lang w:val="en-US" w:eastAsia="zh-CN"/>
        </w:rPr>
      </w:pPr>
      <w:r>
        <w:rPr>
          <w:rFonts w:eastAsia="SimSun"/>
          <w:lang w:val="en-US" w:eastAsia="zh-CN"/>
        </w:rPr>
        <w:lastRenderedPageBreak/>
        <w:t>The</w:t>
      </w:r>
      <w:r w:rsidR="00BE7799">
        <w:rPr>
          <w:rFonts w:eastAsia="SimSun"/>
          <w:lang w:val="en-US" w:eastAsia="zh-CN"/>
        </w:rPr>
        <w:t>n the</w:t>
      </w:r>
      <w:r>
        <w:rPr>
          <w:rFonts w:eastAsia="SimSun"/>
          <w:lang w:val="en-US" w:eastAsia="zh-CN"/>
        </w:rPr>
        <w:t xml:space="preserve"> source gNB has received the Allowed CAG List of the UE </w:t>
      </w:r>
      <w:r w:rsidR="00F50D14">
        <w:rPr>
          <w:rFonts w:eastAsia="SimSun"/>
          <w:lang w:val="en-US" w:eastAsia="zh-CN"/>
        </w:rPr>
        <w:t xml:space="preserve">from AMF </w:t>
      </w:r>
      <w:r>
        <w:rPr>
          <w:rFonts w:eastAsia="SimSun"/>
          <w:lang w:val="en-US" w:eastAsia="zh-CN"/>
        </w:rPr>
        <w:t>(ongoing in RAN3 for intra-5G mobility</w:t>
      </w:r>
      <w:r w:rsidR="000F1D0B">
        <w:rPr>
          <w:rFonts w:eastAsia="SimSun"/>
          <w:lang w:val="en-US" w:eastAsia="zh-CN"/>
        </w:rPr>
        <w:t xml:space="preserve"> to NR Femto</w:t>
      </w:r>
      <w:r>
        <w:rPr>
          <w:rFonts w:eastAsia="SimSun"/>
          <w:lang w:val="en-US" w:eastAsia="zh-CN"/>
        </w:rPr>
        <w:t xml:space="preserve">). The source gNB can do the access control check with the received CAG ID, similar to mobility to target NR Femto or PNI NPN (working assumption in RAN3). Handover will only be triggered if the received CAG ID matches the list.  </w:t>
      </w:r>
    </w:p>
    <w:p w14:paraId="7BC92C38" w14:textId="5742B3D7" w:rsidR="0001523B" w:rsidRDefault="006F459F" w:rsidP="004715A0">
      <w:pPr>
        <w:rPr>
          <w:rFonts w:eastAsia="SimSun"/>
          <w:lang w:val="en-US" w:eastAsia="zh-CN"/>
        </w:rPr>
      </w:pPr>
      <w:r w:rsidRPr="0023474B">
        <w:rPr>
          <w:rFonts w:eastAsia="SimSun"/>
          <w:b/>
          <w:bCs/>
          <w:lang w:val="en-US" w:eastAsia="zh-CN"/>
        </w:rPr>
        <w:t>Observation 1</w:t>
      </w:r>
      <w:r w:rsidR="000F1D0B">
        <w:rPr>
          <w:rFonts w:eastAsia="SimSun"/>
          <w:b/>
          <w:bCs/>
          <w:lang w:val="en-US" w:eastAsia="zh-CN"/>
        </w:rPr>
        <w:t>-1</w:t>
      </w:r>
      <w:r>
        <w:rPr>
          <w:rFonts w:eastAsia="SimSun"/>
          <w:lang w:val="en-US" w:eastAsia="zh-CN"/>
        </w:rPr>
        <w:t xml:space="preserve">: </w:t>
      </w:r>
      <w:r w:rsidR="00EE4DF6">
        <w:rPr>
          <w:rFonts w:eastAsia="SimSun"/>
          <w:lang w:val="en-US" w:eastAsia="zh-CN"/>
        </w:rPr>
        <w:t xml:space="preserve">in solution 1, </w:t>
      </w:r>
      <w:r>
        <w:rPr>
          <w:rFonts w:eastAsia="SimSun"/>
          <w:lang w:val="en-US" w:eastAsia="zh-CN"/>
        </w:rPr>
        <w:t xml:space="preserve">the </w:t>
      </w:r>
      <w:r w:rsidR="00EC1BA1">
        <w:rPr>
          <w:rFonts w:eastAsia="SimSun"/>
          <w:lang w:val="en-US" w:eastAsia="zh-CN"/>
        </w:rPr>
        <w:t xml:space="preserve">source </w:t>
      </w:r>
      <w:r w:rsidR="009F3D09">
        <w:rPr>
          <w:rFonts w:eastAsia="SimSun"/>
          <w:lang w:val="en-US" w:eastAsia="zh-CN"/>
        </w:rPr>
        <w:t xml:space="preserve">gNB </w:t>
      </w:r>
      <w:r w:rsidR="00EC1BA1">
        <w:rPr>
          <w:rFonts w:eastAsia="SimSun"/>
          <w:lang w:val="en-US" w:eastAsia="zh-CN"/>
        </w:rPr>
        <w:t xml:space="preserve">behaves as for intra-5G mobility to target NR Femto. </w:t>
      </w:r>
      <w:r w:rsidR="009F3D09">
        <w:rPr>
          <w:rFonts w:eastAsia="SimSun"/>
          <w:lang w:val="en-US" w:eastAsia="zh-CN"/>
        </w:rPr>
        <w:t xml:space="preserve">The impact on source gNB is </w:t>
      </w:r>
      <w:r w:rsidR="00BE7799">
        <w:rPr>
          <w:rFonts w:eastAsia="SimSun"/>
          <w:lang w:val="en-US" w:eastAsia="zh-CN"/>
        </w:rPr>
        <w:t xml:space="preserve">therefore minimum: </w:t>
      </w:r>
      <w:r w:rsidR="009F3D09">
        <w:rPr>
          <w:rFonts w:eastAsia="SimSun"/>
          <w:lang w:val="en-US" w:eastAsia="zh-CN"/>
        </w:rPr>
        <w:t xml:space="preserve">only </w:t>
      </w:r>
      <w:r w:rsidR="00BE7799">
        <w:rPr>
          <w:rFonts w:eastAsia="SimSun"/>
          <w:lang w:val="en-US" w:eastAsia="zh-CN"/>
        </w:rPr>
        <w:t>add</w:t>
      </w:r>
      <w:r w:rsidR="009F3D09">
        <w:rPr>
          <w:rFonts w:eastAsia="SimSun"/>
          <w:lang w:val="en-US" w:eastAsia="zh-CN"/>
        </w:rPr>
        <w:t xml:space="preserve"> the CAG ID in the measurement report of target CSG cell from the UE.</w:t>
      </w:r>
    </w:p>
    <w:p w14:paraId="73E508DC" w14:textId="59D1E3E0" w:rsidR="00BE7799" w:rsidRDefault="00BE7799" w:rsidP="004715A0">
      <w:pPr>
        <w:rPr>
          <w:rFonts w:eastAsia="SimSun"/>
          <w:lang w:val="en-US" w:eastAsia="zh-CN"/>
        </w:rPr>
      </w:pPr>
      <w:r>
        <w:rPr>
          <w:rFonts w:eastAsia="SimSun"/>
          <w:lang w:val="en-US" w:eastAsia="zh-CN"/>
        </w:rPr>
        <w:t>NOTE: alternatively, the UE could report the target CSG ID and the source gNB could map into the CAG ID.</w:t>
      </w:r>
    </w:p>
    <w:p w14:paraId="29F7E38E" w14:textId="4B9C9480" w:rsidR="0001523B" w:rsidRDefault="00EC1BA1" w:rsidP="004715A0">
      <w:pPr>
        <w:rPr>
          <w:rFonts w:eastAsia="SimSun"/>
          <w:lang w:val="en-US" w:eastAsia="zh-CN"/>
        </w:rPr>
      </w:pPr>
      <w:r>
        <w:rPr>
          <w:rFonts w:eastAsia="SimSun"/>
          <w:lang w:val="en-US" w:eastAsia="zh-CN"/>
        </w:rPr>
        <w:t>On the target side</w:t>
      </w:r>
      <w:r w:rsidR="0023474B">
        <w:rPr>
          <w:rFonts w:eastAsia="SimSun"/>
          <w:lang w:val="en-US" w:eastAsia="zh-CN"/>
        </w:rPr>
        <w:t>, the CSG ID must be delivered to the target MME and target HeNB. The AMF can include the target CSG ID based on mapping from target HeNB ID (same in the solutions 1 and 2). No impact foreseen</w:t>
      </w:r>
      <w:r w:rsidR="00382DA8">
        <w:rPr>
          <w:rFonts w:eastAsia="SimSun"/>
          <w:lang w:val="en-US" w:eastAsia="zh-CN"/>
        </w:rPr>
        <w:t xml:space="preserve"> on target side, only on source AMF</w:t>
      </w:r>
      <w:r w:rsidR="0023474B">
        <w:rPr>
          <w:rFonts w:eastAsia="SimSun"/>
          <w:lang w:val="en-US" w:eastAsia="zh-CN"/>
        </w:rPr>
        <w:t>.</w:t>
      </w:r>
    </w:p>
    <w:p w14:paraId="235A11FE" w14:textId="453135BA" w:rsidR="00DC2B7B" w:rsidRDefault="0023474B" w:rsidP="004715A0">
      <w:pPr>
        <w:rPr>
          <w:rFonts w:eastAsia="SimSun"/>
          <w:lang w:val="en-US" w:eastAsia="zh-CN"/>
        </w:rPr>
      </w:pPr>
      <w:r w:rsidRPr="0023474B">
        <w:rPr>
          <w:rFonts w:eastAsia="SimSun"/>
          <w:b/>
          <w:bCs/>
          <w:lang w:val="en-US" w:eastAsia="zh-CN"/>
        </w:rPr>
        <w:t xml:space="preserve">Observation </w:t>
      </w:r>
      <w:r w:rsidR="000F1D0B">
        <w:rPr>
          <w:rFonts w:eastAsia="SimSun"/>
          <w:b/>
          <w:bCs/>
          <w:lang w:val="en-US" w:eastAsia="zh-CN"/>
        </w:rPr>
        <w:t>1-</w:t>
      </w:r>
      <w:r w:rsidRPr="0023474B">
        <w:rPr>
          <w:rFonts w:eastAsia="SimSun"/>
          <w:b/>
          <w:bCs/>
          <w:lang w:val="en-US" w:eastAsia="zh-CN"/>
        </w:rPr>
        <w:t>2</w:t>
      </w:r>
      <w:r>
        <w:rPr>
          <w:rFonts w:eastAsia="SimSun"/>
          <w:lang w:val="en-US" w:eastAsia="zh-CN"/>
        </w:rPr>
        <w:t xml:space="preserve">: </w:t>
      </w:r>
      <w:r w:rsidR="00EE4DF6">
        <w:rPr>
          <w:rFonts w:eastAsia="SimSun"/>
          <w:lang w:val="en-US" w:eastAsia="zh-CN"/>
        </w:rPr>
        <w:t xml:space="preserve">in solution 1, </w:t>
      </w:r>
      <w:r>
        <w:rPr>
          <w:rFonts w:eastAsia="SimSun"/>
          <w:lang w:val="en-US" w:eastAsia="zh-CN"/>
        </w:rPr>
        <w:t xml:space="preserve">AMF </w:t>
      </w:r>
      <w:r w:rsidR="002A08F9">
        <w:rPr>
          <w:rFonts w:eastAsia="SimSun"/>
          <w:lang w:val="en-US" w:eastAsia="zh-CN"/>
        </w:rPr>
        <w:t xml:space="preserve">can </w:t>
      </w:r>
      <w:r>
        <w:rPr>
          <w:rFonts w:eastAsia="SimSun"/>
          <w:lang w:val="en-US" w:eastAsia="zh-CN"/>
        </w:rPr>
        <w:t>map</w:t>
      </w:r>
      <w:r w:rsidR="00BE7799">
        <w:rPr>
          <w:rFonts w:eastAsia="SimSun"/>
          <w:lang w:val="en-US" w:eastAsia="zh-CN"/>
        </w:rPr>
        <w:t xml:space="preserve"> the</w:t>
      </w:r>
      <w:r>
        <w:rPr>
          <w:rFonts w:eastAsia="SimSun"/>
          <w:lang w:val="en-US" w:eastAsia="zh-CN"/>
        </w:rPr>
        <w:t xml:space="preserve"> target HeNB ID </w:t>
      </w:r>
      <w:r w:rsidR="00BE7799">
        <w:rPr>
          <w:rFonts w:eastAsia="SimSun"/>
          <w:lang w:val="en-US" w:eastAsia="zh-CN"/>
        </w:rPr>
        <w:t>in</w:t>
      </w:r>
      <w:r>
        <w:rPr>
          <w:rFonts w:eastAsia="SimSun"/>
          <w:lang w:val="en-US" w:eastAsia="zh-CN"/>
        </w:rPr>
        <w:t xml:space="preserve">to target CSG ID. No impact on target </w:t>
      </w:r>
      <w:r w:rsidR="00BE7799">
        <w:rPr>
          <w:rFonts w:eastAsia="SimSun"/>
          <w:lang w:val="en-US" w:eastAsia="zh-CN"/>
        </w:rPr>
        <w:t xml:space="preserve">4g </w:t>
      </w:r>
      <w:r>
        <w:rPr>
          <w:rFonts w:eastAsia="SimSun"/>
          <w:lang w:val="en-US" w:eastAsia="zh-CN"/>
        </w:rPr>
        <w:t>RAN.</w:t>
      </w:r>
      <w:r w:rsidR="00382DA8">
        <w:rPr>
          <w:rFonts w:eastAsia="SimSun"/>
          <w:lang w:val="en-US" w:eastAsia="zh-CN"/>
        </w:rPr>
        <w:t xml:space="preserve"> Only i</w:t>
      </w:r>
      <w:r w:rsidR="002E2816">
        <w:rPr>
          <w:rFonts w:eastAsia="SimSun"/>
          <w:lang w:val="en-US" w:eastAsia="zh-CN"/>
        </w:rPr>
        <w:t>m</w:t>
      </w:r>
      <w:r w:rsidR="00382DA8">
        <w:rPr>
          <w:rFonts w:eastAsia="SimSun"/>
          <w:lang w:val="en-US" w:eastAsia="zh-CN"/>
        </w:rPr>
        <w:t>pact on source AMF.</w:t>
      </w:r>
    </w:p>
    <w:p w14:paraId="672D83E2" w14:textId="77777777" w:rsidR="00BE7799" w:rsidRDefault="00BE7799" w:rsidP="0023474B">
      <w:pPr>
        <w:rPr>
          <w:rFonts w:eastAsia="SimSun"/>
          <w:b/>
          <w:bCs/>
          <w:u w:val="single"/>
          <w:lang w:val="en-US" w:eastAsia="zh-CN"/>
        </w:rPr>
      </w:pPr>
    </w:p>
    <w:p w14:paraId="60907F29" w14:textId="573D5688" w:rsidR="0023474B" w:rsidRPr="00EC1BA1" w:rsidRDefault="0023474B" w:rsidP="0023474B">
      <w:pPr>
        <w:rPr>
          <w:rFonts w:eastAsia="SimSun"/>
          <w:b/>
          <w:bCs/>
          <w:u w:val="single"/>
          <w:lang w:val="en-US" w:eastAsia="zh-CN"/>
        </w:rPr>
      </w:pPr>
      <w:r w:rsidRPr="00EC1BA1">
        <w:rPr>
          <w:rFonts w:eastAsia="SimSun"/>
          <w:b/>
          <w:bCs/>
          <w:u w:val="single"/>
          <w:lang w:val="en-US" w:eastAsia="zh-CN"/>
        </w:rPr>
        <w:t xml:space="preserve">Solution </w:t>
      </w:r>
      <w:r>
        <w:rPr>
          <w:rFonts w:eastAsia="SimSun"/>
          <w:b/>
          <w:bCs/>
          <w:u w:val="single"/>
          <w:lang w:val="en-US" w:eastAsia="zh-CN"/>
        </w:rPr>
        <w:t>2</w:t>
      </w:r>
      <w:r w:rsidRPr="00EC1BA1">
        <w:rPr>
          <w:rFonts w:eastAsia="SimSun"/>
          <w:b/>
          <w:bCs/>
          <w:u w:val="single"/>
          <w:lang w:val="en-US" w:eastAsia="zh-CN"/>
        </w:rPr>
        <w:t xml:space="preserve">: </w:t>
      </w:r>
    </w:p>
    <w:p w14:paraId="3E3C30DB" w14:textId="5AD24B04" w:rsidR="00F06D19" w:rsidRPr="00DC2B7B" w:rsidRDefault="00F06D19" w:rsidP="00F06D19">
      <w:pPr>
        <w:rPr>
          <w:rFonts w:eastAsia="SimSun"/>
          <w:u w:val="single"/>
          <w:lang w:val="en-US" w:eastAsia="zh-CN"/>
        </w:rPr>
      </w:pPr>
      <w:r w:rsidRPr="00DC2B7B">
        <w:rPr>
          <w:rFonts w:eastAsia="SimSun"/>
          <w:u w:val="single"/>
          <w:lang w:val="en-US" w:eastAsia="zh-CN"/>
        </w:rPr>
        <w:t xml:space="preserve">The </w:t>
      </w:r>
      <w:r>
        <w:rPr>
          <w:rFonts w:eastAsia="SimSun"/>
          <w:u w:val="single"/>
          <w:lang w:val="en-US" w:eastAsia="zh-CN"/>
        </w:rPr>
        <w:t>second</w:t>
      </w:r>
      <w:r w:rsidRPr="00DC2B7B">
        <w:rPr>
          <w:rFonts w:eastAsia="SimSun"/>
          <w:u w:val="single"/>
          <w:lang w:val="en-US" w:eastAsia="zh-CN"/>
        </w:rPr>
        <w:t xml:space="preserve"> </w:t>
      </w:r>
      <w:r>
        <w:rPr>
          <w:rFonts w:eastAsia="SimSun"/>
          <w:u w:val="single"/>
          <w:lang w:val="en-US" w:eastAsia="zh-CN"/>
        </w:rPr>
        <w:t xml:space="preserve">SA2 </w:t>
      </w:r>
      <w:r w:rsidRPr="00DC2B7B">
        <w:rPr>
          <w:rFonts w:eastAsia="SimSun"/>
          <w:u w:val="single"/>
          <w:lang w:val="en-US" w:eastAsia="zh-CN"/>
        </w:rPr>
        <w:t>solution is described in pCR S2-2405</w:t>
      </w:r>
      <w:r>
        <w:rPr>
          <w:rFonts w:eastAsia="SimSun"/>
          <w:u w:val="single"/>
          <w:lang w:val="en-US" w:eastAsia="zh-CN"/>
        </w:rPr>
        <w:t>789</w:t>
      </w:r>
      <w:r w:rsidRPr="00DC2B7B">
        <w:rPr>
          <w:rFonts w:eastAsia="SimSun"/>
          <w:u w:val="single"/>
          <w:lang w:val="en-US" w:eastAsia="zh-CN"/>
        </w:rPr>
        <w:t>:</w:t>
      </w:r>
    </w:p>
    <w:p w14:paraId="2E229041" w14:textId="20265CDA" w:rsidR="0023474B" w:rsidRDefault="0023474B" w:rsidP="0023474B">
      <w:pPr>
        <w:rPr>
          <w:rFonts w:eastAsia="SimSun"/>
          <w:lang w:val="en-US" w:eastAsia="zh-CN"/>
        </w:rPr>
      </w:pPr>
      <w:r>
        <w:rPr>
          <w:rFonts w:eastAsia="SimSun"/>
          <w:lang w:val="en-US" w:eastAsia="zh-CN"/>
        </w:rPr>
        <w:t xml:space="preserve">The UE reports the target </w:t>
      </w:r>
      <w:r w:rsidR="002A08F9">
        <w:rPr>
          <w:rFonts w:eastAsia="SimSun"/>
          <w:lang w:val="en-US" w:eastAsia="zh-CN"/>
        </w:rPr>
        <w:t>4g CGI</w:t>
      </w:r>
      <w:r w:rsidR="002E2816">
        <w:rPr>
          <w:rFonts w:eastAsia="SimSun"/>
          <w:lang w:val="en-US" w:eastAsia="zh-CN"/>
        </w:rPr>
        <w:t xml:space="preserve"> </w:t>
      </w:r>
      <w:r>
        <w:rPr>
          <w:rFonts w:eastAsia="SimSun"/>
          <w:lang w:val="en-US" w:eastAsia="zh-CN"/>
        </w:rPr>
        <w:t>as an open cell</w:t>
      </w:r>
      <w:r w:rsidR="00BE7799">
        <w:rPr>
          <w:rFonts w:eastAsia="SimSun"/>
          <w:lang w:val="en-US" w:eastAsia="zh-CN"/>
        </w:rPr>
        <w:t xml:space="preserve"> as of today</w:t>
      </w:r>
      <w:r w:rsidR="002A08F9">
        <w:rPr>
          <w:rFonts w:eastAsia="SimSun"/>
          <w:lang w:val="en-US" w:eastAsia="zh-CN"/>
        </w:rPr>
        <w:t xml:space="preserve"> in a nominal 5g-4g handover preparation</w:t>
      </w:r>
      <w:r>
        <w:rPr>
          <w:rFonts w:eastAsia="SimSun"/>
          <w:lang w:val="en-US" w:eastAsia="zh-CN"/>
        </w:rPr>
        <w:t xml:space="preserve">. The source </w:t>
      </w:r>
      <w:r w:rsidR="002E2816">
        <w:rPr>
          <w:rFonts w:eastAsia="SimSun"/>
          <w:lang w:val="en-US" w:eastAsia="zh-CN"/>
        </w:rPr>
        <w:t>gNB</w:t>
      </w:r>
      <w:r>
        <w:rPr>
          <w:rFonts w:eastAsia="SimSun"/>
          <w:lang w:val="en-US" w:eastAsia="zh-CN"/>
        </w:rPr>
        <w:t xml:space="preserve"> triggers the N2 Handover Required message including the target HeNB ID. The AMF is configured with the mapping of (target HeNB ID, target CSG ID, mapped CAG ID list). </w:t>
      </w:r>
    </w:p>
    <w:p w14:paraId="3AB4965F" w14:textId="09271583" w:rsidR="0023474B" w:rsidRDefault="0023474B" w:rsidP="000F77A3">
      <w:pPr>
        <w:pStyle w:val="NO"/>
        <w:rPr>
          <w:rFonts w:eastAsia="SimSun"/>
          <w:lang w:val="en-US" w:eastAsia="zh-CN"/>
        </w:rPr>
      </w:pPr>
      <w:r>
        <w:rPr>
          <w:rFonts w:eastAsia="SimSun"/>
          <w:lang w:val="en-US" w:eastAsia="zh-CN"/>
        </w:rPr>
        <w:t>NOTE</w:t>
      </w:r>
      <w:r w:rsidR="000F77A3">
        <w:rPr>
          <w:rFonts w:eastAsia="SimSun"/>
          <w:lang w:val="en-US" w:eastAsia="zh-CN"/>
        </w:rPr>
        <w:t xml:space="preserve"> 1</w:t>
      </w:r>
      <w:r>
        <w:rPr>
          <w:rFonts w:eastAsia="SimSun"/>
          <w:lang w:val="en-US" w:eastAsia="zh-CN"/>
        </w:rPr>
        <w:t>: it is unclear here whether the mapped CAG ID List is dynamically configured (O&amp;M burden) or result from a partition like in solution 1.</w:t>
      </w:r>
    </w:p>
    <w:p w14:paraId="1243E95F" w14:textId="0011007D" w:rsidR="00D45094" w:rsidRDefault="00D45094" w:rsidP="000F77A3">
      <w:pPr>
        <w:pStyle w:val="NO"/>
        <w:rPr>
          <w:rFonts w:eastAsia="SimSun"/>
          <w:lang w:val="en-US" w:eastAsia="zh-CN"/>
        </w:rPr>
      </w:pPr>
      <w:r>
        <w:rPr>
          <w:rFonts w:eastAsia="SimSun"/>
          <w:lang w:val="en-US" w:eastAsia="zh-CN"/>
        </w:rPr>
        <w:t>NOTE 2: it is al</w:t>
      </w:r>
      <w:r w:rsidR="00272F23">
        <w:rPr>
          <w:rFonts w:eastAsia="SimSun"/>
          <w:lang w:val="en-US" w:eastAsia="zh-CN"/>
        </w:rPr>
        <w:t>s</w:t>
      </w:r>
      <w:r>
        <w:rPr>
          <w:rFonts w:eastAsia="SimSun"/>
          <w:lang w:val="en-US" w:eastAsia="zh-CN"/>
        </w:rPr>
        <w:t xml:space="preserve">o unclear </w:t>
      </w:r>
      <w:r w:rsidRPr="00D45094">
        <w:rPr>
          <w:rFonts w:eastAsia="SimSun"/>
          <w:lang w:eastAsia="zh-CN"/>
        </w:rPr>
        <w:t>whether single or multiple CSG IDs will be mapped to a single or multiple CAG IDs.</w:t>
      </w:r>
      <w:r>
        <w:rPr>
          <w:rFonts w:eastAsia="SimSun"/>
          <w:lang w:eastAsia="zh-CN"/>
        </w:rPr>
        <w:t xml:space="preserve"> </w:t>
      </w:r>
    </w:p>
    <w:p w14:paraId="762DECFB" w14:textId="17FC577B" w:rsidR="0023474B" w:rsidRDefault="0023474B" w:rsidP="0023474B">
      <w:pPr>
        <w:rPr>
          <w:rFonts w:eastAsia="SimSun"/>
          <w:lang w:val="en-US" w:eastAsia="zh-CN"/>
        </w:rPr>
      </w:pPr>
      <w:r>
        <w:rPr>
          <w:rFonts w:eastAsia="SimSun"/>
          <w:lang w:val="en-US" w:eastAsia="zh-CN"/>
        </w:rPr>
        <w:t xml:space="preserve">AMF performs the access control presumably comparing the UE Allowed CAG list with the </w:t>
      </w:r>
      <w:r w:rsidR="000F1D0B">
        <w:rPr>
          <w:rFonts w:eastAsia="SimSun"/>
          <w:lang w:val="en-US" w:eastAsia="zh-CN"/>
        </w:rPr>
        <w:t xml:space="preserve">mapped CAG ID List of AMF. </w:t>
      </w:r>
    </w:p>
    <w:p w14:paraId="679531F0" w14:textId="7AC4D1C9" w:rsidR="0023474B" w:rsidRDefault="000F1D0B" w:rsidP="000F77A3">
      <w:pPr>
        <w:pStyle w:val="NO"/>
        <w:rPr>
          <w:rFonts w:eastAsia="SimSun"/>
          <w:lang w:val="en-US" w:eastAsia="zh-CN"/>
        </w:rPr>
      </w:pPr>
      <w:r>
        <w:rPr>
          <w:rFonts w:eastAsia="SimSun"/>
          <w:lang w:val="en-US" w:eastAsia="zh-CN"/>
        </w:rPr>
        <w:t xml:space="preserve">NOTE </w:t>
      </w:r>
      <w:r w:rsidR="00D45094">
        <w:rPr>
          <w:rFonts w:eastAsia="SimSun"/>
          <w:lang w:val="en-US" w:eastAsia="zh-CN"/>
        </w:rPr>
        <w:t>3</w:t>
      </w:r>
      <w:r>
        <w:rPr>
          <w:rFonts w:eastAsia="SimSun"/>
          <w:lang w:val="en-US" w:eastAsia="zh-CN"/>
        </w:rPr>
        <w:t>: This function is unusual for the AMF since the access control for PNI N</w:t>
      </w:r>
      <w:r w:rsidR="000F77A3">
        <w:rPr>
          <w:rFonts w:eastAsia="SimSun"/>
          <w:lang w:val="en-US" w:eastAsia="zh-CN"/>
        </w:rPr>
        <w:t>P</w:t>
      </w:r>
      <w:r>
        <w:rPr>
          <w:rFonts w:eastAsia="SimSun"/>
          <w:lang w:val="en-US" w:eastAsia="zh-CN"/>
        </w:rPr>
        <w:t>N is done in source RAN node</w:t>
      </w:r>
      <w:r w:rsidR="000F77A3">
        <w:rPr>
          <w:rFonts w:eastAsia="SimSun"/>
          <w:lang w:val="en-US" w:eastAsia="zh-CN"/>
        </w:rPr>
        <w:t xml:space="preserve"> (and same is assumed for target NR Femto)</w:t>
      </w:r>
      <w:r>
        <w:rPr>
          <w:rFonts w:eastAsia="SimSun"/>
          <w:lang w:val="en-US" w:eastAsia="zh-CN"/>
        </w:rPr>
        <w:t xml:space="preserve">. </w:t>
      </w:r>
      <w:r w:rsidR="009F3D09">
        <w:rPr>
          <w:rFonts w:eastAsia="SimSun"/>
          <w:lang w:val="en-US" w:eastAsia="zh-CN"/>
        </w:rPr>
        <w:t xml:space="preserve">The </w:t>
      </w:r>
      <w:r>
        <w:rPr>
          <w:rFonts w:eastAsia="SimSun"/>
          <w:lang w:val="en-US" w:eastAsia="zh-CN"/>
        </w:rPr>
        <w:t xml:space="preserve">AMF is impacted not only for </w:t>
      </w:r>
      <w:r w:rsidR="00336665">
        <w:rPr>
          <w:rFonts w:eastAsia="SimSun"/>
          <w:lang w:val="en-US" w:eastAsia="zh-CN"/>
        </w:rPr>
        <w:t xml:space="preserve">heavy </w:t>
      </w:r>
      <w:r>
        <w:rPr>
          <w:rFonts w:eastAsia="SimSun"/>
          <w:lang w:val="en-US" w:eastAsia="zh-CN"/>
        </w:rPr>
        <w:t xml:space="preserve">configuration, but also with </w:t>
      </w:r>
      <w:r w:rsidR="000F77A3">
        <w:rPr>
          <w:rFonts w:eastAsia="SimSun"/>
          <w:lang w:val="en-US" w:eastAsia="zh-CN"/>
        </w:rPr>
        <w:t xml:space="preserve">this </w:t>
      </w:r>
      <w:r>
        <w:rPr>
          <w:rFonts w:eastAsia="SimSun"/>
          <w:lang w:val="en-US" w:eastAsia="zh-CN"/>
        </w:rPr>
        <w:t xml:space="preserve">new </w:t>
      </w:r>
      <w:r w:rsidR="000F77A3">
        <w:rPr>
          <w:rFonts w:eastAsia="SimSun"/>
          <w:lang w:val="en-US" w:eastAsia="zh-CN"/>
        </w:rPr>
        <w:t xml:space="preserve">additional </w:t>
      </w:r>
      <w:r>
        <w:rPr>
          <w:rFonts w:eastAsia="SimSun"/>
          <w:lang w:val="en-US" w:eastAsia="zh-CN"/>
        </w:rPr>
        <w:t xml:space="preserve">function. </w:t>
      </w:r>
    </w:p>
    <w:p w14:paraId="4605E2D9" w14:textId="193B7573" w:rsidR="0023474B" w:rsidRDefault="000F1D0B" w:rsidP="0023474B">
      <w:pPr>
        <w:rPr>
          <w:rFonts w:eastAsia="SimSun"/>
          <w:lang w:val="en-US" w:eastAsia="zh-CN"/>
        </w:rPr>
      </w:pPr>
      <w:r>
        <w:rPr>
          <w:rFonts w:eastAsia="SimSun"/>
          <w:lang w:val="en-US" w:eastAsia="zh-CN"/>
        </w:rPr>
        <w:t>If the access control is positive, the AMF includes target CSG ID towards target MME. No impact to target side</w:t>
      </w:r>
      <w:r w:rsidR="002E2816">
        <w:rPr>
          <w:rFonts w:eastAsia="SimSun"/>
          <w:lang w:val="en-US" w:eastAsia="zh-CN"/>
        </w:rPr>
        <w:t xml:space="preserve"> but impact on AMF to send this CSG ID to target MME</w:t>
      </w:r>
      <w:r>
        <w:rPr>
          <w:rFonts w:eastAsia="SimSun"/>
          <w:lang w:val="en-US" w:eastAsia="zh-CN"/>
        </w:rPr>
        <w:t xml:space="preserve">. If the access control is unsuccessful, the AMF needs to reply with HANDOVER PREPARATION FAILURE message. </w:t>
      </w:r>
    </w:p>
    <w:p w14:paraId="40AD6388" w14:textId="2E57CE77" w:rsidR="000F1D0B" w:rsidRDefault="000F1D0B" w:rsidP="0023474B">
      <w:pPr>
        <w:rPr>
          <w:rFonts w:eastAsia="SimSun"/>
          <w:lang w:val="en-US" w:eastAsia="zh-CN"/>
        </w:rPr>
      </w:pPr>
      <w:r>
        <w:rPr>
          <w:rFonts w:eastAsia="SimSun"/>
          <w:lang w:val="en-US" w:eastAsia="zh-CN"/>
        </w:rPr>
        <w:t xml:space="preserve">Assuming solution 2 pretends no impact on UE and source RAN node, the Handover preparation is therefore triggered whenever UE measures a closed CSG cell which it reports as </w:t>
      </w:r>
      <w:r w:rsidR="003709DD">
        <w:rPr>
          <w:rFonts w:eastAsia="SimSun"/>
          <w:lang w:val="en-US" w:eastAsia="zh-CN"/>
        </w:rPr>
        <w:t xml:space="preserve">an </w:t>
      </w:r>
      <w:r>
        <w:rPr>
          <w:rFonts w:eastAsia="SimSun"/>
          <w:lang w:val="en-US" w:eastAsia="zh-CN"/>
        </w:rPr>
        <w:t xml:space="preserve">open cell. Assuming many CSG cells can overlap the source RAN (macro or femto) cell, for which only one may be allowed for the UE, the solution 2 will translate into many repeated handover preparation failures.  </w:t>
      </w:r>
    </w:p>
    <w:p w14:paraId="2A3A6024" w14:textId="77777777" w:rsidR="00D45094" w:rsidRDefault="000F1D0B" w:rsidP="000F1D0B">
      <w:pPr>
        <w:rPr>
          <w:rFonts w:eastAsia="SimSun"/>
          <w:lang w:val="en-US" w:eastAsia="zh-CN"/>
        </w:rPr>
      </w:pPr>
      <w:r w:rsidRPr="0023474B">
        <w:rPr>
          <w:rFonts w:eastAsia="SimSun"/>
          <w:b/>
          <w:bCs/>
          <w:lang w:val="en-US" w:eastAsia="zh-CN"/>
        </w:rPr>
        <w:t>Observation 2</w:t>
      </w:r>
      <w:r>
        <w:rPr>
          <w:rFonts w:eastAsia="SimSun"/>
          <w:lang w:val="en-US" w:eastAsia="zh-CN"/>
        </w:rPr>
        <w:t xml:space="preserve">: The solution 2 leads to frequent repeated handover preparation failures impacting the source </w:t>
      </w:r>
      <w:r w:rsidR="001C27A8">
        <w:rPr>
          <w:rFonts w:eastAsia="SimSun"/>
          <w:lang w:val="en-US" w:eastAsia="zh-CN"/>
        </w:rPr>
        <w:t>gNB</w:t>
      </w:r>
      <w:r>
        <w:rPr>
          <w:rFonts w:eastAsia="SimSun"/>
          <w:lang w:val="en-US" w:eastAsia="zh-CN"/>
        </w:rPr>
        <w:t xml:space="preserve"> in terms of signaling processing and degraded handover KPI.</w:t>
      </w:r>
      <w:r w:rsidR="000F77A3">
        <w:rPr>
          <w:rFonts w:eastAsia="SimSun"/>
          <w:lang w:val="en-US" w:eastAsia="zh-CN"/>
        </w:rPr>
        <w:t xml:space="preserve"> </w:t>
      </w:r>
    </w:p>
    <w:p w14:paraId="522D3B30" w14:textId="20E31EB8" w:rsidR="00D45094" w:rsidRDefault="00D45094" w:rsidP="0045496C">
      <w:pPr>
        <w:pStyle w:val="NO"/>
        <w:rPr>
          <w:rFonts w:eastAsia="SimSun"/>
          <w:lang w:val="en-US" w:eastAsia="zh-CN"/>
        </w:rPr>
      </w:pPr>
      <w:r>
        <w:rPr>
          <w:rFonts w:eastAsia="SimSun"/>
          <w:lang w:val="en-US" w:eastAsia="zh-CN"/>
        </w:rPr>
        <w:t xml:space="preserve">NOTE 4: </w:t>
      </w:r>
      <w:r w:rsidRPr="0045496C">
        <w:rPr>
          <w:rFonts w:eastAsia="SimSun"/>
          <w:lang w:val="en-US" w:eastAsia="zh-CN"/>
        </w:rPr>
        <w:t xml:space="preserve">For too many releases RAN WGs have been working on improving the HO performance, meaning reducing the handover failures. </w:t>
      </w:r>
      <w:r w:rsidR="0045496C">
        <w:rPr>
          <w:rFonts w:eastAsia="SimSun"/>
          <w:lang w:val="en-US" w:eastAsia="zh-CN"/>
        </w:rPr>
        <w:t>In contrast</w:t>
      </w:r>
      <w:r w:rsidRPr="0045496C">
        <w:rPr>
          <w:rFonts w:eastAsia="SimSun"/>
          <w:lang w:val="en-US" w:eastAsia="zh-CN"/>
        </w:rPr>
        <w:t xml:space="preserve"> this solution increases the handover failure possibilities by blindly considering any closed CSG cell as open CSG cell.</w:t>
      </w:r>
    </w:p>
    <w:p w14:paraId="2361225C" w14:textId="02B0C2C9" w:rsidR="000F1D0B" w:rsidRDefault="000F77A3" w:rsidP="000F1D0B">
      <w:pPr>
        <w:rPr>
          <w:rFonts w:eastAsia="SimSun"/>
          <w:lang w:val="en-US" w:eastAsia="zh-CN"/>
        </w:rPr>
      </w:pPr>
      <w:r>
        <w:rPr>
          <w:rFonts w:eastAsia="SimSun"/>
          <w:lang w:val="en-US" w:eastAsia="zh-CN"/>
        </w:rPr>
        <w:t xml:space="preserve">The solution additionally impacts the </w:t>
      </w:r>
      <w:r w:rsidR="00FE278C">
        <w:rPr>
          <w:rFonts w:eastAsia="SimSun"/>
          <w:lang w:val="en-US" w:eastAsia="zh-CN"/>
        </w:rPr>
        <w:t xml:space="preserve">source </w:t>
      </w:r>
      <w:r>
        <w:rPr>
          <w:rFonts w:eastAsia="SimSun"/>
          <w:lang w:val="en-US" w:eastAsia="zh-CN"/>
        </w:rPr>
        <w:t xml:space="preserve">AMF </w:t>
      </w:r>
      <w:r w:rsidR="002E2816">
        <w:rPr>
          <w:rFonts w:eastAsia="SimSun"/>
          <w:lang w:val="en-US" w:eastAsia="zh-CN"/>
        </w:rPr>
        <w:t xml:space="preserve">more than solution 1 because in addition to sending the target CSG ID to target MME, the </w:t>
      </w:r>
      <w:r w:rsidR="00FE278C">
        <w:rPr>
          <w:rFonts w:eastAsia="SimSun"/>
          <w:lang w:val="en-US" w:eastAsia="zh-CN"/>
        </w:rPr>
        <w:t xml:space="preserve">source </w:t>
      </w:r>
      <w:r w:rsidR="002E2816">
        <w:rPr>
          <w:rFonts w:eastAsia="SimSun"/>
          <w:lang w:val="en-US" w:eastAsia="zh-CN"/>
        </w:rPr>
        <w:t xml:space="preserve">AMF </w:t>
      </w:r>
      <w:r w:rsidR="00FE278C">
        <w:rPr>
          <w:rFonts w:eastAsia="SimSun"/>
          <w:lang w:val="en-US" w:eastAsia="zh-CN"/>
        </w:rPr>
        <w:t>n</w:t>
      </w:r>
      <w:r w:rsidR="00FE278C" w:rsidRPr="003F7008">
        <w:rPr>
          <w:rFonts w:eastAsia="SimSun"/>
          <w:b/>
          <w:bCs/>
          <w:lang w:val="en-US" w:eastAsia="zh-CN"/>
        </w:rPr>
        <w:t>eeds an additional</w:t>
      </w:r>
      <w:r w:rsidRPr="003F7008">
        <w:rPr>
          <w:rFonts w:eastAsia="SimSun"/>
          <w:b/>
          <w:bCs/>
          <w:lang w:val="en-US" w:eastAsia="zh-CN"/>
        </w:rPr>
        <w:t xml:space="preserve"> new function of access control against CAG ID List which actually duplicates the function foreseen by RAN3 to take place in the source RAN </w:t>
      </w:r>
      <w:r>
        <w:rPr>
          <w:rFonts w:eastAsia="SimSun"/>
          <w:lang w:val="en-US" w:eastAsia="zh-CN"/>
        </w:rPr>
        <w:t xml:space="preserve">for </w:t>
      </w:r>
      <w:r w:rsidR="003709DD">
        <w:rPr>
          <w:rFonts w:eastAsia="SimSun"/>
          <w:lang w:val="en-US" w:eastAsia="zh-CN"/>
        </w:rPr>
        <w:t xml:space="preserve">intra-5GS </w:t>
      </w:r>
      <w:r>
        <w:rPr>
          <w:rFonts w:eastAsia="SimSun"/>
          <w:lang w:val="en-US" w:eastAsia="zh-CN"/>
        </w:rPr>
        <w:t>handover to target NR Femto (as per PNI NPN agreement).</w:t>
      </w:r>
    </w:p>
    <w:p w14:paraId="33177F1D" w14:textId="77777777" w:rsidR="000F1D0B" w:rsidRDefault="000F1D0B" w:rsidP="0023474B">
      <w:pPr>
        <w:rPr>
          <w:rFonts w:eastAsia="SimSun"/>
          <w:lang w:val="en-US" w:eastAsia="zh-CN"/>
        </w:rPr>
      </w:pPr>
    </w:p>
    <w:p w14:paraId="57044272" w14:textId="1907AB1C" w:rsidR="000F1D0B" w:rsidRPr="006E13D1" w:rsidRDefault="000F1D0B" w:rsidP="000F1D0B">
      <w:pPr>
        <w:pStyle w:val="Heading2"/>
      </w:pPr>
      <w:r w:rsidRPr="006E13D1">
        <w:t>2</w:t>
      </w:r>
      <w:r>
        <w:t>.2</w:t>
      </w:r>
      <w:r w:rsidRPr="006E13D1">
        <w:tab/>
      </w:r>
      <w:r>
        <w:t>4g to 5g CAG Mobility</w:t>
      </w:r>
    </w:p>
    <w:p w14:paraId="7C6FE8B7" w14:textId="77777777" w:rsidR="000F1D0B" w:rsidRPr="00EC1BA1" w:rsidRDefault="000F1D0B" w:rsidP="000F1D0B">
      <w:pPr>
        <w:rPr>
          <w:rFonts w:eastAsia="SimSun"/>
          <w:b/>
          <w:bCs/>
          <w:u w:val="single"/>
          <w:lang w:val="en-US" w:eastAsia="zh-CN"/>
        </w:rPr>
      </w:pPr>
      <w:r w:rsidRPr="00EC1BA1">
        <w:rPr>
          <w:rFonts w:eastAsia="SimSun"/>
          <w:b/>
          <w:bCs/>
          <w:u w:val="single"/>
          <w:lang w:val="en-US" w:eastAsia="zh-CN"/>
        </w:rPr>
        <w:t xml:space="preserve">Solution 1: </w:t>
      </w:r>
    </w:p>
    <w:p w14:paraId="6C3FBBF3" w14:textId="77777777" w:rsidR="000F1D0B" w:rsidRPr="00DC2B7B" w:rsidRDefault="000F1D0B" w:rsidP="000F1D0B">
      <w:pPr>
        <w:rPr>
          <w:rFonts w:eastAsia="SimSun"/>
          <w:u w:val="single"/>
          <w:lang w:val="en-US" w:eastAsia="zh-CN"/>
        </w:rPr>
      </w:pPr>
      <w:r w:rsidRPr="00DC2B7B">
        <w:rPr>
          <w:rFonts w:eastAsia="SimSun"/>
          <w:u w:val="single"/>
          <w:lang w:val="en-US" w:eastAsia="zh-CN"/>
        </w:rPr>
        <w:lastRenderedPageBreak/>
        <w:t xml:space="preserve">The first </w:t>
      </w:r>
      <w:r>
        <w:rPr>
          <w:rFonts w:eastAsia="SimSun"/>
          <w:u w:val="single"/>
          <w:lang w:val="en-US" w:eastAsia="zh-CN"/>
        </w:rPr>
        <w:t xml:space="preserve">SA2 </w:t>
      </w:r>
      <w:r w:rsidRPr="00DC2B7B">
        <w:rPr>
          <w:rFonts w:eastAsia="SimSun"/>
          <w:u w:val="single"/>
          <w:lang w:val="en-US" w:eastAsia="zh-CN"/>
        </w:rPr>
        <w:t>solution is described in pCR S2-2405814:</w:t>
      </w:r>
    </w:p>
    <w:p w14:paraId="641A42B3" w14:textId="60FB1E3C" w:rsidR="000F1D0B" w:rsidRDefault="000F1D0B" w:rsidP="000F1D0B">
      <w:pPr>
        <w:rPr>
          <w:rFonts w:eastAsia="SimSun"/>
          <w:lang w:val="en-US" w:eastAsia="zh-CN"/>
        </w:rPr>
      </w:pPr>
      <w:r>
        <w:rPr>
          <w:rFonts w:eastAsia="SimSun"/>
          <w:lang w:val="en-US" w:eastAsia="zh-CN"/>
        </w:rPr>
        <w:t>There is a partition of CSG-CAG ID in the network i.e. some CAG ID</w:t>
      </w:r>
      <w:r w:rsidR="00B47BBC">
        <w:rPr>
          <w:rFonts w:eastAsia="SimSun"/>
          <w:lang w:val="en-US" w:eastAsia="zh-CN"/>
        </w:rPr>
        <w:t>s</w:t>
      </w:r>
      <w:r>
        <w:rPr>
          <w:rFonts w:eastAsia="SimSun"/>
          <w:lang w:val="en-US" w:eastAsia="zh-CN"/>
        </w:rPr>
        <w:t xml:space="preserve"> are reserved to be mapped onto CSG IDs. </w:t>
      </w:r>
    </w:p>
    <w:p w14:paraId="305566AF" w14:textId="5906BCCE" w:rsidR="000F77A3" w:rsidRDefault="000F77A3" w:rsidP="000F77A3">
      <w:pPr>
        <w:rPr>
          <w:rFonts w:eastAsia="SimSun"/>
          <w:lang w:val="en-US" w:eastAsia="zh-CN"/>
        </w:rPr>
      </w:pPr>
      <w:r>
        <w:rPr>
          <w:rFonts w:eastAsia="SimSun"/>
          <w:lang w:val="en-US" w:eastAsia="zh-CN"/>
        </w:rPr>
        <w:t xml:space="preserve">The UE measures the target CAG ID. It removes five leftmost bits set to “zero” to derive the corresponding mapped CSG ID. It is assumed that the UE also received the allowed CSG ID List from MME, as per legacy CSG mobility. Based on this </w:t>
      </w:r>
      <w:r w:rsidR="009F3D09">
        <w:rPr>
          <w:rFonts w:eastAsia="SimSun"/>
          <w:lang w:val="en-US" w:eastAsia="zh-CN"/>
        </w:rPr>
        <w:t>the UE can evaluate the membership, as per legacy CSG mobility</w:t>
      </w:r>
      <w:r>
        <w:rPr>
          <w:rFonts w:eastAsia="SimSun"/>
          <w:lang w:val="en-US" w:eastAsia="zh-CN"/>
        </w:rPr>
        <w:t>.</w:t>
      </w:r>
    </w:p>
    <w:p w14:paraId="40C72006" w14:textId="77777777" w:rsidR="00EB1811" w:rsidRDefault="000F77A3" w:rsidP="000F77A3">
      <w:pPr>
        <w:rPr>
          <w:rFonts w:eastAsia="SimSun"/>
          <w:lang w:val="en-US" w:eastAsia="zh-CN"/>
        </w:rPr>
      </w:pPr>
      <w:r>
        <w:rPr>
          <w:rFonts w:eastAsia="SimSun"/>
          <w:lang w:val="en-US" w:eastAsia="zh-CN"/>
        </w:rPr>
        <w:t xml:space="preserve">The UE reports the CSG ID </w:t>
      </w:r>
      <w:r w:rsidR="00EB1811">
        <w:rPr>
          <w:rFonts w:eastAsia="SimSun"/>
          <w:lang w:val="en-US" w:eastAsia="zh-CN"/>
        </w:rPr>
        <w:t xml:space="preserve">and the membership </w:t>
      </w:r>
      <w:r>
        <w:rPr>
          <w:rFonts w:eastAsia="SimSun"/>
          <w:lang w:val="en-US" w:eastAsia="zh-CN"/>
        </w:rPr>
        <w:t>to source eNB, same as legacy CSG mobility</w:t>
      </w:r>
      <w:r w:rsidR="00EB1811">
        <w:rPr>
          <w:rFonts w:eastAsia="SimSun"/>
          <w:lang w:val="en-US" w:eastAsia="zh-CN"/>
        </w:rPr>
        <w:t xml:space="preserve"> as shown below from TS 36.331:</w:t>
      </w:r>
    </w:p>
    <w:p w14:paraId="300E85C1" w14:textId="77777777" w:rsidR="00EB1811" w:rsidRDefault="00EB1811" w:rsidP="00EB1811">
      <w:pPr>
        <w:pStyle w:val="Default"/>
        <w:ind w:left="720"/>
        <w:rPr>
          <w:sz w:val="16"/>
          <w:szCs w:val="16"/>
        </w:rPr>
      </w:pPr>
      <w:r>
        <w:rPr>
          <w:sz w:val="16"/>
          <w:szCs w:val="16"/>
        </w:rPr>
        <w:t xml:space="preserve">AdditionalSI-Info-r9 ::= SEQUENCE { </w:t>
      </w:r>
    </w:p>
    <w:p w14:paraId="382E0439" w14:textId="77777777" w:rsidR="00EB1811" w:rsidRDefault="00EB1811" w:rsidP="00EB1811">
      <w:pPr>
        <w:pStyle w:val="Default"/>
        <w:ind w:left="720"/>
        <w:rPr>
          <w:sz w:val="16"/>
          <w:szCs w:val="16"/>
        </w:rPr>
      </w:pPr>
      <w:r>
        <w:rPr>
          <w:sz w:val="16"/>
          <w:szCs w:val="16"/>
          <w:highlight w:val="yellow"/>
        </w:rPr>
        <w:t>csg-MemberStatus-r9 ENUMERATED {member} OPTIONAL,</w:t>
      </w:r>
      <w:r>
        <w:rPr>
          <w:sz w:val="16"/>
          <w:szCs w:val="16"/>
        </w:rPr>
        <w:t xml:space="preserve"> </w:t>
      </w:r>
    </w:p>
    <w:p w14:paraId="5864C0A5" w14:textId="77777777" w:rsidR="00EB1811" w:rsidRDefault="00EB1811" w:rsidP="00EB1811">
      <w:pPr>
        <w:pStyle w:val="Default"/>
        <w:ind w:left="720"/>
        <w:rPr>
          <w:sz w:val="16"/>
          <w:szCs w:val="16"/>
        </w:rPr>
      </w:pPr>
      <w:r>
        <w:rPr>
          <w:sz w:val="16"/>
          <w:szCs w:val="16"/>
        </w:rPr>
        <w:t xml:space="preserve">csg-Identity-r9 CSG-Identity OPTIONAL </w:t>
      </w:r>
    </w:p>
    <w:p w14:paraId="2C3F4DCA" w14:textId="77777777" w:rsidR="00EB1811" w:rsidRDefault="00EB1811" w:rsidP="00EB1811">
      <w:pPr>
        <w:ind w:left="720"/>
        <w:rPr>
          <w:sz w:val="22"/>
          <w:szCs w:val="22"/>
        </w:rPr>
      </w:pPr>
      <w:r>
        <w:rPr>
          <w:sz w:val="16"/>
          <w:szCs w:val="16"/>
        </w:rPr>
        <w:t>}</w:t>
      </w:r>
    </w:p>
    <w:p w14:paraId="43A6EB4F" w14:textId="5389805E" w:rsidR="000F77A3" w:rsidRDefault="00EB1811" w:rsidP="000F77A3">
      <w:pPr>
        <w:rPr>
          <w:rFonts w:eastAsia="SimSun"/>
          <w:lang w:val="en-US" w:eastAsia="zh-CN"/>
        </w:rPr>
      </w:pPr>
      <w:r>
        <w:rPr>
          <w:rFonts w:eastAsia="SimSun"/>
          <w:lang w:val="en-US" w:eastAsia="zh-CN"/>
        </w:rPr>
        <w:t>If the UE reports to be a member, t</w:t>
      </w:r>
      <w:r w:rsidR="000F77A3">
        <w:rPr>
          <w:rFonts w:eastAsia="SimSun"/>
          <w:lang w:val="en-US" w:eastAsia="zh-CN"/>
        </w:rPr>
        <w:t>he source eNB includes the CSG ID to source MME as per legacy CSG mobility. The source MME performs access control as per legacy CSG mobility</w:t>
      </w:r>
      <w:r w:rsidR="00160B1E">
        <w:rPr>
          <w:rFonts w:eastAsia="SimSun"/>
          <w:lang w:val="en-US" w:eastAsia="zh-CN"/>
        </w:rPr>
        <w:t xml:space="preserve"> and proceeds as per current 4g-5g mobility</w:t>
      </w:r>
      <w:r w:rsidR="000F77A3">
        <w:rPr>
          <w:rFonts w:eastAsia="SimSun"/>
          <w:lang w:val="en-US" w:eastAsia="zh-CN"/>
        </w:rPr>
        <w:t xml:space="preserve">.  </w:t>
      </w:r>
      <w:r w:rsidR="000071EE">
        <w:rPr>
          <w:rFonts w:eastAsia="SimSun"/>
          <w:lang w:val="en-US" w:eastAsia="zh-CN"/>
        </w:rPr>
        <w:t xml:space="preserve"> </w:t>
      </w:r>
    </w:p>
    <w:p w14:paraId="666AD605" w14:textId="62CF6918" w:rsidR="00E70D18" w:rsidRDefault="00E70D18" w:rsidP="000F77A3">
      <w:pPr>
        <w:rPr>
          <w:rFonts w:eastAsia="SimSun"/>
          <w:lang w:val="en-US" w:eastAsia="zh-CN"/>
        </w:rPr>
      </w:pPr>
      <w:r>
        <w:rPr>
          <w:rFonts w:eastAsia="SimSun"/>
          <w:lang w:val="en-US" w:eastAsia="zh-CN"/>
        </w:rPr>
        <w:t>The impact to source eNB is only to add the CSG ID and Membership Status in the NR part of the 4g measurement report. After this the access control logic and algorithm is same as the one used towards a 4g target CSG cell.</w:t>
      </w:r>
    </w:p>
    <w:p w14:paraId="1D4C48D2" w14:textId="7E9E98B6" w:rsidR="00F06D19" w:rsidRDefault="00F06D19" w:rsidP="000F77A3">
      <w:pPr>
        <w:rPr>
          <w:rFonts w:eastAsia="SimSun"/>
          <w:lang w:val="en-US" w:eastAsia="zh-CN"/>
        </w:rPr>
      </w:pPr>
      <w:r>
        <w:rPr>
          <w:rFonts w:eastAsia="SimSun"/>
          <w:lang w:val="en-US" w:eastAsia="zh-CN"/>
        </w:rPr>
        <w:t>At target side, PNI NPN Model is followed to avoid any impact i.e. the AMF sends the UE Allowed CAG List to target NR Femto and the target NR Femto checks access comparing with CAG ID of target cell. No impact to target RAN.</w:t>
      </w:r>
    </w:p>
    <w:p w14:paraId="4C792AC9" w14:textId="67C3CF48" w:rsidR="000F77A3" w:rsidRDefault="00F06D19" w:rsidP="000F77A3">
      <w:pPr>
        <w:rPr>
          <w:rFonts w:eastAsia="SimSun"/>
          <w:lang w:val="en-US" w:eastAsia="zh-CN"/>
        </w:rPr>
      </w:pPr>
      <w:r w:rsidRPr="00EE4DF6">
        <w:rPr>
          <w:rFonts w:eastAsia="SimSun"/>
          <w:b/>
          <w:bCs/>
          <w:lang w:val="en-US" w:eastAsia="zh-CN"/>
        </w:rPr>
        <w:t xml:space="preserve">Observation </w:t>
      </w:r>
      <w:r w:rsidR="00EE4DF6" w:rsidRPr="00EE4DF6">
        <w:rPr>
          <w:rFonts w:eastAsia="SimSun"/>
          <w:b/>
          <w:bCs/>
          <w:lang w:val="en-US" w:eastAsia="zh-CN"/>
        </w:rPr>
        <w:t>3</w:t>
      </w:r>
      <w:r>
        <w:rPr>
          <w:rFonts w:eastAsia="SimSun"/>
          <w:lang w:val="en-US" w:eastAsia="zh-CN"/>
        </w:rPr>
        <w:t xml:space="preserve">: </w:t>
      </w:r>
      <w:r w:rsidR="00EE4DF6">
        <w:rPr>
          <w:rFonts w:eastAsia="SimSun"/>
          <w:lang w:val="en-US" w:eastAsia="zh-CN"/>
        </w:rPr>
        <w:t>I</w:t>
      </w:r>
      <w:r>
        <w:rPr>
          <w:rFonts w:eastAsia="SimSun"/>
          <w:lang w:val="en-US" w:eastAsia="zh-CN"/>
        </w:rPr>
        <w:t xml:space="preserve">n solution 1 the source </w:t>
      </w:r>
      <w:r w:rsidR="00EB1811">
        <w:rPr>
          <w:rFonts w:eastAsia="SimSun"/>
          <w:lang w:val="en-US" w:eastAsia="zh-CN"/>
        </w:rPr>
        <w:t>eNB</w:t>
      </w:r>
      <w:r>
        <w:rPr>
          <w:rFonts w:eastAsia="SimSun"/>
          <w:lang w:val="en-US" w:eastAsia="zh-CN"/>
        </w:rPr>
        <w:t xml:space="preserve"> has </w:t>
      </w:r>
      <w:r w:rsidR="00D14261">
        <w:rPr>
          <w:rFonts w:eastAsia="SimSun"/>
          <w:lang w:val="en-US" w:eastAsia="zh-CN"/>
        </w:rPr>
        <w:t>minimal impact c</w:t>
      </w:r>
      <w:r>
        <w:rPr>
          <w:rFonts w:eastAsia="SimSun"/>
          <w:lang w:val="en-US" w:eastAsia="zh-CN"/>
        </w:rPr>
        <w:t>ompared to legacy CSG mobility</w:t>
      </w:r>
      <w:r w:rsidR="00E70D18">
        <w:rPr>
          <w:rFonts w:eastAsia="SimSun"/>
          <w:lang w:val="en-US" w:eastAsia="zh-CN"/>
        </w:rPr>
        <w:t xml:space="preserve"> because it just need to add the CSG ID and membership status to the NR part of 4g measurement report while </w:t>
      </w:r>
      <w:r w:rsidR="00013385">
        <w:rPr>
          <w:rFonts w:eastAsia="SimSun"/>
          <w:lang w:val="en-US" w:eastAsia="zh-CN"/>
        </w:rPr>
        <w:t xml:space="preserve">eNB </w:t>
      </w:r>
      <w:r w:rsidR="00E70D18">
        <w:rPr>
          <w:rFonts w:eastAsia="SimSun"/>
          <w:lang w:val="en-US" w:eastAsia="zh-CN"/>
        </w:rPr>
        <w:t>logic remains the same</w:t>
      </w:r>
      <w:r w:rsidR="00013385">
        <w:rPr>
          <w:rFonts w:eastAsia="SimSun"/>
          <w:lang w:val="en-US" w:eastAsia="zh-CN"/>
        </w:rPr>
        <w:t xml:space="preserve"> as mobility towards 4g CSG cell</w:t>
      </w:r>
      <w:r>
        <w:rPr>
          <w:rFonts w:eastAsia="SimSun"/>
          <w:lang w:val="en-US" w:eastAsia="zh-CN"/>
        </w:rPr>
        <w:t xml:space="preserve">, </w:t>
      </w:r>
      <w:r w:rsidR="00D14261">
        <w:rPr>
          <w:rFonts w:eastAsia="SimSun"/>
          <w:lang w:val="en-US" w:eastAsia="zh-CN"/>
        </w:rPr>
        <w:t xml:space="preserve">source MME has no impact at all, </w:t>
      </w:r>
      <w:r>
        <w:rPr>
          <w:rFonts w:eastAsia="SimSun"/>
          <w:lang w:val="en-US" w:eastAsia="zh-CN"/>
        </w:rPr>
        <w:t>and the target RAN has no impact compared to intra-5G CAG mobility (PNI NPN and RAN3 foreseen solution for target NR Femto).</w:t>
      </w:r>
    </w:p>
    <w:p w14:paraId="08BD48CA" w14:textId="77777777" w:rsidR="00F06D19" w:rsidRDefault="00F06D19" w:rsidP="000F77A3">
      <w:pPr>
        <w:rPr>
          <w:rFonts w:eastAsia="SimSun"/>
          <w:lang w:val="en-US" w:eastAsia="zh-CN"/>
        </w:rPr>
      </w:pPr>
    </w:p>
    <w:p w14:paraId="5A34FAD1" w14:textId="1877537F" w:rsidR="00F06D19" w:rsidRPr="00EC1BA1" w:rsidRDefault="00F06D19" w:rsidP="00F06D19">
      <w:pPr>
        <w:rPr>
          <w:rFonts w:eastAsia="SimSun"/>
          <w:b/>
          <w:bCs/>
          <w:u w:val="single"/>
          <w:lang w:val="en-US" w:eastAsia="zh-CN"/>
        </w:rPr>
      </w:pPr>
      <w:r w:rsidRPr="00EC1BA1">
        <w:rPr>
          <w:rFonts w:eastAsia="SimSun"/>
          <w:b/>
          <w:bCs/>
          <w:u w:val="single"/>
          <w:lang w:val="en-US" w:eastAsia="zh-CN"/>
        </w:rPr>
        <w:t xml:space="preserve">Solution </w:t>
      </w:r>
      <w:r>
        <w:rPr>
          <w:rFonts w:eastAsia="SimSun"/>
          <w:b/>
          <w:bCs/>
          <w:u w:val="single"/>
          <w:lang w:val="en-US" w:eastAsia="zh-CN"/>
        </w:rPr>
        <w:t>2</w:t>
      </w:r>
      <w:r w:rsidRPr="00EC1BA1">
        <w:rPr>
          <w:rFonts w:eastAsia="SimSun"/>
          <w:b/>
          <w:bCs/>
          <w:u w:val="single"/>
          <w:lang w:val="en-US" w:eastAsia="zh-CN"/>
        </w:rPr>
        <w:t xml:space="preserve">: </w:t>
      </w:r>
    </w:p>
    <w:p w14:paraId="3D870E66" w14:textId="60C79BDD" w:rsidR="00F06D19" w:rsidRPr="00DC2B7B" w:rsidRDefault="00F06D19" w:rsidP="00F06D19">
      <w:pPr>
        <w:rPr>
          <w:rFonts w:eastAsia="SimSun"/>
          <w:u w:val="single"/>
          <w:lang w:val="en-US" w:eastAsia="zh-CN"/>
        </w:rPr>
      </w:pPr>
      <w:r w:rsidRPr="00DC2B7B">
        <w:rPr>
          <w:rFonts w:eastAsia="SimSun"/>
          <w:u w:val="single"/>
          <w:lang w:val="en-US" w:eastAsia="zh-CN"/>
        </w:rPr>
        <w:t xml:space="preserve">The </w:t>
      </w:r>
      <w:r>
        <w:rPr>
          <w:rFonts w:eastAsia="SimSun"/>
          <w:u w:val="single"/>
          <w:lang w:val="en-US" w:eastAsia="zh-CN"/>
        </w:rPr>
        <w:t>second</w:t>
      </w:r>
      <w:r w:rsidRPr="00DC2B7B">
        <w:rPr>
          <w:rFonts w:eastAsia="SimSun"/>
          <w:u w:val="single"/>
          <w:lang w:val="en-US" w:eastAsia="zh-CN"/>
        </w:rPr>
        <w:t xml:space="preserve"> </w:t>
      </w:r>
      <w:r>
        <w:rPr>
          <w:rFonts w:eastAsia="SimSun"/>
          <w:u w:val="single"/>
          <w:lang w:val="en-US" w:eastAsia="zh-CN"/>
        </w:rPr>
        <w:t xml:space="preserve">SA2 </w:t>
      </w:r>
      <w:r w:rsidRPr="00DC2B7B">
        <w:rPr>
          <w:rFonts w:eastAsia="SimSun"/>
          <w:u w:val="single"/>
          <w:lang w:val="en-US" w:eastAsia="zh-CN"/>
        </w:rPr>
        <w:t>solution is described in pCR S2-2405</w:t>
      </w:r>
      <w:r>
        <w:rPr>
          <w:rFonts w:eastAsia="SimSun"/>
          <w:u w:val="single"/>
          <w:lang w:val="en-US" w:eastAsia="zh-CN"/>
        </w:rPr>
        <w:t>789</w:t>
      </w:r>
      <w:r w:rsidRPr="00DC2B7B">
        <w:rPr>
          <w:rFonts w:eastAsia="SimSun"/>
          <w:u w:val="single"/>
          <w:lang w:val="en-US" w:eastAsia="zh-CN"/>
        </w:rPr>
        <w:t>:</w:t>
      </w:r>
    </w:p>
    <w:p w14:paraId="03EC627E" w14:textId="790D8E21" w:rsidR="00706B33" w:rsidRDefault="009F4AB3" w:rsidP="000F77A3">
      <w:pPr>
        <w:rPr>
          <w:rFonts w:eastAsia="SimSun"/>
          <w:lang w:val="en-US" w:eastAsia="zh-CN"/>
        </w:rPr>
      </w:pPr>
      <w:r>
        <w:rPr>
          <w:rFonts w:eastAsia="SimSun"/>
          <w:lang w:val="en-US" w:eastAsia="zh-CN"/>
        </w:rPr>
        <w:t xml:space="preserve">In solution 2, </w:t>
      </w:r>
      <w:r w:rsidR="00E22168">
        <w:rPr>
          <w:rFonts w:eastAsia="SimSun"/>
          <w:lang w:val="en-US" w:eastAsia="zh-CN"/>
        </w:rPr>
        <w:t xml:space="preserve">the UE should report the target CAG cell as an open cell. </w:t>
      </w:r>
    </w:p>
    <w:p w14:paraId="705AB570" w14:textId="5D0E8710" w:rsidR="00706B33" w:rsidRDefault="00706B33" w:rsidP="000F77A3">
      <w:pPr>
        <w:rPr>
          <w:rFonts w:eastAsia="SimSun"/>
          <w:lang w:val="en-US" w:eastAsia="zh-CN"/>
        </w:rPr>
      </w:pPr>
      <w:r>
        <w:rPr>
          <w:rFonts w:eastAsia="SimSun"/>
          <w:lang w:val="en-US" w:eastAsia="zh-CN"/>
        </w:rPr>
        <w:t xml:space="preserve">It is unclear of UE reports the PCI or the target CGI. If target CGI is to be reported then UE is impacted because the 5g CGI is included in the NPN-List. If the solution is based on PCI reporting, then there </w:t>
      </w:r>
      <w:r w:rsidR="00E867AB">
        <w:rPr>
          <w:rFonts w:eastAsia="SimSun"/>
          <w:lang w:val="en-US" w:eastAsia="zh-CN"/>
        </w:rPr>
        <w:t>can be</w:t>
      </w:r>
      <w:r>
        <w:rPr>
          <w:rFonts w:eastAsia="SimSun"/>
          <w:lang w:val="en-US" w:eastAsia="zh-CN"/>
        </w:rPr>
        <w:t xml:space="preserve"> PCI confusion.</w:t>
      </w:r>
    </w:p>
    <w:p w14:paraId="186D23A8" w14:textId="6A0088A9" w:rsidR="00706B33" w:rsidRDefault="00706B33" w:rsidP="000F77A3">
      <w:pPr>
        <w:rPr>
          <w:rFonts w:eastAsia="SimSun"/>
          <w:lang w:val="en-US" w:eastAsia="zh-CN"/>
        </w:rPr>
      </w:pPr>
      <w:r>
        <w:rPr>
          <w:rFonts w:eastAsia="SimSun"/>
          <w:lang w:val="en-US" w:eastAsia="zh-CN"/>
        </w:rPr>
        <w:t>NOTE: in PNI NPN the cell has a PLMN List (may not be valid PLMN ID) and an NPN List (containing the CGI).</w:t>
      </w:r>
    </w:p>
    <w:p w14:paraId="730223FE" w14:textId="77777777" w:rsidR="00E867AB" w:rsidRDefault="00E22168" w:rsidP="000F77A3">
      <w:pPr>
        <w:rPr>
          <w:rFonts w:eastAsia="SimSun"/>
          <w:lang w:val="en-US" w:eastAsia="zh-CN"/>
        </w:rPr>
      </w:pPr>
      <w:r>
        <w:rPr>
          <w:rFonts w:eastAsia="SimSun"/>
          <w:lang w:val="en-US" w:eastAsia="zh-CN"/>
        </w:rPr>
        <w:t xml:space="preserve">The source eNB performs a 4g to 5g handover followed by MRU on target side. However, </w:t>
      </w:r>
      <w:r w:rsidR="00D62FEB">
        <w:rPr>
          <w:rFonts w:eastAsia="SimSun"/>
          <w:lang w:val="en-US" w:eastAsia="zh-CN"/>
        </w:rPr>
        <w:t xml:space="preserve">during the handover, </w:t>
      </w:r>
      <w:r>
        <w:rPr>
          <w:rFonts w:eastAsia="SimSun"/>
          <w:lang w:val="en-US" w:eastAsia="zh-CN"/>
        </w:rPr>
        <w:t>on target side the target AMF will include the UE Allowed CAG List to target NR Femto</w:t>
      </w:r>
      <w:r w:rsidR="00E867AB">
        <w:rPr>
          <w:rFonts w:eastAsia="SimSun"/>
          <w:lang w:val="en-US" w:eastAsia="zh-CN"/>
        </w:rPr>
        <w:t>.</w:t>
      </w:r>
    </w:p>
    <w:p w14:paraId="664AD8C3" w14:textId="77777777" w:rsidR="00E867AB" w:rsidRDefault="00E867AB" w:rsidP="000F77A3">
      <w:pPr>
        <w:rPr>
          <w:rFonts w:eastAsia="SimSun"/>
          <w:lang w:val="en-US" w:eastAsia="zh-CN"/>
        </w:rPr>
      </w:pPr>
      <w:r>
        <w:rPr>
          <w:rFonts w:eastAsia="SimSun"/>
          <w:lang w:val="en-US" w:eastAsia="zh-CN"/>
        </w:rPr>
        <w:t>Either:</w:t>
      </w:r>
    </w:p>
    <w:p w14:paraId="05DB3515" w14:textId="116066C1" w:rsidR="00E867AB" w:rsidRDefault="00E867AB" w:rsidP="00E867AB">
      <w:pPr>
        <w:pStyle w:val="ListParagraph"/>
        <w:numPr>
          <w:ilvl w:val="0"/>
          <w:numId w:val="37"/>
        </w:numPr>
        <w:rPr>
          <w:rFonts w:eastAsia="SimSun"/>
          <w:lang w:val="en-US" w:eastAsia="zh-CN"/>
        </w:rPr>
      </w:pPr>
      <w:r w:rsidRPr="00E867AB">
        <w:rPr>
          <w:rFonts w:eastAsia="SimSun"/>
          <w:lang w:val="en-US" w:eastAsia="zh-CN"/>
        </w:rPr>
        <w:t xml:space="preserve"> the target NR Femto will do the access control and will reject the handover sending back HO prep failure</w:t>
      </w:r>
      <w:r>
        <w:rPr>
          <w:rFonts w:eastAsia="SimSun"/>
          <w:lang w:val="en-US" w:eastAsia="zh-CN"/>
        </w:rPr>
        <w:t>,</w:t>
      </w:r>
    </w:p>
    <w:p w14:paraId="7F3245D0" w14:textId="1602C446" w:rsidR="00E867AB" w:rsidRPr="00E867AB" w:rsidRDefault="00E867AB" w:rsidP="0045496C">
      <w:pPr>
        <w:pStyle w:val="ListParagraph"/>
        <w:numPr>
          <w:ilvl w:val="0"/>
          <w:numId w:val="37"/>
        </w:numPr>
        <w:rPr>
          <w:rFonts w:eastAsia="SimSun"/>
          <w:lang w:val="en-US" w:eastAsia="zh-CN"/>
        </w:rPr>
      </w:pPr>
      <w:r>
        <w:rPr>
          <w:rFonts w:eastAsia="SimSun"/>
          <w:lang w:val="en-US" w:eastAsia="zh-CN"/>
        </w:rPr>
        <w:t>Or the target NR Femto will not run access control and access control will be run in the MRU following the HO and will fail at this point in time which is even worse.</w:t>
      </w:r>
    </w:p>
    <w:p w14:paraId="2B5222C3" w14:textId="0D2BD1DA" w:rsidR="00E22168" w:rsidRDefault="00E22168" w:rsidP="00E22168">
      <w:pPr>
        <w:rPr>
          <w:rFonts w:eastAsia="SimSun"/>
          <w:lang w:val="en-US" w:eastAsia="zh-CN"/>
        </w:rPr>
      </w:pPr>
      <w:r>
        <w:rPr>
          <w:rFonts w:eastAsia="SimSun"/>
          <w:lang w:val="en-US" w:eastAsia="zh-CN"/>
        </w:rPr>
        <w:t xml:space="preserve">Similar as for 5g to 4g direction, assuming solution 2 pretends no impact on UE and source RAN node, the Handover preparation is therefore triggered whenever UE measures a closed CAG cell which it reports as </w:t>
      </w:r>
      <w:r w:rsidR="00AF6668">
        <w:rPr>
          <w:rFonts w:eastAsia="SimSun"/>
          <w:lang w:val="en-US" w:eastAsia="zh-CN"/>
        </w:rPr>
        <w:t xml:space="preserve">an </w:t>
      </w:r>
      <w:r>
        <w:rPr>
          <w:rFonts w:eastAsia="SimSun"/>
          <w:lang w:val="en-US" w:eastAsia="zh-CN"/>
        </w:rPr>
        <w:t xml:space="preserve">open cell. Assuming many CAG cells can overlap the source RAN (macro or femto) cell, for which only one may be allowed for the UE, the solution 2 will translate into many repeated handover preparation failures.  In the 4g to 5g direction, solution 2 is even more impacting because </w:t>
      </w:r>
      <w:r w:rsidR="00EE4DF6">
        <w:rPr>
          <w:rFonts w:eastAsia="SimSun"/>
          <w:lang w:val="en-US" w:eastAsia="zh-CN"/>
        </w:rPr>
        <w:t xml:space="preserve">the complete handover signaling takes place down to target RAN node before being failed. </w:t>
      </w:r>
    </w:p>
    <w:p w14:paraId="630F112F" w14:textId="0982D2D9" w:rsidR="00EE4DF6" w:rsidRDefault="00EE4DF6" w:rsidP="00EE4DF6">
      <w:pPr>
        <w:rPr>
          <w:rFonts w:eastAsia="SimSun"/>
          <w:lang w:val="en-US" w:eastAsia="zh-CN"/>
        </w:rPr>
      </w:pPr>
      <w:r w:rsidRPr="0023474B">
        <w:rPr>
          <w:rFonts w:eastAsia="SimSun"/>
          <w:b/>
          <w:bCs/>
          <w:lang w:val="en-US" w:eastAsia="zh-CN"/>
        </w:rPr>
        <w:t xml:space="preserve">Observation </w:t>
      </w:r>
      <w:r>
        <w:rPr>
          <w:rFonts w:eastAsia="SimSun"/>
          <w:b/>
          <w:bCs/>
          <w:lang w:val="en-US" w:eastAsia="zh-CN"/>
        </w:rPr>
        <w:t>4</w:t>
      </w:r>
      <w:r>
        <w:rPr>
          <w:rFonts w:eastAsia="SimSun"/>
          <w:lang w:val="en-US" w:eastAsia="zh-CN"/>
        </w:rPr>
        <w:t xml:space="preserve">: The solution 2 </w:t>
      </w:r>
      <w:r w:rsidR="002850D6">
        <w:rPr>
          <w:rFonts w:eastAsia="SimSun"/>
          <w:lang w:val="en-US" w:eastAsia="zh-CN"/>
        </w:rPr>
        <w:t xml:space="preserve">has no access control at all on source side: this </w:t>
      </w:r>
      <w:r>
        <w:rPr>
          <w:rFonts w:eastAsia="SimSun"/>
          <w:lang w:val="en-US" w:eastAsia="zh-CN"/>
        </w:rPr>
        <w:t xml:space="preserve">leads to frequent repeated handover preparation failures impacting both the source </w:t>
      </w:r>
      <w:r w:rsidR="00D4123C">
        <w:rPr>
          <w:rFonts w:eastAsia="SimSun"/>
          <w:lang w:val="en-US" w:eastAsia="zh-CN"/>
        </w:rPr>
        <w:t>eNB</w:t>
      </w:r>
      <w:r>
        <w:rPr>
          <w:rFonts w:eastAsia="SimSun"/>
          <w:lang w:val="en-US" w:eastAsia="zh-CN"/>
        </w:rPr>
        <w:t xml:space="preserve"> and target </w:t>
      </w:r>
      <w:r w:rsidR="00D4123C">
        <w:rPr>
          <w:rFonts w:eastAsia="SimSun"/>
          <w:lang w:val="en-US" w:eastAsia="zh-CN"/>
        </w:rPr>
        <w:t>NR Femto</w:t>
      </w:r>
      <w:r>
        <w:rPr>
          <w:rFonts w:eastAsia="SimSun"/>
          <w:lang w:val="en-US" w:eastAsia="zh-CN"/>
        </w:rPr>
        <w:t xml:space="preserve"> node in terms of signaling processing and degraded handover KPI.</w:t>
      </w:r>
    </w:p>
    <w:p w14:paraId="49DDAC25" w14:textId="77777777" w:rsidR="00336665" w:rsidRDefault="00336665" w:rsidP="00EE4DF6">
      <w:pPr>
        <w:rPr>
          <w:rFonts w:eastAsia="SimSun"/>
          <w:lang w:val="en-US" w:eastAsia="zh-CN"/>
        </w:rPr>
      </w:pPr>
    </w:p>
    <w:p w14:paraId="50B3D33E" w14:textId="223251B2" w:rsidR="00336665" w:rsidRPr="006E13D1" w:rsidRDefault="00336665" w:rsidP="00336665">
      <w:pPr>
        <w:pStyle w:val="Heading2"/>
      </w:pPr>
      <w:r w:rsidRPr="006E13D1">
        <w:t>2</w:t>
      </w:r>
      <w:r>
        <w:t>.3</w:t>
      </w:r>
      <w:r w:rsidRPr="006E13D1">
        <w:tab/>
      </w:r>
      <w:r w:rsidR="002E683A">
        <w:t xml:space="preserve">Evaluation </w:t>
      </w:r>
      <w:r>
        <w:t>Summary table</w:t>
      </w:r>
    </w:p>
    <w:p w14:paraId="42CCE149" w14:textId="77777777" w:rsidR="00B164B7" w:rsidRDefault="00B164B7" w:rsidP="00B164B7">
      <w:pPr>
        <w:rPr>
          <w:rFonts w:eastAsia="SimSun"/>
          <w:b/>
          <w:bCs/>
          <w:u w:val="single"/>
          <w:lang w:val="en-US" w:eastAsia="zh-CN"/>
        </w:rPr>
      </w:pPr>
    </w:p>
    <w:p w14:paraId="2B03C4C1" w14:textId="56AD5FF7" w:rsidR="00F06D19" w:rsidRDefault="00B164B7" w:rsidP="00336665">
      <w:pPr>
        <w:pStyle w:val="Heading4"/>
        <w:rPr>
          <w:rFonts w:eastAsia="SimSun"/>
          <w:lang w:val="en-US" w:eastAsia="zh-CN"/>
        </w:rPr>
      </w:pPr>
      <w:r>
        <w:rPr>
          <w:rFonts w:eastAsia="SimSun"/>
          <w:lang w:val="en-US" w:eastAsia="zh-CN"/>
        </w:rPr>
        <w:lastRenderedPageBreak/>
        <w:t>5g to 4g direction</w:t>
      </w:r>
    </w:p>
    <w:tbl>
      <w:tblPr>
        <w:tblStyle w:val="TableGrid"/>
        <w:tblW w:w="0" w:type="auto"/>
        <w:tblLook w:val="04A0" w:firstRow="1" w:lastRow="0" w:firstColumn="1" w:lastColumn="0" w:noHBand="0" w:noVBand="1"/>
      </w:tblPr>
      <w:tblGrid>
        <w:gridCol w:w="1926"/>
        <w:gridCol w:w="1926"/>
        <w:gridCol w:w="2097"/>
        <w:gridCol w:w="1755"/>
        <w:gridCol w:w="1927"/>
      </w:tblGrid>
      <w:tr w:rsidR="00336665" w14:paraId="0CD21060" w14:textId="77777777" w:rsidTr="00D770FE">
        <w:tc>
          <w:tcPr>
            <w:tcW w:w="1926" w:type="dxa"/>
          </w:tcPr>
          <w:p w14:paraId="6ABB36E7" w14:textId="77777777" w:rsidR="00336665" w:rsidRDefault="00336665" w:rsidP="000F77A3">
            <w:pPr>
              <w:rPr>
                <w:rFonts w:eastAsia="SimSun"/>
                <w:lang w:val="en-US" w:eastAsia="zh-CN"/>
              </w:rPr>
            </w:pPr>
          </w:p>
        </w:tc>
        <w:tc>
          <w:tcPr>
            <w:tcW w:w="1926" w:type="dxa"/>
          </w:tcPr>
          <w:p w14:paraId="2B36202C" w14:textId="5BA182AA" w:rsidR="00336665" w:rsidRDefault="00336665" w:rsidP="000F77A3">
            <w:pPr>
              <w:rPr>
                <w:rFonts w:eastAsia="SimSun"/>
                <w:lang w:val="en-US" w:eastAsia="zh-CN"/>
              </w:rPr>
            </w:pPr>
            <w:r>
              <w:rPr>
                <w:rFonts w:eastAsia="SimSun"/>
                <w:lang w:val="en-US" w:eastAsia="zh-CN"/>
              </w:rPr>
              <w:t>Source gNB</w:t>
            </w:r>
          </w:p>
        </w:tc>
        <w:tc>
          <w:tcPr>
            <w:tcW w:w="2097" w:type="dxa"/>
          </w:tcPr>
          <w:p w14:paraId="567D132C" w14:textId="01E9C68C" w:rsidR="00336665" w:rsidRDefault="00336665" w:rsidP="000F77A3">
            <w:pPr>
              <w:rPr>
                <w:rFonts w:eastAsia="SimSun"/>
                <w:lang w:val="en-US" w:eastAsia="zh-CN"/>
              </w:rPr>
            </w:pPr>
            <w:r>
              <w:rPr>
                <w:rFonts w:eastAsia="SimSun"/>
                <w:lang w:val="en-US" w:eastAsia="zh-CN"/>
              </w:rPr>
              <w:t>Source AMF</w:t>
            </w:r>
          </w:p>
        </w:tc>
        <w:tc>
          <w:tcPr>
            <w:tcW w:w="1755" w:type="dxa"/>
          </w:tcPr>
          <w:p w14:paraId="17555B00" w14:textId="6CAFDCD7" w:rsidR="00336665" w:rsidRDefault="00336665" w:rsidP="000F77A3">
            <w:pPr>
              <w:rPr>
                <w:rFonts w:eastAsia="SimSun"/>
                <w:lang w:val="en-US" w:eastAsia="zh-CN"/>
              </w:rPr>
            </w:pPr>
            <w:r>
              <w:rPr>
                <w:rFonts w:eastAsia="SimSun"/>
                <w:lang w:val="en-US" w:eastAsia="zh-CN"/>
              </w:rPr>
              <w:t>Target MME</w:t>
            </w:r>
          </w:p>
        </w:tc>
        <w:tc>
          <w:tcPr>
            <w:tcW w:w="1927" w:type="dxa"/>
          </w:tcPr>
          <w:p w14:paraId="4090C493" w14:textId="22D6DF7A" w:rsidR="00336665" w:rsidRDefault="00336665" w:rsidP="000F77A3">
            <w:pPr>
              <w:rPr>
                <w:rFonts w:eastAsia="SimSun"/>
                <w:lang w:val="en-US" w:eastAsia="zh-CN"/>
              </w:rPr>
            </w:pPr>
            <w:r>
              <w:rPr>
                <w:rFonts w:eastAsia="SimSun"/>
                <w:lang w:val="en-US" w:eastAsia="zh-CN"/>
              </w:rPr>
              <w:t>Target HeNB</w:t>
            </w:r>
          </w:p>
        </w:tc>
      </w:tr>
      <w:tr w:rsidR="00336665" w14:paraId="4E8AB143" w14:textId="77777777" w:rsidTr="00D770FE">
        <w:tc>
          <w:tcPr>
            <w:tcW w:w="1926" w:type="dxa"/>
          </w:tcPr>
          <w:p w14:paraId="71CAE599" w14:textId="7475299E" w:rsidR="00336665" w:rsidRDefault="00336665" w:rsidP="000F77A3">
            <w:pPr>
              <w:rPr>
                <w:rFonts w:eastAsia="SimSun"/>
                <w:lang w:val="en-US" w:eastAsia="zh-CN"/>
              </w:rPr>
            </w:pPr>
            <w:r>
              <w:rPr>
                <w:rFonts w:eastAsia="SimSun"/>
                <w:lang w:val="en-US" w:eastAsia="zh-CN"/>
              </w:rPr>
              <w:t>Solution 1</w:t>
            </w:r>
          </w:p>
        </w:tc>
        <w:tc>
          <w:tcPr>
            <w:tcW w:w="1926" w:type="dxa"/>
          </w:tcPr>
          <w:p w14:paraId="0FD71DAA" w14:textId="23029569" w:rsidR="00336665" w:rsidRDefault="00336665" w:rsidP="000F77A3">
            <w:pPr>
              <w:rPr>
                <w:rFonts w:eastAsia="SimSun"/>
                <w:lang w:val="en-US" w:eastAsia="zh-CN"/>
              </w:rPr>
            </w:pPr>
            <w:r>
              <w:rPr>
                <w:rFonts w:eastAsia="SimSun"/>
                <w:lang w:val="en-US" w:eastAsia="zh-CN"/>
              </w:rPr>
              <w:t>CAG ID added in</w:t>
            </w:r>
            <w:r w:rsidR="0070488E">
              <w:rPr>
                <w:rFonts w:eastAsia="SimSun"/>
                <w:lang w:val="en-US" w:eastAsia="zh-CN"/>
              </w:rPr>
              <w:t>to</w:t>
            </w:r>
            <w:r>
              <w:rPr>
                <w:rFonts w:eastAsia="SimSun"/>
                <w:lang w:val="en-US" w:eastAsia="zh-CN"/>
              </w:rPr>
              <w:t xml:space="preserve"> </w:t>
            </w:r>
            <w:r w:rsidR="0070488E">
              <w:rPr>
                <w:rFonts w:eastAsia="SimSun"/>
                <w:lang w:val="en-US" w:eastAsia="zh-CN"/>
              </w:rPr>
              <w:t xml:space="preserve">4g part of </w:t>
            </w:r>
            <w:r w:rsidR="00DE00D5">
              <w:rPr>
                <w:rFonts w:eastAsia="SimSun"/>
                <w:lang w:val="en-US" w:eastAsia="zh-CN"/>
              </w:rPr>
              <w:t xml:space="preserve">5g </w:t>
            </w:r>
            <w:r>
              <w:rPr>
                <w:rFonts w:eastAsia="SimSun"/>
                <w:lang w:val="en-US" w:eastAsia="zh-CN"/>
              </w:rPr>
              <w:t>measurement report</w:t>
            </w:r>
          </w:p>
        </w:tc>
        <w:tc>
          <w:tcPr>
            <w:tcW w:w="2097" w:type="dxa"/>
          </w:tcPr>
          <w:p w14:paraId="4A99B8A2" w14:textId="2644DB9D" w:rsidR="00336665" w:rsidRDefault="00336665" w:rsidP="000F77A3">
            <w:pPr>
              <w:rPr>
                <w:rFonts w:eastAsia="SimSun"/>
                <w:lang w:val="en-US" w:eastAsia="zh-CN"/>
              </w:rPr>
            </w:pPr>
            <w:r>
              <w:rPr>
                <w:rFonts w:eastAsia="SimSun"/>
                <w:lang w:val="en-US" w:eastAsia="zh-CN"/>
              </w:rPr>
              <w:t>Sends CSG ID to target MME</w:t>
            </w:r>
          </w:p>
        </w:tc>
        <w:tc>
          <w:tcPr>
            <w:tcW w:w="1755" w:type="dxa"/>
          </w:tcPr>
          <w:p w14:paraId="064CE956" w14:textId="224D8E1B" w:rsidR="00336665" w:rsidRDefault="00336665" w:rsidP="000F77A3">
            <w:pPr>
              <w:rPr>
                <w:rFonts w:eastAsia="SimSun"/>
                <w:lang w:val="en-US" w:eastAsia="zh-CN"/>
              </w:rPr>
            </w:pPr>
            <w:r>
              <w:rPr>
                <w:rFonts w:eastAsia="SimSun"/>
                <w:lang w:val="en-US" w:eastAsia="zh-CN"/>
              </w:rPr>
              <w:t>no</w:t>
            </w:r>
          </w:p>
        </w:tc>
        <w:tc>
          <w:tcPr>
            <w:tcW w:w="1927" w:type="dxa"/>
          </w:tcPr>
          <w:p w14:paraId="4FA02A7C" w14:textId="0F13A544" w:rsidR="00336665" w:rsidRDefault="00336665" w:rsidP="000F77A3">
            <w:pPr>
              <w:rPr>
                <w:rFonts w:eastAsia="SimSun"/>
                <w:lang w:val="en-US" w:eastAsia="zh-CN"/>
              </w:rPr>
            </w:pPr>
            <w:r>
              <w:rPr>
                <w:rFonts w:eastAsia="SimSun"/>
                <w:lang w:val="en-US" w:eastAsia="zh-CN"/>
              </w:rPr>
              <w:t>no</w:t>
            </w:r>
          </w:p>
        </w:tc>
      </w:tr>
      <w:tr w:rsidR="00336665" w14:paraId="26B3E914" w14:textId="77777777" w:rsidTr="00D770FE">
        <w:tc>
          <w:tcPr>
            <w:tcW w:w="1926" w:type="dxa"/>
          </w:tcPr>
          <w:p w14:paraId="39BF257E" w14:textId="2871D221" w:rsidR="00336665" w:rsidRDefault="00336665" w:rsidP="000F77A3">
            <w:pPr>
              <w:rPr>
                <w:rFonts w:eastAsia="SimSun"/>
                <w:lang w:val="en-US" w:eastAsia="zh-CN"/>
              </w:rPr>
            </w:pPr>
            <w:r>
              <w:rPr>
                <w:rFonts w:eastAsia="SimSun"/>
                <w:lang w:val="en-US" w:eastAsia="zh-CN"/>
              </w:rPr>
              <w:t>Solution 2</w:t>
            </w:r>
          </w:p>
        </w:tc>
        <w:tc>
          <w:tcPr>
            <w:tcW w:w="1926" w:type="dxa"/>
          </w:tcPr>
          <w:p w14:paraId="750E178E" w14:textId="352607AE" w:rsidR="00336665" w:rsidRDefault="00D770FE" w:rsidP="000F77A3">
            <w:pPr>
              <w:rPr>
                <w:rFonts w:eastAsia="SimSun"/>
                <w:lang w:val="en-US" w:eastAsia="zh-CN"/>
              </w:rPr>
            </w:pPr>
            <w:r>
              <w:rPr>
                <w:rFonts w:eastAsia="SimSun"/>
                <w:lang w:val="en-US" w:eastAsia="zh-CN"/>
              </w:rPr>
              <w:t xml:space="preserve">Frequent </w:t>
            </w:r>
            <w:r w:rsidR="00336665">
              <w:rPr>
                <w:rFonts w:eastAsia="SimSun"/>
                <w:lang w:val="en-US" w:eastAsia="zh-CN"/>
              </w:rPr>
              <w:t>Repeated handover failures</w:t>
            </w:r>
          </w:p>
        </w:tc>
        <w:tc>
          <w:tcPr>
            <w:tcW w:w="2097" w:type="dxa"/>
          </w:tcPr>
          <w:p w14:paraId="1E4F9264" w14:textId="2EF817D0" w:rsidR="002E5114" w:rsidRDefault="002E5114" w:rsidP="00336665">
            <w:pPr>
              <w:rPr>
                <w:rFonts w:eastAsia="SimSun"/>
                <w:lang w:val="en-US" w:eastAsia="zh-CN"/>
              </w:rPr>
            </w:pPr>
            <w:r>
              <w:rPr>
                <w:rFonts w:eastAsia="SimSun"/>
                <w:lang w:val="en-US" w:eastAsia="zh-CN"/>
              </w:rPr>
              <w:t>1/ sends C</w:t>
            </w:r>
            <w:r w:rsidR="00904565">
              <w:rPr>
                <w:rFonts w:eastAsia="SimSun"/>
                <w:lang w:val="en-US" w:eastAsia="zh-CN"/>
              </w:rPr>
              <w:t>S</w:t>
            </w:r>
            <w:r>
              <w:rPr>
                <w:rFonts w:eastAsia="SimSun"/>
                <w:lang w:val="en-US" w:eastAsia="zh-CN"/>
              </w:rPr>
              <w:t>G ID to target MME</w:t>
            </w:r>
          </w:p>
          <w:p w14:paraId="3E669C30" w14:textId="6BE17A7F" w:rsidR="00336665" w:rsidRPr="00336665" w:rsidRDefault="002E5114" w:rsidP="00336665">
            <w:pPr>
              <w:rPr>
                <w:rFonts w:eastAsia="SimSun"/>
                <w:lang w:val="en-US" w:eastAsia="zh-CN"/>
              </w:rPr>
            </w:pPr>
            <w:r>
              <w:rPr>
                <w:rFonts w:eastAsia="SimSun"/>
                <w:lang w:val="en-US" w:eastAsia="zh-CN"/>
              </w:rPr>
              <w:t>2</w:t>
            </w:r>
            <w:r w:rsidR="00336665">
              <w:rPr>
                <w:rFonts w:eastAsia="SimSun"/>
                <w:lang w:val="en-US" w:eastAsia="zh-CN"/>
              </w:rPr>
              <w:t>/</w:t>
            </w:r>
            <w:r w:rsidR="00336665" w:rsidRPr="00336665">
              <w:rPr>
                <w:rFonts w:eastAsia="SimSun"/>
                <w:lang w:val="en-US" w:eastAsia="zh-CN"/>
              </w:rPr>
              <w:t xml:space="preserve">New access control in AMF duplicating </w:t>
            </w:r>
            <w:r w:rsidR="00336665">
              <w:rPr>
                <w:rFonts w:eastAsia="SimSun"/>
                <w:lang w:val="en-US" w:eastAsia="zh-CN"/>
              </w:rPr>
              <w:t xml:space="preserve">access control </w:t>
            </w:r>
            <w:r w:rsidR="00D770FE">
              <w:rPr>
                <w:rFonts w:eastAsia="SimSun"/>
                <w:lang w:val="en-US" w:eastAsia="zh-CN"/>
              </w:rPr>
              <w:t xml:space="preserve">in </w:t>
            </w:r>
            <w:r w:rsidR="00336665" w:rsidRPr="00336665">
              <w:rPr>
                <w:rFonts w:eastAsia="SimSun"/>
                <w:lang w:val="en-US" w:eastAsia="zh-CN"/>
              </w:rPr>
              <w:t>source gNB</w:t>
            </w:r>
          </w:p>
          <w:p w14:paraId="3D352970" w14:textId="637881DB" w:rsidR="00D770FE" w:rsidRDefault="002E5114" w:rsidP="000F77A3">
            <w:pPr>
              <w:rPr>
                <w:rFonts w:eastAsia="SimSun"/>
                <w:lang w:val="en-US" w:eastAsia="zh-CN"/>
              </w:rPr>
            </w:pPr>
            <w:r>
              <w:rPr>
                <w:rFonts w:eastAsia="SimSun"/>
                <w:lang w:val="en-US" w:eastAsia="zh-CN"/>
              </w:rPr>
              <w:t>3</w:t>
            </w:r>
            <w:r w:rsidR="00D770FE">
              <w:rPr>
                <w:rFonts w:eastAsia="SimSun"/>
                <w:lang w:val="en-US" w:eastAsia="zh-CN"/>
              </w:rPr>
              <w:t>/ Frequent repeated handover failures</w:t>
            </w:r>
          </w:p>
          <w:p w14:paraId="38AA990C" w14:textId="1B413D50" w:rsidR="00336665" w:rsidRDefault="00D770FE" w:rsidP="000F77A3">
            <w:pPr>
              <w:rPr>
                <w:rFonts w:eastAsia="SimSun"/>
                <w:lang w:val="en-US" w:eastAsia="zh-CN"/>
              </w:rPr>
            </w:pPr>
            <w:r>
              <w:rPr>
                <w:rFonts w:eastAsia="SimSun"/>
                <w:lang w:val="en-US" w:eastAsia="zh-CN"/>
              </w:rPr>
              <w:t>4</w:t>
            </w:r>
            <w:r w:rsidR="00336665">
              <w:rPr>
                <w:rFonts w:eastAsia="SimSun"/>
                <w:lang w:val="en-US" w:eastAsia="zh-CN"/>
              </w:rPr>
              <w:t>/ mapping from target HeNB into list of CAG IDs</w:t>
            </w:r>
          </w:p>
        </w:tc>
        <w:tc>
          <w:tcPr>
            <w:tcW w:w="1755" w:type="dxa"/>
          </w:tcPr>
          <w:p w14:paraId="03BE41F2" w14:textId="376B683F" w:rsidR="00336665" w:rsidRDefault="00336665" w:rsidP="000F77A3">
            <w:pPr>
              <w:rPr>
                <w:rFonts w:eastAsia="SimSun"/>
                <w:lang w:val="en-US" w:eastAsia="zh-CN"/>
              </w:rPr>
            </w:pPr>
            <w:r>
              <w:rPr>
                <w:rFonts w:eastAsia="SimSun"/>
                <w:lang w:val="en-US" w:eastAsia="zh-CN"/>
              </w:rPr>
              <w:t>no</w:t>
            </w:r>
          </w:p>
        </w:tc>
        <w:tc>
          <w:tcPr>
            <w:tcW w:w="1927" w:type="dxa"/>
          </w:tcPr>
          <w:p w14:paraId="34F49990" w14:textId="25D94678" w:rsidR="00336665" w:rsidRDefault="00336665" w:rsidP="000F77A3">
            <w:pPr>
              <w:rPr>
                <w:rFonts w:eastAsia="SimSun"/>
                <w:lang w:val="en-US" w:eastAsia="zh-CN"/>
              </w:rPr>
            </w:pPr>
            <w:r>
              <w:rPr>
                <w:rFonts w:eastAsia="SimSun"/>
                <w:lang w:val="en-US" w:eastAsia="zh-CN"/>
              </w:rPr>
              <w:t>no</w:t>
            </w:r>
          </w:p>
        </w:tc>
      </w:tr>
    </w:tbl>
    <w:p w14:paraId="144A8C26" w14:textId="77777777" w:rsidR="00336665" w:rsidRDefault="00336665" w:rsidP="000F77A3">
      <w:pPr>
        <w:rPr>
          <w:rFonts w:eastAsia="SimSun"/>
          <w:lang w:val="en-US" w:eastAsia="zh-CN"/>
        </w:rPr>
      </w:pPr>
    </w:p>
    <w:p w14:paraId="7A40B82D" w14:textId="77777777" w:rsidR="00B164B7" w:rsidRDefault="00B164B7" w:rsidP="00336665">
      <w:pPr>
        <w:pStyle w:val="Heading4"/>
        <w:rPr>
          <w:rFonts w:eastAsia="SimSun"/>
          <w:lang w:val="en-US" w:eastAsia="zh-CN"/>
        </w:rPr>
      </w:pPr>
    </w:p>
    <w:p w14:paraId="0EAEE5CA" w14:textId="6FB47D88" w:rsidR="00336665" w:rsidRDefault="00737300" w:rsidP="00336665">
      <w:pPr>
        <w:pStyle w:val="Heading4"/>
        <w:rPr>
          <w:rFonts w:eastAsia="SimSun"/>
          <w:lang w:val="en-US" w:eastAsia="zh-CN"/>
        </w:rPr>
      </w:pPr>
      <w:r>
        <w:rPr>
          <w:rFonts w:eastAsia="SimSun"/>
          <w:lang w:val="en-US" w:eastAsia="zh-CN"/>
        </w:rPr>
        <w:t>4</w:t>
      </w:r>
      <w:r w:rsidR="00336665">
        <w:rPr>
          <w:rFonts w:eastAsia="SimSun"/>
          <w:lang w:val="en-US" w:eastAsia="zh-CN"/>
        </w:rPr>
        <w:t xml:space="preserve">g to </w:t>
      </w:r>
      <w:r>
        <w:rPr>
          <w:rFonts w:eastAsia="SimSun"/>
          <w:lang w:val="en-US" w:eastAsia="zh-CN"/>
        </w:rPr>
        <w:t>5</w:t>
      </w:r>
      <w:r w:rsidR="00336665">
        <w:rPr>
          <w:rFonts w:eastAsia="SimSun"/>
          <w:lang w:val="en-US" w:eastAsia="zh-CN"/>
        </w:rPr>
        <w:t>g direction</w:t>
      </w:r>
    </w:p>
    <w:tbl>
      <w:tblPr>
        <w:tblStyle w:val="TableGrid"/>
        <w:tblW w:w="0" w:type="auto"/>
        <w:tblLook w:val="04A0" w:firstRow="1" w:lastRow="0" w:firstColumn="1" w:lastColumn="0" w:noHBand="0" w:noVBand="1"/>
      </w:tblPr>
      <w:tblGrid>
        <w:gridCol w:w="1926"/>
        <w:gridCol w:w="1926"/>
        <w:gridCol w:w="2097"/>
        <w:gridCol w:w="1755"/>
        <w:gridCol w:w="1927"/>
      </w:tblGrid>
      <w:tr w:rsidR="00013385" w14:paraId="1E2F90AA" w14:textId="77777777" w:rsidTr="00BD712D">
        <w:tc>
          <w:tcPr>
            <w:tcW w:w="1926" w:type="dxa"/>
          </w:tcPr>
          <w:p w14:paraId="63E582A7" w14:textId="77777777" w:rsidR="00013385" w:rsidRDefault="00013385" w:rsidP="00BD712D">
            <w:pPr>
              <w:rPr>
                <w:rFonts w:eastAsia="SimSun"/>
                <w:lang w:val="en-US" w:eastAsia="zh-CN"/>
              </w:rPr>
            </w:pPr>
          </w:p>
        </w:tc>
        <w:tc>
          <w:tcPr>
            <w:tcW w:w="1926" w:type="dxa"/>
          </w:tcPr>
          <w:p w14:paraId="76D2275B" w14:textId="20B23C2F" w:rsidR="00013385" w:rsidRDefault="00013385" w:rsidP="00BD712D">
            <w:pPr>
              <w:rPr>
                <w:rFonts w:eastAsia="SimSun"/>
                <w:lang w:val="en-US" w:eastAsia="zh-CN"/>
              </w:rPr>
            </w:pPr>
            <w:r>
              <w:rPr>
                <w:rFonts w:eastAsia="SimSun"/>
                <w:lang w:val="en-US" w:eastAsia="zh-CN"/>
              </w:rPr>
              <w:t>Source eNB</w:t>
            </w:r>
          </w:p>
        </w:tc>
        <w:tc>
          <w:tcPr>
            <w:tcW w:w="2097" w:type="dxa"/>
          </w:tcPr>
          <w:p w14:paraId="773CB8C1" w14:textId="65DA000C" w:rsidR="00013385" w:rsidRDefault="00013385" w:rsidP="00BD712D">
            <w:pPr>
              <w:rPr>
                <w:rFonts w:eastAsia="SimSun"/>
                <w:lang w:val="en-US" w:eastAsia="zh-CN"/>
              </w:rPr>
            </w:pPr>
            <w:r>
              <w:rPr>
                <w:rFonts w:eastAsia="SimSun"/>
                <w:lang w:val="en-US" w:eastAsia="zh-CN"/>
              </w:rPr>
              <w:t>Source MME</w:t>
            </w:r>
          </w:p>
        </w:tc>
        <w:tc>
          <w:tcPr>
            <w:tcW w:w="1755" w:type="dxa"/>
          </w:tcPr>
          <w:p w14:paraId="6F88B720" w14:textId="4C5E81C9" w:rsidR="00013385" w:rsidRDefault="00013385" w:rsidP="00BD712D">
            <w:pPr>
              <w:rPr>
                <w:rFonts w:eastAsia="SimSun"/>
                <w:lang w:val="en-US" w:eastAsia="zh-CN"/>
              </w:rPr>
            </w:pPr>
            <w:r>
              <w:rPr>
                <w:rFonts w:eastAsia="SimSun"/>
                <w:lang w:val="en-US" w:eastAsia="zh-CN"/>
              </w:rPr>
              <w:t>Target AMF</w:t>
            </w:r>
          </w:p>
        </w:tc>
        <w:tc>
          <w:tcPr>
            <w:tcW w:w="1927" w:type="dxa"/>
          </w:tcPr>
          <w:p w14:paraId="6AE63FEE" w14:textId="0B84EA62" w:rsidR="00013385" w:rsidRDefault="00013385" w:rsidP="00BD712D">
            <w:pPr>
              <w:rPr>
                <w:rFonts w:eastAsia="SimSun"/>
                <w:lang w:val="en-US" w:eastAsia="zh-CN"/>
              </w:rPr>
            </w:pPr>
            <w:r>
              <w:rPr>
                <w:rFonts w:eastAsia="SimSun"/>
                <w:lang w:val="en-US" w:eastAsia="zh-CN"/>
              </w:rPr>
              <w:t>Target NR Femto</w:t>
            </w:r>
          </w:p>
        </w:tc>
      </w:tr>
      <w:tr w:rsidR="00013385" w14:paraId="56884701" w14:textId="77777777" w:rsidTr="00BD712D">
        <w:tc>
          <w:tcPr>
            <w:tcW w:w="1926" w:type="dxa"/>
          </w:tcPr>
          <w:p w14:paraId="21CD7F55" w14:textId="77777777" w:rsidR="00013385" w:rsidRDefault="00013385" w:rsidP="00BD712D">
            <w:pPr>
              <w:rPr>
                <w:rFonts w:eastAsia="SimSun"/>
                <w:lang w:val="en-US" w:eastAsia="zh-CN"/>
              </w:rPr>
            </w:pPr>
            <w:r>
              <w:rPr>
                <w:rFonts w:eastAsia="SimSun"/>
                <w:lang w:val="en-US" w:eastAsia="zh-CN"/>
              </w:rPr>
              <w:t>Solution 1</w:t>
            </w:r>
          </w:p>
        </w:tc>
        <w:tc>
          <w:tcPr>
            <w:tcW w:w="1926" w:type="dxa"/>
          </w:tcPr>
          <w:p w14:paraId="639AB4D9" w14:textId="29C41849" w:rsidR="00013385" w:rsidRDefault="00013385" w:rsidP="00BD712D">
            <w:pPr>
              <w:rPr>
                <w:rFonts w:eastAsia="SimSun"/>
                <w:lang w:val="en-US" w:eastAsia="zh-CN"/>
              </w:rPr>
            </w:pPr>
            <w:r>
              <w:rPr>
                <w:rFonts w:eastAsia="SimSun"/>
                <w:lang w:val="en-US" w:eastAsia="zh-CN"/>
              </w:rPr>
              <w:t>CSG ID and membership status  added into 5g part of 4g measurement report</w:t>
            </w:r>
          </w:p>
        </w:tc>
        <w:tc>
          <w:tcPr>
            <w:tcW w:w="2097" w:type="dxa"/>
          </w:tcPr>
          <w:p w14:paraId="4118C1EC" w14:textId="0904B9E7" w:rsidR="00013385" w:rsidRDefault="00013385" w:rsidP="00BD712D">
            <w:pPr>
              <w:rPr>
                <w:rFonts w:eastAsia="SimSun"/>
                <w:lang w:val="en-US" w:eastAsia="zh-CN"/>
              </w:rPr>
            </w:pPr>
            <w:r>
              <w:rPr>
                <w:rFonts w:eastAsia="SimSun"/>
                <w:lang w:val="en-US" w:eastAsia="zh-CN"/>
              </w:rPr>
              <w:t>no</w:t>
            </w:r>
          </w:p>
        </w:tc>
        <w:tc>
          <w:tcPr>
            <w:tcW w:w="1755" w:type="dxa"/>
          </w:tcPr>
          <w:p w14:paraId="6DD45372" w14:textId="77777777" w:rsidR="00013385" w:rsidRDefault="00013385" w:rsidP="00BD712D">
            <w:pPr>
              <w:rPr>
                <w:rFonts w:eastAsia="SimSun"/>
                <w:lang w:val="en-US" w:eastAsia="zh-CN"/>
              </w:rPr>
            </w:pPr>
            <w:r>
              <w:rPr>
                <w:rFonts w:eastAsia="SimSun"/>
                <w:lang w:val="en-US" w:eastAsia="zh-CN"/>
              </w:rPr>
              <w:t>no</w:t>
            </w:r>
          </w:p>
        </w:tc>
        <w:tc>
          <w:tcPr>
            <w:tcW w:w="1927" w:type="dxa"/>
          </w:tcPr>
          <w:p w14:paraId="05923F05" w14:textId="77777777" w:rsidR="00013385" w:rsidRDefault="00013385" w:rsidP="00BD712D">
            <w:pPr>
              <w:rPr>
                <w:rFonts w:eastAsia="SimSun"/>
                <w:lang w:val="en-US" w:eastAsia="zh-CN"/>
              </w:rPr>
            </w:pPr>
            <w:r>
              <w:rPr>
                <w:rFonts w:eastAsia="SimSun"/>
                <w:lang w:val="en-US" w:eastAsia="zh-CN"/>
              </w:rPr>
              <w:t>no</w:t>
            </w:r>
          </w:p>
        </w:tc>
      </w:tr>
      <w:tr w:rsidR="00013385" w14:paraId="6F3F0E50" w14:textId="77777777" w:rsidTr="00BD712D">
        <w:tc>
          <w:tcPr>
            <w:tcW w:w="1926" w:type="dxa"/>
          </w:tcPr>
          <w:p w14:paraId="4518E74D" w14:textId="77777777" w:rsidR="00013385" w:rsidRDefault="00013385" w:rsidP="00BD712D">
            <w:pPr>
              <w:rPr>
                <w:rFonts w:eastAsia="SimSun"/>
                <w:lang w:val="en-US" w:eastAsia="zh-CN"/>
              </w:rPr>
            </w:pPr>
            <w:r>
              <w:rPr>
                <w:rFonts w:eastAsia="SimSun"/>
                <w:lang w:val="en-US" w:eastAsia="zh-CN"/>
              </w:rPr>
              <w:t>Solution 2</w:t>
            </w:r>
          </w:p>
        </w:tc>
        <w:tc>
          <w:tcPr>
            <w:tcW w:w="1926" w:type="dxa"/>
          </w:tcPr>
          <w:p w14:paraId="676E4B10" w14:textId="77777777" w:rsidR="00013385" w:rsidRDefault="00013385" w:rsidP="00BD712D">
            <w:pPr>
              <w:rPr>
                <w:rFonts w:eastAsia="SimSun"/>
                <w:lang w:val="en-US" w:eastAsia="zh-CN"/>
              </w:rPr>
            </w:pPr>
            <w:r>
              <w:rPr>
                <w:rFonts w:eastAsia="SimSun"/>
                <w:lang w:val="en-US" w:eastAsia="zh-CN"/>
              </w:rPr>
              <w:t>Frequent Repeated handover failures</w:t>
            </w:r>
          </w:p>
        </w:tc>
        <w:tc>
          <w:tcPr>
            <w:tcW w:w="2097" w:type="dxa"/>
          </w:tcPr>
          <w:p w14:paraId="69AE460F" w14:textId="1D065B19" w:rsidR="00013385" w:rsidRDefault="00820C5C" w:rsidP="00BD712D">
            <w:pPr>
              <w:rPr>
                <w:rFonts w:eastAsia="SimSun"/>
                <w:lang w:val="en-US" w:eastAsia="zh-CN"/>
              </w:rPr>
            </w:pPr>
            <w:r>
              <w:rPr>
                <w:rFonts w:eastAsia="SimSun"/>
                <w:lang w:val="en-US" w:eastAsia="zh-CN"/>
              </w:rPr>
              <w:t>Frequent Repeated handover failures</w:t>
            </w:r>
          </w:p>
        </w:tc>
        <w:tc>
          <w:tcPr>
            <w:tcW w:w="1755" w:type="dxa"/>
          </w:tcPr>
          <w:p w14:paraId="5DC29A3E" w14:textId="17E1805D" w:rsidR="00013385" w:rsidRDefault="00820C5C" w:rsidP="00BD712D">
            <w:pPr>
              <w:rPr>
                <w:rFonts w:eastAsia="SimSun"/>
                <w:lang w:val="en-US" w:eastAsia="zh-CN"/>
              </w:rPr>
            </w:pPr>
            <w:r>
              <w:rPr>
                <w:rFonts w:eastAsia="SimSun"/>
                <w:lang w:val="en-US" w:eastAsia="zh-CN"/>
              </w:rPr>
              <w:t>Frequent Repeated handover failures</w:t>
            </w:r>
          </w:p>
        </w:tc>
        <w:tc>
          <w:tcPr>
            <w:tcW w:w="1927" w:type="dxa"/>
          </w:tcPr>
          <w:p w14:paraId="0DA432D7" w14:textId="41061EB1" w:rsidR="00013385" w:rsidRDefault="00820C5C" w:rsidP="00BD712D">
            <w:pPr>
              <w:rPr>
                <w:rFonts w:eastAsia="SimSun"/>
                <w:lang w:val="en-US" w:eastAsia="zh-CN"/>
              </w:rPr>
            </w:pPr>
            <w:r>
              <w:rPr>
                <w:rFonts w:eastAsia="SimSun"/>
                <w:lang w:val="en-US" w:eastAsia="zh-CN"/>
              </w:rPr>
              <w:t>Frequent Repeated handover failures</w:t>
            </w:r>
          </w:p>
        </w:tc>
      </w:tr>
    </w:tbl>
    <w:p w14:paraId="57BC44A9" w14:textId="77777777" w:rsidR="00336665" w:rsidRDefault="00336665" w:rsidP="000F77A3">
      <w:pPr>
        <w:rPr>
          <w:rFonts w:eastAsia="SimSun"/>
          <w:lang w:val="en-US" w:eastAsia="zh-CN"/>
        </w:rPr>
      </w:pPr>
    </w:p>
    <w:p w14:paraId="5F167CA1" w14:textId="77777777" w:rsidR="00BE566A" w:rsidRDefault="00BE566A" w:rsidP="000F77A3">
      <w:pPr>
        <w:rPr>
          <w:rFonts w:eastAsia="SimSun"/>
          <w:lang w:val="en-US" w:eastAsia="zh-CN"/>
        </w:rPr>
      </w:pPr>
    </w:p>
    <w:p w14:paraId="2C8776DA" w14:textId="4D42CB33" w:rsidR="004D2925" w:rsidRPr="006E13D1" w:rsidRDefault="004D2925" w:rsidP="004D2925">
      <w:pPr>
        <w:pStyle w:val="Heading2"/>
      </w:pPr>
      <w:r w:rsidRPr="006E13D1">
        <w:t>2</w:t>
      </w:r>
      <w:r>
        <w:t>.4</w:t>
      </w:r>
      <w:r w:rsidRPr="006E13D1">
        <w:tab/>
      </w:r>
      <w:r w:rsidR="00A873CD">
        <w:t xml:space="preserve">New </w:t>
      </w:r>
      <w:r>
        <w:t>solution 2bis</w:t>
      </w:r>
      <w:r w:rsidR="00A873CD">
        <w:t xml:space="preserve"> proposed at RAN3#124 to avoid handover failures </w:t>
      </w:r>
      <w:r w:rsidR="0038614B">
        <w:t>using</w:t>
      </w:r>
      <w:r w:rsidR="00A873CD">
        <w:t xml:space="preserve"> O&amp;M</w:t>
      </w:r>
      <w:r w:rsidR="0038614B">
        <w:t xml:space="preserve"> in source RAN</w:t>
      </w:r>
    </w:p>
    <w:p w14:paraId="7A598C1E" w14:textId="0A23E789" w:rsidR="004D2925" w:rsidRDefault="004D2925" w:rsidP="000F77A3">
      <w:pPr>
        <w:rPr>
          <w:rFonts w:eastAsia="SimSun"/>
          <w:lang w:val="en-US" w:eastAsia="zh-CN"/>
        </w:rPr>
      </w:pPr>
      <w:r>
        <w:rPr>
          <w:rFonts w:eastAsia="SimSun"/>
          <w:lang w:val="en-US" w:eastAsia="zh-CN"/>
        </w:rPr>
        <w:t>Du</w:t>
      </w:r>
      <w:r w:rsidR="00671589">
        <w:rPr>
          <w:rFonts w:eastAsia="SimSun"/>
          <w:lang w:val="en-US" w:eastAsia="zh-CN"/>
        </w:rPr>
        <w:t>e</w:t>
      </w:r>
      <w:r>
        <w:rPr>
          <w:rFonts w:eastAsia="SimSun"/>
          <w:lang w:val="en-US" w:eastAsia="zh-CN"/>
        </w:rPr>
        <w:t xml:space="preserve"> to the frequent handover failures of solution 2 as explained above, which is a serious </w:t>
      </w:r>
      <w:r w:rsidR="005F66CD">
        <w:rPr>
          <w:rFonts w:eastAsia="SimSun"/>
          <w:lang w:val="en-US" w:eastAsia="zh-CN"/>
        </w:rPr>
        <w:t>showstopper</w:t>
      </w:r>
      <w:r>
        <w:rPr>
          <w:rFonts w:eastAsia="SimSun"/>
          <w:lang w:val="en-US" w:eastAsia="zh-CN"/>
        </w:rPr>
        <w:t xml:space="preserve"> for solution 2, </w:t>
      </w:r>
      <w:r w:rsidR="00CE703B">
        <w:rPr>
          <w:rFonts w:eastAsia="SimSun"/>
          <w:lang w:val="en-US" w:eastAsia="zh-CN"/>
        </w:rPr>
        <w:t>the proponent of solution 2 p</w:t>
      </w:r>
      <w:r>
        <w:rPr>
          <w:rFonts w:eastAsia="SimSun"/>
          <w:lang w:val="en-US" w:eastAsia="zh-CN"/>
        </w:rPr>
        <w:t>roposed at last RAN3#124 to modify solution 2 into solution 2bis.</w:t>
      </w:r>
      <w:r w:rsidR="000C21B5">
        <w:rPr>
          <w:rFonts w:eastAsia="SimSun"/>
          <w:lang w:val="en-US" w:eastAsia="zh-CN"/>
        </w:rPr>
        <w:t xml:space="preserve"> This is what can be seen from tentative LS back presented in tdoc R3-243947:</w:t>
      </w:r>
    </w:p>
    <w:p w14:paraId="21CF420A" w14:textId="77777777" w:rsidR="000C21B5" w:rsidRPr="000C21B5" w:rsidRDefault="000C21B5" w:rsidP="000C21B5">
      <w:pPr>
        <w:rPr>
          <w:rFonts w:ascii="Arial" w:hAnsi="Arial" w:cs="Arial"/>
          <w:i/>
          <w:iCs/>
          <w:sz w:val="18"/>
          <w:szCs w:val="18"/>
          <w:lang w:val="it-IT"/>
        </w:rPr>
      </w:pPr>
      <w:r w:rsidRPr="000C21B5">
        <w:rPr>
          <w:rFonts w:ascii="Arial" w:hAnsi="Arial" w:cs="Arial"/>
          <w:i/>
          <w:iCs/>
          <w:sz w:val="18"/>
          <w:szCs w:val="18"/>
          <w:lang w:val="it-IT"/>
        </w:rPr>
        <w:t xml:space="preserve">Solution 2 (S2-2405789) does not require to modify currently specified RAN or UE behavior. </w:t>
      </w:r>
      <w:r w:rsidRPr="000C21B5">
        <w:rPr>
          <w:rFonts w:ascii="Arial" w:hAnsi="Arial" w:cs="Arial"/>
          <w:i/>
          <w:iCs/>
          <w:sz w:val="18"/>
          <w:szCs w:val="18"/>
          <w:highlight w:val="yellow"/>
          <w:lang w:val="it-IT"/>
        </w:rPr>
        <w:t>Any potential mobility issue (e.g. handover failure due to incorrect target selection) is expected to be addressed via local OAM configuration (e.g. cell ID-CSG ID-CAG ID mapping</w:t>
      </w:r>
      <w:r w:rsidRPr="000C21B5">
        <w:rPr>
          <w:rFonts w:ascii="Arial" w:hAnsi="Arial" w:cs="Arial"/>
          <w:i/>
          <w:iCs/>
          <w:sz w:val="18"/>
          <w:szCs w:val="18"/>
          <w:lang w:val="it-IT"/>
        </w:rPr>
        <w:t>).</w:t>
      </w:r>
    </w:p>
    <w:p w14:paraId="1BCFEDE2" w14:textId="1D062722" w:rsidR="004D2925" w:rsidRDefault="007A3F9C" w:rsidP="000F77A3">
      <w:pPr>
        <w:rPr>
          <w:rFonts w:eastAsia="SimSun"/>
          <w:lang w:val="en-US" w:eastAsia="zh-CN"/>
        </w:rPr>
      </w:pPr>
      <w:r>
        <w:rPr>
          <w:rFonts w:eastAsia="SimSun"/>
          <w:lang w:val="en-US" w:eastAsia="zh-CN"/>
        </w:rPr>
        <w:t>We</w:t>
      </w:r>
      <w:r w:rsidR="004D2925">
        <w:rPr>
          <w:rFonts w:eastAsia="SimSun"/>
          <w:lang w:val="en-US" w:eastAsia="zh-CN"/>
        </w:rPr>
        <w:t xml:space="preserve"> can elaborate further on why solution 2bis does not work better than solution 2.</w:t>
      </w:r>
    </w:p>
    <w:p w14:paraId="6135F26C" w14:textId="12309B58" w:rsidR="004D2925" w:rsidRDefault="004D2925" w:rsidP="000F77A3">
      <w:pPr>
        <w:rPr>
          <w:rFonts w:eastAsia="SimSun"/>
          <w:lang w:val="en-US" w:eastAsia="zh-CN"/>
        </w:rPr>
      </w:pPr>
      <w:r>
        <w:rPr>
          <w:rFonts w:eastAsia="SimSun"/>
          <w:lang w:val="en-US" w:eastAsia="zh-CN"/>
        </w:rPr>
        <w:t>In solution 2bis</w:t>
      </w:r>
      <w:r w:rsidR="00933727">
        <w:rPr>
          <w:rFonts w:eastAsia="SimSun"/>
          <w:lang w:val="en-US" w:eastAsia="zh-CN"/>
        </w:rPr>
        <w:t>, in order to avoid handover failures,</w:t>
      </w:r>
      <w:r>
        <w:rPr>
          <w:rFonts w:eastAsia="SimSun"/>
          <w:lang w:val="en-US" w:eastAsia="zh-CN"/>
        </w:rPr>
        <w:t xml:space="preserve"> each C</w:t>
      </w:r>
      <w:r w:rsidR="0097706E">
        <w:rPr>
          <w:rFonts w:eastAsia="SimSun"/>
          <w:lang w:val="en-US" w:eastAsia="zh-CN"/>
        </w:rPr>
        <w:t>A</w:t>
      </w:r>
      <w:r>
        <w:rPr>
          <w:rFonts w:eastAsia="SimSun"/>
          <w:lang w:val="en-US" w:eastAsia="zh-CN"/>
        </w:rPr>
        <w:t>G (resp. C</w:t>
      </w:r>
      <w:r w:rsidR="0097706E">
        <w:rPr>
          <w:rFonts w:eastAsia="SimSun"/>
          <w:lang w:val="en-US" w:eastAsia="zh-CN"/>
        </w:rPr>
        <w:t>S</w:t>
      </w:r>
      <w:r>
        <w:rPr>
          <w:rFonts w:eastAsia="SimSun"/>
          <w:lang w:val="en-US" w:eastAsia="zh-CN"/>
        </w:rPr>
        <w:t xml:space="preserve">G) cell is configured with </w:t>
      </w:r>
      <w:r w:rsidR="00933727">
        <w:rPr>
          <w:rFonts w:eastAsia="SimSun"/>
          <w:lang w:val="en-US" w:eastAsia="zh-CN"/>
        </w:rPr>
        <w:t xml:space="preserve">so-called “friendly </w:t>
      </w:r>
      <w:r w:rsidR="0038614B">
        <w:rPr>
          <w:rFonts w:eastAsia="SimSun"/>
          <w:lang w:val="en-US" w:eastAsia="zh-CN"/>
        </w:rPr>
        <w:t xml:space="preserve">neighbor </w:t>
      </w:r>
      <w:r w:rsidR="0097706E">
        <w:rPr>
          <w:rFonts w:eastAsia="SimSun"/>
          <w:lang w:val="en-US" w:eastAsia="zh-CN"/>
        </w:rPr>
        <w:t>CSG (resp. CAG</w:t>
      </w:r>
      <w:r w:rsidR="00933727">
        <w:rPr>
          <w:rFonts w:eastAsia="SimSun"/>
          <w:lang w:val="en-US" w:eastAsia="zh-CN"/>
        </w:rPr>
        <w:t>”</w:t>
      </w:r>
      <w:r w:rsidR="0038614B">
        <w:rPr>
          <w:rFonts w:eastAsia="SimSun"/>
          <w:lang w:val="en-US" w:eastAsia="zh-CN"/>
        </w:rPr>
        <w:t>)</w:t>
      </w:r>
      <w:r w:rsidR="00933727">
        <w:rPr>
          <w:rFonts w:eastAsia="SimSun"/>
          <w:lang w:val="en-US" w:eastAsia="zh-CN"/>
        </w:rPr>
        <w:t xml:space="preserve">. The assumption is that source gNB serving a UE in cell 1 of CAG x </w:t>
      </w:r>
      <w:r w:rsidR="0097706E">
        <w:rPr>
          <w:rFonts w:eastAsia="SimSun"/>
          <w:lang w:val="en-US" w:eastAsia="zh-CN"/>
        </w:rPr>
        <w:t xml:space="preserve">(resp. CSG x) </w:t>
      </w:r>
      <w:r w:rsidR="00933727">
        <w:rPr>
          <w:rFonts w:eastAsia="SimSun"/>
          <w:lang w:val="en-US" w:eastAsia="zh-CN"/>
        </w:rPr>
        <w:t xml:space="preserve">will only select and trigger handovers towards </w:t>
      </w:r>
      <w:r w:rsidR="0097706E">
        <w:rPr>
          <w:rFonts w:eastAsia="SimSun"/>
          <w:lang w:val="en-US" w:eastAsia="zh-CN"/>
        </w:rPr>
        <w:t>neighbor cells of cell 1 which have a CSG y (resp. CAG y) which is a friend.</w:t>
      </w:r>
    </w:p>
    <w:p w14:paraId="40E32FA3" w14:textId="2D0043C8" w:rsidR="0097706E" w:rsidRDefault="0097706E" w:rsidP="000F77A3">
      <w:pPr>
        <w:rPr>
          <w:rFonts w:eastAsia="SimSun"/>
          <w:lang w:val="en-US" w:eastAsia="zh-CN"/>
        </w:rPr>
      </w:pPr>
      <w:r>
        <w:rPr>
          <w:rFonts w:eastAsia="SimSun"/>
          <w:lang w:val="en-US" w:eastAsia="zh-CN"/>
        </w:rPr>
        <w:t xml:space="preserve">Friendship is assumed configured by O&amp;M i.e. static. However, mobility decisions are not static but are </w:t>
      </w:r>
      <w:r w:rsidR="0038614B">
        <w:rPr>
          <w:rFonts w:eastAsia="SimSun"/>
          <w:lang w:val="en-US" w:eastAsia="zh-CN"/>
        </w:rPr>
        <w:t xml:space="preserve">per </w:t>
      </w:r>
      <w:r>
        <w:rPr>
          <w:rFonts w:eastAsia="SimSun"/>
          <w:lang w:val="en-US" w:eastAsia="zh-CN"/>
        </w:rPr>
        <w:t>UE dependent.</w:t>
      </w:r>
      <w:r w:rsidR="001D47F9">
        <w:rPr>
          <w:rFonts w:eastAsia="SimSun"/>
          <w:lang w:val="en-US" w:eastAsia="zh-CN"/>
        </w:rPr>
        <w:t xml:space="preserve"> An example is given below representing different access rights per UE. This can correspond to staff within a campus or within an hospital where access is restricted in certain areas for certain types of person</w:t>
      </w:r>
      <w:r w:rsidR="0038614B">
        <w:rPr>
          <w:rFonts w:eastAsia="SimSun"/>
          <w:lang w:val="en-US" w:eastAsia="zh-CN"/>
        </w:rPr>
        <w:t>al staff</w:t>
      </w:r>
      <w:r w:rsidR="001D47F9">
        <w:rPr>
          <w:rFonts w:eastAsia="SimSun"/>
          <w:lang w:val="en-US" w:eastAsia="zh-CN"/>
        </w:rPr>
        <w:t>.</w:t>
      </w:r>
    </w:p>
    <w:p w14:paraId="0BC491EC" w14:textId="08C3289F" w:rsidR="0097706E" w:rsidRDefault="001D47F9" w:rsidP="000F77A3">
      <w:pPr>
        <w:rPr>
          <w:rFonts w:eastAsia="SimSun"/>
          <w:lang w:val="en-US" w:eastAsia="zh-CN"/>
        </w:rPr>
      </w:pPr>
      <w:r>
        <w:rPr>
          <w:rFonts w:eastAsia="SimSun"/>
          <w:lang w:val="en-US" w:eastAsia="zh-CN"/>
        </w:rPr>
        <w:lastRenderedPageBreak/>
        <w:t xml:space="preserve">Taking the example of </w:t>
      </w:r>
      <w:r w:rsidR="0038614B">
        <w:rPr>
          <w:rFonts w:eastAsia="SimSun"/>
          <w:lang w:val="en-US" w:eastAsia="zh-CN"/>
        </w:rPr>
        <w:t xml:space="preserve">a </w:t>
      </w:r>
      <w:r>
        <w:rPr>
          <w:rFonts w:eastAsia="SimSun"/>
          <w:lang w:val="en-US" w:eastAsia="zh-CN"/>
        </w:rPr>
        <w:t>campus</w:t>
      </w:r>
      <w:r w:rsidR="0038614B">
        <w:rPr>
          <w:rFonts w:eastAsia="SimSun"/>
          <w:lang w:val="en-US" w:eastAsia="zh-CN"/>
        </w:rPr>
        <w:t xml:space="preserve"> drawn below</w:t>
      </w:r>
      <w:r>
        <w:rPr>
          <w:rFonts w:eastAsia="SimSun"/>
          <w:lang w:val="en-US" w:eastAsia="zh-CN"/>
        </w:rPr>
        <w:t>:</w:t>
      </w:r>
    </w:p>
    <w:p w14:paraId="3FE0D1B7" w14:textId="3C54A119" w:rsidR="001D47F9" w:rsidRDefault="001D47F9" w:rsidP="000C21B5">
      <w:pPr>
        <w:pStyle w:val="ListParagraph"/>
        <w:numPr>
          <w:ilvl w:val="0"/>
          <w:numId w:val="37"/>
        </w:numPr>
        <w:rPr>
          <w:rFonts w:eastAsia="SimSun"/>
          <w:lang w:val="en-US" w:eastAsia="zh-CN"/>
        </w:rPr>
      </w:pPr>
      <w:r w:rsidRPr="000C21B5">
        <w:rPr>
          <w:rFonts w:eastAsia="SimSun"/>
          <w:lang w:val="en-US" w:eastAsia="zh-CN"/>
        </w:rPr>
        <w:t>UE1 is any student which has only access to certain open areas reserved for classes, some equipped with 4G femtos CSG 11 and some equipped with femtos CAG 10.</w:t>
      </w:r>
    </w:p>
    <w:p w14:paraId="481AC697" w14:textId="3D467AE7" w:rsidR="001D47F9" w:rsidRDefault="000C21B5" w:rsidP="00057FD8">
      <w:pPr>
        <w:pStyle w:val="ListParagraph"/>
        <w:numPr>
          <w:ilvl w:val="0"/>
          <w:numId w:val="37"/>
        </w:numPr>
        <w:rPr>
          <w:rFonts w:eastAsia="SimSun"/>
          <w:lang w:val="en-US" w:eastAsia="zh-CN"/>
        </w:rPr>
      </w:pPr>
      <w:r w:rsidRPr="000C21B5">
        <w:rPr>
          <w:rFonts w:eastAsia="SimSun"/>
          <w:lang w:val="en-US" w:eastAsia="zh-CN"/>
        </w:rPr>
        <w:t>UE2</w:t>
      </w:r>
      <w:r w:rsidR="001D47F9" w:rsidRPr="000C21B5">
        <w:rPr>
          <w:rFonts w:eastAsia="SimSun"/>
          <w:lang w:val="en-US" w:eastAsia="zh-CN"/>
        </w:rPr>
        <w:t xml:space="preserve"> is any teacher which has access </w:t>
      </w:r>
      <w:r w:rsidR="0038614B">
        <w:rPr>
          <w:rFonts w:eastAsia="SimSun"/>
          <w:lang w:val="en-US" w:eastAsia="zh-CN"/>
        </w:rPr>
        <w:t>to</w:t>
      </w:r>
      <w:r w:rsidR="001D47F9" w:rsidRPr="000C21B5">
        <w:rPr>
          <w:rFonts w:eastAsia="SimSun"/>
          <w:lang w:val="en-US" w:eastAsia="zh-CN"/>
        </w:rPr>
        <w:t xml:space="preserve"> student </w:t>
      </w:r>
      <w:r w:rsidR="0038614B">
        <w:rPr>
          <w:rFonts w:eastAsia="SimSun"/>
          <w:lang w:val="en-US" w:eastAsia="zh-CN"/>
        </w:rPr>
        <w:t xml:space="preserve">classes </w:t>
      </w:r>
      <w:r w:rsidR="001D47F9" w:rsidRPr="000C21B5">
        <w:rPr>
          <w:rFonts w:eastAsia="SimSun"/>
          <w:lang w:val="en-US" w:eastAsia="zh-CN"/>
        </w:rPr>
        <w:t xml:space="preserve">+ </w:t>
      </w:r>
      <w:r w:rsidR="0038614B">
        <w:rPr>
          <w:rFonts w:eastAsia="SimSun"/>
          <w:lang w:val="en-US" w:eastAsia="zh-CN"/>
        </w:rPr>
        <w:t xml:space="preserve">access to </w:t>
      </w:r>
      <w:r w:rsidR="001D47F9" w:rsidRPr="000C21B5">
        <w:rPr>
          <w:rFonts w:eastAsia="SimSun"/>
          <w:lang w:val="en-US" w:eastAsia="zh-CN"/>
        </w:rPr>
        <w:t xml:space="preserve">some teacher room areas equipped with 4G femtos of CSG </w:t>
      </w:r>
      <w:r w:rsidR="00CE703B">
        <w:rPr>
          <w:rFonts w:eastAsia="SimSun"/>
          <w:lang w:val="en-US" w:eastAsia="zh-CN"/>
        </w:rPr>
        <w:t>2</w:t>
      </w:r>
      <w:r w:rsidR="001D47F9" w:rsidRPr="000C21B5">
        <w:rPr>
          <w:rFonts w:eastAsia="SimSun"/>
          <w:lang w:val="en-US" w:eastAsia="zh-CN"/>
        </w:rPr>
        <w:t>0.</w:t>
      </w:r>
    </w:p>
    <w:p w14:paraId="78212F51" w14:textId="31320C62" w:rsidR="001D47F9" w:rsidRDefault="000C21B5" w:rsidP="00631B18">
      <w:pPr>
        <w:pStyle w:val="ListParagraph"/>
        <w:numPr>
          <w:ilvl w:val="0"/>
          <w:numId w:val="37"/>
        </w:numPr>
        <w:rPr>
          <w:rFonts w:eastAsia="SimSun"/>
          <w:lang w:val="en-US" w:eastAsia="zh-CN"/>
        </w:rPr>
      </w:pPr>
      <w:r w:rsidRPr="000C21B5">
        <w:rPr>
          <w:rFonts w:eastAsia="SimSun"/>
          <w:lang w:val="en-US" w:eastAsia="zh-CN"/>
        </w:rPr>
        <w:t>UE3</w:t>
      </w:r>
      <w:r w:rsidR="001D47F9" w:rsidRPr="000C21B5">
        <w:rPr>
          <w:rFonts w:eastAsia="SimSun"/>
          <w:lang w:val="en-US" w:eastAsia="zh-CN"/>
        </w:rPr>
        <w:t xml:space="preserve"> is any member of executive administrative staff leading the campus which has </w:t>
      </w:r>
      <w:r w:rsidR="0038614B">
        <w:rPr>
          <w:rFonts w:eastAsia="SimSun"/>
          <w:lang w:val="en-US" w:eastAsia="zh-CN"/>
        </w:rPr>
        <w:t>also</w:t>
      </w:r>
      <w:r w:rsidR="001D47F9" w:rsidRPr="000C21B5">
        <w:rPr>
          <w:rFonts w:eastAsia="SimSun"/>
          <w:lang w:val="en-US" w:eastAsia="zh-CN"/>
        </w:rPr>
        <w:t xml:space="preserve"> access </w:t>
      </w:r>
      <w:r w:rsidR="0038614B">
        <w:rPr>
          <w:rFonts w:eastAsia="SimSun"/>
          <w:lang w:val="en-US" w:eastAsia="zh-CN"/>
        </w:rPr>
        <w:t>to</w:t>
      </w:r>
      <w:r w:rsidR="001D47F9" w:rsidRPr="000C21B5">
        <w:rPr>
          <w:rFonts w:eastAsia="SimSun"/>
          <w:lang w:val="en-US" w:eastAsia="zh-CN"/>
        </w:rPr>
        <w:t xml:space="preserve"> student</w:t>
      </w:r>
      <w:r w:rsidR="0038614B">
        <w:rPr>
          <w:rFonts w:eastAsia="SimSun"/>
          <w:lang w:val="en-US" w:eastAsia="zh-CN"/>
        </w:rPr>
        <w:t xml:space="preserve"> classes</w:t>
      </w:r>
      <w:r w:rsidR="001D47F9" w:rsidRPr="000C21B5">
        <w:rPr>
          <w:rFonts w:eastAsia="SimSun"/>
          <w:lang w:val="en-US" w:eastAsia="zh-CN"/>
        </w:rPr>
        <w:t xml:space="preserve"> + some administrative areas equipped with 4g femtos of CSG </w:t>
      </w:r>
      <w:r w:rsidR="00CE703B">
        <w:rPr>
          <w:rFonts w:eastAsia="SimSun"/>
          <w:lang w:val="en-US" w:eastAsia="zh-CN"/>
        </w:rPr>
        <w:t>3</w:t>
      </w:r>
      <w:r w:rsidR="001D47F9" w:rsidRPr="000C21B5">
        <w:rPr>
          <w:rFonts w:eastAsia="SimSun"/>
          <w:lang w:val="en-US" w:eastAsia="zh-CN"/>
        </w:rPr>
        <w:t>0.</w:t>
      </w:r>
    </w:p>
    <w:p w14:paraId="3DD9F565" w14:textId="7DF07104" w:rsidR="001D47F9" w:rsidRDefault="000C21B5" w:rsidP="00DD5358">
      <w:pPr>
        <w:pStyle w:val="ListParagraph"/>
        <w:numPr>
          <w:ilvl w:val="0"/>
          <w:numId w:val="37"/>
        </w:numPr>
        <w:rPr>
          <w:rFonts w:eastAsia="SimSun"/>
          <w:lang w:val="en-US" w:eastAsia="zh-CN"/>
        </w:rPr>
      </w:pPr>
      <w:r w:rsidRPr="000C21B5">
        <w:rPr>
          <w:rFonts w:eastAsia="SimSun"/>
          <w:lang w:val="en-US" w:eastAsia="zh-CN"/>
        </w:rPr>
        <w:t>UE4</w:t>
      </w:r>
      <w:r w:rsidR="001D47F9" w:rsidRPr="000C21B5">
        <w:rPr>
          <w:rFonts w:eastAsia="SimSun"/>
          <w:lang w:val="en-US" w:eastAsia="zh-CN"/>
        </w:rPr>
        <w:t xml:space="preserve"> </w:t>
      </w:r>
      <w:r w:rsidR="0038614B">
        <w:rPr>
          <w:rFonts w:eastAsia="SimSun"/>
          <w:lang w:val="en-US" w:eastAsia="zh-CN"/>
        </w:rPr>
        <w:t>corresponds to some</w:t>
      </w:r>
      <w:r w:rsidR="001D47F9" w:rsidRPr="000C21B5">
        <w:rPr>
          <w:rFonts w:eastAsia="SimSun"/>
          <w:lang w:val="en-US" w:eastAsia="zh-CN"/>
        </w:rPr>
        <w:t xml:space="preserve"> specific UE3 which ha</w:t>
      </w:r>
      <w:r w:rsidR="0038614B">
        <w:rPr>
          <w:rFonts w:eastAsia="SimSun"/>
          <w:lang w:val="en-US" w:eastAsia="zh-CN"/>
        </w:rPr>
        <w:t xml:space="preserve">s additionally </w:t>
      </w:r>
      <w:r w:rsidR="001D47F9" w:rsidRPr="000C21B5">
        <w:rPr>
          <w:rFonts w:eastAsia="SimSun"/>
          <w:lang w:val="en-US" w:eastAsia="zh-CN"/>
        </w:rPr>
        <w:t xml:space="preserve">access to the office of the director of the campus which is equipped with </w:t>
      </w:r>
      <w:r w:rsidR="0038614B">
        <w:rPr>
          <w:rFonts w:eastAsia="SimSun"/>
          <w:lang w:val="en-US" w:eastAsia="zh-CN"/>
        </w:rPr>
        <w:t xml:space="preserve">a </w:t>
      </w:r>
      <w:r w:rsidR="001D47F9" w:rsidRPr="000C21B5">
        <w:rPr>
          <w:rFonts w:eastAsia="SimSun"/>
          <w:lang w:val="en-US" w:eastAsia="zh-CN"/>
        </w:rPr>
        <w:t>5g femto of CAG 40.</w:t>
      </w:r>
    </w:p>
    <w:p w14:paraId="7F55AA08" w14:textId="3A6FF5A9" w:rsidR="001D47F9" w:rsidRPr="000C21B5" w:rsidRDefault="000C21B5" w:rsidP="00E52FC8">
      <w:pPr>
        <w:pStyle w:val="ListParagraph"/>
        <w:numPr>
          <w:ilvl w:val="0"/>
          <w:numId w:val="37"/>
        </w:numPr>
        <w:rPr>
          <w:rFonts w:eastAsia="SimSun"/>
          <w:lang w:val="en-US" w:eastAsia="zh-CN"/>
        </w:rPr>
      </w:pPr>
      <w:r w:rsidRPr="000C21B5">
        <w:rPr>
          <w:rFonts w:eastAsia="SimSun"/>
          <w:lang w:val="en-US" w:eastAsia="zh-CN"/>
        </w:rPr>
        <w:t>UE5</w:t>
      </w:r>
      <w:r w:rsidR="001D47F9" w:rsidRPr="000C21B5">
        <w:rPr>
          <w:rFonts w:eastAsia="SimSun"/>
          <w:lang w:val="en-US" w:eastAsia="zh-CN"/>
        </w:rPr>
        <w:t xml:space="preserve"> is the director of campus and can access all areas.</w:t>
      </w:r>
    </w:p>
    <w:p w14:paraId="5EE5FD9C" w14:textId="2BDFB9CE" w:rsidR="001D47F9" w:rsidRDefault="00A873CD" w:rsidP="000F77A3">
      <w:pPr>
        <w:rPr>
          <w:rFonts w:eastAsia="SimSun"/>
          <w:lang w:val="en-US" w:eastAsia="zh-CN"/>
        </w:rPr>
      </w:pPr>
      <w:r w:rsidRPr="00A873CD">
        <w:rPr>
          <w:rFonts w:eastAsia="SimSun"/>
          <w:noProof/>
          <w:lang w:val="en-US" w:eastAsia="zh-CN"/>
        </w:rPr>
        <w:drawing>
          <wp:inline distT="0" distB="0" distL="0" distR="0" wp14:anchorId="40E7D9D2" wp14:editId="72384DF7">
            <wp:extent cx="4777740" cy="1954507"/>
            <wp:effectExtent l="0" t="0" r="3810" b="8255"/>
            <wp:docPr id="596887196" name="Picture 1" descr="A close-up of a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887196" name="Picture 1" descr="A close-up of a chart&#10;&#10;Description automatically generated"/>
                    <pic:cNvPicPr/>
                  </pic:nvPicPr>
                  <pic:blipFill>
                    <a:blip r:embed="rId13"/>
                    <a:stretch>
                      <a:fillRect/>
                    </a:stretch>
                  </pic:blipFill>
                  <pic:spPr>
                    <a:xfrm>
                      <a:off x="0" y="0"/>
                      <a:ext cx="4785807" cy="1957807"/>
                    </a:xfrm>
                    <a:prstGeom prst="rect">
                      <a:avLst/>
                    </a:prstGeom>
                  </pic:spPr>
                </pic:pic>
              </a:graphicData>
            </a:graphic>
          </wp:inline>
        </w:drawing>
      </w:r>
    </w:p>
    <w:p w14:paraId="68FA4D7E" w14:textId="3ADC0B12" w:rsidR="001D47F9" w:rsidRDefault="001D47F9" w:rsidP="000F77A3">
      <w:pPr>
        <w:rPr>
          <w:rFonts w:eastAsia="SimSun"/>
          <w:lang w:val="en-US" w:eastAsia="zh-CN"/>
        </w:rPr>
      </w:pPr>
      <w:r>
        <w:rPr>
          <w:rFonts w:eastAsia="SimSun"/>
          <w:lang w:val="en-US" w:eastAsia="zh-CN"/>
        </w:rPr>
        <w:t>It is obvious that solution 2bis cannot work in the above typical example. This is because:</w:t>
      </w:r>
    </w:p>
    <w:p w14:paraId="20E94A61" w14:textId="1B21ACF3" w:rsidR="007641A8" w:rsidRDefault="00A873CD" w:rsidP="001D47F9">
      <w:pPr>
        <w:pStyle w:val="ListParagraph"/>
        <w:numPr>
          <w:ilvl w:val="0"/>
          <w:numId w:val="37"/>
        </w:numPr>
        <w:rPr>
          <w:rFonts w:eastAsia="SimSun"/>
          <w:lang w:val="en-US" w:eastAsia="zh-CN"/>
        </w:rPr>
      </w:pPr>
      <w:r>
        <w:rPr>
          <w:rFonts w:eastAsia="SimSun"/>
          <w:lang w:val="en-US" w:eastAsia="zh-CN"/>
        </w:rPr>
        <w:t>CSG 20 is a friend of CAG 10 only for UE</w:t>
      </w:r>
      <w:r w:rsidR="007641A8">
        <w:rPr>
          <w:rFonts w:eastAsia="SimSun"/>
          <w:lang w:val="en-US" w:eastAsia="zh-CN"/>
        </w:rPr>
        <w:t xml:space="preserve">2s and UE5 </w:t>
      </w:r>
      <w:r w:rsidR="00CE703B">
        <w:rPr>
          <w:rFonts w:eastAsia="SimSun"/>
          <w:lang w:val="en-US" w:eastAsia="zh-CN"/>
        </w:rPr>
        <w:t>but</w:t>
      </w:r>
      <w:r w:rsidR="007641A8">
        <w:rPr>
          <w:rFonts w:eastAsia="SimSun"/>
          <w:lang w:val="en-US" w:eastAsia="zh-CN"/>
        </w:rPr>
        <w:t xml:space="preserve"> UE1s, UE3s, UE4s should be restricted access.</w:t>
      </w:r>
    </w:p>
    <w:p w14:paraId="3448B9E4" w14:textId="4542660D" w:rsidR="007641A8" w:rsidRDefault="007641A8" w:rsidP="001D47F9">
      <w:pPr>
        <w:pStyle w:val="ListParagraph"/>
        <w:numPr>
          <w:ilvl w:val="0"/>
          <w:numId w:val="37"/>
        </w:numPr>
        <w:rPr>
          <w:rFonts w:eastAsia="SimSun"/>
          <w:lang w:val="en-US" w:eastAsia="zh-CN"/>
        </w:rPr>
      </w:pPr>
      <w:r>
        <w:rPr>
          <w:rFonts w:eastAsia="SimSun"/>
          <w:lang w:val="en-US" w:eastAsia="zh-CN"/>
        </w:rPr>
        <w:t>CSG 30 is a friend of CAG 10 only for UE3, UE4, UE5 but UE1s and UE2s should be restricted access.</w:t>
      </w:r>
    </w:p>
    <w:p w14:paraId="1ACC63AF" w14:textId="437EF063" w:rsidR="001D47F9" w:rsidRPr="001D47F9" w:rsidRDefault="007641A8" w:rsidP="001D47F9">
      <w:pPr>
        <w:pStyle w:val="ListParagraph"/>
        <w:numPr>
          <w:ilvl w:val="0"/>
          <w:numId w:val="37"/>
        </w:numPr>
        <w:rPr>
          <w:rFonts w:eastAsia="SimSun"/>
          <w:lang w:val="en-US" w:eastAsia="zh-CN"/>
        </w:rPr>
      </w:pPr>
      <w:r>
        <w:rPr>
          <w:rFonts w:eastAsia="SimSun"/>
          <w:lang w:val="en-US" w:eastAsia="zh-CN"/>
        </w:rPr>
        <w:t xml:space="preserve">CAG 40 is a friend of CSG30 and CSG 11 only for UE4s and UE5 </w:t>
      </w:r>
      <w:r w:rsidR="00CE703B">
        <w:rPr>
          <w:rFonts w:eastAsia="SimSun"/>
          <w:lang w:val="en-US" w:eastAsia="zh-CN"/>
        </w:rPr>
        <w:t>but</w:t>
      </w:r>
      <w:r>
        <w:rPr>
          <w:rFonts w:eastAsia="SimSun"/>
          <w:lang w:val="en-US" w:eastAsia="zh-CN"/>
        </w:rPr>
        <w:t xml:space="preserve"> UE1s, UE2s, UE3s should be </w:t>
      </w:r>
      <w:r w:rsidR="0038614B">
        <w:rPr>
          <w:rFonts w:eastAsia="SimSun"/>
          <w:lang w:val="en-US" w:eastAsia="zh-CN"/>
        </w:rPr>
        <w:t>restricted</w:t>
      </w:r>
      <w:r>
        <w:rPr>
          <w:rFonts w:eastAsia="SimSun"/>
          <w:lang w:val="en-US" w:eastAsia="zh-CN"/>
        </w:rPr>
        <w:t xml:space="preserve"> access.</w:t>
      </w:r>
    </w:p>
    <w:p w14:paraId="066A1AB9" w14:textId="167A3F51" w:rsidR="000C21B5" w:rsidRDefault="007641A8" w:rsidP="000F77A3">
      <w:pPr>
        <w:rPr>
          <w:rFonts w:eastAsia="SimSun"/>
          <w:lang w:val="en-US" w:eastAsia="zh-CN"/>
        </w:rPr>
      </w:pPr>
      <w:r>
        <w:rPr>
          <w:rFonts w:eastAsia="SimSun"/>
          <w:lang w:val="en-US" w:eastAsia="zh-CN"/>
        </w:rPr>
        <w:t xml:space="preserve">Even in the above simple example with limited number of CSGs and CAGs, </w:t>
      </w:r>
      <w:r w:rsidR="000C21B5">
        <w:rPr>
          <w:rFonts w:eastAsia="SimSun"/>
          <w:lang w:val="en-US" w:eastAsia="zh-CN"/>
        </w:rPr>
        <w:t>it is obvious that a mobility decision between a CAG cell and CSG cell cannot be statically configured by O&amp;M but depends on each and every UE; and therefore</w:t>
      </w:r>
      <w:r w:rsidR="0038614B">
        <w:rPr>
          <w:rFonts w:eastAsia="SimSun"/>
          <w:lang w:val="en-US" w:eastAsia="zh-CN"/>
        </w:rPr>
        <w:t>,</w:t>
      </w:r>
      <w:r w:rsidR="000C21B5">
        <w:rPr>
          <w:rFonts w:eastAsia="SimSun"/>
          <w:lang w:val="en-US" w:eastAsia="zh-CN"/>
        </w:rPr>
        <w:t xml:space="preserve"> </w:t>
      </w:r>
      <w:r w:rsidR="0038614B">
        <w:rPr>
          <w:rFonts w:eastAsia="SimSun"/>
          <w:lang w:val="en-US" w:eastAsia="zh-CN"/>
        </w:rPr>
        <w:t xml:space="preserve">it </w:t>
      </w:r>
      <w:r w:rsidR="000C21B5">
        <w:rPr>
          <w:rFonts w:eastAsia="SimSun"/>
          <w:lang w:val="en-US" w:eastAsia="zh-CN"/>
        </w:rPr>
        <w:t>requires either:</w:t>
      </w:r>
    </w:p>
    <w:p w14:paraId="7484F3FE" w14:textId="1270197B" w:rsidR="000C21B5" w:rsidRDefault="000C21B5" w:rsidP="000C21B5">
      <w:pPr>
        <w:pStyle w:val="ListParagraph"/>
        <w:numPr>
          <w:ilvl w:val="0"/>
          <w:numId w:val="37"/>
        </w:numPr>
        <w:rPr>
          <w:rFonts w:eastAsia="SimSun"/>
          <w:lang w:val="en-US" w:eastAsia="zh-CN"/>
        </w:rPr>
      </w:pPr>
      <w:r>
        <w:rPr>
          <w:rFonts w:eastAsia="SimSun"/>
          <w:lang w:val="en-US" w:eastAsia="zh-CN"/>
        </w:rPr>
        <w:t>Source RAN node to be made aware of the CSG/CAG allowed list</w:t>
      </w:r>
      <w:r w:rsidR="0038614B">
        <w:rPr>
          <w:rFonts w:eastAsia="SimSun"/>
          <w:lang w:val="en-US" w:eastAsia="zh-CN"/>
        </w:rPr>
        <w:t xml:space="preserve"> of any UE</w:t>
      </w:r>
    </w:p>
    <w:p w14:paraId="59AC7017" w14:textId="0905C643" w:rsidR="001D47F9" w:rsidRPr="000C21B5" w:rsidRDefault="0038614B" w:rsidP="000C21B5">
      <w:pPr>
        <w:pStyle w:val="ListParagraph"/>
        <w:numPr>
          <w:ilvl w:val="0"/>
          <w:numId w:val="37"/>
        </w:numPr>
        <w:rPr>
          <w:rFonts w:eastAsia="SimSun"/>
          <w:lang w:val="en-US" w:eastAsia="zh-CN"/>
        </w:rPr>
      </w:pPr>
      <w:r>
        <w:rPr>
          <w:rFonts w:eastAsia="SimSun"/>
          <w:lang w:val="en-US" w:eastAsia="zh-CN"/>
        </w:rPr>
        <w:t xml:space="preserve">Any </w:t>
      </w:r>
      <w:r w:rsidR="000C21B5">
        <w:rPr>
          <w:rFonts w:eastAsia="SimSun"/>
          <w:lang w:val="en-US" w:eastAsia="zh-CN"/>
        </w:rPr>
        <w:t>UE to report some membership information.</w:t>
      </w:r>
      <w:r w:rsidR="007641A8" w:rsidRPr="000C21B5">
        <w:rPr>
          <w:rFonts w:eastAsia="SimSun"/>
          <w:lang w:val="en-US" w:eastAsia="zh-CN"/>
        </w:rPr>
        <w:t xml:space="preserve"> </w:t>
      </w:r>
    </w:p>
    <w:p w14:paraId="2AA8BDEB" w14:textId="2834DCFD" w:rsidR="004D2925" w:rsidRDefault="000C21B5" w:rsidP="000F77A3">
      <w:pPr>
        <w:rPr>
          <w:rFonts w:eastAsia="SimSun"/>
          <w:lang w:val="en-US" w:eastAsia="zh-CN"/>
        </w:rPr>
      </w:pPr>
      <w:r w:rsidRPr="000C21B5">
        <w:rPr>
          <w:rFonts w:eastAsia="SimSun"/>
          <w:b/>
          <w:bCs/>
          <w:lang w:val="en-US" w:eastAsia="zh-CN"/>
        </w:rPr>
        <w:t>Observation 5</w:t>
      </w:r>
      <w:r>
        <w:rPr>
          <w:rFonts w:eastAsia="SimSun"/>
          <w:lang w:val="en-US" w:eastAsia="zh-CN"/>
        </w:rPr>
        <w:t xml:space="preserve">: solution 2bis cannot fulfil requirements of even basic CSG/CAG mixed </w:t>
      </w:r>
      <w:r w:rsidR="0038614B">
        <w:rPr>
          <w:rFonts w:eastAsia="SimSun"/>
          <w:lang w:val="en-US" w:eastAsia="zh-CN"/>
        </w:rPr>
        <w:t xml:space="preserve">campus/hospital </w:t>
      </w:r>
      <w:r>
        <w:rPr>
          <w:rFonts w:eastAsia="SimSun"/>
          <w:lang w:val="en-US" w:eastAsia="zh-CN"/>
        </w:rPr>
        <w:t>deployments.</w:t>
      </w:r>
    </w:p>
    <w:p w14:paraId="3DF9A04D" w14:textId="77777777" w:rsidR="004D2925" w:rsidRDefault="004D2925" w:rsidP="000F77A3">
      <w:pPr>
        <w:rPr>
          <w:rFonts w:eastAsia="SimSun"/>
          <w:lang w:val="en-US" w:eastAsia="zh-CN"/>
        </w:rPr>
      </w:pPr>
    </w:p>
    <w:p w14:paraId="69B7B8E6" w14:textId="5FDB19EB" w:rsidR="009339CB" w:rsidRPr="006E13D1" w:rsidRDefault="005A13AB" w:rsidP="009339CB">
      <w:pPr>
        <w:pStyle w:val="Heading1"/>
      </w:pPr>
      <w:r>
        <w:t>3</w:t>
      </w:r>
      <w:r w:rsidR="009339CB" w:rsidRPr="006E13D1">
        <w:tab/>
      </w:r>
      <w:r w:rsidR="009339CB">
        <w:t>Conclusion</w:t>
      </w:r>
      <w:r w:rsidR="004715A0">
        <w:t xml:space="preserve"> and </w:t>
      </w:r>
      <w:r w:rsidR="004D2925">
        <w:t>Way Forward</w:t>
      </w:r>
    </w:p>
    <w:p w14:paraId="37B20114" w14:textId="022FC69C" w:rsidR="0038614B" w:rsidRDefault="0038614B" w:rsidP="004715A0">
      <w:pPr>
        <w:rPr>
          <w:rFonts w:eastAsia="SimSun"/>
          <w:lang w:val="en-US" w:eastAsia="zh-CN"/>
        </w:rPr>
      </w:pPr>
      <w:r>
        <w:rPr>
          <w:rFonts w:eastAsia="SimSun"/>
          <w:lang w:val="en-US" w:eastAsia="zh-CN"/>
        </w:rPr>
        <w:t xml:space="preserve">This paper has first shown that solution 2bis proposed at last minute </w:t>
      </w:r>
      <w:r w:rsidR="00CE703B">
        <w:rPr>
          <w:rFonts w:eastAsia="SimSun"/>
          <w:lang w:val="en-US" w:eastAsia="zh-CN"/>
        </w:rPr>
        <w:t>of</w:t>
      </w:r>
      <w:r>
        <w:rPr>
          <w:rFonts w:eastAsia="SimSun"/>
          <w:lang w:val="en-US" w:eastAsia="zh-CN"/>
        </w:rPr>
        <w:t xml:space="preserve"> RAN3#124 does not work.</w:t>
      </w:r>
    </w:p>
    <w:p w14:paraId="3931E492" w14:textId="07845E31" w:rsidR="0038614B" w:rsidRDefault="0038614B" w:rsidP="004715A0">
      <w:pPr>
        <w:rPr>
          <w:rFonts w:eastAsia="SimSun"/>
          <w:lang w:val="en-US" w:eastAsia="zh-CN"/>
        </w:rPr>
      </w:pPr>
      <w:r w:rsidRPr="0038614B">
        <w:rPr>
          <w:rFonts w:eastAsia="SimSun"/>
          <w:b/>
          <w:bCs/>
          <w:lang w:val="en-US" w:eastAsia="zh-CN"/>
        </w:rPr>
        <w:t>Proposal 1</w:t>
      </w:r>
      <w:r>
        <w:rPr>
          <w:rFonts w:eastAsia="SimSun"/>
          <w:lang w:val="en-US" w:eastAsia="zh-CN"/>
        </w:rPr>
        <w:t>: eliminate solution 2bis proposed at RAN3#124 from the discussions.</w:t>
      </w:r>
    </w:p>
    <w:p w14:paraId="4BE34F8D" w14:textId="2A836418" w:rsidR="006E144C" w:rsidRDefault="004715A0" w:rsidP="002E683A">
      <w:pPr>
        <w:rPr>
          <w:rFonts w:eastAsia="SimSun"/>
          <w:lang w:val="en-US" w:eastAsia="zh-CN"/>
        </w:rPr>
      </w:pPr>
      <w:r>
        <w:rPr>
          <w:rFonts w:eastAsia="SimSun"/>
          <w:lang w:val="en-US" w:eastAsia="zh-CN"/>
        </w:rPr>
        <w:t>Th</w:t>
      </w:r>
      <w:r w:rsidR="0038614B">
        <w:rPr>
          <w:rFonts w:eastAsia="SimSun"/>
          <w:lang w:val="en-US" w:eastAsia="zh-CN"/>
        </w:rPr>
        <w:t>en this</w:t>
      </w:r>
      <w:r>
        <w:rPr>
          <w:rFonts w:eastAsia="SimSun"/>
          <w:lang w:val="en-US" w:eastAsia="zh-CN"/>
        </w:rPr>
        <w:t xml:space="preserve"> paper has </w:t>
      </w:r>
      <w:r w:rsidR="00C6661B">
        <w:rPr>
          <w:rFonts w:eastAsia="SimSun"/>
          <w:lang w:val="en-US" w:eastAsia="zh-CN"/>
        </w:rPr>
        <w:t xml:space="preserve">evaluated the </w:t>
      </w:r>
      <w:r w:rsidR="00EE4DF6">
        <w:rPr>
          <w:rFonts w:eastAsia="SimSun"/>
          <w:lang w:val="en-US" w:eastAsia="zh-CN"/>
        </w:rPr>
        <w:t>two solutions of the SA2 LS for inter-RAT mobility towards CAG/CSG cell.</w:t>
      </w:r>
      <w:r w:rsidR="0038614B">
        <w:rPr>
          <w:rFonts w:eastAsia="SimSun"/>
          <w:lang w:val="en-US" w:eastAsia="zh-CN"/>
        </w:rPr>
        <w:t xml:space="preserve"> </w:t>
      </w:r>
      <w:r w:rsidR="002E683A">
        <w:rPr>
          <w:rFonts w:eastAsia="SimSun"/>
          <w:lang w:val="en-US" w:eastAsia="zh-CN"/>
        </w:rPr>
        <w:t xml:space="preserve">As seen from the summary table, the first conclusion is that any workable solution has source RAN impact. </w:t>
      </w:r>
    </w:p>
    <w:p w14:paraId="16B0195C" w14:textId="1E5AB77C" w:rsidR="002E683A" w:rsidRDefault="006E144C" w:rsidP="006E144C">
      <w:pPr>
        <w:ind w:firstLine="284"/>
        <w:rPr>
          <w:rFonts w:eastAsia="SimSun"/>
          <w:lang w:val="en-US" w:eastAsia="zh-CN"/>
        </w:rPr>
      </w:pPr>
      <w:r>
        <w:rPr>
          <w:rFonts w:eastAsia="SimSun"/>
          <w:lang w:val="en-US" w:eastAsia="zh-CN"/>
        </w:rPr>
        <w:t xml:space="preserve">NOTE: </w:t>
      </w:r>
      <w:r w:rsidR="002E683A">
        <w:rPr>
          <w:rFonts w:eastAsia="SimSun"/>
          <w:lang w:val="en-US" w:eastAsia="zh-CN"/>
        </w:rPr>
        <w:t>This is already what RAN3 replied to SA2 last year in their LS R3-2</w:t>
      </w:r>
      <w:r w:rsidR="00904565">
        <w:rPr>
          <w:rFonts w:eastAsia="SimSun"/>
          <w:lang w:val="en-US" w:eastAsia="zh-CN"/>
        </w:rPr>
        <w:t>26035</w:t>
      </w:r>
      <w:r w:rsidR="002E683A">
        <w:rPr>
          <w:rFonts w:eastAsia="SimSun"/>
          <w:lang w:val="en-US" w:eastAsia="zh-CN"/>
        </w:rPr>
        <w:t>.</w:t>
      </w:r>
    </w:p>
    <w:p w14:paraId="7CC99378" w14:textId="649CE61B" w:rsidR="002E683A" w:rsidRDefault="002E683A" w:rsidP="002E683A">
      <w:pPr>
        <w:rPr>
          <w:rFonts w:eastAsia="SimSun"/>
          <w:lang w:val="en-US" w:eastAsia="zh-CN"/>
        </w:rPr>
      </w:pPr>
      <w:r>
        <w:rPr>
          <w:rFonts w:eastAsia="SimSun"/>
          <w:lang w:val="en-US" w:eastAsia="zh-CN"/>
        </w:rPr>
        <w:t xml:space="preserve">The second conclusion is that solution 2 has no access control in source RAN node leading to repeated useless triggered and failed </w:t>
      </w:r>
      <w:r w:rsidR="006114E1">
        <w:rPr>
          <w:rFonts w:eastAsia="SimSun"/>
          <w:lang w:val="en-US" w:eastAsia="zh-CN"/>
        </w:rPr>
        <w:t xml:space="preserve">handovers </w:t>
      </w:r>
      <w:r>
        <w:rPr>
          <w:rFonts w:eastAsia="SimSun"/>
          <w:lang w:val="en-US" w:eastAsia="zh-CN"/>
        </w:rPr>
        <w:t xml:space="preserve">every time the UE comes under a not allowed closed cell. Solution 2 is therefore not technically feasible. </w:t>
      </w:r>
      <w:r w:rsidR="006114E1">
        <w:rPr>
          <w:rFonts w:eastAsia="SimSun"/>
          <w:lang w:val="en-US" w:eastAsia="zh-CN"/>
        </w:rPr>
        <w:t xml:space="preserve"> </w:t>
      </w:r>
      <w:r w:rsidR="006E144C">
        <w:rPr>
          <w:rFonts w:eastAsia="SimSun"/>
          <w:lang w:val="en-US" w:eastAsia="zh-CN"/>
        </w:rPr>
        <w:t xml:space="preserve"> </w:t>
      </w:r>
    </w:p>
    <w:p w14:paraId="7ECEB82B" w14:textId="5ECE9014" w:rsidR="001130B4" w:rsidRDefault="001130B4" w:rsidP="002E683A">
      <w:pPr>
        <w:rPr>
          <w:rFonts w:eastAsia="SimSun"/>
          <w:lang w:val="en-US" w:eastAsia="zh-CN"/>
        </w:rPr>
      </w:pPr>
      <w:r w:rsidRPr="001130B4">
        <w:rPr>
          <w:rFonts w:eastAsia="SimSun"/>
          <w:b/>
          <w:bCs/>
          <w:lang w:val="en-US" w:eastAsia="zh-CN"/>
        </w:rPr>
        <w:t xml:space="preserve">Proposal </w:t>
      </w:r>
      <w:r w:rsidR="0038614B">
        <w:rPr>
          <w:rFonts w:eastAsia="SimSun"/>
          <w:b/>
          <w:bCs/>
          <w:lang w:val="en-US" w:eastAsia="zh-CN"/>
        </w:rPr>
        <w:t>2</w:t>
      </w:r>
      <w:r>
        <w:rPr>
          <w:rFonts w:eastAsia="SimSun"/>
          <w:lang w:val="en-US" w:eastAsia="zh-CN"/>
        </w:rPr>
        <w:t>: It is proposed to reply to SA2 by including the summary table and the following conclusion:</w:t>
      </w:r>
    </w:p>
    <w:p w14:paraId="07D71EAC" w14:textId="3BF7FD20" w:rsidR="002E683A" w:rsidRPr="0038614B" w:rsidRDefault="001130B4" w:rsidP="004715A0">
      <w:pPr>
        <w:rPr>
          <w:rFonts w:eastAsia="SimSun"/>
          <w:i/>
          <w:iCs/>
          <w:lang w:val="en-US" w:eastAsia="zh-CN"/>
        </w:rPr>
      </w:pPr>
      <w:r w:rsidRPr="0038614B">
        <w:rPr>
          <w:rFonts w:eastAsia="SimSun"/>
          <w:i/>
          <w:iCs/>
          <w:lang w:val="en-US" w:eastAsia="zh-CN"/>
        </w:rPr>
        <w:t xml:space="preserve">All solutions have source RAN node impact. In 5g to 4g direction, solution 2 has more AMF impact than solution 1 and leads to repeated handover failures. In 4g to 5g direction solution 2 has repeated handover failures impacting all </w:t>
      </w:r>
      <w:r w:rsidRPr="0038614B">
        <w:rPr>
          <w:rFonts w:eastAsia="SimSun"/>
          <w:i/>
          <w:iCs/>
          <w:lang w:val="en-US" w:eastAsia="zh-CN"/>
        </w:rPr>
        <w:lastRenderedPageBreak/>
        <w:t>source and target RAN and CN nodes and degrade handover KPI. Therefore, RAN3 think solution 2 is not technically feasible.  Solution 1 is technically feasible but has both UE and source RAN impacts.</w:t>
      </w:r>
    </w:p>
    <w:p w14:paraId="2AB2E08B" w14:textId="4C90A0FE" w:rsidR="0038614B" w:rsidRPr="0038614B" w:rsidRDefault="0038614B" w:rsidP="004715A0">
      <w:pPr>
        <w:rPr>
          <w:rFonts w:eastAsia="SimSun"/>
          <w:lang w:val="en-US" w:eastAsia="zh-CN"/>
        </w:rPr>
      </w:pPr>
      <w:r w:rsidRPr="0038614B">
        <w:rPr>
          <w:rFonts w:eastAsia="SimSun"/>
          <w:lang w:val="en-US" w:eastAsia="zh-CN"/>
        </w:rPr>
        <w:t xml:space="preserve">Finally, </w:t>
      </w:r>
      <w:r>
        <w:rPr>
          <w:rFonts w:eastAsia="SimSun"/>
          <w:lang w:val="en-US" w:eastAsia="zh-CN"/>
        </w:rPr>
        <w:t>in order to move forward, considering that the main drawback against solution 1 is the fact that UEs reports a misleading 4g ID (resp. 5G ID) concerning a 5G cell (resp. 4G cell), RAN3 could propose in their answer that solution 1 could be more acceptable if changed into solution 1bis whereby the UE reports instead to source RAN node the true CSG ID of a candidate target 4G femto (resp. the true CAG ID of a candidate target 5G femto)</w:t>
      </w:r>
      <w:r w:rsidR="00CE703B">
        <w:rPr>
          <w:rFonts w:eastAsia="SimSun"/>
          <w:lang w:val="en-US" w:eastAsia="zh-CN"/>
        </w:rPr>
        <w:t xml:space="preserve"> and the translation between CSG ID and CAG ID </w:t>
      </w:r>
      <w:r>
        <w:rPr>
          <w:rFonts w:eastAsia="SimSun"/>
          <w:lang w:val="en-US" w:eastAsia="zh-CN"/>
        </w:rPr>
        <w:t xml:space="preserve">is done in </w:t>
      </w:r>
      <w:r w:rsidR="00CE703B">
        <w:rPr>
          <w:rFonts w:eastAsia="SimSun"/>
          <w:lang w:val="en-US" w:eastAsia="zh-CN"/>
        </w:rPr>
        <w:t xml:space="preserve">the </w:t>
      </w:r>
      <w:r>
        <w:rPr>
          <w:rFonts w:eastAsia="SimSun"/>
          <w:lang w:val="en-US" w:eastAsia="zh-CN"/>
        </w:rPr>
        <w:t>source RAN node which cannot anyway avoid impacts.</w:t>
      </w:r>
    </w:p>
    <w:p w14:paraId="2866D42C" w14:textId="78973056" w:rsidR="0038614B" w:rsidRDefault="0038614B" w:rsidP="004715A0">
      <w:pPr>
        <w:rPr>
          <w:rFonts w:eastAsia="SimSun"/>
          <w:b/>
          <w:bCs/>
          <w:lang w:val="en-US" w:eastAsia="zh-CN"/>
        </w:rPr>
      </w:pPr>
      <w:r>
        <w:rPr>
          <w:rFonts w:eastAsia="SimSun"/>
          <w:b/>
          <w:bCs/>
          <w:lang w:val="en-US" w:eastAsia="zh-CN"/>
        </w:rPr>
        <w:t xml:space="preserve">Proposal 3: </w:t>
      </w:r>
      <w:r w:rsidR="005F66CD">
        <w:rPr>
          <w:rFonts w:eastAsia="SimSun"/>
          <w:lang w:val="en-US" w:eastAsia="zh-CN"/>
        </w:rPr>
        <w:t>suggest</w:t>
      </w:r>
      <w:r w:rsidRPr="0038614B">
        <w:rPr>
          <w:rFonts w:eastAsia="SimSun"/>
          <w:lang w:val="en-US" w:eastAsia="zh-CN"/>
        </w:rPr>
        <w:t xml:space="preserve"> to SA2 to </w:t>
      </w:r>
      <w:r w:rsidR="005F66CD">
        <w:rPr>
          <w:rFonts w:eastAsia="SimSun"/>
          <w:lang w:val="en-US" w:eastAsia="zh-CN"/>
        </w:rPr>
        <w:t>update</w:t>
      </w:r>
      <w:r w:rsidRPr="0038614B">
        <w:rPr>
          <w:rFonts w:eastAsia="SimSun"/>
          <w:lang w:val="en-US" w:eastAsia="zh-CN"/>
        </w:rPr>
        <w:t xml:space="preserve"> solution 1 into solution 1bis </w:t>
      </w:r>
      <w:r>
        <w:rPr>
          <w:rFonts w:eastAsia="SimSun"/>
          <w:lang w:val="en-US" w:eastAsia="zh-CN"/>
        </w:rPr>
        <w:t>whereby the UE reports instead to source RAN node the true CSG ID of a candidate target 4G femto (resp. the true CAG ID of a candidate target 5G femto).</w:t>
      </w:r>
    </w:p>
    <w:p w14:paraId="426ECBBE" w14:textId="24BE7968" w:rsidR="004715A0" w:rsidRDefault="00D37725" w:rsidP="004715A0">
      <w:pPr>
        <w:rPr>
          <w:rFonts w:eastAsia="SimSun"/>
          <w:b/>
          <w:bCs/>
          <w:lang w:val="en-US" w:eastAsia="zh-CN"/>
        </w:rPr>
      </w:pPr>
      <w:r>
        <w:rPr>
          <w:rFonts w:eastAsia="SimSun"/>
          <w:b/>
          <w:bCs/>
          <w:lang w:val="en-US" w:eastAsia="zh-CN"/>
        </w:rPr>
        <w:t xml:space="preserve">The corresponding </w:t>
      </w:r>
      <w:r w:rsidR="00EE4DF6">
        <w:rPr>
          <w:rFonts w:eastAsia="SimSun"/>
          <w:b/>
          <w:bCs/>
          <w:lang w:val="en-US" w:eastAsia="zh-CN"/>
        </w:rPr>
        <w:t xml:space="preserve">Reply LS </w:t>
      </w:r>
      <w:r>
        <w:rPr>
          <w:rFonts w:eastAsia="SimSun"/>
          <w:b/>
          <w:bCs/>
          <w:lang w:val="en-US" w:eastAsia="zh-CN"/>
        </w:rPr>
        <w:t xml:space="preserve">is available in </w:t>
      </w:r>
      <w:r w:rsidR="00CC00D6">
        <w:rPr>
          <w:rFonts w:eastAsia="SimSun"/>
          <w:b/>
          <w:bCs/>
          <w:lang w:val="en-US" w:eastAsia="zh-CN"/>
        </w:rPr>
        <w:t>Annex A</w:t>
      </w:r>
      <w:r w:rsidR="00F2796A">
        <w:rPr>
          <w:rFonts w:eastAsia="SimSun"/>
          <w:b/>
          <w:bCs/>
          <w:lang w:val="en-US" w:eastAsia="zh-CN"/>
        </w:rPr>
        <w:t xml:space="preserve">.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77777777" w:rsidR="00027EFC" w:rsidRPr="00E41714" w:rsidRDefault="00027EFC" w:rsidP="00027EFC">
      <w:pPr>
        <w:numPr>
          <w:ilvl w:val="0"/>
          <w:numId w:val="4"/>
        </w:numPr>
        <w:overflowPunct w:val="0"/>
        <w:autoSpaceDE w:val="0"/>
        <w:autoSpaceDN w:val="0"/>
        <w:adjustRightInd w:val="0"/>
        <w:textAlignment w:val="baseline"/>
      </w:pPr>
      <w:r w:rsidRPr="00A6298D">
        <w:t>RP-2</w:t>
      </w:r>
      <w:r>
        <w:t>34041</w:t>
      </w:r>
      <w:r w:rsidRPr="00A6298D">
        <w:t xml:space="preserve">, </w:t>
      </w:r>
      <w:r w:rsidRPr="0042220A">
        <w:rPr>
          <w:i/>
          <w:iCs/>
        </w:rPr>
        <w:t>Study Item on Additional topological enhancements for NR</w:t>
      </w:r>
      <w:r>
        <w:rPr>
          <w:i/>
          <w:iCs/>
        </w:rPr>
        <w:t>, NTT Docomo, AT&amp;T</w:t>
      </w:r>
    </w:p>
    <w:p w14:paraId="66EAAA45" w14:textId="4C771869" w:rsidR="00E41714" w:rsidRDefault="00E41714" w:rsidP="00027EFC">
      <w:pPr>
        <w:numPr>
          <w:ilvl w:val="0"/>
          <w:numId w:val="4"/>
        </w:numPr>
        <w:overflowPunct w:val="0"/>
        <w:autoSpaceDE w:val="0"/>
        <w:autoSpaceDN w:val="0"/>
        <w:adjustRightInd w:val="0"/>
        <w:textAlignment w:val="baseline"/>
      </w:pPr>
      <w:r>
        <w:t>R3-24</w:t>
      </w:r>
      <w:r w:rsidR="002B0FCB">
        <w:t>1832</w:t>
      </w:r>
      <w:r>
        <w:t>, [TP for TR 38.799] Solution for 5G Femto Architecture</w:t>
      </w:r>
    </w:p>
    <w:p w14:paraId="76FB62E3" w14:textId="200A7AE8" w:rsidR="00EE4DF6" w:rsidRDefault="00EE4DF6" w:rsidP="00027EFC">
      <w:pPr>
        <w:numPr>
          <w:ilvl w:val="0"/>
          <w:numId w:val="4"/>
        </w:numPr>
        <w:overflowPunct w:val="0"/>
        <w:autoSpaceDE w:val="0"/>
        <w:autoSpaceDN w:val="0"/>
        <w:adjustRightInd w:val="0"/>
        <w:textAlignment w:val="baseline"/>
      </w:pPr>
      <w:r>
        <w:t>S</w:t>
      </w:r>
      <w:r w:rsidR="006A291F">
        <w:t>P</w:t>
      </w:r>
      <w:r>
        <w:t>-</w:t>
      </w:r>
      <w:r w:rsidR="006A291F">
        <w:t xml:space="preserve">231797, Study on System Aspects of 5G NR Femto  </w:t>
      </w:r>
    </w:p>
    <w:p w14:paraId="361C5F0F" w14:textId="0AEF9233" w:rsidR="003727EC" w:rsidRDefault="003727EC" w:rsidP="00027EFC">
      <w:pPr>
        <w:numPr>
          <w:ilvl w:val="0"/>
          <w:numId w:val="4"/>
        </w:numPr>
        <w:overflowPunct w:val="0"/>
        <w:autoSpaceDE w:val="0"/>
        <w:autoSpaceDN w:val="0"/>
        <w:adjustRightInd w:val="0"/>
        <w:textAlignment w:val="baseline"/>
      </w:pPr>
      <w:r>
        <w:t>S2-2405813, LS on Support of UE move between CAG cell of 5G Femto and CSG Cell</w:t>
      </w:r>
    </w:p>
    <w:p w14:paraId="2C939A65" w14:textId="77777777" w:rsidR="00CC00D6" w:rsidRDefault="00CC00D6" w:rsidP="00CC00D6">
      <w:pPr>
        <w:overflowPunct w:val="0"/>
        <w:autoSpaceDE w:val="0"/>
        <w:autoSpaceDN w:val="0"/>
        <w:adjustRightInd w:val="0"/>
        <w:textAlignment w:val="baseline"/>
      </w:pPr>
    </w:p>
    <w:p w14:paraId="75E5BBA4" w14:textId="77777777" w:rsidR="00CC00D6" w:rsidRDefault="00CC00D6" w:rsidP="00CC00D6">
      <w:pPr>
        <w:overflowPunct w:val="0"/>
        <w:autoSpaceDE w:val="0"/>
        <w:autoSpaceDN w:val="0"/>
        <w:adjustRightInd w:val="0"/>
        <w:textAlignment w:val="baseline"/>
      </w:pPr>
    </w:p>
    <w:p w14:paraId="4FE29231" w14:textId="5F052336" w:rsidR="00CC00D6" w:rsidRPr="006E13D1" w:rsidRDefault="00CC00D6" w:rsidP="00CC00D6">
      <w:pPr>
        <w:pStyle w:val="Heading1"/>
      </w:pPr>
      <w:r>
        <w:t>5</w:t>
      </w:r>
      <w:r w:rsidRPr="006E13D1">
        <w:tab/>
      </w:r>
      <w:r>
        <w:t>Annex A</w:t>
      </w:r>
    </w:p>
    <w:p w14:paraId="3AEAFF44" w14:textId="77777777" w:rsidR="00CC00D6" w:rsidRPr="005E7370" w:rsidRDefault="00CC00D6" w:rsidP="00CC00D6">
      <w:pPr>
        <w:tabs>
          <w:tab w:val="center" w:pos="4153"/>
          <w:tab w:val="right" w:pos="7088"/>
          <w:tab w:val="right" w:pos="9781"/>
        </w:tabs>
        <w:rPr>
          <w:rFonts w:ascii="Arial" w:eastAsia="SimSun" w:hAnsi="Arial" w:cs="Arial"/>
          <w:b/>
          <w:bCs/>
          <w:sz w:val="22"/>
          <w:lang w:val="en-US"/>
        </w:rPr>
      </w:pPr>
      <w:bookmarkStart w:id="3" w:name="_Toc70079076"/>
      <w:bookmarkStart w:id="4" w:name="_Toc114570475"/>
      <w:r w:rsidRPr="005E7370">
        <w:rPr>
          <w:rFonts w:ascii="Arial" w:eastAsia="SimSun" w:hAnsi="Arial" w:cs="Arial"/>
          <w:b/>
          <w:bCs/>
          <w:sz w:val="22"/>
          <w:lang w:val="en-US"/>
        </w:rPr>
        <w:t>3GPP TSG-RAN WG3#1</w:t>
      </w:r>
      <w:r>
        <w:rPr>
          <w:rFonts w:ascii="Arial" w:eastAsia="SimSun" w:hAnsi="Arial" w:cs="Arial"/>
          <w:b/>
          <w:bCs/>
          <w:sz w:val="22"/>
          <w:lang w:val="en-US"/>
        </w:rPr>
        <w:t>25</w:t>
      </w:r>
      <w:r w:rsidRPr="005E7370">
        <w:rPr>
          <w:rFonts w:ascii="Arial" w:eastAsia="SimSun" w:hAnsi="Arial" w:cs="Arial"/>
          <w:b/>
          <w:bCs/>
          <w:sz w:val="22"/>
          <w:lang w:val="en-US"/>
        </w:rPr>
        <w:tab/>
      </w:r>
      <w:r w:rsidRPr="005E7370">
        <w:rPr>
          <w:rFonts w:ascii="Arial" w:eastAsia="SimSun" w:hAnsi="Arial" w:cs="Arial"/>
          <w:b/>
          <w:bCs/>
          <w:sz w:val="22"/>
          <w:lang w:val="en-US"/>
        </w:rPr>
        <w:tab/>
      </w:r>
      <w:r w:rsidRPr="005E7370">
        <w:rPr>
          <w:rFonts w:ascii="Arial" w:eastAsia="SimSun" w:hAnsi="Arial" w:cs="Arial"/>
          <w:b/>
          <w:bCs/>
          <w:sz w:val="22"/>
          <w:lang w:val="en-US"/>
        </w:rPr>
        <w:tab/>
        <w:t>R3-2</w:t>
      </w:r>
      <w:r>
        <w:rPr>
          <w:rFonts w:ascii="Arial" w:eastAsia="SimSun" w:hAnsi="Arial" w:cs="Arial"/>
          <w:b/>
          <w:bCs/>
          <w:sz w:val="22"/>
          <w:lang w:val="en-US"/>
        </w:rPr>
        <w:t>4xxxx</w:t>
      </w:r>
    </w:p>
    <w:p w14:paraId="644FA719" w14:textId="77777777" w:rsidR="00CC00D6" w:rsidRPr="005E7370" w:rsidRDefault="00CC00D6" w:rsidP="00CC00D6">
      <w:pPr>
        <w:tabs>
          <w:tab w:val="center" w:pos="4153"/>
          <w:tab w:val="right" w:pos="9639"/>
        </w:tabs>
        <w:rPr>
          <w:rFonts w:ascii="Arial" w:eastAsia="SimSun" w:hAnsi="Arial" w:cs="Arial"/>
          <w:b/>
          <w:bCs/>
          <w:sz w:val="22"/>
        </w:rPr>
      </w:pPr>
      <w:r>
        <w:rPr>
          <w:rFonts w:ascii="Arial" w:eastAsia="SimSun" w:hAnsi="Arial" w:cs="Arial"/>
          <w:b/>
          <w:bCs/>
          <w:sz w:val="22"/>
        </w:rPr>
        <w:t>Maastricht, Netherlands</w:t>
      </w:r>
      <w:r w:rsidRPr="005E7370">
        <w:rPr>
          <w:rFonts w:ascii="Arial" w:eastAsia="SimSun" w:hAnsi="Arial" w:cs="Arial"/>
          <w:b/>
          <w:bCs/>
          <w:sz w:val="22"/>
        </w:rPr>
        <w:t xml:space="preserve">, </w:t>
      </w:r>
      <w:r>
        <w:rPr>
          <w:rFonts w:ascii="Arial" w:eastAsia="SimSun" w:hAnsi="Arial" w:cs="Arial"/>
          <w:b/>
          <w:bCs/>
          <w:sz w:val="22"/>
        </w:rPr>
        <w:t xml:space="preserve">19 </w:t>
      </w:r>
      <w:r w:rsidRPr="005E7370">
        <w:rPr>
          <w:rFonts w:ascii="Arial" w:eastAsia="SimSun" w:hAnsi="Arial" w:cs="Arial"/>
          <w:b/>
          <w:bCs/>
          <w:sz w:val="22"/>
        </w:rPr>
        <w:t xml:space="preserve">– </w:t>
      </w:r>
      <w:r>
        <w:rPr>
          <w:rFonts w:ascii="Arial" w:eastAsia="SimSun" w:hAnsi="Arial" w:cs="Arial"/>
          <w:b/>
          <w:bCs/>
          <w:sz w:val="22"/>
        </w:rPr>
        <w:t>23 August</w:t>
      </w:r>
      <w:r w:rsidRPr="005E7370">
        <w:rPr>
          <w:rFonts w:ascii="Arial" w:eastAsia="SimSun" w:hAnsi="Arial" w:cs="Arial"/>
          <w:b/>
          <w:bCs/>
          <w:sz w:val="22"/>
        </w:rPr>
        <w:t xml:space="preserve"> 202</w:t>
      </w:r>
      <w:r>
        <w:rPr>
          <w:rFonts w:ascii="Arial" w:eastAsia="SimSun" w:hAnsi="Arial" w:cs="Arial"/>
          <w:b/>
          <w:bCs/>
          <w:sz w:val="22"/>
        </w:rPr>
        <w:t>4</w:t>
      </w:r>
    </w:p>
    <w:p w14:paraId="5ECA4A4A" w14:textId="77777777" w:rsidR="00CC00D6" w:rsidRPr="005E7370" w:rsidRDefault="00CC00D6" w:rsidP="00CC00D6">
      <w:pPr>
        <w:rPr>
          <w:rFonts w:ascii="Arial" w:eastAsia="SimSun" w:hAnsi="Arial" w:cs="Arial"/>
        </w:rPr>
      </w:pPr>
    </w:p>
    <w:p w14:paraId="1190DB6B" w14:textId="77777777" w:rsidR="00CC00D6" w:rsidRPr="005E7370" w:rsidRDefault="00CC00D6" w:rsidP="00CC00D6">
      <w:pPr>
        <w:spacing w:after="60"/>
        <w:ind w:left="1985" w:hanging="1985"/>
        <w:rPr>
          <w:rFonts w:ascii="Arial" w:eastAsia="SimSun" w:hAnsi="Arial" w:cs="Arial"/>
          <w:bCs/>
          <w:lang w:eastAsia="zh-CN"/>
        </w:rPr>
      </w:pPr>
      <w:r w:rsidRPr="005E7370">
        <w:rPr>
          <w:rFonts w:ascii="Arial" w:eastAsia="SimSun" w:hAnsi="Arial" w:cs="Arial"/>
          <w:b/>
        </w:rPr>
        <w:t>Title:</w:t>
      </w:r>
      <w:r w:rsidRPr="005E7370">
        <w:rPr>
          <w:rFonts w:ascii="Arial" w:eastAsia="SimSun" w:hAnsi="Arial" w:cs="Arial"/>
          <w:b/>
        </w:rPr>
        <w:tab/>
      </w:r>
      <w:r>
        <w:rPr>
          <w:rFonts w:ascii="Arial" w:eastAsia="SimSun" w:hAnsi="Arial" w:cs="Arial"/>
          <w:bCs/>
          <w:lang w:eastAsia="zh-CN"/>
        </w:rPr>
        <w:t xml:space="preserve">Reply LS on </w:t>
      </w:r>
      <w:r w:rsidRPr="00881F7F">
        <w:rPr>
          <w:rFonts w:ascii="Arial" w:eastAsia="SimSun" w:hAnsi="Arial" w:cs="Arial"/>
          <w:bCs/>
          <w:lang w:eastAsia="zh-CN"/>
        </w:rPr>
        <w:t>Support of UE move between CAG cell of 5G Femto and CSG Cell</w:t>
      </w:r>
    </w:p>
    <w:p w14:paraId="7D3E45E0" w14:textId="77777777" w:rsidR="00CC00D6" w:rsidRPr="005E7370" w:rsidRDefault="00CC00D6" w:rsidP="00CC00D6">
      <w:pPr>
        <w:spacing w:after="60"/>
        <w:ind w:left="1985" w:hanging="1985"/>
        <w:rPr>
          <w:rFonts w:ascii="Arial" w:eastAsia="SimSun" w:hAnsi="Arial" w:cs="Arial"/>
          <w:bCs/>
        </w:rPr>
      </w:pPr>
      <w:r w:rsidRPr="005E7370">
        <w:rPr>
          <w:rFonts w:ascii="Arial" w:eastAsia="SimSun" w:hAnsi="Arial" w:cs="Arial"/>
          <w:b/>
        </w:rPr>
        <w:t>Response to:</w:t>
      </w:r>
      <w:r w:rsidRPr="005E7370">
        <w:rPr>
          <w:rFonts w:ascii="Arial" w:eastAsia="SimSun" w:hAnsi="Arial" w:cs="Arial"/>
          <w:bCs/>
        </w:rPr>
        <w:tab/>
      </w:r>
      <w:r>
        <w:rPr>
          <w:rFonts w:ascii="Arial" w:eastAsia="SimSun" w:hAnsi="Arial" w:cs="Arial"/>
          <w:bCs/>
          <w:lang w:eastAsia="zh-CN"/>
        </w:rPr>
        <w:t>L</w:t>
      </w:r>
      <w:r w:rsidRPr="005E7370">
        <w:rPr>
          <w:rFonts w:ascii="Arial" w:eastAsia="SimSun" w:hAnsi="Arial" w:cs="Arial" w:hint="eastAsia"/>
          <w:bCs/>
          <w:lang w:eastAsia="zh-CN"/>
        </w:rPr>
        <w:t>S on</w:t>
      </w:r>
      <w:r w:rsidRPr="00D36BDE">
        <w:rPr>
          <w:rFonts w:ascii="Arial" w:eastAsia="SimSun" w:hAnsi="Arial" w:cs="Arial"/>
          <w:bCs/>
          <w:lang w:eastAsia="zh-CN"/>
        </w:rPr>
        <w:t xml:space="preserve"> </w:t>
      </w:r>
      <w:r w:rsidRPr="00881F7F">
        <w:rPr>
          <w:rFonts w:ascii="Arial" w:eastAsia="SimSun" w:hAnsi="Arial" w:cs="Arial"/>
          <w:bCs/>
          <w:lang w:eastAsia="zh-CN"/>
        </w:rPr>
        <w:t>Support of UE move between CAG cell of 5G Femto and CSG Cell</w:t>
      </w:r>
      <w:r>
        <w:rPr>
          <w:rFonts w:ascii="Arial" w:eastAsia="SimSun" w:hAnsi="Arial" w:cs="Arial"/>
          <w:bCs/>
          <w:lang w:eastAsia="zh-CN"/>
        </w:rPr>
        <w:t xml:space="preserve"> (R3-243020/S2-2405813) </w:t>
      </w:r>
    </w:p>
    <w:p w14:paraId="590B9072" w14:textId="77777777" w:rsidR="00CC00D6" w:rsidRPr="005E7370" w:rsidRDefault="00CC00D6" w:rsidP="00CC00D6">
      <w:pPr>
        <w:spacing w:after="60"/>
        <w:ind w:left="1985" w:hanging="1985"/>
        <w:rPr>
          <w:rFonts w:ascii="Arial" w:eastAsia="SimSun" w:hAnsi="Arial" w:cs="Arial"/>
          <w:bCs/>
        </w:rPr>
      </w:pPr>
      <w:r w:rsidRPr="005E7370">
        <w:rPr>
          <w:rFonts w:ascii="Arial" w:eastAsia="SimSun" w:hAnsi="Arial" w:cs="Arial"/>
          <w:b/>
        </w:rPr>
        <w:t>Release:</w:t>
      </w:r>
      <w:r w:rsidRPr="005E7370">
        <w:rPr>
          <w:rFonts w:ascii="Arial" w:eastAsia="SimSun" w:hAnsi="Arial" w:cs="Arial"/>
          <w:bCs/>
        </w:rPr>
        <w:tab/>
        <w:t>Rel-1</w:t>
      </w:r>
      <w:r>
        <w:rPr>
          <w:rFonts w:ascii="Arial" w:eastAsia="SimSun" w:hAnsi="Arial" w:cs="Arial"/>
          <w:bCs/>
        </w:rPr>
        <w:t>9</w:t>
      </w:r>
    </w:p>
    <w:p w14:paraId="2BB138D0" w14:textId="77777777" w:rsidR="00CC00D6" w:rsidRPr="005E7370" w:rsidRDefault="00CC00D6" w:rsidP="00CC00D6">
      <w:pPr>
        <w:spacing w:after="60"/>
        <w:ind w:left="1985" w:hanging="1985"/>
        <w:rPr>
          <w:rFonts w:ascii="Arial" w:eastAsia="SimSun" w:hAnsi="Arial" w:cs="Arial"/>
          <w:bCs/>
        </w:rPr>
      </w:pPr>
      <w:r w:rsidRPr="005E7370">
        <w:rPr>
          <w:rFonts w:ascii="Arial" w:eastAsia="SimSun" w:hAnsi="Arial" w:cs="Arial"/>
          <w:b/>
        </w:rPr>
        <w:t>Work Item:</w:t>
      </w:r>
      <w:r w:rsidRPr="005E7370">
        <w:rPr>
          <w:rFonts w:ascii="Arial" w:eastAsia="SimSun" w:hAnsi="Arial" w:cs="Arial"/>
          <w:bCs/>
        </w:rPr>
        <w:tab/>
      </w:r>
      <w:r w:rsidRPr="00881F7F">
        <w:rPr>
          <w:rFonts w:ascii="Arial" w:eastAsia="SimSun" w:hAnsi="Arial" w:cs="Arial"/>
          <w:bCs/>
        </w:rPr>
        <w:t>FS_5G_Femto, FS_WAB_5GFemto_NR</w:t>
      </w:r>
    </w:p>
    <w:p w14:paraId="48DD3D68" w14:textId="77777777" w:rsidR="00CC00D6" w:rsidRPr="005E7370" w:rsidRDefault="00CC00D6" w:rsidP="00CC00D6">
      <w:pPr>
        <w:spacing w:after="60"/>
        <w:ind w:left="1985" w:hanging="1985"/>
        <w:rPr>
          <w:rFonts w:ascii="Arial" w:eastAsia="SimSun" w:hAnsi="Arial" w:cs="Arial"/>
          <w:b/>
        </w:rPr>
      </w:pPr>
    </w:p>
    <w:p w14:paraId="6A89A14F" w14:textId="77777777" w:rsidR="00CC00D6" w:rsidRPr="005E7370" w:rsidRDefault="00CC00D6" w:rsidP="00CC00D6">
      <w:pPr>
        <w:spacing w:after="60"/>
        <w:ind w:left="1985" w:hanging="1985"/>
        <w:rPr>
          <w:rFonts w:ascii="Arial" w:eastAsia="SimSun" w:hAnsi="Arial" w:cs="Arial"/>
          <w:bCs/>
        </w:rPr>
      </w:pPr>
      <w:r w:rsidRPr="005E7370">
        <w:rPr>
          <w:rFonts w:ascii="Arial" w:eastAsia="SimSun" w:hAnsi="Arial" w:cs="Arial"/>
          <w:b/>
        </w:rPr>
        <w:t>Source:</w:t>
      </w:r>
      <w:r w:rsidRPr="005E7370">
        <w:rPr>
          <w:rFonts w:ascii="Arial" w:eastAsia="SimSun" w:hAnsi="Arial" w:cs="Arial"/>
          <w:bCs/>
        </w:rPr>
        <w:tab/>
        <w:t>RAN3</w:t>
      </w:r>
    </w:p>
    <w:p w14:paraId="3CFE4E6F" w14:textId="77777777" w:rsidR="00CC00D6" w:rsidRPr="005E7370" w:rsidRDefault="00CC00D6" w:rsidP="00CC00D6">
      <w:pPr>
        <w:spacing w:after="60"/>
        <w:ind w:left="1985" w:hanging="1985"/>
        <w:rPr>
          <w:rFonts w:ascii="Arial" w:eastAsia="SimSun" w:hAnsi="Arial" w:cs="Arial"/>
          <w:bCs/>
          <w:lang w:val="fr-FR"/>
        </w:rPr>
      </w:pPr>
      <w:r w:rsidRPr="005E7370">
        <w:rPr>
          <w:rFonts w:ascii="Arial" w:eastAsia="SimSun" w:hAnsi="Arial" w:cs="Arial"/>
          <w:b/>
          <w:lang w:val="fr-FR"/>
        </w:rPr>
        <w:t>To:</w:t>
      </w:r>
      <w:r w:rsidRPr="005E7370">
        <w:rPr>
          <w:rFonts w:ascii="Arial" w:eastAsia="SimSun" w:hAnsi="Arial" w:cs="Arial"/>
          <w:bCs/>
          <w:lang w:val="fr-FR"/>
        </w:rPr>
        <w:tab/>
      </w:r>
      <w:r>
        <w:rPr>
          <w:rFonts w:ascii="Arial" w:eastAsia="SimSun" w:hAnsi="Arial" w:cs="Arial"/>
          <w:bCs/>
          <w:lang w:val="fr-FR"/>
        </w:rPr>
        <w:t>SA2</w:t>
      </w:r>
    </w:p>
    <w:p w14:paraId="0313C009" w14:textId="77777777" w:rsidR="00CC00D6" w:rsidRPr="005E7370" w:rsidRDefault="00CC00D6" w:rsidP="00CC00D6">
      <w:pPr>
        <w:spacing w:after="60"/>
        <w:ind w:left="1985" w:hanging="1985"/>
        <w:rPr>
          <w:rFonts w:ascii="Arial" w:eastAsia="SimSun" w:hAnsi="Arial" w:cs="Arial"/>
          <w:bCs/>
          <w:lang w:val="fr-FR"/>
        </w:rPr>
      </w:pPr>
      <w:r w:rsidRPr="005E7370">
        <w:rPr>
          <w:rFonts w:ascii="Arial" w:eastAsia="SimSun" w:hAnsi="Arial" w:cs="Arial"/>
          <w:b/>
          <w:lang w:val="fr-FR"/>
        </w:rPr>
        <w:t>Cc:</w:t>
      </w:r>
      <w:r w:rsidRPr="005E7370">
        <w:rPr>
          <w:rFonts w:ascii="Arial" w:eastAsia="SimSun" w:hAnsi="Arial" w:cs="Arial"/>
          <w:bCs/>
          <w:lang w:val="fr-FR"/>
        </w:rPr>
        <w:tab/>
      </w:r>
      <w:r>
        <w:rPr>
          <w:rFonts w:ascii="Arial" w:eastAsia="SimSun" w:hAnsi="Arial" w:cs="Arial"/>
          <w:bCs/>
          <w:lang w:val="fr-FR"/>
        </w:rPr>
        <w:t>RAN2</w:t>
      </w:r>
    </w:p>
    <w:p w14:paraId="27BAC63A" w14:textId="77777777" w:rsidR="00CC00D6" w:rsidRPr="005E7370" w:rsidRDefault="00CC00D6" w:rsidP="00CC00D6">
      <w:pPr>
        <w:spacing w:after="60"/>
        <w:ind w:left="1985" w:hanging="1985"/>
        <w:rPr>
          <w:rFonts w:ascii="Arial" w:eastAsia="SimSun" w:hAnsi="Arial" w:cs="Arial"/>
          <w:bCs/>
          <w:lang w:val="fr-FR"/>
        </w:rPr>
      </w:pPr>
    </w:p>
    <w:p w14:paraId="43537850" w14:textId="77777777" w:rsidR="00CC00D6" w:rsidRPr="005E7370" w:rsidRDefault="00CC00D6" w:rsidP="00CC00D6">
      <w:pPr>
        <w:tabs>
          <w:tab w:val="left" w:pos="2268"/>
        </w:tabs>
        <w:rPr>
          <w:rFonts w:ascii="Arial" w:eastAsia="SimSun" w:hAnsi="Arial" w:cs="Arial"/>
          <w:bCs/>
        </w:rPr>
      </w:pPr>
      <w:r w:rsidRPr="005E7370">
        <w:rPr>
          <w:rFonts w:ascii="Arial" w:eastAsia="SimSun" w:hAnsi="Arial" w:cs="Arial"/>
          <w:b/>
        </w:rPr>
        <w:t>Contact Person:</w:t>
      </w:r>
      <w:r w:rsidRPr="005E7370">
        <w:rPr>
          <w:rFonts w:ascii="Arial" w:eastAsia="SimSun" w:hAnsi="Arial" w:cs="Arial"/>
          <w:bCs/>
        </w:rPr>
        <w:tab/>
      </w:r>
    </w:p>
    <w:p w14:paraId="743B6C5A" w14:textId="77777777" w:rsidR="00CC00D6" w:rsidRPr="005E7370" w:rsidRDefault="00CC00D6" w:rsidP="00CC00D6">
      <w:pPr>
        <w:keepNext/>
        <w:tabs>
          <w:tab w:val="left" w:pos="2268"/>
          <w:tab w:val="left" w:pos="2694"/>
        </w:tabs>
        <w:ind w:left="567"/>
        <w:outlineLvl w:val="3"/>
        <w:rPr>
          <w:rFonts w:ascii="Arial" w:eastAsia="SimSun" w:hAnsi="Arial" w:cs="Arial"/>
          <w:bCs/>
        </w:rPr>
      </w:pPr>
      <w:r w:rsidRPr="005E7370">
        <w:rPr>
          <w:rFonts w:ascii="Arial" w:eastAsia="SimSun" w:hAnsi="Arial" w:cs="Arial"/>
          <w:b/>
        </w:rPr>
        <w:t>Name:</w:t>
      </w:r>
      <w:r w:rsidRPr="005E7370">
        <w:rPr>
          <w:rFonts w:ascii="Arial" w:eastAsia="SimSun" w:hAnsi="Arial" w:cs="Arial"/>
          <w:bCs/>
        </w:rPr>
        <w:tab/>
        <w:t>Philippe Godin</w:t>
      </w:r>
    </w:p>
    <w:p w14:paraId="26B8A9FD" w14:textId="77777777" w:rsidR="00CC00D6" w:rsidRPr="005E7370" w:rsidRDefault="00CC00D6" w:rsidP="00CC00D6">
      <w:pPr>
        <w:tabs>
          <w:tab w:val="left" w:pos="2268"/>
          <w:tab w:val="left" w:pos="2694"/>
        </w:tabs>
        <w:ind w:left="567"/>
        <w:rPr>
          <w:rFonts w:ascii="Arial" w:eastAsia="SimSun" w:hAnsi="Arial" w:cs="Arial"/>
          <w:bCs/>
        </w:rPr>
      </w:pPr>
      <w:r w:rsidRPr="005E7370">
        <w:rPr>
          <w:rFonts w:ascii="Arial" w:eastAsia="SimSun" w:hAnsi="Arial" w:cs="Arial"/>
          <w:b/>
        </w:rPr>
        <w:t>Tel. Number:</w:t>
      </w:r>
      <w:r w:rsidRPr="005E7370">
        <w:rPr>
          <w:rFonts w:ascii="Arial" w:eastAsia="SimSun" w:hAnsi="Arial" w:cs="Arial"/>
          <w:bCs/>
        </w:rPr>
        <w:tab/>
        <w:t>+33 1 6040 0304</w:t>
      </w:r>
    </w:p>
    <w:p w14:paraId="155E1AF7" w14:textId="77777777" w:rsidR="00CC00D6" w:rsidRPr="005E7370" w:rsidRDefault="00CC00D6" w:rsidP="00CC00D6">
      <w:pPr>
        <w:keepNext/>
        <w:tabs>
          <w:tab w:val="left" w:pos="2268"/>
          <w:tab w:val="left" w:pos="2694"/>
        </w:tabs>
        <w:ind w:left="567"/>
        <w:outlineLvl w:val="6"/>
        <w:rPr>
          <w:rFonts w:ascii="Arial" w:eastAsia="SimSun" w:hAnsi="Arial" w:cs="Arial"/>
          <w:bCs/>
          <w:color w:val="0000FF"/>
          <w:lang w:val="de-DE"/>
        </w:rPr>
      </w:pPr>
      <w:r w:rsidRPr="005E7370">
        <w:rPr>
          <w:rFonts w:ascii="Arial" w:eastAsia="SimSun" w:hAnsi="Arial" w:cs="Arial"/>
          <w:b/>
          <w:color w:val="0000FF"/>
          <w:lang w:val="de-DE"/>
        </w:rPr>
        <w:t>E-mail Address:</w:t>
      </w:r>
      <w:r w:rsidRPr="005E7370">
        <w:rPr>
          <w:rFonts w:ascii="Arial" w:eastAsia="SimSun" w:hAnsi="Arial" w:cs="Arial"/>
          <w:bCs/>
          <w:color w:val="0000FF"/>
          <w:lang w:val="de-DE"/>
        </w:rPr>
        <w:tab/>
        <w:t>philippe.godin@nokia.com</w:t>
      </w:r>
    </w:p>
    <w:p w14:paraId="563D3737" w14:textId="77777777" w:rsidR="00CC00D6" w:rsidRPr="005E7370" w:rsidRDefault="00CC00D6" w:rsidP="00CC00D6">
      <w:pPr>
        <w:spacing w:after="60"/>
        <w:ind w:left="1985" w:hanging="1985"/>
        <w:rPr>
          <w:rFonts w:ascii="Arial" w:eastAsia="SimSun" w:hAnsi="Arial" w:cs="Arial"/>
          <w:b/>
          <w:lang w:val="de-DE"/>
        </w:rPr>
      </w:pPr>
    </w:p>
    <w:p w14:paraId="057C2FBF" w14:textId="77777777" w:rsidR="00CC00D6" w:rsidRPr="005E7370" w:rsidRDefault="00CC00D6" w:rsidP="00CC00D6">
      <w:pPr>
        <w:spacing w:after="60"/>
        <w:ind w:left="1985" w:hanging="1985"/>
        <w:rPr>
          <w:rFonts w:ascii="Arial" w:eastAsia="SimSun" w:hAnsi="Arial" w:cs="Arial"/>
          <w:bCs/>
          <w:lang w:val="en-US"/>
        </w:rPr>
      </w:pPr>
      <w:r w:rsidRPr="005E7370">
        <w:rPr>
          <w:rFonts w:ascii="Arial" w:eastAsia="SimSun" w:hAnsi="Arial" w:cs="Arial"/>
          <w:b/>
          <w:lang w:val="en-US"/>
        </w:rPr>
        <w:t>Attachments:</w:t>
      </w:r>
      <w:r w:rsidRPr="005E7370">
        <w:rPr>
          <w:rFonts w:ascii="Arial" w:eastAsia="SimSun" w:hAnsi="Arial" w:cs="Arial"/>
          <w:bCs/>
          <w:lang w:val="en-US"/>
        </w:rPr>
        <w:tab/>
      </w:r>
    </w:p>
    <w:p w14:paraId="0840620B" w14:textId="77777777" w:rsidR="00CC00D6" w:rsidRPr="005E7370" w:rsidRDefault="00CC00D6" w:rsidP="00CC00D6">
      <w:pPr>
        <w:pBdr>
          <w:bottom w:val="single" w:sz="4" w:space="1" w:color="auto"/>
        </w:pBdr>
        <w:rPr>
          <w:rFonts w:ascii="Arial" w:eastAsia="SimSun" w:hAnsi="Arial" w:cs="Arial"/>
          <w:lang w:val="en-US"/>
        </w:rPr>
      </w:pPr>
    </w:p>
    <w:p w14:paraId="28FE078E" w14:textId="77777777" w:rsidR="00CC00D6" w:rsidRPr="005E7370" w:rsidRDefault="00CC00D6" w:rsidP="00CC00D6">
      <w:pPr>
        <w:rPr>
          <w:rFonts w:ascii="Arial" w:eastAsia="SimSun" w:hAnsi="Arial" w:cs="Arial"/>
          <w:lang w:val="en-US"/>
        </w:rPr>
      </w:pPr>
    </w:p>
    <w:p w14:paraId="347497F8" w14:textId="77777777" w:rsidR="00CC00D6" w:rsidRPr="005E7370" w:rsidRDefault="00CC00D6" w:rsidP="00CC00D6">
      <w:pPr>
        <w:spacing w:after="120"/>
        <w:rPr>
          <w:rFonts w:ascii="Arial" w:eastAsia="SimSun" w:hAnsi="Arial" w:cs="Arial"/>
          <w:b/>
        </w:rPr>
      </w:pPr>
      <w:r w:rsidRPr="005E7370">
        <w:rPr>
          <w:rFonts w:ascii="Arial" w:eastAsia="SimSun" w:hAnsi="Arial" w:cs="Arial"/>
          <w:b/>
        </w:rPr>
        <w:t>1. Overall Description:</w:t>
      </w:r>
    </w:p>
    <w:p w14:paraId="77F6E693" w14:textId="77777777" w:rsidR="00CC00D6" w:rsidRPr="005E7370" w:rsidRDefault="00CC00D6" w:rsidP="00CC00D6">
      <w:pPr>
        <w:rPr>
          <w:rFonts w:ascii="Arial" w:eastAsia="SimSun" w:hAnsi="Arial" w:cs="Arial"/>
        </w:rPr>
      </w:pPr>
    </w:p>
    <w:p w14:paraId="55F87B4E" w14:textId="77777777" w:rsidR="00CC00D6" w:rsidRDefault="00CC00D6" w:rsidP="00CC00D6">
      <w:pPr>
        <w:rPr>
          <w:rFonts w:ascii="Arial" w:eastAsia="SimSun" w:hAnsi="Arial" w:cs="Arial"/>
        </w:rPr>
      </w:pPr>
      <w:r>
        <w:rPr>
          <w:rFonts w:ascii="Arial" w:eastAsia="SimSun" w:hAnsi="Arial" w:cs="Arial"/>
        </w:rPr>
        <w:t>RAN3 thanks SA2 for consulting on the inter-RAT mobility towards CAG/CSG cells. RAN3 would like to bring the following answers to SA2 questions:</w:t>
      </w:r>
    </w:p>
    <w:p w14:paraId="389F3A60" w14:textId="77777777" w:rsidR="00CC00D6" w:rsidRDefault="00CC00D6" w:rsidP="00CC00D6">
      <w:pPr>
        <w:rPr>
          <w:rFonts w:ascii="Arial" w:eastAsia="SimSun" w:hAnsi="Arial" w:cs="Arial"/>
        </w:rPr>
      </w:pPr>
    </w:p>
    <w:p w14:paraId="4F8F42F3" w14:textId="77777777" w:rsidR="00CC00D6" w:rsidRPr="00995369" w:rsidRDefault="00CC00D6" w:rsidP="00CC00D6">
      <w:pPr>
        <w:pStyle w:val="Header"/>
        <w:rPr>
          <w:rFonts w:cs="Arial"/>
          <w:lang w:val="en-US"/>
        </w:rPr>
      </w:pPr>
      <w:r w:rsidRPr="00995369">
        <w:rPr>
          <w:rFonts w:cs="Arial"/>
          <w:bCs/>
          <w:lang w:val="en-US"/>
        </w:rPr>
        <w:t>Question 1</w:t>
      </w:r>
      <w:r w:rsidRPr="00995369">
        <w:rPr>
          <w:rFonts w:cs="Arial"/>
          <w:lang w:val="en-US"/>
        </w:rPr>
        <w:t xml:space="preserve">: </w:t>
      </w:r>
      <w:r w:rsidRPr="00F46208">
        <w:rPr>
          <w:rFonts w:cs="Arial"/>
          <w:lang w:val="en-US"/>
        </w:rPr>
        <w:t>SA2 would like to know whether the two solutions mentioned above have any impact on the RAN</w:t>
      </w:r>
      <w:r>
        <w:rPr>
          <w:rFonts w:cs="Arial"/>
          <w:lang w:val="en-US"/>
        </w:rPr>
        <w:t xml:space="preserve"> (e.g., for RAN </w:t>
      </w:r>
      <w:r w:rsidRPr="00995369">
        <w:rPr>
          <w:rFonts w:cs="Arial"/>
          <w:lang w:val="en-US"/>
        </w:rPr>
        <w:t>procedures</w:t>
      </w:r>
      <w:r>
        <w:rPr>
          <w:rFonts w:cs="Arial"/>
          <w:lang w:val="en-US"/>
        </w:rPr>
        <w:t>)</w:t>
      </w:r>
      <w:r w:rsidRPr="00995369">
        <w:rPr>
          <w:rFonts w:cs="Arial"/>
          <w:lang w:val="en-US"/>
        </w:rPr>
        <w:t xml:space="preserve">? </w:t>
      </w:r>
    </w:p>
    <w:p w14:paraId="46084875" w14:textId="77777777" w:rsidR="00CC00D6" w:rsidRPr="00995369" w:rsidRDefault="00CC00D6" w:rsidP="00CC00D6">
      <w:pPr>
        <w:pStyle w:val="Header"/>
        <w:rPr>
          <w:rFonts w:cs="Arial"/>
          <w:lang w:val="en-US"/>
        </w:rPr>
      </w:pPr>
    </w:p>
    <w:p w14:paraId="46D084B9" w14:textId="77777777" w:rsidR="00CC00D6" w:rsidRDefault="00CC00D6" w:rsidP="00CC00D6">
      <w:pPr>
        <w:pStyle w:val="Header"/>
        <w:rPr>
          <w:rFonts w:eastAsia="SimSun" w:cs="Arial"/>
          <w:b w:val="0"/>
          <w:noProof w:val="0"/>
          <w:sz w:val="20"/>
          <w:lang w:eastAsia="en-US"/>
        </w:rPr>
      </w:pPr>
      <w:r>
        <w:rPr>
          <w:rFonts w:eastAsia="SimSun" w:cs="Arial"/>
          <w:b w:val="0"/>
          <w:noProof w:val="0"/>
          <w:sz w:val="20"/>
          <w:lang w:eastAsia="en-US"/>
        </w:rPr>
        <w:t xml:space="preserve">RAN3 answer: </w:t>
      </w:r>
      <w:r w:rsidRPr="00881F7F">
        <w:rPr>
          <w:rFonts w:eastAsia="SimSun" w:cs="Arial"/>
          <w:b w:val="0"/>
          <w:noProof w:val="0"/>
          <w:sz w:val="20"/>
          <w:lang w:eastAsia="en-US"/>
        </w:rPr>
        <w:t>RAN3 has evaluated the two solutions and reached the following conclusions:</w:t>
      </w:r>
    </w:p>
    <w:p w14:paraId="48808D57" w14:textId="77777777" w:rsidR="00CC00D6" w:rsidRDefault="00CC00D6" w:rsidP="00CC00D6">
      <w:pPr>
        <w:pStyle w:val="Header"/>
        <w:rPr>
          <w:rFonts w:eastAsia="SimSun" w:cs="Arial"/>
          <w:b w:val="0"/>
          <w:noProof w:val="0"/>
          <w:sz w:val="20"/>
          <w:lang w:eastAsia="en-US"/>
        </w:rPr>
      </w:pPr>
    </w:p>
    <w:p w14:paraId="06BB1E2C" w14:textId="77777777" w:rsidR="00CC00D6" w:rsidRPr="00F5547D" w:rsidRDefault="00CC00D6" w:rsidP="00CC00D6">
      <w:pPr>
        <w:keepNext/>
        <w:keepLines/>
        <w:spacing w:before="120"/>
        <w:ind w:left="1418" w:hanging="1418"/>
        <w:outlineLvl w:val="3"/>
        <w:rPr>
          <w:rFonts w:ascii="Arial" w:eastAsia="SimSun" w:hAnsi="Arial" w:cs="Arial"/>
          <w:u w:val="single"/>
        </w:rPr>
      </w:pPr>
      <w:r w:rsidRPr="00F5547D">
        <w:rPr>
          <w:rFonts w:ascii="Arial" w:eastAsia="SimSun" w:hAnsi="Arial" w:cs="Arial"/>
          <w:u w:val="single"/>
        </w:rPr>
        <w:t>5g to 4g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2097"/>
        <w:gridCol w:w="1755"/>
        <w:gridCol w:w="1927"/>
      </w:tblGrid>
      <w:tr w:rsidR="00CC00D6" w:rsidRPr="00F5547D" w14:paraId="094CB302" w14:textId="77777777" w:rsidTr="0074093E">
        <w:tc>
          <w:tcPr>
            <w:tcW w:w="1926" w:type="dxa"/>
            <w:shd w:val="clear" w:color="auto" w:fill="auto"/>
          </w:tcPr>
          <w:p w14:paraId="5381301C" w14:textId="77777777" w:rsidR="00CC00D6" w:rsidRPr="00F5547D" w:rsidRDefault="00CC00D6" w:rsidP="0074093E">
            <w:pPr>
              <w:rPr>
                <w:rFonts w:eastAsia="SimSun"/>
                <w:sz w:val="18"/>
                <w:szCs w:val="18"/>
                <w:lang w:val="en-US" w:eastAsia="zh-CN"/>
              </w:rPr>
            </w:pPr>
          </w:p>
        </w:tc>
        <w:tc>
          <w:tcPr>
            <w:tcW w:w="1926" w:type="dxa"/>
            <w:shd w:val="clear" w:color="auto" w:fill="auto"/>
          </w:tcPr>
          <w:p w14:paraId="1E1F8FDF"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Source gNB</w:t>
            </w:r>
          </w:p>
        </w:tc>
        <w:tc>
          <w:tcPr>
            <w:tcW w:w="2097" w:type="dxa"/>
            <w:shd w:val="clear" w:color="auto" w:fill="auto"/>
          </w:tcPr>
          <w:p w14:paraId="3BDF0E7E"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Source AMF</w:t>
            </w:r>
          </w:p>
        </w:tc>
        <w:tc>
          <w:tcPr>
            <w:tcW w:w="1755" w:type="dxa"/>
            <w:shd w:val="clear" w:color="auto" w:fill="auto"/>
          </w:tcPr>
          <w:p w14:paraId="773BBF41"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Target MME</w:t>
            </w:r>
          </w:p>
        </w:tc>
        <w:tc>
          <w:tcPr>
            <w:tcW w:w="1927" w:type="dxa"/>
            <w:shd w:val="clear" w:color="auto" w:fill="auto"/>
          </w:tcPr>
          <w:p w14:paraId="4A250564"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Target HeNB</w:t>
            </w:r>
          </w:p>
        </w:tc>
      </w:tr>
      <w:tr w:rsidR="00CC00D6" w:rsidRPr="00F5547D" w14:paraId="7047E3D9" w14:textId="77777777" w:rsidTr="0074093E">
        <w:tc>
          <w:tcPr>
            <w:tcW w:w="1926" w:type="dxa"/>
            <w:shd w:val="clear" w:color="auto" w:fill="auto"/>
          </w:tcPr>
          <w:p w14:paraId="5E7C19DC"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Solution 1</w:t>
            </w:r>
          </w:p>
        </w:tc>
        <w:tc>
          <w:tcPr>
            <w:tcW w:w="1926" w:type="dxa"/>
            <w:shd w:val="clear" w:color="auto" w:fill="auto"/>
          </w:tcPr>
          <w:p w14:paraId="59F8E75C"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CAG ID added into 4g part of 5g measurement report</w:t>
            </w:r>
          </w:p>
        </w:tc>
        <w:tc>
          <w:tcPr>
            <w:tcW w:w="2097" w:type="dxa"/>
            <w:shd w:val="clear" w:color="auto" w:fill="auto"/>
          </w:tcPr>
          <w:p w14:paraId="3CD0977A"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Sends CSG ID to target MME</w:t>
            </w:r>
          </w:p>
        </w:tc>
        <w:tc>
          <w:tcPr>
            <w:tcW w:w="1755" w:type="dxa"/>
            <w:shd w:val="clear" w:color="auto" w:fill="auto"/>
          </w:tcPr>
          <w:p w14:paraId="2950021B"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c>
          <w:tcPr>
            <w:tcW w:w="1927" w:type="dxa"/>
            <w:shd w:val="clear" w:color="auto" w:fill="auto"/>
          </w:tcPr>
          <w:p w14:paraId="7D6D9707"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r>
      <w:tr w:rsidR="00CC00D6" w:rsidRPr="00F5547D" w14:paraId="1FB3A62E" w14:textId="77777777" w:rsidTr="0074093E">
        <w:tc>
          <w:tcPr>
            <w:tcW w:w="1926" w:type="dxa"/>
            <w:shd w:val="clear" w:color="auto" w:fill="auto"/>
          </w:tcPr>
          <w:p w14:paraId="10FCE2DD"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Solution 2</w:t>
            </w:r>
          </w:p>
        </w:tc>
        <w:tc>
          <w:tcPr>
            <w:tcW w:w="1926" w:type="dxa"/>
            <w:shd w:val="clear" w:color="auto" w:fill="auto"/>
          </w:tcPr>
          <w:p w14:paraId="5097E278"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Frequent Repeated handover failures</w:t>
            </w:r>
          </w:p>
        </w:tc>
        <w:tc>
          <w:tcPr>
            <w:tcW w:w="2097" w:type="dxa"/>
            <w:shd w:val="clear" w:color="auto" w:fill="auto"/>
          </w:tcPr>
          <w:p w14:paraId="6DD7F98C"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1/ sends C</w:t>
            </w:r>
            <w:r>
              <w:rPr>
                <w:rFonts w:eastAsia="SimSun"/>
                <w:sz w:val="18"/>
                <w:szCs w:val="18"/>
                <w:lang w:val="en-US" w:eastAsia="zh-CN"/>
              </w:rPr>
              <w:t>S</w:t>
            </w:r>
            <w:r w:rsidRPr="00F5547D">
              <w:rPr>
                <w:rFonts w:eastAsia="SimSun"/>
                <w:sz w:val="18"/>
                <w:szCs w:val="18"/>
                <w:lang w:val="en-US" w:eastAsia="zh-CN"/>
              </w:rPr>
              <w:t>G ID to target MME</w:t>
            </w:r>
          </w:p>
          <w:p w14:paraId="118D558A"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2/New access control in AMF duplicating access control in source gNB</w:t>
            </w:r>
          </w:p>
          <w:p w14:paraId="76175556"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3/ Frequent repeated handover failures</w:t>
            </w:r>
          </w:p>
          <w:p w14:paraId="7831CC02"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4/ mapping from target HeNB into list of CAG IDs</w:t>
            </w:r>
          </w:p>
        </w:tc>
        <w:tc>
          <w:tcPr>
            <w:tcW w:w="1755" w:type="dxa"/>
            <w:shd w:val="clear" w:color="auto" w:fill="auto"/>
          </w:tcPr>
          <w:p w14:paraId="296C6E07"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c>
          <w:tcPr>
            <w:tcW w:w="1927" w:type="dxa"/>
            <w:shd w:val="clear" w:color="auto" w:fill="auto"/>
          </w:tcPr>
          <w:p w14:paraId="3FC5BB6A"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r>
    </w:tbl>
    <w:p w14:paraId="49FAEFED" w14:textId="77777777" w:rsidR="00CC00D6" w:rsidRPr="00EE3E97" w:rsidRDefault="00CC00D6" w:rsidP="00CC00D6">
      <w:pPr>
        <w:rPr>
          <w:rFonts w:eastAsia="SimSun"/>
          <w:lang w:val="en-US" w:eastAsia="zh-CN"/>
        </w:rPr>
      </w:pPr>
    </w:p>
    <w:p w14:paraId="3AD3404C" w14:textId="77777777" w:rsidR="00CC00D6" w:rsidRPr="00EE3E97" w:rsidRDefault="00CC00D6" w:rsidP="00CC00D6">
      <w:pPr>
        <w:keepNext/>
        <w:keepLines/>
        <w:spacing w:before="120"/>
        <w:ind w:left="1418" w:hanging="1418"/>
        <w:outlineLvl w:val="3"/>
        <w:rPr>
          <w:rFonts w:ascii="Arial" w:eastAsia="SimSun" w:hAnsi="Arial"/>
          <w:lang w:val="en-US" w:eastAsia="zh-CN"/>
        </w:rPr>
      </w:pPr>
    </w:p>
    <w:p w14:paraId="55567E59" w14:textId="77777777" w:rsidR="00CC00D6" w:rsidRPr="00F5547D" w:rsidRDefault="00CC00D6" w:rsidP="00CC00D6">
      <w:pPr>
        <w:keepNext/>
        <w:keepLines/>
        <w:spacing w:before="120"/>
        <w:ind w:left="1418" w:hanging="1418"/>
        <w:outlineLvl w:val="3"/>
        <w:rPr>
          <w:rFonts w:ascii="Arial" w:eastAsia="SimSun" w:hAnsi="Arial" w:cs="Arial"/>
          <w:u w:val="single"/>
        </w:rPr>
      </w:pPr>
      <w:r w:rsidRPr="00F5547D">
        <w:rPr>
          <w:rFonts w:ascii="Arial" w:eastAsia="SimSun" w:hAnsi="Arial" w:cs="Arial"/>
          <w:u w:val="single"/>
        </w:rPr>
        <w:t>4g to 5g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26"/>
        <w:gridCol w:w="2097"/>
        <w:gridCol w:w="1755"/>
        <w:gridCol w:w="1927"/>
      </w:tblGrid>
      <w:tr w:rsidR="00CC00D6" w:rsidRPr="00F5547D" w14:paraId="60370A88" w14:textId="77777777" w:rsidTr="0074093E">
        <w:tc>
          <w:tcPr>
            <w:tcW w:w="1926" w:type="dxa"/>
            <w:shd w:val="clear" w:color="auto" w:fill="auto"/>
          </w:tcPr>
          <w:p w14:paraId="7239F4E5" w14:textId="77777777" w:rsidR="00CC00D6" w:rsidRPr="00F5547D" w:rsidRDefault="00CC00D6" w:rsidP="0074093E">
            <w:pPr>
              <w:rPr>
                <w:rFonts w:eastAsia="SimSun"/>
                <w:sz w:val="18"/>
                <w:szCs w:val="18"/>
                <w:lang w:val="en-US" w:eastAsia="zh-CN"/>
              </w:rPr>
            </w:pPr>
          </w:p>
        </w:tc>
        <w:tc>
          <w:tcPr>
            <w:tcW w:w="1926" w:type="dxa"/>
            <w:shd w:val="clear" w:color="auto" w:fill="auto"/>
          </w:tcPr>
          <w:p w14:paraId="3474E9DB"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Source eNB</w:t>
            </w:r>
          </w:p>
        </w:tc>
        <w:tc>
          <w:tcPr>
            <w:tcW w:w="2097" w:type="dxa"/>
            <w:shd w:val="clear" w:color="auto" w:fill="auto"/>
          </w:tcPr>
          <w:p w14:paraId="043C495C"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Source MME</w:t>
            </w:r>
          </w:p>
        </w:tc>
        <w:tc>
          <w:tcPr>
            <w:tcW w:w="1755" w:type="dxa"/>
            <w:shd w:val="clear" w:color="auto" w:fill="auto"/>
          </w:tcPr>
          <w:p w14:paraId="17D6F6E3"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Target AMF</w:t>
            </w:r>
          </w:p>
        </w:tc>
        <w:tc>
          <w:tcPr>
            <w:tcW w:w="1927" w:type="dxa"/>
            <w:shd w:val="clear" w:color="auto" w:fill="auto"/>
          </w:tcPr>
          <w:p w14:paraId="2CCA193D"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Target NR Femto</w:t>
            </w:r>
          </w:p>
        </w:tc>
      </w:tr>
      <w:tr w:rsidR="00CC00D6" w:rsidRPr="00F5547D" w14:paraId="5B80D188" w14:textId="77777777" w:rsidTr="0074093E">
        <w:tc>
          <w:tcPr>
            <w:tcW w:w="1926" w:type="dxa"/>
            <w:shd w:val="clear" w:color="auto" w:fill="auto"/>
          </w:tcPr>
          <w:p w14:paraId="3A9BE749"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Solution 1</w:t>
            </w:r>
          </w:p>
        </w:tc>
        <w:tc>
          <w:tcPr>
            <w:tcW w:w="1926" w:type="dxa"/>
            <w:shd w:val="clear" w:color="auto" w:fill="auto"/>
          </w:tcPr>
          <w:p w14:paraId="0A04BA3C"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CSG ID and membership status  added into 5g part of 4g measurement report</w:t>
            </w:r>
          </w:p>
        </w:tc>
        <w:tc>
          <w:tcPr>
            <w:tcW w:w="2097" w:type="dxa"/>
            <w:shd w:val="clear" w:color="auto" w:fill="auto"/>
          </w:tcPr>
          <w:p w14:paraId="726933AF"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c>
          <w:tcPr>
            <w:tcW w:w="1755" w:type="dxa"/>
            <w:shd w:val="clear" w:color="auto" w:fill="auto"/>
          </w:tcPr>
          <w:p w14:paraId="48F0C100"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c>
          <w:tcPr>
            <w:tcW w:w="1927" w:type="dxa"/>
            <w:shd w:val="clear" w:color="auto" w:fill="auto"/>
          </w:tcPr>
          <w:p w14:paraId="572903BA"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no</w:t>
            </w:r>
          </w:p>
        </w:tc>
      </w:tr>
      <w:tr w:rsidR="00CC00D6" w:rsidRPr="00F5547D" w14:paraId="6D80F4D0" w14:textId="77777777" w:rsidTr="0074093E">
        <w:tc>
          <w:tcPr>
            <w:tcW w:w="1926" w:type="dxa"/>
            <w:shd w:val="clear" w:color="auto" w:fill="auto"/>
          </w:tcPr>
          <w:p w14:paraId="77F33BE0"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Solution 2</w:t>
            </w:r>
          </w:p>
        </w:tc>
        <w:tc>
          <w:tcPr>
            <w:tcW w:w="1926" w:type="dxa"/>
            <w:shd w:val="clear" w:color="auto" w:fill="auto"/>
          </w:tcPr>
          <w:p w14:paraId="494CE8AD"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Frequent Repeated handover failures</w:t>
            </w:r>
          </w:p>
        </w:tc>
        <w:tc>
          <w:tcPr>
            <w:tcW w:w="2097" w:type="dxa"/>
            <w:shd w:val="clear" w:color="auto" w:fill="auto"/>
          </w:tcPr>
          <w:p w14:paraId="268708B2"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Frequent Repeated handover failures</w:t>
            </w:r>
          </w:p>
        </w:tc>
        <w:tc>
          <w:tcPr>
            <w:tcW w:w="1755" w:type="dxa"/>
            <w:shd w:val="clear" w:color="auto" w:fill="auto"/>
          </w:tcPr>
          <w:p w14:paraId="256551F5"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Frequent Repeated handover failures</w:t>
            </w:r>
          </w:p>
        </w:tc>
        <w:tc>
          <w:tcPr>
            <w:tcW w:w="1927" w:type="dxa"/>
            <w:shd w:val="clear" w:color="auto" w:fill="auto"/>
          </w:tcPr>
          <w:p w14:paraId="3B05EDCF" w14:textId="77777777" w:rsidR="00CC00D6" w:rsidRPr="00F5547D" w:rsidRDefault="00CC00D6" w:rsidP="0074093E">
            <w:pPr>
              <w:rPr>
                <w:rFonts w:eastAsia="SimSun"/>
                <w:sz w:val="18"/>
                <w:szCs w:val="18"/>
                <w:lang w:val="en-US" w:eastAsia="zh-CN"/>
              </w:rPr>
            </w:pPr>
            <w:r w:rsidRPr="00F5547D">
              <w:rPr>
                <w:rFonts w:eastAsia="SimSun"/>
                <w:sz w:val="18"/>
                <w:szCs w:val="18"/>
                <w:lang w:val="en-US" w:eastAsia="zh-CN"/>
              </w:rPr>
              <w:t>Frequent Repeated handover failures</w:t>
            </w:r>
          </w:p>
        </w:tc>
      </w:tr>
    </w:tbl>
    <w:p w14:paraId="073CCEDF" w14:textId="77777777" w:rsidR="00CC00D6" w:rsidRPr="00EE3E97" w:rsidRDefault="00CC00D6" w:rsidP="00CC00D6">
      <w:pPr>
        <w:rPr>
          <w:rFonts w:eastAsia="SimSun"/>
          <w:lang w:val="en-US" w:eastAsia="zh-CN"/>
        </w:rPr>
      </w:pPr>
    </w:p>
    <w:p w14:paraId="42D8E581" w14:textId="77777777" w:rsidR="00CC00D6" w:rsidRDefault="00CC00D6" w:rsidP="00CC00D6">
      <w:pPr>
        <w:rPr>
          <w:rFonts w:ascii="Arial" w:eastAsia="SimSun" w:hAnsi="Arial" w:cs="Arial"/>
        </w:rPr>
      </w:pPr>
      <w:r w:rsidRPr="00F5547D">
        <w:rPr>
          <w:rFonts w:ascii="Arial" w:eastAsia="SimSun" w:hAnsi="Arial" w:cs="Arial"/>
        </w:rPr>
        <w:t xml:space="preserve">In summary, all solutions have source RAN node impact. </w:t>
      </w:r>
      <w:r>
        <w:rPr>
          <w:rFonts w:ascii="Arial" w:eastAsia="SimSun" w:hAnsi="Arial" w:cs="Arial"/>
        </w:rPr>
        <w:t xml:space="preserve">Please note that this was expected and was already communicated to SA2 two years ago in our previous LS in R3-226035. </w:t>
      </w:r>
    </w:p>
    <w:p w14:paraId="15E94AF3" w14:textId="0F9F8CCD" w:rsidR="00CC00D6" w:rsidRDefault="00CC00D6" w:rsidP="00CC00D6">
      <w:pPr>
        <w:rPr>
          <w:rFonts w:ascii="Arial" w:eastAsia="SimSun" w:hAnsi="Arial" w:cs="Arial"/>
        </w:rPr>
      </w:pPr>
      <w:r w:rsidRPr="00F5547D">
        <w:rPr>
          <w:rFonts w:ascii="Arial" w:eastAsia="SimSun" w:hAnsi="Arial" w:cs="Arial"/>
        </w:rPr>
        <w:t xml:space="preserve">In 5g to 4g direction, solution 2 </w:t>
      </w:r>
      <w:r w:rsidR="00A25921" w:rsidRPr="00F5547D">
        <w:rPr>
          <w:rFonts w:ascii="Arial" w:eastAsia="SimSun" w:hAnsi="Arial" w:cs="Arial"/>
        </w:rPr>
        <w:t xml:space="preserve">leads to repeated handover failures </w:t>
      </w:r>
      <w:r w:rsidR="00A25921">
        <w:rPr>
          <w:rFonts w:ascii="Arial" w:eastAsia="SimSun" w:hAnsi="Arial" w:cs="Arial"/>
        </w:rPr>
        <w:t xml:space="preserve">and </w:t>
      </w:r>
      <w:r w:rsidRPr="00F5547D">
        <w:rPr>
          <w:rFonts w:ascii="Arial" w:eastAsia="SimSun" w:hAnsi="Arial" w:cs="Arial"/>
        </w:rPr>
        <w:t>has more AMF impact than solution 1. In 4g to 5g direction solution 2 has repeated handover failures impacting all source and target RAN and CN nodes and degrade handover KPI. Therefore, RAN3 think solution 2 is not technically feasible.  Solution 1 is technically feasible but has both UE and source RAN impacts.</w:t>
      </w:r>
    </w:p>
    <w:p w14:paraId="31ED11E3" w14:textId="6B266586" w:rsidR="00CC00D6" w:rsidRPr="00F5547D" w:rsidRDefault="00CC00D6" w:rsidP="00CC00D6">
      <w:pPr>
        <w:rPr>
          <w:rFonts w:ascii="Arial" w:eastAsia="SimSun" w:hAnsi="Arial" w:cs="Arial"/>
        </w:rPr>
      </w:pPr>
      <w:r>
        <w:rPr>
          <w:rFonts w:ascii="Arial" w:eastAsia="SimSun" w:hAnsi="Arial" w:cs="Arial"/>
        </w:rPr>
        <w:t xml:space="preserve">RAN3 would therefore like to suggest solution 1bis whereby the UE would report </w:t>
      </w:r>
      <w:r w:rsidRPr="000304C4">
        <w:rPr>
          <w:rFonts w:ascii="Arial" w:eastAsia="SimSun" w:hAnsi="Arial" w:cs="Arial"/>
        </w:rPr>
        <w:t xml:space="preserve">instead to source RAN node the true CSG ID of a candidate target 4G </w:t>
      </w:r>
      <w:r w:rsidR="003F7008">
        <w:rPr>
          <w:rFonts w:ascii="Arial" w:eastAsia="SimSun" w:hAnsi="Arial" w:cs="Arial"/>
        </w:rPr>
        <w:t>F</w:t>
      </w:r>
      <w:r w:rsidRPr="000304C4">
        <w:rPr>
          <w:rFonts w:ascii="Arial" w:eastAsia="SimSun" w:hAnsi="Arial" w:cs="Arial"/>
        </w:rPr>
        <w:t xml:space="preserve">emto (resp. the true CAG ID of a candidate target 5G </w:t>
      </w:r>
      <w:r w:rsidR="003F7008">
        <w:rPr>
          <w:rFonts w:ascii="Arial" w:eastAsia="SimSun" w:hAnsi="Arial" w:cs="Arial"/>
        </w:rPr>
        <w:t>F</w:t>
      </w:r>
      <w:r w:rsidRPr="000304C4">
        <w:rPr>
          <w:rFonts w:ascii="Arial" w:eastAsia="SimSun" w:hAnsi="Arial" w:cs="Arial"/>
        </w:rPr>
        <w:t>emto</w:t>
      </w:r>
      <w:r>
        <w:rPr>
          <w:rFonts w:ascii="Arial" w:eastAsia="SimSun" w:hAnsi="Arial" w:cs="Arial"/>
        </w:rPr>
        <w:t>)</w:t>
      </w:r>
      <w:r w:rsidRPr="000304C4">
        <w:rPr>
          <w:rFonts w:ascii="Arial" w:eastAsia="SimSun" w:hAnsi="Arial" w:cs="Arial"/>
        </w:rPr>
        <w:t>.</w:t>
      </w:r>
    </w:p>
    <w:p w14:paraId="6ED4017C" w14:textId="77777777" w:rsidR="00CC00D6" w:rsidRDefault="00CC00D6" w:rsidP="00CC00D6">
      <w:pPr>
        <w:pStyle w:val="Header"/>
        <w:rPr>
          <w:rFonts w:cs="Arial"/>
          <w:bCs/>
          <w:lang w:val="en-US"/>
        </w:rPr>
      </w:pPr>
    </w:p>
    <w:p w14:paraId="5649F1F3" w14:textId="77777777" w:rsidR="00CC00D6" w:rsidRDefault="00CC00D6" w:rsidP="00CC00D6">
      <w:pPr>
        <w:pStyle w:val="Header"/>
        <w:rPr>
          <w:rFonts w:cs="Arial"/>
          <w:bCs/>
          <w:lang w:val="en-US"/>
        </w:rPr>
      </w:pPr>
    </w:p>
    <w:p w14:paraId="6DD3D383" w14:textId="77777777" w:rsidR="00CC00D6" w:rsidRPr="00995369" w:rsidRDefault="00CC00D6" w:rsidP="00CC00D6">
      <w:pPr>
        <w:pStyle w:val="Header"/>
        <w:rPr>
          <w:rFonts w:cs="Arial"/>
          <w:bCs/>
          <w:lang w:val="sv-SE"/>
        </w:rPr>
      </w:pPr>
      <w:r w:rsidRPr="00995369">
        <w:rPr>
          <w:rFonts w:cs="Arial"/>
          <w:bCs/>
          <w:lang w:val="en-US"/>
        </w:rPr>
        <w:t>Question 2</w:t>
      </w:r>
      <w:r w:rsidRPr="00995369">
        <w:rPr>
          <w:rFonts w:cs="Arial"/>
          <w:lang w:val="en-US"/>
        </w:rPr>
        <w:t>:  SA2 has reserved the time units for the normative work of WT#1 based on the result of RAN3 work (RP-234041), which is expected to start in SA2 from SA2#164. Therefore, SA2 requests to confirm the conclusion of RAN3 on overall architecture, etc., which will be used as the basis for SA2's normative work.</w:t>
      </w:r>
    </w:p>
    <w:p w14:paraId="7266396E" w14:textId="77777777" w:rsidR="00CC00D6" w:rsidRPr="00881F7F" w:rsidRDefault="00CC00D6" w:rsidP="00CC00D6">
      <w:pPr>
        <w:rPr>
          <w:rFonts w:ascii="Arial" w:eastAsia="SimSun" w:hAnsi="Arial" w:cs="Arial"/>
          <w:b/>
          <w:bCs/>
        </w:rPr>
      </w:pPr>
    </w:p>
    <w:p w14:paraId="56B62014" w14:textId="75FD7481" w:rsidR="00CC00D6" w:rsidRDefault="00CC00D6" w:rsidP="00CC00D6">
      <w:pPr>
        <w:pStyle w:val="Header"/>
        <w:rPr>
          <w:rFonts w:eastAsia="SimSun" w:cs="Arial"/>
          <w:b w:val="0"/>
          <w:noProof w:val="0"/>
          <w:sz w:val="20"/>
          <w:lang w:eastAsia="en-US"/>
        </w:rPr>
      </w:pPr>
      <w:r>
        <w:rPr>
          <w:rFonts w:eastAsia="SimSun" w:cs="Arial"/>
          <w:b w:val="0"/>
          <w:noProof w:val="0"/>
          <w:sz w:val="20"/>
          <w:lang w:eastAsia="en-US"/>
        </w:rPr>
        <w:t xml:space="preserve">RAN3 answer: According to agreed workplan, </w:t>
      </w:r>
      <w:r w:rsidRPr="00881F7F">
        <w:rPr>
          <w:rFonts w:eastAsia="SimSun" w:cs="Arial"/>
          <w:b w:val="0"/>
          <w:noProof w:val="0"/>
          <w:sz w:val="20"/>
          <w:lang w:eastAsia="en-US"/>
        </w:rPr>
        <w:t xml:space="preserve">RAN3 </w:t>
      </w:r>
      <w:r>
        <w:rPr>
          <w:rFonts w:eastAsia="SimSun" w:cs="Arial"/>
          <w:b w:val="0"/>
          <w:noProof w:val="0"/>
          <w:sz w:val="20"/>
          <w:lang w:eastAsia="en-US"/>
        </w:rPr>
        <w:t xml:space="preserve">has concluded on overall architecture at this RAN3#125 (week 34 of 2024) and communicates the TR conclusion in attachment. </w:t>
      </w:r>
    </w:p>
    <w:p w14:paraId="23F9877E" w14:textId="77777777" w:rsidR="00CC00D6" w:rsidRDefault="00CC00D6" w:rsidP="00CC00D6">
      <w:pPr>
        <w:rPr>
          <w:rFonts w:ascii="Arial" w:eastAsia="SimSun" w:hAnsi="Arial" w:cs="Arial"/>
        </w:rPr>
      </w:pPr>
    </w:p>
    <w:p w14:paraId="36CFB9A7" w14:textId="77777777" w:rsidR="00CC00D6" w:rsidRDefault="00CC00D6" w:rsidP="00CC00D6">
      <w:pPr>
        <w:rPr>
          <w:rFonts w:ascii="Arial" w:eastAsia="SimSun" w:hAnsi="Arial" w:cs="Arial"/>
        </w:rPr>
      </w:pPr>
    </w:p>
    <w:p w14:paraId="5A11FD14" w14:textId="77777777" w:rsidR="00CC00D6" w:rsidRDefault="00CC00D6" w:rsidP="00CC00D6">
      <w:pPr>
        <w:rPr>
          <w:rFonts w:ascii="Arial" w:eastAsia="SimSun" w:hAnsi="Arial" w:cs="Arial"/>
        </w:rPr>
      </w:pPr>
    </w:p>
    <w:p w14:paraId="7F26D80E" w14:textId="77777777" w:rsidR="00CC00D6" w:rsidRPr="005E7370" w:rsidRDefault="00CC00D6" w:rsidP="00CC00D6">
      <w:pPr>
        <w:spacing w:after="120"/>
        <w:rPr>
          <w:rFonts w:ascii="Arial" w:eastAsia="SimSun" w:hAnsi="Arial" w:cs="Arial"/>
          <w:b/>
        </w:rPr>
      </w:pPr>
      <w:r w:rsidRPr="005E7370">
        <w:rPr>
          <w:rFonts w:ascii="Arial" w:eastAsia="SimSun" w:hAnsi="Arial" w:cs="Arial"/>
          <w:b/>
        </w:rPr>
        <w:t>2. Actions:</w:t>
      </w:r>
    </w:p>
    <w:p w14:paraId="103B9197" w14:textId="77777777" w:rsidR="00CC00D6" w:rsidRPr="005E7370" w:rsidRDefault="00CC00D6" w:rsidP="00CC00D6">
      <w:pPr>
        <w:spacing w:after="120"/>
        <w:ind w:left="1985" w:hanging="1985"/>
        <w:rPr>
          <w:rFonts w:ascii="Arial" w:eastAsia="SimSun" w:hAnsi="Arial" w:cs="Arial"/>
          <w:b/>
        </w:rPr>
      </w:pPr>
      <w:r w:rsidRPr="005E7370">
        <w:rPr>
          <w:rFonts w:ascii="Arial" w:eastAsia="SimSun" w:hAnsi="Arial" w:cs="Arial"/>
          <w:b/>
        </w:rPr>
        <w:t xml:space="preserve">To </w:t>
      </w:r>
      <w:r>
        <w:rPr>
          <w:rFonts w:ascii="Arial" w:eastAsia="SimSun" w:hAnsi="Arial" w:cs="Arial"/>
          <w:b/>
        </w:rPr>
        <w:t>SA2</w:t>
      </w:r>
      <w:r w:rsidRPr="005E7370">
        <w:rPr>
          <w:rFonts w:ascii="Arial" w:eastAsia="SimSun" w:hAnsi="Arial" w:cs="Arial"/>
          <w:b/>
        </w:rPr>
        <w:t xml:space="preserve"> group:</w:t>
      </w:r>
    </w:p>
    <w:p w14:paraId="584D151C" w14:textId="77777777" w:rsidR="00CC00D6" w:rsidRDefault="00CC00D6" w:rsidP="00CC00D6">
      <w:pPr>
        <w:spacing w:after="120"/>
        <w:ind w:left="993" w:hanging="993"/>
        <w:rPr>
          <w:rFonts w:ascii="Arial" w:eastAsia="SimSun" w:hAnsi="Arial" w:cs="Arial"/>
        </w:rPr>
      </w:pPr>
      <w:r w:rsidRPr="005E7370">
        <w:rPr>
          <w:rFonts w:ascii="Arial" w:eastAsia="SimSun" w:hAnsi="Arial" w:cs="Arial"/>
          <w:b/>
        </w:rPr>
        <w:t xml:space="preserve">ACTION: </w:t>
      </w:r>
      <w:r w:rsidRPr="005E7370">
        <w:rPr>
          <w:rFonts w:ascii="Arial" w:eastAsia="SimSun" w:hAnsi="Arial" w:cs="Arial"/>
          <w:b/>
        </w:rPr>
        <w:tab/>
      </w:r>
      <w:r w:rsidRPr="005E7370">
        <w:rPr>
          <w:rFonts w:ascii="Arial" w:eastAsia="SimSun" w:hAnsi="Arial" w:cs="Arial"/>
        </w:rPr>
        <w:t xml:space="preserve">RAN3 kindly ask </w:t>
      </w:r>
      <w:r>
        <w:rPr>
          <w:rFonts w:ascii="Arial" w:eastAsia="SimSun" w:hAnsi="Arial" w:cs="Arial"/>
        </w:rPr>
        <w:t xml:space="preserve">SA2 to take RAN3 answer into account. </w:t>
      </w:r>
    </w:p>
    <w:p w14:paraId="202FC969" w14:textId="77777777" w:rsidR="00CC00D6" w:rsidRPr="005E7370" w:rsidRDefault="00CC00D6" w:rsidP="00CC00D6">
      <w:pPr>
        <w:spacing w:after="120"/>
        <w:ind w:left="993" w:hanging="993"/>
        <w:rPr>
          <w:rFonts w:ascii="Arial" w:eastAsia="SimSun" w:hAnsi="Arial" w:cs="Arial"/>
        </w:rPr>
      </w:pPr>
    </w:p>
    <w:p w14:paraId="644E8CBF" w14:textId="77777777" w:rsidR="00CC00D6" w:rsidRPr="005E7370" w:rsidRDefault="00CC00D6" w:rsidP="00CC00D6">
      <w:pPr>
        <w:spacing w:after="120"/>
        <w:ind w:left="993" w:hanging="993"/>
        <w:rPr>
          <w:rFonts w:ascii="Arial" w:eastAsia="SimSun" w:hAnsi="Arial" w:cs="Arial"/>
        </w:rPr>
      </w:pPr>
    </w:p>
    <w:p w14:paraId="347A5FCB" w14:textId="77777777" w:rsidR="00CC00D6" w:rsidRPr="005E7370" w:rsidRDefault="00CC00D6" w:rsidP="00CC00D6">
      <w:pPr>
        <w:spacing w:after="120"/>
        <w:rPr>
          <w:rFonts w:ascii="Arial" w:eastAsia="SimSun" w:hAnsi="Arial" w:cs="Arial"/>
          <w:b/>
        </w:rPr>
      </w:pPr>
      <w:r w:rsidRPr="005E7370">
        <w:rPr>
          <w:rFonts w:ascii="Arial" w:eastAsia="SimSun" w:hAnsi="Arial" w:cs="Arial"/>
          <w:b/>
        </w:rPr>
        <w:t>3. Date of Next TSG-RAN WG3 Meetings:</w:t>
      </w:r>
    </w:p>
    <w:p w14:paraId="55B9B182" w14:textId="0C25E8C4" w:rsidR="00CC00D6" w:rsidRDefault="00CC00D6" w:rsidP="00CC00D6">
      <w:pPr>
        <w:tabs>
          <w:tab w:val="left" w:pos="5103"/>
        </w:tabs>
        <w:spacing w:after="120"/>
        <w:ind w:left="2268" w:hanging="2268"/>
        <w:rPr>
          <w:rFonts w:ascii="Arial" w:eastAsia="SimSun" w:hAnsi="Arial" w:cs="Arial"/>
          <w:bCs/>
        </w:rPr>
      </w:pPr>
      <w:r>
        <w:rPr>
          <w:rFonts w:ascii="Arial" w:eastAsia="SimSun" w:hAnsi="Arial" w:cs="Arial"/>
          <w:bCs/>
        </w:rPr>
        <w:t>TSG-RAN WG3#125bis</w:t>
      </w:r>
      <w:r>
        <w:rPr>
          <w:rFonts w:ascii="Arial" w:eastAsia="SimSun" w:hAnsi="Arial" w:cs="Arial"/>
          <w:bCs/>
        </w:rPr>
        <w:tab/>
        <w:t xml:space="preserve">                    14 – 18 October 2024</w:t>
      </w:r>
      <w:r>
        <w:rPr>
          <w:rFonts w:ascii="Arial" w:eastAsia="SimSun" w:hAnsi="Arial" w:cs="Arial"/>
          <w:bCs/>
        </w:rPr>
        <w:tab/>
      </w:r>
      <w:r>
        <w:rPr>
          <w:rFonts w:ascii="Arial" w:eastAsia="SimSun" w:hAnsi="Arial" w:cs="Arial"/>
          <w:bCs/>
        </w:rPr>
        <w:tab/>
      </w:r>
      <w:r>
        <w:rPr>
          <w:rFonts w:ascii="Arial" w:eastAsia="SimSun" w:hAnsi="Arial" w:cs="Arial"/>
          <w:bCs/>
        </w:rPr>
        <w:tab/>
      </w:r>
      <w:r>
        <w:rPr>
          <w:rFonts w:ascii="Arial" w:eastAsia="SimSun" w:hAnsi="Arial" w:cs="Arial"/>
          <w:bCs/>
        </w:rPr>
        <w:tab/>
        <w:t>Heifei, China</w:t>
      </w:r>
    </w:p>
    <w:p w14:paraId="4FDB9BFF" w14:textId="77777777" w:rsidR="00CC00D6" w:rsidRDefault="00CC00D6" w:rsidP="00CC00D6">
      <w:pPr>
        <w:tabs>
          <w:tab w:val="left" w:pos="5103"/>
        </w:tabs>
        <w:spacing w:after="120"/>
        <w:ind w:left="2268" w:hanging="2268"/>
        <w:rPr>
          <w:rFonts w:ascii="Arial" w:eastAsia="SimSun" w:hAnsi="Arial" w:cs="Arial"/>
          <w:bCs/>
        </w:rPr>
      </w:pPr>
      <w:r>
        <w:rPr>
          <w:rFonts w:ascii="Arial" w:eastAsia="SimSun" w:hAnsi="Arial" w:cs="Arial"/>
          <w:bCs/>
        </w:rPr>
        <w:t>TSG-RAN WG3#126</w:t>
      </w:r>
      <w:r>
        <w:rPr>
          <w:rFonts w:ascii="Arial" w:eastAsia="SimSun" w:hAnsi="Arial" w:cs="Arial"/>
          <w:bCs/>
        </w:rPr>
        <w:tab/>
        <w:t xml:space="preserve">                    18 – 22 November 2024</w:t>
      </w:r>
      <w:r>
        <w:rPr>
          <w:rFonts w:ascii="Arial" w:eastAsia="SimSun" w:hAnsi="Arial" w:cs="Arial"/>
          <w:bCs/>
        </w:rPr>
        <w:tab/>
      </w:r>
      <w:r>
        <w:rPr>
          <w:rFonts w:ascii="Arial" w:eastAsia="SimSun" w:hAnsi="Arial" w:cs="Arial"/>
          <w:bCs/>
        </w:rPr>
        <w:tab/>
      </w:r>
      <w:r>
        <w:rPr>
          <w:rFonts w:ascii="Arial" w:eastAsia="SimSun" w:hAnsi="Arial" w:cs="Arial"/>
          <w:bCs/>
        </w:rPr>
        <w:tab/>
        <w:t>Orlando, USA</w:t>
      </w:r>
    </w:p>
    <w:p w14:paraId="36FC6253" w14:textId="77777777" w:rsidR="00CC00D6" w:rsidRPr="005E7370" w:rsidRDefault="00CC00D6" w:rsidP="00CC00D6">
      <w:pPr>
        <w:tabs>
          <w:tab w:val="left" w:pos="5103"/>
        </w:tabs>
        <w:spacing w:after="120"/>
        <w:ind w:left="2268" w:hanging="2268"/>
        <w:rPr>
          <w:rFonts w:ascii="Arial" w:eastAsia="SimSun" w:hAnsi="Arial" w:cs="Arial"/>
          <w:bCs/>
        </w:rPr>
      </w:pPr>
    </w:p>
    <w:p w14:paraId="0B54D815" w14:textId="77777777" w:rsidR="00CC00D6" w:rsidRPr="005E7370" w:rsidRDefault="00CC00D6" w:rsidP="00CC00D6">
      <w:pPr>
        <w:tabs>
          <w:tab w:val="left" w:pos="5103"/>
        </w:tabs>
        <w:spacing w:after="120"/>
        <w:ind w:left="2268" w:hanging="2268"/>
        <w:rPr>
          <w:rFonts w:ascii="Arial" w:eastAsia="SimSun" w:hAnsi="Arial" w:cs="Arial"/>
          <w:bCs/>
        </w:rPr>
      </w:pPr>
    </w:p>
    <w:bookmarkEnd w:id="3"/>
    <w:bookmarkEnd w:id="4"/>
    <w:p w14:paraId="3D03A520" w14:textId="77777777" w:rsidR="00CC00D6" w:rsidRDefault="00CC00D6" w:rsidP="00CC00D6">
      <w:pPr>
        <w:overflowPunct w:val="0"/>
        <w:autoSpaceDE w:val="0"/>
        <w:autoSpaceDN w:val="0"/>
        <w:adjustRightInd w:val="0"/>
        <w:textAlignment w:val="baseline"/>
      </w:pPr>
    </w:p>
    <w:sectPr w:rsidR="00CC00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74FD0" w14:textId="77777777" w:rsidR="002127F2" w:rsidRDefault="002127F2">
      <w:r>
        <w:separator/>
      </w:r>
    </w:p>
  </w:endnote>
  <w:endnote w:type="continuationSeparator" w:id="0">
    <w:p w14:paraId="1BDC69D9" w14:textId="77777777" w:rsidR="002127F2" w:rsidRDefault="002127F2">
      <w:r>
        <w:continuationSeparator/>
      </w:r>
    </w:p>
  </w:endnote>
  <w:endnote w:type="continuationNotice" w:id="1">
    <w:p w14:paraId="2435312C" w14:textId="77777777" w:rsidR="002127F2" w:rsidRDefault="00212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87CA3" w14:textId="77777777" w:rsidR="002127F2" w:rsidRDefault="002127F2">
      <w:r>
        <w:separator/>
      </w:r>
    </w:p>
  </w:footnote>
  <w:footnote w:type="continuationSeparator" w:id="0">
    <w:p w14:paraId="368DE94C" w14:textId="77777777" w:rsidR="002127F2" w:rsidRDefault="002127F2">
      <w:r>
        <w:continuationSeparator/>
      </w:r>
    </w:p>
  </w:footnote>
  <w:footnote w:type="continuationNotice" w:id="1">
    <w:p w14:paraId="7AC4C5F8" w14:textId="77777777" w:rsidR="002127F2" w:rsidRDefault="00212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94421DF"/>
    <w:multiLevelType w:val="hybridMultilevel"/>
    <w:tmpl w:val="3AC63DB2"/>
    <w:lvl w:ilvl="0" w:tplc="5B0C561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982500"/>
    <w:multiLevelType w:val="hybridMultilevel"/>
    <w:tmpl w:val="ED8CB5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2"/>
  </w:num>
  <w:num w:numId="5" w16cid:durableId="630793192">
    <w:abstractNumId w:val="20"/>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6"/>
  </w:num>
  <w:num w:numId="19" w16cid:durableId="396705957">
    <w:abstractNumId w:val="35"/>
  </w:num>
  <w:num w:numId="20" w16cid:durableId="378944112">
    <w:abstractNumId w:val="27"/>
  </w:num>
  <w:num w:numId="21" w16cid:durableId="279185257">
    <w:abstractNumId w:val="33"/>
  </w:num>
  <w:num w:numId="22" w16cid:durableId="663314793">
    <w:abstractNumId w:val="21"/>
  </w:num>
  <w:num w:numId="23" w16cid:durableId="487483028">
    <w:abstractNumId w:val="18"/>
  </w:num>
  <w:num w:numId="24" w16cid:durableId="364520612">
    <w:abstractNumId w:val="25"/>
  </w:num>
  <w:num w:numId="25" w16cid:durableId="1963727595">
    <w:abstractNumId w:val="32"/>
  </w:num>
  <w:num w:numId="26" w16cid:durableId="1791825941">
    <w:abstractNumId w:val="13"/>
  </w:num>
  <w:num w:numId="27" w16cid:durableId="1418597390">
    <w:abstractNumId w:val="17"/>
  </w:num>
  <w:num w:numId="28" w16cid:durableId="913006629">
    <w:abstractNumId w:val="24"/>
  </w:num>
  <w:num w:numId="29" w16cid:durableId="959340253">
    <w:abstractNumId w:val="30"/>
  </w:num>
  <w:num w:numId="30" w16cid:durableId="183835671">
    <w:abstractNumId w:val="15"/>
  </w:num>
  <w:num w:numId="31" w16cid:durableId="654726009">
    <w:abstractNumId w:val="16"/>
  </w:num>
  <w:num w:numId="32" w16cid:durableId="1047801185">
    <w:abstractNumId w:val="19"/>
  </w:num>
  <w:num w:numId="33" w16cid:durableId="506991072">
    <w:abstractNumId w:val="14"/>
  </w:num>
  <w:num w:numId="34" w16cid:durableId="686640742">
    <w:abstractNumId w:val="34"/>
  </w:num>
  <w:num w:numId="35" w16cid:durableId="658003201">
    <w:abstractNumId w:val="12"/>
  </w:num>
  <w:num w:numId="36" w16cid:durableId="1930845004">
    <w:abstractNumId w:val="36"/>
  </w:num>
  <w:num w:numId="37" w16cid:durableId="666132206">
    <w:abstractNumId w:val="23"/>
  </w:num>
  <w:num w:numId="38" w16cid:durableId="8038168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1EE"/>
    <w:rsid w:val="000127C0"/>
    <w:rsid w:val="00013385"/>
    <w:rsid w:val="0001523B"/>
    <w:rsid w:val="00016557"/>
    <w:rsid w:val="00023C40"/>
    <w:rsid w:val="0002507D"/>
    <w:rsid w:val="00027EFC"/>
    <w:rsid w:val="00033397"/>
    <w:rsid w:val="00040095"/>
    <w:rsid w:val="0006292B"/>
    <w:rsid w:val="00065268"/>
    <w:rsid w:val="00065B11"/>
    <w:rsid w:val="00073C9C"/>
    <w:rsid w:val="00074633"/>
    <w:rsid w:val="00076412"/>
    <w:rsid w:val="00080512"/>
    <w:rsid w:val="00082D98"/>
    <w:rsid w:val="00090468"/>
    <w:rsid w:val="00094568"/>
    <w:rsid w:val="000B3EF9"/>
    <w:rsid w:val="000B4155"/>
    <w:rsid w:val="000B7BCF"/>
    <w:rsid w:val="000C1D6A"/>
    <w:rsid w:val="000C21B5"/>
    <w:rsid w:val="000C522B"/>
    <w:rsid w:val="000D58AB"/>
    <w:rsid w:val="000E2724"/>
    <w:rsid w:val="000E7405"/>
    <w:rsid w:val="000F1D0B"/>
    <w:rsid w:val="000F77A3"/>
    <w:rsid w:val="00104AD9"/>
    <w:rsid w:val="00112F1A"/>
    <w:rsid w:val="001130B4"/>
    <w:rsid w:val="001150A3"/>
    <w:rsid w:val="0012610D"/>
    <w:rsid w:val="00145075"/>
    <w:rsid w:val="0015209E"/>
    <w:rsid w:val="00157121"/>
    <w:rsid w:val="00160B1E"/>
    <w:rsid w:val="0016781F"/>
    <w:rsid w:val="00170EA3"/>
    <w:rsid w:val="001741A0"/>
    <w:rsid w:val="00175FA0"/>
    <w:rsid w:val="0018542A"/>
    <w:rsid w:val="00194CD0"/>
    <w:rsid w:val="001B49C9"/>
    <w:rsid w:val="001C23F4"/>
    <w:rsid w:val="001C27A8"/>
    <w:rsid w:val="001C4F79"/>
    <w:rsid w:val="001D47F9"/>
    <w:rsid w:val="001F168B"/>
    <w:rsid w:val="001F7831"/>
    <w:rsid w:val="00204045"/>
    <w:rsid w:val="0020712B"/>
    <w:rsid w:val="002122C7"/>
    <w:rsid w:val="002127F2"/>
    <w:rsid w:val="0022345C"/>
    <w:rsid w:val="0022606D"/>
    <w:rsid w:val="00230313"/>
    <w:rsid w:val="00230BD9"/>
    <w:rsid w:val="00231728"/>
    <w:rsid w:val="0023474B"/>
    <w:rsid w:val="00244A05"/>
    <w:rsid w:val="00250404"/>
    <w:rsid w:val="00256B74"/>
    <w:rsid w:val="002610D8"/>
    <w:rsid w:val="00272F16"/>
    <w:rsid w:val="00272F23"/>
    <w:rsid w:val="002747EC"/>
    <w:rsid w:val="002850D6"/>
    <w:rsid w:val="002855BF"/>
    <w:rsid w:val="002859A8"/>
    <w:rsid w:val="002A08F9"/>
    <w:rsid w:val="002B0FCB"/>
    <w:rsid w:val="002B2988"/>
    <w:rsid w:val="002E2816"/>
    <w:rsid w:val="002E5114"/>
    <w:rsid w:val="002E683A"/>
    <w:rsid w:val="002F057F"/>
    <w:rsid w:val="002F0D22"/>
    <w:rsid w:val="002F5054"/>
    <w:rsid w:val="00311669"/>
    <w:rsid w:val="00311B17"/>
    <w:rsid w:val="003172DC"/>
    <w:rsid w:val="00325AE3"/>
    <w:rsid w:val="00326069"/>
    <w:rsid w:val="00336665"/>
    <w:rsid w:val="00342702"/>
    <w:rsid w:val="0034454E"/>
    <w:rsid w:val="0035462D"/>
    <w:rsid w:val="0036459E"/>
    <w:rsid w:val="00364B41"/>
    <w:rsid w:val="003709DD"/>
    <w:rsid w:val="003727EC"/>
    <w:rsid w:val="003752CA"/>
    <w:rsid w:val="003810D8"/>
    <w:rsid w:val="00382DA8"/>
    <w:rsid w:val="00383096"/>
    <w:rsid w:val="0038614B"/>
    <w:rsid w:val="0039346C"/>
    <w:rsid w:val="003A41EF"/>
    <w:rsid w:val="003B12BE"/>
    <w:rsid w:val="003B40AD"/>
    <w:rsid w:val="003C4E37"/>
    <w:rsid w:val="003D0962"/>
    <w:rsid w:val="003D0FD0"/>
    <w:rsid w:val="003E16BE"/>
    <w:rsid w:val="003E5390"/>
    <w:rsid w:val="003F4E28"/>
    <w:rsid w:val="003F5679"/>
    <w:rsid w:val="003F6B89"/>
    <w:rsid w:val="003F7008"/>
    <w:rsid w:val="003F76B6"/>
    <w:rsid w:val="00400414"/>
    <w:rsid w:val="004006E8"/>
    <w:rsid w:val="00401855"/>
    <w:rsid w:val="00416524"/>
    <w:rsid w:val="00421848"/>
    <w:rsid w:val="00446C3A"/>
    <w:rsid w:val="00451491"/>
    <w:rsid w:val="0045496C"/>
    <w:rsid w:val="00465587"/>
    <w:rsid w:val="004715A0"/>
    <w:rsid w:val="00477455"/>
    <w:rsid w:val="00481469"/>
    <w:rsid w:val="004A1F7B"/>
    <w:rsid w:val="004A2599"/>
    <w:rsid w:val="004A4D61"/>
    <w:rsid w:val="004B203A"/>
    <w:rsid w:val="004B218D"/>
    <w:rsid w:val="004C44D2"/>
    <w:rsid w:val="004D2925"/>
    <w:rsid w:val="004D3578"/>
    <w:rsid w:val="004D380D"/>
    <w:rsid w:val="004E213A"/>
    <w:rsid w:val="004E7553"/>
    <w:rsid w:val="004F140D"/>
    <w:rsid w:val="004F4540"/>
    <w:rsid w:val="004F71D9"/>
    <w:rsid w:val="004F73A7"/>
    <w:rsid w:val="00501A37"/>
    <w:rsid w:val="00503171"/>
    <w:rsid w:val="00506C28"/>
    <w:rsid w:val="005148D6"/>
    <w:rsid w:val="00534DA0"/>
    <w:rsid w:val="00537809"/>
    <w:rsid w:val="00543E6C"/>
    <w:rsid w:val="00546392"/>
    <w:rsid w:val="00561003"/>
    <w:rsid w:val="00565087"/>
    <w:rsid w:val="0056573F"/>
    <w:rsid w:val="00571279"/>
    <w:rsid w:val="005774C3"/>
    <w:rsid w:val="00577B66"/>
    <w:rsid w:val="00594956"/>
    <w:rsid w:val="00596674"/>
    <w:rsid w:val="005972AD"/>
    <w:rsid w:val="005A13AB"/>
    <w:rsid w:val="005A49C6"/>
    <w:rsid w:val="005A5B5A"/>
    <w:rsid w:val="005B7606"/>
    <w:rsid w:val="005C766E"/>
    <w:rsid w:val="005C7CD5"/>
    <w:rsid w:val="005D5859"/>
    <w:rsid w:val="005F66CD"/>
    <w:rsid w:val="00607E5E"/>
    <w:rsid w:val="006114E1"/>
    <w:rsid w:val="00611566"/>
    <w:rsid w:val="00631F04"/>
    <w:rsid w:val="00636DA9"/>
    <w:rsid w:val="0064268A"/>
    <w:rsid w:val="00646D99"/>
    <w:rsid w:val="00656910"/>
    <w:rsid w:val="006574C0"/>
    <w:rsid w:val="00666B57"/>
    <w:rsid w:val="00671589"/>
    <w:rsid w:val="00685382"/>
    <w:rsid w:val="00696821"/>
    <w:rsid w:val="006A291F"/>
    <w:rsid w:val="006C66D8"/>
    <w:rsid w:val="006D1E24"/>
    <w:rsid w:val="006D35DE"/>
    <w:rsid w:val="006E1057"/>
    <w:rsid w:val="006E1417"/>
    <w:rsid w:val="006E144C"/>
    <w:rsid w:val="006F459F"/>
    <w:rsid w:val="006F56AA"/>
    <w:rsid w:val="006F6A2C"/>
    <w:rsid w:val="0070488E"/>
    <w:rsid w:val="007069DC"/>
    <w:rsid w:val="00706B33"/>
    <w:rsid w:val="00710201"/>
    <w:rsid w:val="0072073A"/>
    <w:rsid w:val="00723B23"/>
    <w:rsid w:val="007342B5"/>
    <w:rsid w:val="00734A5B"/>
    <w:rsid w:val="00737300"/>
    <w:rsid w:val="00744E76"/>
    <w:rsid w:val="00754993"/>
    <w:rsid w:val="00757D40"/>
    <w:rsid w:val="007641A8"/>
    <w:rsid w:val="00764CB9"/>
    <w:rsid w:val="007662B5"/>
    <w:rsid w:val="00781F0F"/>
    <w:rsid w:val="00782832"/>
    <w:rsid w:val="0078727C"/>
    <w:rsid w:val="0079049D"/>
    <w:rsid w:val="00793DC5"/>
    <w:rsid w:val="00796823"/>
    <w:rsid w:val="007A2E55"/>
    <w:rsid w:val="007A3F9C"/>
    <w:rsid w:val="007B18D8"/>
    <w:rsid w:val="007C095F"/>
    <w:rsid w:val="007C2DD0"/>
    <w:rsid w:val="007D37EA"/>
    <w:rsid w:val="007E7367"/>
    <w:rsid w:val="007F2E08"/>
    <w:rsid w:val="007F77CE"/>
    <w:rsid w:val="008024FA"/>
    <w:rsid w:val="008028A4"/>
    <w:rsid w:val="00813245"/>
    <w:rsid w:val="00820C5C"/>
    <w:rsid w:val="00840DE0"/>
    <w:rsid w:val="008435C3"/>
    <w:rsid w:val="00847CD0"/>
    <w:rsid w:val="0085289E"/>
    <w:rsid w:val="0085551C"/>
    <w:rsid w:val="0085615B"/>
    <w:rsid w:val="008606CD"/>
    <w:rsid w:val="008607A8"/>
    <w:rsid w:val="0086354A"/>
    <w:rsid w:val="00865EE4"/>
    <w:rsid w:val="008768CA"/>
    <w:rsid w:val="008777B0"/>
    <w:rsid w:val="00877EF9"/>
    <w:rsid w:val="00880559"/>
    <w:rsid w:val="008938E7"/>
    <w:rsid w:val="008B1764"/>
    <w:rsid w:val="008B5306"/>
    <w:rsid w:val="008B54E8"/>
    <w:rsid w:val="008C2E2A"/>
    <w:rsid w:val="008C3057"/>
    <w:rsid w:val="008D0C06"/>
    <w:rsid w:val="008D2E4D"/>
    <w:rsid w:val="008F396F"/>
    <w:rsid w:val="008F3DCD"/>
    <w:rsid w:val="0090271F"/>
    <w:rsid w:val="00902DB9"/>
    <w:rsid w:val="00904565"/>
    <w:rsid w:val="0090466A"/>
    <w:rsid w:val="00905E5A"/>
    <w:rsid w:val="0090765B"/>
    <w:rsid w:val="0091501B"/>
    <w:rsid w:val="00923655"/>
    <w:rsid w:val="009248C6"/>
    <w:rsid w:val="00933727"/>
    <w:rsid w:val="009339CB"/>
    <w:rsid w:val="00936071"/>
    <w:rsid w:val="009376CD"/>
    <w:rsid w:val="00940212"/>
    <w:rsid w:val="00942EC2"/>
    <w:rsid w:val="00957DD1"/>
    <w:rsid w:val="00961B32"/>
    <w:rsid w:val="00962509"/>
    <w:rsid w:val="00970DB3"/>
    <w:rsid w:val="00974BB0"/>
    <w:rsid w:val="00975BCD"/>
    <w:rsid w:val="0097706E"/>
    <w:rsid w:val="009818A2"/>
    <w:rsid w:val="009928A9"/>
    <w:rsid w:val="009A0AF3"/>
    <w:rsid w:val="009B07CD"/>
    <w:rsid w:val="009B512D"/>
    <w:rsid w:val="009C19E9"/>
    <w:rsid w:val="009D74A6"/>
    <w:rsid w:val="009E0E87"/>
    <w:rsid w:val="009E7EC0"/>
    <w:rsid w:val="009F3D09"/>
    <w:rsid w:val="009F4AB3"/>
    <w:rsid w:val="00A02599"/>
    <w:rsid w:val="00A10F02"/>
    <w:rsid w:val="00A17176"/>
    <w:rsid w:val="00A204CA"/>
    <w:rsid w:val="00A209D6"/>
    <w:rsid w:val="00A22738"/>
    <w:rsid w:val="00A238CD"/>
    <w:rsid w:val="00A25921"/>
    <w:rsid w:val="00A36F5F"/>
    <w:rsid w:val="00A430EC"/>
    <w:rsid w:val="00A53724"/>
    <w:rsid w:val="00A54B2B"/>
    <w:rsid w:val="00A66530"/>
    <w:rsid w:val="00A703B6"/>
    <w:rsid w:val="00A82346"/>
    <w:rsid w:val="00A85A48"/>
    <w:rsid w:val="00A873CD"/>
    <w:rsid w:val="00A9671C"/>
    <w:rsid w:val="00AA1553"/>
    <w:rsid w:val="00AD7E7C"/>
    <w:rsid w:val="00AF0D08"/>
    <w:rsid w:val="00AF6668"/>
    <w:rsid w:val="00B0396A"/>
    <w:rsid w:val="00B05380"/>
    <w:rsid w:val="00B05962"/>
    <w:rsid w:val="00B1139A"/>
    <w:rsid w:val="00B11487"/>
    <w:rsid w:val="00B15449"/>
    <w:rsid w:val="00B164B7"/>
    <w:rsid w:val="00B16C2F"/>
    <w:rsid w:val="00B2045F"/>
    <w:rsid w:val="00B27303"/>
    <w:rsid w:val="00B47BBC"/>
    <w:rsid w:val="00B47FD1"/>
    <w:rsid w:val="00B516BB"/>
    <w:rsid w:val="00B65149"/>
    <w:rsid w:val="00B669E9"/>
    <w:rsid w:val="00B7538C"/>
    <w:rsid w:val="00B84DB2"/>
    <w:rsid w:val="00BC3555"/>
    <w:rsid w:val="00BC4C57"/>
    <w:rsid w:val="00BD3DC9"/>
    <w:rsid w:val="00BE566A"/>
    <w:rsid w:val="00BE7799"/>
    <w:rsid w:val="00BF108C"/>
    <w:rsid w:val="00BF69D7"/>
    <w:rsid w:val="00C108B9"/>
    <w:rsid w:val="00C12B51"/>
    <w:rsid w:val="00C2417D"/>
    <w:rsid w:val="00C24650"/>
    <w:rsid w:val="00C25465"/>
    <w:rsid w:val="00C31806"/>
    <w:rsid w:val="00C32D2D"/>
    <w:rsid w:val="00C33079"/>
    <w:rsid w:val="00C53611"/>
    <w:rsid w:val="00C55A12"/>
    <w:rsid w:val="00C63F44"/>
    <w:rsid w:val="00C6553E"/>
    <w:rsid w:val="00C655CD"/>
    <w:rsid w:val="00C6661B"/>
    <w:rsid w:val="00C83A13"/>
    <w:rsid w:val="00C84700"/>
    <w:rsid w:val="00C86F10"/>
    <w:rsid w:val="00C9068C"/>
    <w:rsid w:val="00C92967"/>
    <w:rsid w:val="00CA3D0C"/>
    <w:rsid w:val="00CA654B"/>
    <w:rsid w:val="00CB1380"/>
    <w:rsid w:val="00CB2399"/>
    <w:rsid w:val="00CB72B8"/>
    <w:rsid w:val="00CC00D6"/>
    <w:rsid w:val="00CD0BA8"/>
    <w:rsid w:val="00CD4C7B"/>
    <w:rsid w:val="00CD58FE"/>
    <w:rsid w:val="00CE703B"/>
    <w:rsid w:val="00CE79E9"/>
    <w:rsid w:val="00D0535B"/>
    <w:rsid w:val="00D14261"/>
    <w:rsid w:val="00D33BE3"/>
    <w:rsid w:val="00D37725"/>
    <w:rsid w:val="00D3792D"/>
    <w:rsid w:val="00D4123C"/>
    <w:rsid w:val="00D45094"/>
    <w:rsid w:val="00D513F1"/>
    <w:rsid w:val="00D54820"/>
    <w:rsid w:val="00D55E47"/>
    <w:rsid w:val="00D62E19"/>
    <w:rsid w:val="00D62FEB"/>
    <w:rsid w:val="00D67CD1"/>
    <w:rsid w:val="00D738D6"/>
    <w:rsid w:val="00D770FE"/>
    <w:rsid w:val="00D80795"/>
    <w:rsid w:val="00D854BE"/>
    <w:rsid w:val="00D87E00"/>
    <w:rsid w:val="00D9134D"/>
    <w:rsid w:val="00D96D11"/>
    <w:rsid w:val="00DA7A03"/>
    <w:rsid w:val="00DB0DB8"/>
    <w:rsid w:val="00DB1818"/>
    <w:rsid w:val="00DC2B7B"/>
    <w:rsid w:val="00DC309B"/>
    <w:rsid w:val="00DC4DA2"/>
    <w:rsid w:val="00DC5261"/>
    <w:rsid w:val="00DE00D5"/>
    <w:rsid w:val="00DE25D2"/>
    <w:rsid w:val="00DF41F5"/>
    <w:rsid w:val="00DF7C20"/>
    <w:rsid w:val="00E038FB"/>
    <w:rsid w:val="00E22168"/>
    <w:rsid w:val="00E351D6"/>
    <w:rsid w:val="00E36385"/>
    <w:rsid w:val="00E41714"/>
    <w:rsid w:val="00E4643E"/>
    <w:rsid w:val="00E46C08"/>
    <w:rsid w:val="00E471CF"/>
    <w:rsid w:val="00E62835"/>
    <w:rsid w:val="00E6480E"/>
    <w:rsid w:val="00E70D18"/>
    <w:rsid w:val="00E71916"/>
    <w:rsid w:val="00E75827"/>
    <w:rsid w:val="00E77645"/>
    <w:rsid w:val="00E77945"/>
    <w:rsid w:val="00E82E60"/>
    <w:rsid w:val="00E83697"/>
    <w:rsid w:val="00E859B6"/>
    <w:rsid w:val="00E867AB"/>
    <w:rsid w:val="00EA66C9"/>
    <w:rsid w:val="00EB1811"/>
    <w:rsid w:val="00EB5D32"/>
    <w:rsid w:val="00EC14E2"/>
    <w:rsid w:val="00EC1BA1"/>
    <w:rsid w:val="00EC4A25"/>
    <w:rsid w:val="00EC59C9"/>
    <w:rsid w:val="00EE3064"/>
    <w:rsid w:val="00EE4DF6"/>
    <w:rsid w:val="00EF612C"/>
    <w:rsid w:val="00F025A2"/>
    <w:rsid w:val="00F036E9"/>
    <w:rsid w:val="00F03AD8"/>
    <w:rsid w:val="00F06D19"/>
    <w:rsid w:val="00F07388"/>
    <w:rsid w:val="00F108E1"/>
    <w:rsid w:val="00F2026E"/>
    <w:rsid w:val="00F2210A"/>
    <w:rsid w:val="00F25CAA"/>
    <w:rsid w:val="00F2796A"/>
    <w:rsid w:val="00F31372"/>
    <w:rsid w:val="00F37743"/>
    <w:rsid w:val="00F42493"/>
    <w:rsid w:val="00F50D14"/>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E106D"/>
    <w:rsid w:val="00FE251B"/>
    <w:rsid w:val="00FE278C"/>
    <w:rsid w:val="00FE4A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paragraph" w:customStyle="1" w:styleId="Default">
    <w:name w:val="Default"/>
    <w:basedOn w:val="Normal"/>
    <w:rsid w:val="00EB1811"/>
    <w:pPr>
      <w:autoSpaceDE w:val="0"/>
      <w:autoSpaceDN w:val="0"/>
      <w:spacing w:after="0"/>
    </w:pPr>
    <w:rPr>
      <w:rFonts w:ascii="Courier New" w:eastAsiaTheme="minorHAnsi" w:hAnsi="Courier New" w:cs="Courier New"/>
      <w:color w:val="000000"/>
      <w:sz w:val="24"/>
      <w:szCs w:val="24"/>
      <w:lang w:val="en-US"/>
    </w:rPr>
  </w:style>
  <w:style w:type="table" w:styleId="TableGrid">
    <w:name w:val="Table Grid"/>
    <w:basedOn w:val="TableNormal"/>
    <w:rsid w:val="00336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939521">
      <w:bodyDiv w:val="1"/>
      <w:marLeft w:val="0"/>
      <w:marRight w:val="0"/>
      <w:marTop w:val="0"/>
      <w:marBottom w:val="0"/>
      <w:divBdr>
        <w:top w:val="none" w:sz="0" w:space="0" w:color="auto"/>
        <w:left w:val="none" w:sz="0" w:space="0" w:color="auto"/>
        <w:bottom w:val="none" w:sz="0" w:space="0" w:color="auto"/>
        <w:right w:val="none" w:sz="0" w:space="0" w:color="auto"/>
      </w:divBdr>
    </w:div>
    <w:div w:id="44747987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040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sa/TSG_SA/TSGS_102_Edinburgh_2023-12/Docs/SP-23179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8</Pages>
  <Words>2897</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19372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philippe godin</cp:lastModifiedBy>
  <cp:revision>8</cp:revision>
  <dcterms:created xsi:type="dcterms:W3CDTF">2024-08-08T15:21:00Z</dcterms:created>
  <dcterms:modified xsi:type="dcterms:W3CDTF">2024-08-08T16:22:00Z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