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33636" w14:textId="3E586D58" w:rsidR="00EE6471" w:rsidRPr="00130846" w:rsidRDefault="00EE6471" w:rsidP="00EE6471">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w:t>
      </w:r>
      <w:r w:rsidR="00EE4A23">
        <w:rPr>
          <w:rFonts w:ascii="Arial" w:hAnsi="Arial" w:cs="Arial"/>
          <w:b/>
          <w:sz w:val="28"/>
          <w:szCs w:val="28"/>
        </w:rPr>
        <w:t>5</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00497D9E" w:rsidRPr="00497D9E">
        <w:rPr>
          <w:rFonts w:ascii="Arial" w:hAnsi="Arial" w:cs="Arial"/>
          <w:b/>
          <w:sz w:val="28"/>
          <w:szCs w:val="28"/>
        </w:rPr>
        <w:t>R3-24</w:t>
      </w:r>
      <w:r w:rsidR="00750BAE">
        <w:rPr>
          <w:rFonts w:ascii="Arial" w:hAnsi="Arial" w:cs="Arial"/>
          <w:b/>
          <w:sz w:val="28"/>
          <w:szCs w:val="28"/>
        </w:rPr>
        <w:t>4247</w:t>
      </w:r>
    </w:p>
    <w:p w14:paraId="351365B9" w14:textId="79185D81" w:rsidR="00EE6471" w:rsidRPr="00C569D1" w:rsidRDefault="0075751D" w:rsidP="00EE6471">
      <w:pPr>
        <w:jc w:val="both"/>
        <w:rPr>
          <w:rFonts w:ascii="Calibri" w:eastAsia="Calibri" w:hAnsi="Calibri" w:cs="Calibri"/>
        </w:rPr>
      </w:pPr>
      <w:r w:rsidRPr="0075751D">
        <w:rPr>
          <w:rFonts w:ascii="Arial" w:hAnsi="Arial" w:cs="Arial"/>
          <w:b/>
          <w:sz w:val="28"/>
          <w:szCs w:val="28"/>
        </w:rPr>
        <w:t>Maastricht, NL</w:t>
      </w:r>
      <w:r w:rsidR="00C53994">
        <w:rPr>
          <w:rFonts w:ascii="Arial" w:hAnsi="Arial" w:cs="Arial"/>
          <w:b/>
          <w:sz w:val="28"/>
          <w:szCs w:val="28"/>
        </w:rPr>
        <w:t>,</w:t>
      </w:r>
      <w:r w:rsidR="00EE6471">
        <w:rPr>
          <w:rFonts w:ascii="Arial" w:hAnsi="Arial" w:cs="Arial"/>
          <w:b/>
          <w:sz w:val="28"/>
          <w:szCs w:val="28"/>
        </w:rPr>
        <w:t xml:space="preserve"> </w:t>
      </w:r>
      <w:r w:rsidR="00EE4A23">
        <w:rPr>
          <w:rFonts w:ascii="Arial" w:hAnsi="Arial" w:cs="Arial"/>
          <w:b/>
          <w:sz w:val="28"/>
          <w:szCs w:val="28"/>
        </w:rPr>
        <w:t>19</w:t>
      </w:r>
      <w:r w:rsidR="00EE6471" w:rsidRPr="00C569D1">
        <w:rPr>
          <w:rFonts w:ascii="Arial" w:hAnsi="Arial" w:cs="Arial"/>
          <w:b/>
          <w:sz w:val="28"/>
          <w:szCs w:val="28"/>
          <w:vertAlign w:val="superscript"/>
        </w:rPr>
        <w:t xml:space="preserve">th </w:t>
      </w:r>
      <w:r w:rsidR="00EE6471" w:rsidRPr="00C569D1">
        <w:rPr>
          <w:rFonts w:ascii="Arial" w:hAnsi="Arial" w:cs="Arial"/>
          <w:b/>
          <w:sz w:val="28"/>
          <w:szCs w:val="28"/>
        </w:rPr>
        <w:t xml:space="preserve">– </w:t>
      </w:r>
      <w:proofErr w:type="gramStart"/>
      <w:r w:rsidR="00C53994">
        <w:rPr>
          <w:rFonts w:ascii="Arial" w:hAnsi="Arial" w:cs="Arial"/>
          <w:b/>
          <w:sz w:val="28"/>
          <w:szCs w:val="28"/>
        </w:rPr>
        <w:t>2</w:t>
      </w:r>
      <w:r w:rsidR="00EE4A23">
        <w:rPr>
          <w:rFonts w:ascii="Arial" w:hAnsi="Arial" w:cs="Arial"/>
          <w:b/>
          <w:sz w:val="28"/>
          <w:szCs w:val="28"/>
        </w:rPr>
        <w:t>3</w:t>
      </w:r>
      <w:r w:rsidR="00EE6471" w:rsidRPr="00C569D1">
        <w:rPr>
          <w:rFonts w:ascii="Arial" w:hAnsi="Arial" w:cs="Arial"/>
          <w:b/>
          <w:sz w:val="28"/>
          <w:szCs w:val="28"/>
          <w:vertAlign w:val="superscript"/>
        </w:rPr>
        <w:t>th</w:t>
      </w:r>
      <w:proofErr w:type="gramEnd"/>
      <w:r w:rsidR="00EE6471" w:rsidRPr="00C569D1">
        <w:rPr>
          <w:rFonts w:ascii="Arial" w:hAnsi="Arial" w:cs="Arial"/>
          <w:b/>
          <w:sz w:val="28"/>
          <w:szCs w:val="28"/>
        </w:rPr>
        <w:t xml:space="preserve"> </w:t>
      </w:r>
      <w:r w:rsidR="00EE4A23" w:rsidRPr="00EE4A23">
        <w:rPr>
          <w:rFonts w:ascii="Arial" w:hAnsi="Arial" w:cs="Arial" w:hint="eastAsia"/>
          <w:b/>
          <w:sz w:val="28"/>
          <w:szCs w:val="28"/>
        </w:rPr>
        <w:t>August</w:t>
      </w:r>
      <w:r w:rsidR="00EE6471" w:rsidRPr="00C569D1">
        <w:rPr>
          <w:rFonts w:ascii="Arial" w:hAnsi="Arial" w:cs="Arial"/>
          <w:b/>
          <w:sz w:val="28"/>
          <w:szCs w:val="28"/>
        </w:rPr>
        <w:t xml:space="preserve"> 2024</w:t>
      </w:r>
    </w:p>
    <w:p w14:paraId="146853E4" w14:textId="439F6068"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EE6471">
        <w:rPr>
          <w:rFonts w:ascii="Arial" w:hAnsi="Arial"/>
          <w:bCs/>
          <w:sz w:val="24"/>
          <w:szCs w:val="24"/>
        </w:rPr>
        <w:t>4.</w:t>
      </w:r>
      <w:r w:rsidR="004266AF">
        <w:rPr>
          <w:rFonts w:ascii="Arial" w:hAnsi="Arial"/>
          <w:bCs/>
          <w:sz w:val="24"/>
          <w:szCs w:val="24"/>
        </w:rPr>
        <w:t>3</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18B664F3"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556F07" w:rsidRPr="00556F07">
        <w:rPr>
          <w:rFonts w:ascii="Arial" w:hAnsi="Arial"/>
          <w:sz w:val="24"/>
          <w:szCs w:val="24"/>
        </w:rPr>
        <w:t>Further discussion on support of regenerative payload</w:t>
      </w:r>
    </w:p>
    <w:p w14:paraId="70FB44A6" w14:textId="0D7E3A5E"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EE6471" w:rsidRPr="00165DDD">
        <w:rPr>
          <w:rFonts w:ascii="Arial" w:hAnsi="Arial"/>
          <w:bCs/>
          <w:sz w:val="24"/>
          <w:szCs w:val="24"/>
        </w:rPr>
        <w:t>Discussion &amp; Decision</w:t>
      </w:r>
    </w:p>
    <w:p w14:paraId="728594F4" w14:textId="77777777" w:rsidR="00EB11BC" w:rsidRDefault="00EB11BC">
      <w:pPr>
        <w:pStyle w:val="10"/>
        <w:widowControl w:val="0"/>
        <w:numPr>
          <w:ilvl w:val="0"/>
          <w:numId w:val="3"/>
        </w:numPr>
        <w:textAlignment w:val="auto"/>
      </w:pPr>
      <w:r>
        <w:t>Introduction</w:t>
      </w:r>
    </w:p>
    <w:p w14:paraId="3BEE1868" w14:textId="77777777" w:rsidR="00EE6471" w:rsidRDefault="00EE6471" w:rsidP="00EE6471">
      <w:pPr>
        <w:jc w:val="both"/>
        <w:rPr>
          <w:rFonts w:eastAsiaTheme="minorEastAsia"/>
          <w:sz w:val="21"/>
          <w:szCs w:val="21"/>
          <w:lang w:eastAsia="zh-CN"/>
        </w:rPr>
      </w:pPr>
      <w:r w:rsidRPr="002939F4">
        <w:rPr>
          <w:rFonts w:eastAsiaTheme="minorEastAsia"/>
          <w:sz w:val="21"/>
          <w:szCs w:val="21"/>
          <w:lang w:eastAsia="zh-CN"/>
        </w:rPr>
        <w:t xml:space="preserve">The </w:t>
      </w:r>
      <w:r>
        <w:rPr>
          <w:rFonts w:eastAsiaTheme="minorEastAsia"/>
          <w:sz w:val="21"/>
          <w:szCs w:val="21"/>
          <w:lang w:eastAsia="zh-CN"/>
        </w:rPr>
        <w:t>Rel-19 NTN</w:t>
      </w:r>
      <w:r w:rsidRPr="002939F4">
        <w:rPr>
          <w:rFonts w:eastAsiaTheme="minorEastAsia"/>
          <w:sz w:val="21"/>
          <w:szCs w:val="21"/>
          <w:lang w:eastAsia="zh-CN"/>
        </w:rPr>
        <w:t xml:space="preserve"> </w:t>
      </w:r>
      <w:r>
        <w:rPr>
          <w:rFonts w:eastAsiaTheme="minorEastAsia"/>
          <w:sz w:val="21"/>
          <w:szCs w:val="21"/>
          <w:lang w:eastAsia="zh-CN"/>
        </w:rPr>
        <w:t>e</w:t>
      </w:r>
      <w:r w:rsidRPr="00BD2189">
        <w:rPr>
          <w:rFonts w:eastAsiaTheme="minorEastAsia"/>
          <w:sz w:val="21"/>
          <w:szCs w:val="21"/>
          <w:lang w:eastAsia="zh-CN"/>
        </w:rPr>
        <w:t xml:space="preserve">nhancements </w:t>
      </w:r>
      <w:r w:rsidRPr="002939F4">
        <w:rPr>
          <w:rFonts w:eastAsiaTheme="minorEastAsia"/>
          <w:sz w:val="21"/>
          <w:szCs w:val="21"/>
          <w:lang w:eastAsia="zh-CN"/>
        </w:rPr>
        <w:t xml:space="preserve">WI contains the following </w:t>
      </w:r>
      <w:proofErr w:type="gramStart"/>
      <w:r w:rsidRPr="002939F4">
        <w:rPr>
          <w:rFonts w:eastAsiaTheme="minorEastAsia"/>
          <w:sz w:val="21"/>
          <w:szCs w:val="21"/>
          <w:lang w:eastAsia="zh-CN"/>
        </w:rPr>
        <w:t>objective</w:t>
      </w:r>
      <w:r w:rsidRPr="00DD4B64">
        <w:rPr>
          <w:rFonts w:eastAsiaTheme="minorEastAsia"/>
          <w:sz w:val="21"/>
          <w:szCs w:val="21"/>
          <w:lang w:eastAsia="zh-CN"/>
        </w:rPr>
        <w:t>[</w:t>
      </w:r>
      <w:proofErr w:type="gramEnd"/>
      <w:r>
        <w:rPr>
          <w:rFonts w:eastAsiaTheme="minorEastAsia"/>
          <w:sz w:val="21"/>
          <w:szCs w:val="21"/>
          <w:lang w:eastAsia="zh-CN"/>
        </w:rPr>
        <w:t>1</w:t>
      </w:r>
      <w:r w:rsidRPr="00DD4B64">
        <w:rPr>
          <w:rFonts w:eastAsiaTheme="minorEastAsia"/>
          <w:sz w:val="21"/>
          <w:szCs w:val="21"/>
          <w:lang w:eastAsia="zh-CN"/>
        </w:rPr>
        <w:t>]:</w:t>
      </w:r>
    </w:p>
    <w:p w14:paraId="382B30C3" w14:textId="1F11832E" w:rsidR="00EE6471" w:rsidRPr="000165A5" w:rsidRDefault="00EF789E" w:rsidP="00EE6471">
      <w:pPr>
        <w:spacing w:after="0"/>
        <w:ind w:leftChars="200" w:left="400"/>
        <w:rPr>
          <w:rFonts w:eastAsia="Malgun Gothic"/>
          <w:sz w:val="21"/>
          <w:szCs w:val="21"/>
          <w:lang w:val="en-US" w:eastAsia="ko-KR"/>
        </w:rPr>
      </w:pPr>
      <w:r w:rsidRPr="00EF789E">
        <w:rPr>
          <w:rFonts w:eastAsia="Malgun Gothic"/>
          <w:sz w:val="21"/>
          <w:szCs w:val="21"/>
          <w:lang w:val="en-US" w:eastAsia="ko-KR"/>
        </w:rPr>
        <w:t>Support of regenerative payload [RAN3, RAN2, RAN4]</w:t>
      </w:r>
    </w:p>
    <w:p w14:paraId="180B27F7" w14:textId="77777777" w:rsidR="00EF789E" w:rsidRPr="00EF789E" w:rsidRDefault="00EF789E" w:rsidP="00EF789E">
      <w:pPr>
        <w:pStyle w:val="aff0"/>
        <w:widowControl w:val="0"/>
        <w:numPr>
          <w:ilvl w:val="0"/>
          <w:numId w:val="19"/>
        </w:numPr>
        <w:overflowPunct/>
        <w:autoSpaceDE/>
        <w:autoSpaceDN/>
        <w:adjustRightInd/>
        <w:spacing w:afterLines="50" w:after="120"/>
        <w:ind w:firstLineChars="0"/>
        <w:contextualSpacing/>
        <w:jc w:val="both"/>
        <w:textAlignment w:val="auto"/>
        <w:rPr>
          <w:sz w:val="21"/>
          <w:szCs w:val="21"/>
        </w:rPr>
      </w:pPr>
      <w:r w:rsidRPr="00EF789E">
        <w:rPr>
          <w:sz w:val="21"/>
          <w:szCs w:val="21"/>
        </w:rPr>
        <w:t>Specify the support of gNB on board in TS 38.300</w:t>
      </w:r>
    </w:p>
    <w:p w14:paraId="7F08FA2E" w14:textId="77777777" w:rsidR="00EF789E" w:rsidRPr="00EF789E" w:rsidRDefault="00EF789E" w:rsidP="00EF789E">
      <w:pPr>
        <w:pStyle w:val="aff0"/>
        <w:widowControl w:val="0"/>
        <w:numPr>
          <w:ilvl w:val="0"/>
          <w:numId w:val="19"/>
        </w:numPr>
        <w:overflowPunct/>
        <w:autoSpaceDE/>
        <w:autoSpaceDN/>
        <w:adjustRightInd/>
        <w:spacing w:afterLines="50" w:after="120"/>
        <w:ind w:firstLineChars="0"/>
        <w:contextualSpacing/>
        <w:jc w:val="both"/>
        <w:textAlignment w:val="auto"/>
        <w:rPr>
          <w:sz w:val="21"/>
          <w:szCs w:val="21"/>
        </w:rPr>
      </w:pPr>
      <w:r w:rsidRPr="00EF789E">
        <w:rPr>
          <w:sz w:val="21"/>
          <w:szCs w:val="21"/>
        </w:rPr>
        <w:t>Specify, if needed, any necessary enhancements related to the intra and inter-gNB mobility, especially for Xn interface over feeder link or over ISL. [RAN3]</w:t>
      </w:r>
    </w:p>
    <w:p w14:paraId="6A784460" w14:textId="7C28D8CE" w:rsidR="00AC3249" w:rsidRPr="00AC3249" w:rsidRDefault="00EF789E" w:rsidP="00AC3249">
      <w:pPr>
        <w:pStyle w:val="aff0"/>
        <w:widowControl w:val="0"/>
        <w:overflowPunct/>
        <w:autoSpaceDE/>
        <w:autoSpaceDN/>
        <w:adjustRightInd/>
        <w:spacing w:afterLines="50" w:after="120"/>
        <w:ind w:left="720" w:firstLineChars="0" w:firstLine="0"/>
        <w:contextualSpacing/>
        <w:jc w:val="both"/>
        <w:textAlignment w:val="auto"/>
        <w:rPr>
          <w:sz w:val="21"/>
          <w:szCs w:val="21"/>
        </w:rPr>
      </w:pPr>
      <w:r w:rsidRPr="00EF789E">
        <w:rPr>
          <w:sz w:val="21"/>
          <w:szCs w:val="21"/>
        </w:rPr>
        <w:t xml:space="preserve">Note: if any additional necessary stage-3 specifications impact for </w:t>
      </w:r>
      <w:proofErr w:type="gramStart"/>
      <w:r w:rsidRPr="00EF789E">
        <w:rPr>
          <w:sz w:val="21"/>
          <w:szCs w:val="21"/>
        </w:rPr>
        <w:t>e.g.</w:t>
      </w:r>
      <w:proofErr w:type="gramEnd"/>
      <w:r w:rsidRPr="00EF789E">
        <w:rPr>
          <w:sz w:val="21"/>
          <w:szCs w:val="21"/>
        </w:rPr>
        <w:t xml:space="preserve"> NGAP is identified, RAN3 will handle it.</w:t>
      </w:r>
    </w:p>
    <w:p w14:paraId="59D03DB9" w14:textId="7F38BA85" w:rsidR="00F06A42" w:rsidRPr="00EE6471" w:rsidRDefault="00AC3249" w:rsidP="00AC3249">
      <w:pPr>
        <w:jc w:val="both"/>
        <w:rPr>
          <w:rFonts w:eastAsiaTheme="minorEastAsia"/>
          <w:sz w:val="21"/>
          <w:szCs w:val="21"/>
          <w:lang w:eastAsia="zh-CN"/>
        </w:rPr>
      </w:pPr>
      <w:r w:rsidRPr="00AC3249">
        <w:rPr>
          <w:rFonts w:eastAsiaTheme="minorEastAsia"/>
          <w:sz w:val="21"/>
          <w:szCs w:val="21"/>
          <w:lang w:eastAsia="zh-CN"/>
        </w:rPr>
        <w:t xml:space="preserve">In this contribution, we will continue to discuss the </w:t>
      </w:r>
      <w:r w:rsidR="00DB2251" w:rsidRPr="00DB2251">
        <w:rPr>
          <w:rFonts w:eastAsiaTheme="minorEastAsia"/>
          <w:sz w:val="21"/>
          <w:szCs w:val="21"/>
          <w:lang w:eastAsia="zh-CN"/>
        </w:rPr>
        <w:t>potential impact of supporting NTN regeneration payloads on NGAP</w:t>
      </w:r>
      <w:r w:rsidRPr="00AC3249">
        <w:rPr>
          <w:rFonts w:eastAsiaTheme="minorEastAsia"/>
          <w:sz w:val="21"/>
          <w:szCs w:val="21"/>
          <w:lang w:eastAsia="zh-CN"/>
        </w:rPr>
        <w:t>.</w:t>
      </w:r>
      <w:r w:rsidR="00E97543" w:rsidRPr="000D41D3">
        <w:rPr>
          <w:rFonts w:eastAsia="Malgun Gothic"/>
          <w:sz w:val="22"/>
          <w:szCs w:val="22"/>
          <w:lang w:eastAsia="ko-KR"/>
        </w:rPr>
        <w:t xml:space="preserve"> </w:t>
      </w:r>
    </w:p>
    <w:p w14:paraId="4C98D687" w14:textId="34A53C02" w:rsidR="001A6212" w:rsidRDefault="0049344C">
      <w:pPr>
        <w:pStyle w:val="10"/>
        <w:widowControl w:val="0"/>
        <w:numPr>
          <w:ilvl w:val="0"/>
          <w:numId w:val="2"/>
        </w:numPr>
        <w:textAlignment w:val="auto"/>
      </w:pPr>
      <w:r>
        <w:t>Discussion</w:t>
      </w:r>
    </w:p>
    <w:p w14:paraId="47129FDE" w14:textId="395D1ED2" w:rsidR="00F07079" w:rsidRPr="00F07079" w:rsidRDefault="00F07079" w:rsidP="00F07079">
      <w:pPr>
        <w:pStyle w:val="2"/>
        <w:rPr>
          <w:rFonts w:eastAsia="宋体"/>
          <w:lang w:eastAsia="zh-CN"/>
        </w:rPr>
      </w:pPr>
      <w:bookmarkStart w:id="1" w:name="_Hlk134272820"/>
      <w:bookmarkStart w:id="2" w:name="OLE_LINK3"/>
      <w:bookmarkStart w:id="3" w:name="OLE_LINK4"/>
      <w:r>
        <w:rPr>
          <w:rFonts w:eastAsia="宋体"/>
          <w:lang w:eastAsia="zh-CN"/>
        </w:rPr>
        <w:t xml:space="preserve">2.1 </w:t>
      </w:r>
      <w:r w:rsidR="00B72916" w:rsidRPr="00B72916">
        <w:rPr>
          <w:rFonts w:eastAsia="宋体"/>
          <w:lang w:eastAsia="zh-CN"/>
        </w:rPr>
        <w:t>NG interface management</w:t>
      </w:r>
    </w:p>
    <w:p w14:paraId="2DBDE641" w14:textId="77A98B3D" w:rsidR="00E7698B" w:rsidRDefault="00E7698B" w:rsidP="00ED3656">
      <w:pPr>
        <w:tabs>
          <w:tab w:val="center" w:pos="4153"/>
          <w:tab w:val="right" w:pos="8306"/>
        </w:tabs>
        <w:overflowPunct/>
        <w:autoSpaceDE/>
        <w:autoSpaceDN/>
        <w:adjustRightInd/>
        <w:jc w:val="both"/>
        <w:textAlignment w:val="auto"/>
        <w:rPr>
          <w:rFonts w:eastAsia="Malgun Gothic"/>
          <w:sz w:val="22"/>
          <w:szCs w:val="22"/>
          <w:lang w:eastAsia="ko-KR"/>
        </w:rPr>
      </w:pPr>
      <w:bookmarkStart w:id="4" w:name="_Hlk162425463"/>
      <w:r w:rsidRPr="00E7698B">
        <w:rPr>
          <w:rFonts w:eastAsia="Malgun Gothic"/>
          <w:sz w:val="22"/>
          <w:szCs w:val="22"/>
          <w:lang w:eastAsia="ko-KR"/>
        </w:rPr>
        <w:t xml:space="preserve">In the previous </w:t>
      </w:r>
      <w:r>
        <w:rPr>
          <w:rFonts w:eastAsia="Malgun Gothic"/>
          <w:sz w:val="22"/>
          <w:szCs w:val="22"/>
          <w:lang w:eastAsia="ko-KR"/>
        </w:rPr>
        <w:t xml:space="preserve">RAN3 </w:t>
      </w:r>
      <w:r w:rsidRPr="00E7698B">
        <w:rPr>
          <w:rFonts w:eastAsia="Malgun Gothic"/>
          <w:sz w:val="22"/>
          <w:szCs w:val="22"/>
          <w:lang w:eastAsia="ko-KR"/>
        </w:rPr>
        <w:t>meeting, we discussed the following options</w:t>
      </w:r>
      <w:r w:rsidRPr="00E7698B">
        <w:rPr>
          <w:rFonts w:eastAsia="Malgun Gothic" w:hint="eastAsia"/>
          <w:sz w:val="22"/>
          <w:szCs w:val="22"/>
          <w:lang w:eastAsia="ko-KR"/>
        </w:rPr>
        <w:t>:</w:t>
      </w:r>
    </w:p>
    <w:p w14:paraId="79FFA63B" w14:textId="0E23CB0D" w:rsidR="0039221F" w:rsidRPr="0039221F" w:rsidRDefault="0039221F" w:rsidP="0039221F">
      <w:pPr>
        <w:pStyle w:val="aff0"/>
        <w:numPr>
          <w:ilvl w:val="0"/>
          <w:numId w:val="28"/>
        </w:numPr>
        <w:tabs>
          <w:tab w:val="center" w:pos="4153"/>
          <w:tab w:val="right" w:pos="8306"/>
        </w:tabs>
        <w:overflowPunct/>
        <w:autoSpaceDE/>
        <w:autoSpaceDN/>
        <w:adjustRightInd/>
        <w:spacing w:after="0"/>
        <w:ind w:firstLineChars="0"/>
        <w:jc w:val="both"/>
        <w:textAlignment w:val="auto"/>
        <w:rPr>
          <w:rFonts w:eastAsia="Malgun Gothic"/>
          <w:sz w:val="22"/>
          <w:szCs w:val="22"/>
          <w:lang w:eastAsia="ko-KR"/>
        </w:rPr>
      </w:pPr>
      <w:r w:rsidRPr="0039221F">
        <w:rPr>
          <w:rFonts w:eastAsia="Malgun Gothic"/>
          <w:sz w:val="22"/>
          <w:szCs w:val="22"/>
          <w:lang w:eastAsia="ko-KR"/>
        </w:rPr>
        <w:t>Option1: NG removal/setup</w:t>
      </w:r>
    </w:p>
    <w:p w14:paraId="3E4F93C7" w14:textId="17774D8A" w:rsidR="0039221F" w:rsidRPr="0039221F" w:rsidRDefault="0039221F" w:rsidP="0039221F">
      <w:pPr>
        <w:pStyle w:val="aff0"/>
        <w:numPr>
          <w:ilvl w:val="0"/>
          <w:numId w:val="28"/>
        </w:numPr>
        <w:tabs>
          <w:tab w:val="center" w:pos="4153"/>
          <w:tab w:val="right" w:pos="8306"/>
        </w:tabs>
        <w:overflowPunct/>
        <w:autoSpaceDE/>
        <w:autoSpaceDN/>
        <w:adjustRightInd/>
        <w:spacing w:after="0"/>
        <w:ind w:firstLineChars="0"/>
        <w:jc w:val="both"/>
        <w:textAlignment w:val="auto"/>
        <w:rPr>
          <w:rFonts w:eastAsia="Malgun Gothic"/>
          <w:sz w:val="22"/>
          <w:szCs w:val="22"/>
          <w:lang w:eastAsia="ko-KR"/>
        </w:rPr>
      </w:pPr>
      <w:r w:rsidRPr="0039221F">
        <w:rPr>
          <w:rFonts w:eastAsia="Malgun Gothic"/>
          <w:sz w:val="22"/>
          <w:szCs w:val="22"/>
          <w:lang w:eastAsia="ko-KR"/>
        </w:rPr>
        <w:t>Option2: NG suspend/resume</w:t>
      </w:r>
    </w:p>
    <w:p w14:paraId="56E66446" w14:textId="63CF7C03" w:rsidR="0039221F" w:rsidRPr="0039221F" w:rsidRDefault="0039221F" w:rsidP="0039221F">
      <w:pPr>
        <w:pStyle w:val="aff0"/>
        <w:numPr>
          <w:ilvl w:val="0"/>
          <w:numId w:val="28"/>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39221F">
        <w:rPr>
          <w:rFonts w:eastAsia="Malgun Gothic"/>
          <w:sz w:val="22"/>
          <w:szCs w:val="22"/>
          <w:lang w:eastAsia="ko-KR"/>
        </w:rPr>
        <w:t>Option3: Legacy way</w:t>
      </w:r>
    </w:p>
    <w:p w14:paraId="64FBE0AB" w14:textId="3A717568" w:rsidR="00DB360F" w:rsidRDefault="00243ED7" w:rsidP="00ED3656">
      <w:pPr>
        <w:tabs>
          <w:tab w:val="center" w:pos="4153"/>
          <w:tab w:val="right" w:pos="8306"/>
        </w:tabs>
        <w:overflowPunct/>
        <w:autoSpaceDE/>
        <w:autoSpaceDN/>
        <w:adjustRightInd/>
        <w:jc w:val="both"/>
        <w:textAlignment w:val="auto"/>
        <w:rPr>
          <w:rFonts w:eastAsia="Malgun Gothic"/>
          <w:sz w:val="22"/>
          <w:szCs w:val="22"/>
          <w:lang w:eastAsia="ko-KR"/>
        </w:rPr>
      </w:pPr>
      <w:r w:rsidRPr="00243ED7">
        <w:rPr>
          <w:rFonts w:eastAsia="Malgun Gothic"/>
          <w:sz w:val="22"/>
          <w:szCs w:val="22"/>
          <w:lang w:eastAsia="ko-KR"/>
        </w:rPr>
        <w:t>In general,</w:t>
      </w:r>
      <w:r w:rsidR="00ED3656">
        <w:rPr>
          <w:rFonts w:eastAsia="Malgun Gothic"/>
          <w:sz w:val="22"/>
          <w:szCs w:val="22"/>
          <w:lang w:eastAsia="ko-KR"/>
        </w:rPr>
        <w:t xml:space="preserve"> </w:t>
      </w:r>
      <w:r w:rsidR="00ED3656" w:rsidRPr="00ED3656">
        <w:rPr>
          <w:rFonts w:eastAsia="Malgun Gothic"/>
          <w:sz w:val="22"/>
          <w:szCs w:val="22"/>
          <w:lang w:eastAsia="ko-KR"/>
        </w:rPr>
        <w:t>all the above solutions are feasible</w:t>
      </w:r>
      <w:r w:rsidR="00ED3656">
        <w:rPr>
          <w:rFonts w:eastAsia="Malgun Gothic"/>
          <w:sz w:val="22"/>
          <w:szCs w:val="22"/>
          <w:lang w:eastAsia="ko-KR"/>
        </w:rPr>
        <w:t xml:space="preserve">. </w:t>
      </w:r>
      <w:r w:rsidR="00895E8E" w:rsidRPr="00895E8E">
        <w:rPr>
          <w:rFonts w:eastAsia="Malgun Gothic"/>
          <w:sz w:val="22"/>
          <w:szCs w:val="22"/>
          <w:lang w:eastAsia="ko-KR"/>
        </w:rPr>
        <w:t xml:space="preserve">Although </w:t>
      </w:r>
      <w:bookmarkStart w:id="5" w:name="_Hlk173485415"/>
      <w:r w:rsidR="00895E8E" w:rsidRPr="00895E8E">
        <w:rPr>
          <w:rFonts w:eastAsia="Malgun Gothic"/>
          <w:sz w:val="22"/>
          <w:szCs w:val="22"/>
          <w:lang w:eastAsia="ko-KR"/>
        </w:rPr>
        <w:t xml:space="preserve">legacy </w:t>
      </w:r>
      <w:r w:rsidR="00E7698B">
        <w:rPr>
          <w:rFonts w:eastAsia="Malgun Gothic"/>
          <w:sz w:val="22"/>
          <w:szCs w:val="22"/>
          <w:lang w:eastAsia="ko-KR"/>
        </w:rPr>
        <w:t>way</w:t>
      </w:r>
      <w:bookmarkEnd w:id="5"/>
      <w:r w:rsidR="00E7698B">
        <w:rPr>
          <w:rFonts w:eastAsia="Malgun Gothic"/>
          <w:sz w:val="22"/>
          <w:szCs w:val="22"/>
          <w:lang w:eastAsia="ko-KR"/>
        </w:rPr>
        <w:t xml:space="preserve"> (</w:t>
      </w:r>
      <w:r w:rsidR="00E7698B" w:rsidRPr="00E7698B">
        <w:rPr>
          <w:rFonts w:eastAsia="Malgun Gothic"/>
          <w:sz w:val="22"/>
          <w:szCs w:val="22"/>
          <w:lang w:eastAsia="ko-KR"/>
        </w:rPr>
        <w:t>SCTP stop</w:t>
      </w:r>
      <w:r w:rsidR="00E7698B">
        <w:rPr>
          <w:rFonts w:eastAsia="Malgun Gothic"/>
          <w:sz w:val="22"/>
          <w:szCs w:val="22"/>
          <w:lang w:eastAsia="ko-KR"/>
        </w:rPr>
        <w:t>)</w:t>
      </w:r>
      <w:r w:rsidR="00895E8E" w:rsidRPr="00895E8E">
        <w:rPr>
          <w:rFonts w:eastAsia="Malgun Gothic"/>
          <w:sz w:val="22"/>
          <w:szCs w:val="22"/>
          <w:lang w:eastAsia="ko-KR"/>
        </w:rPr>
        <w:t xml:space="preserve"> could also</w:t>
      </w:r>
      <w:r w:rsidR="00895E8E">
        <w:rPr>
          <w:rFonts w:eastAsia="Malgun Gothic"/>
          <w:sz w:val="22"/>
          <w:szCs w:val="22"/>
          <w:lang w:eastAsia="ko-KR"/>
        </w:rPr>
        <w:t xml:space="preserve"> </w:t>
      </w:r>
      <w:r w:rsidR="00895E8E" w:rsidRPr="00895E8E">
        <w:rPr>
          <w:rFonts w:eastAsia="Malgun Gothic"/>
          <w:sz w:val="22"/>
          <w:szCs w:val="22"/>
          <w:lang w:eastAsia="ko-KR"/>
        </w:rPr>
        <w:t>be used to</w:t>
      </w:r>
      <w:r w:rsidR="00895E8E" w:rsidRPr="00895E8E">
        <w:rPr>
          <w:rFonts w:eastAsia="Malgun Gothic" w:hint="eastAsia"/>
          <w:sz w:val="22"/>
          <w:szCs w:val="22"/>
          <w:lang w:eastAsia="ko-KR"/>
        </w:rPr>
        <w:t xml:space="preserve"> remove or setup a new NG connection</w:t>
      </w:r>
      <w:r w:rsidR="00895E8E" w:rsidRPr="00895E8E">
        <w:rPr>
          <w:rFonts w:eastAsia="Malgun Gothic"/>
          <w:sz w:val="22"/>
          <w:szCs w:val="22"/>
          <w:lang w:eastAsia="ko-KR"/>
        </w:rPr>
        <w:t xml:space="preserve">, </w:t>
      </w:r>
      <w:r w:rsidR="00E7698B" w:rsidRPr="00E7698B">
        <w:rPr>
          <w:rFonts w:eastAsia="Malgun Gothic"/>
          <w:sz w:val="22"/>
          <w:szCs w:val="22"/>
          <w:lang w:eastAsia="ko-KR"/>
        </w:rPr>
        <w:t>but it is unclear how AMF infers the reason for SCTP disconnection</w:t>
      </w:r>
      <w:r w:rsidR="00E7698B">
        <w:rPr>
          <w:rFonts w:eastAsia="Malgun Gothic"/>
          <w:sz w:val="22"/>
          <w:szCs w:val="22"/>
          <w:lang w:eastAsia="ko-KR"/>
        </w:rPr>
        <w:t xml:space="preserve">, which </w:t>
      </w:r>
      <w:r w:rsidR="00895E8E" w:rsidRPr="00895E8E">
        <w:rPr>
          <w:rFonts w:eastAsia="Malgun Gothic"/>
          <w:sz w:val="22"/>
          <w:szCs w:val="22"/>
          <w:lang w:eastAsia="ko-KR"/>
        </w:rPr>
        <w:t>may cause delay problems.</w:t>
      </w:r>
      <w:r w:rsidR="00C15294" w:rsidRPr="00C15294">
        <w:rPr>
          <w:rFonts w:eastAsia="Malgun Gothic"/>
          <w:sz w:val="22"/>
          <w:szCs w:val="22"/>
          <w:lang w:eastAsia="ko-KR"/>
        </w:rPr>
        <w:t xml:space="preserve"> It is recommended that RAN3 discuss possible signaling enhancements to better support full gNB onboard architecture</w:t>
      </w:r>
      <w:r w:rsidR="00C15294">
        <w:rPr>
          <w:rFonts w:eastAsia="Malgun Gothic"/>
          <w:sz w:val="22"/>
          <w:szCs w:val="22"/>
          <w:lang w:eastAsia="ko-KR"/>
        </w:rPr>
        <w:t>.</w:t>
      </w:r>
    </w:p>
    <w:p w14:paraId="2CC4EEC9" w14:textId="6CE210F9" w:rsidR="007F43EE" w:rsidRDefault="00243ED7" w:rsidP="00ED3656">
      <w:pPr>
        <w:tabs>
          <w:tab w:val="center" w:pos="4153"/>
          <w:tab w:val="right" w:pos="8306"/>
        </w:tabs>
        <w:overflowPunct/>
        <w:autoSpaceDE/>
        <w:autoSpaceDN/>
        <w:adjustRightInd/>
        <w:jc w:val="both"/>
        <w:textAlignment w:val="auto"/>
        <w:rPr>
          <w:rFonts w:eastAsia="Malgun Gothic"/>
          <w:sz w:val="22"/>
          <w:szCs w:val="22"/>
          <w:lang w:eastAsia="ko-KR"/>
        </w:rPr>
      </w:pPr>
      <w:r w:rsidRPr="00243ED7">
        <w:rPr>
          <w:rFonts w:eastAsia="Malgun Gothic"/>
          <w:sz w:val="22"/>
          <w:szCs w:val="22"/>
          <w:lang w:eastAsia="ko-KR"/>
        </w:rPr>
        <w:t>We note that some companies argue that the NG connection with the old AMF may be suspended when the satellite</w:t>
      </w:r>
      <w:r>
        <w:rPr>
          <w:rFonts w:eastAsia="Malgun Gothic"/>
          <w:sz w:val="22"/>
          <w:szCs w:val="22"/>
          <w:lang w:eastAsia="ko-KR"/>
        </w:rPr>
        <w:t xml:space="preserve"> </w:t>
      </w:r>
      <w:r w:rsidRPr="00243ED7">
        <w:rPr>
          <w:rFonts w:eastAsia="Malgun Gothic"/>
          <w:sz w:val="22"/>
          <w:szCs w:val="22"/>
          <w:lang w:eastAsia="ko-KR"/>
        </w:rPr>
        <w:t>leaves</w:t>
      </w:r>
      <w:r w:rsidR="00263CBB">
        <w:rPr>
          <w:rFonts w:eastAsia="Malgun Gothic"/>
          <w:sz w:val="22"/>
          <w:szCs w:val="22"/>
          <w:lang w:eastAsia="ko-KR"/>
        </w:rPr>
        <w:t xml:space="preserve"> </w:t>
      </w:r>
      <w:r w:rsidRPr="00243ED7">
        <w:rPr>
          <w:rFonts w:eastAsia="Malgun Gothic"/>
          <w:sz w:val="22"/>
          <w:szCs w:val="22"/>
          <w:lang w:eastAsia="ko-KR"/>
        </w:rPr>
        <w:t>and be resumed when the satellite re-visit th</w:t>
      </w:r>
      <w:r w:rsidRPr="00243ED7">
        <w:rPr>
          <w:rFonts w:eastAsia="Malgun Gothic" w:hint="eastAsia"/>
          <w:sz w:val="22"/>
          <w:szCs w:val="22"/>
          <w:lang w:eastAsia="ko-KR"/>
        </w:rPr>
        <w:t>is</w:t>
      </w:r>
      <w:r w:rsidRPr="00243ED7">
        <w:rPr>
          <w:rFonts w:eastAsia="Malgun Gothic"/>
          <w:sz w:val="22"/>
          <w:szCs w:val="22"/>
          <w:lang w:eastAsia="ko-KR"/>
        </w:rPr>
        <w:t xml:space="preserve"> area</w:t>
      </w:r>
      <w:r w:rsidR="00263CBB" w:rsidRPr="00263CBB">
        <w:rPr>
          <w:rFonts w:eastAsia="Malgun Gothic" w:hint="eastAsia"/>
          <w:sz w:val="22"/>
          <w:szCs w:val="22"/>
          <w:lang w:eastAsia="ko-KR"/>
        </w:rPr>
        <w:t>,</w:t>
      </w:r>
      <w:r w:rsidRPr="00243ED7">
        <w:rPr>
          <w:rFonts w:eastAsia="Malgun Gothic"/>
          <w:sz w:val="22"/>
          <w:szCs w:val="22"/>
          <w:lang w:eastAsia="ko-KR"/>
        </w:rPr>
        <w:t xml:space="preserve"> </w:t>
      </w:r>
      <w:r w:rsidR="00263CBB" w:rsidRPr="00263CBB">
        <w:rPr>
          <w:rFonts w:eastAsia="Malgun Gothic"/>
          <w:sz w:val="22"/>
          <w:szCs w:val="22"/>
          <w:lang w:eastAsia="ko-KR"/>
        </w:rPr>
        <w:t>so they tend to introduce</w:t>
      </w:r>
      <w:r w:rsidR="00263CBB">
        <w:rPr>
          <w:rFonts w:eastAsia="Malgun Gothic"/>
          <w:sz w:val="22"/>
          <w:szCs w:val="22"/>
          <w:lang w:eastAsia="ko-KR"/>
        </w:rPr>
        <w:t xml:space="preserve"> a</w:t>
      </w:r>
      <w:r w:rsidR="00263CBB" w:rsidRPr="00263CBB">
        <w:rPr>
          <w:rFonts w:eastAsia="Malgun Gothic"/>
          <w:sz w:val="22"/>
          <w:szCs w:val="22"/>
          <w:lang w:eastAsia="ko-KR"/>
        </w:rPr>
        <w:t xml:space="preserve"> suspend/resume procedures to achieve fast recovery.</w:t>
      </w:r>
      <w:r w:rsidR="00263CBB">
        <w:rPr>
          <w:rFonts w:eastAsia="Malgun Gothic"/>
          <w:sz w:val="22"/>
          <w:szCs w:val="22"/>
          <w:lang w:eastAsia="ko-KR"/>
        </w:rPr>
        <w:t xml:space="preserve"> </w:t>
      </w:r>
      <w:r w:rsidRPr="00243ED7">
        <w:rPr>
          <w:rFonts w:eastAsia="Malgun Gothic"/>
          <w:sz w:val="22"/>
          <w:szCs w:val="22"/>
          <w:lang w:eastAsia="ko-KR"/>
        </w:rPr>
        <w:t>However, there is no benefit for the NG suspend/resume</w:t>
      </w:r>
      <w:r w:rsidR="00263CBB">
        <w:rPr>
          <w:rFonts w:eastAsia="Malgun Gothic"/>
          <w:sz w:val="22"/>
          <w:szCs w:val="22"/>
          <w:lang w:eastAsia="ko-KR"/>
        </w:rPr>
        <w:t xml:space="preserve"> </w:t>
      </w:r>
      <w:r w:rsidR="00263CBB" w:rsidRPr="00263CBB">
        <w:rPr>
          <w:rFonts w:eastAsia="Malgun Gothic"/>
          <w:sz w:val="22"/>
          <w:szCs w:val="22"/>
          <w:lang w:eastAsia="ko-KR"/>
        </w:rPr>
        <w:t>after further consideration</w:t>
      </w:r>
      <w:r w:rsidRPr="00243ED7">
        <w:rPr>
          <w:rFonts w:eastAsia="Malgun Gothic"/>
          <w:sz w:val="22"/>
          <w:szCs w:val="22"/>
          <w:lang w:eastAsia="ko-KR"/>
        </w:rPr>
        <w:t>.</w:t>
      </w:r>
      <w:r w:rsidR="00263CBB">
        <w:rPr>
          <w:rFonts w:eastAsia="Malgun Gothic"/>
          <w:sz w:val="22"/>
          <w:szCs w:val="22"/>
          <w:lang w:eastAsia="ko-KR"/>
        </w:rPr>
        <w:t xml:space="preserve"> </w:t>
      </w:r>
      <w:r w:rsidR="00263CBB" w:rsidRPr="00263CBB">
        <w:rPr>
          <w:rFonts w:eastAsia="Malgun Gothic"/>
          <w:sz w:val="22"/>
          <w:szCs w:val="22"/>
          <w:lang w:eastAsia="ko-KR"/>
        </w:rPr>
        <w:t>First, it does not significantly save NG signaling overhead</w:t>
      </w:r>
      <w:r w:rsidR="00263CBB">
        <w:rPr>
          <w:rFonts w:eastAsia="Malgun Gothic"/>
          <w:sz w:val="22"/>
          <w:szCs w:val="22"/>
          <w:lang w:eastAsia="ko-KR"/>
        </w:rPr>
        <w:t xml:space="preserve">. </w:t>
      </w:r>
      <w:r w:rsidR="00263CBB" w:rsidRPr="00263CBB">
        <w:rPr>
          <w:rFonts w:eastAsia="Malgun Gothic"/>
          <w:sz w:val="22"/>
          <w:szCs w:val="22"/>
          <w:lang w:eastAsia="ko-KR"/>
        </w:rPr>
        <w:t xml:space="preserve">Second, AMF is inefficient in managing </w:t>
      </w:r>
      <w:proofErr w:type="gramStart"/>
      <w:r w:rsidR="00263CBB" w:rsidRPr="00263CBB">
        <w:rPr>
          <w:rFonts w:eastAsia="Malgun Gothic"/>
          <w:sz w:val="22"/>
          <w:szCs w:val="22"/>
          <w:lang w:eastAsia="ko-KR"/>
        </w:rPr>
        <w:t>a large number of</w:t>
      </w:r>
      <w:proofErr w:type="gramEnd"/>
      <w:r w:rsidR="00263CBB" w:rsidRPr="00263CBB">
        <w:rPr>
          <w:rFonts w:eastAsia="Malgun Gothic"/>
          <w:sz w:val="22"/>
          <w:szCs w:val="22"/>
          <w:lang w:eastAsia="ko-KR"/>
        </w:rPr>
        <w:t xml:space="preserve"> NG interfaces, while only a very small number of NG interfaces are “active” at any timing duration.</w:t>
      </w:r>
      <w:r w:rsidR="00263CBB">
        <w:rPr>
          <w:rFonts w:eastAsia="Malgun Gothic"/>
          <w:sz w:val="22"/>
          <w:szCs w:val="22"/>
          <w:lang w:eastAsia="ko-KR"/>
        </w:rPr>
        <w:t xml:space="preserve"> </w:t>
      </w:r>
      <w:r w:rsidR="008B3ACE" w:rsidRPr="004665B3">
        <w:rPr>
          <w:rFonts w:eastAsia="Malgun Gothic"/>
          <w:sz w:val="22"/>
          <w:szCs w:val="22"/>
          <w:lang w:eastAsia="ko-KR"/>
        </w:rPr>
        <w:t xml:space="preserve">Due to the earth rotation, it may take several hours for the same NGSO satellite/gNB to return to the previous AMF service area. </w:t>
      </w:r>
      <w:r w:rsidR="008B3ACE" w:rsidRPr="008B3ACE">
        <w:rPr>
          <w:rFonts w:eastAsia="Malgun Gothic"/>
          <w:sz w:val="22"/>
          <w:szCs w:val="22"/>
          <w:lang w:eastAsia="ko-KR"/>
        </w:rPr>
        <w:t xml:space="preserve">Maintaining these interfaces </w:t>
      </w:r>
      <w:r w:rsidR="009F60A0" w:rsidRPr="009F60A0">
        <w:rPr>
          <w:rFonts w:eastAsia="Malgun Gothic"/>
          <w:sz w:val="22"/>
          <w:szCs w:val="22"/>
          <w:lang w:eastAsia="ko-KR"/>
        </w:rPr>
        <w:t>will result in large storage consumption of AMF and gNB</w:t>
      </w:r>
      <w:r w:rsidR="008B3ACE">
        <w:rPr>
          <w:rFonts w:eastAsia="Malgun Gothic"/>
          <w:sz w:val="22"/>
          <w:szCs w:val="22"/>
          <w:lang w:eastAsia="ko-KR"/>
        </w:rPr>
        <w:t>.</w:t>
      </w:r>
    </w:p>
    <w:p w14:paraId="61B154B7" w14:textId="79BBD74C" w:rsidR="0085711C" w:rsidRPr="0085711C" w:rsidRDefault="0085711C" w:rsidP="0085711C">
      <w:pPr>
        <w:tabs>
          <w:tab w:val="center" w:pos="4153"/>
          <w:tab w:val="right" w:pos="8306"/>
        </w:tabs>
        <w:overflowPunct/>
        <w:autoSpaceDE/>
        <w:autoSpaceDN/>
        <w:adjustRightInd/>
        <w:textAlignment w:val="auto"/>
        <w:rPr>
          <w:rFonts w:eastAsia="宋体"/>
          <w:b/>
          <w:sz w:val="22"/>
          <w:szCs w:val="22"/>
          <w:lang w:eastAsia="zh-CN"/>
        </w:rPr>
      </w:pPr>
      <w:r w:rsidRPr="0085711C">
        <w:rPr>
          <w:rFonts w:eastAsia="宋体"/>
          <w:b/>
          <w:sz w:val="22"/>
          <w:szCs w:val="22"/>
          <w:lang w:eastAsia="zh-CN"/>
        </w:rPr>
        <w:t xml:space="preserve">Observation </w:t>
      </w:r>
      <w:r w:rsidR="00E7698B">
        <w:rPr>
          <w:rFonts w:eastAsia="宋体"/>
          <w:b/>
          <w:sz w:val="22"/>
          <w:szCs w:val="22"/>
          <w:lang w:eastAsia="zh-CN"/>
        </w:rPr>
        <w:t>1</w:t>
      </w:r>
      <w:r w:rsidRPr="0085711C">
        <w:rPr>
          <w:rFonts w:eastAsia="宋体"/>
          <w:b/>
          <w:sz w:val="22"/>
          <w:szCs w:val="22"/>
          <w:lang w:eastAsia="zh-CN"/>
        </w:rPr>
        <w:t>: NG suspend/resume procedure does not seem to be beneficial.</w:t>
      </w:r>
    </w:p>
    <w:p w14:paraId="1D9EE3F4" w14:textId="30D17BE2" w:rsidR="000B7DE6" w:rsidRPr="000B7DE6" w:rsidRDefault="000B7DE6" w:rsidP="000B7DE6">
      <w:pPr>
        <w:tabs>
          <w:tab w:val="center" w:pos="4153"/>
          <w:tab w:val="right" w:pos="8306"/>
        </w:tabs>
        <w:overflowPunct/>
        <w:autoSpaceDE/>
        <w:autoSpaceDN/>
        <w:adjustRightInd/>
        <w:jc w:val="both"/>
        <w:textAlignment w:val="auto"/>
        <w:rPr>
          <w:rFonts w:eastAsia="Malgun Gothic"/>
          <w:sz w:val="22"/>
          <w:szCs w:val="22"/>
          <w:lang w:eastAsia="ko-KR"/>
        </w:rPr>
      </w:pPr>
      <w:r w:rsidRPr="000B7DE6">
        <w:rPr>
          <w:rFonts w:eastAsia="Malgun Gothic"/>
          <w:sz w:val="22"/>
          <w:szCs w:val="22"/>
          <w:lang w:eastAsia="ko-KR"/>
        </w:rPr>
        <w:t xml:space="preserve">Based on above analysis, </w:t>
      </w:r>
      <w:r w:rsidR="00C16ACB" w:rsidRPr="00C16ACB">
        <w:rPr>
          <w:rFonts w:eastAsia="Malgun Gothic"/>
          <w:sz w:val="22"/>
          <w:szCs w:val="22"/>
          <w:lang w:eastAsia="ko-KR"/>
        </w:rPr>
        <w:t xml:space="preserve">we slightly prefer to introduce a </w:t>
      </w:r>
      <w:r w:rsidR="0008105A">
        <w:rPr>
          <w:rFonts w:eastAsia="Malgun Gothic"/>
          <w:sz w:val="22"/>
          <w:szCs w:val="22"/>
          <w:lang w:eastAsia="ko-KR"/>
        </w:rPr>
        <w:t xml:space="preserve">new </w:t>
      </w:r>
      <w:r w:rsidR="00C16ACB" w:rsidRPr="00C16ACB">
        <w:rPr>
          <w:rFonts w:eastAsia="Malgun Gothic"/>
          <w:sz w:val="22"/>
          <w:szCs w:val="22"/>
          <w:lang w:eastAsia="ko-KR"/>
        </w:rPr>
        <w:t>NG removal procedure to realize the mobility management of on-board gNB and reduce the complexity of gNB and AMF.</w:t>
      </w:r>
    </w:p>
    <w:p w14:paraId="4CCDFEB2" w14:textId="71B73E81" w:rsidR="005A5A98" w:rsidRDefault="00524C1F" w:rsidP="005A5A98">
      <w:pPr>
        <w:tabs>
          <w:tab w:val="center" w:pos="4153"/>
          <w:tab w:val="right" w:pos="8306"/>
        </w:tabs>
        <w:overflowPunct/>
        <w:autoSpaceDE/>
        <w:autoSpaceDN/>
        <w:adjustRightInd/>
        <w:textAlignment w:val="auto"/>
        <w:rPr>
          <w:rFonts w:eastAsia="宋体"/>
          <w:b/>
          <w:sz w:val="22"/>
          <w:szCs w:val="22"/>
          <w:lang w:eastAsia="zh-CN"/>
        </w:rPr>
      </w:pPr>
      <w:r w:rsidRPr="00524C1F">
        <w:rPr>
          <w:rFonts w:eastAsia="宋体"/>
          <w:b/>
          <w:sz w:val="22"/>
          <w:szCs w:val="22"/>
          <w:lang w:eastAsia="zh-CN"/>
        </w:rPr>
        <w:t xml:space="preserve">Proposal </w:t>
      </w:r>
      <w:r w:rsidR="00C551B6">
        <w:rPr>
          <w:rFonts w:eastAsia="宋体"/>
          <w:b/>
          <w:sz w:val="22"/>
          <w:szCs w:val="22"/>
          <w:lang w:eastAsia="zh-CN"/>
        </w:rPr>
        <w:t>1</w:t>
      </w:r>
      <w:r w:rsidRPr="00524C1F">
        <w:rPr>
          <w:rFonts w:eastAsia="宋体"/>
          <w:b/>
          <w:sz w:val="22"/>
          <w:szCs w:val="22"/>
          <w:lang w:eastAsia="zh-CN"/>
        </w:rPr>
        <w:t xml:space="preserve">: </w:t>
      </w:r>
      <w:bookmarkStart w:id="6" w:name="_Hlk162342094"/>
      <w:r w:rsidR="005A5A98">
        <w:rPr>
          <w:rFonts w:eastAsia="宋体"/>
          <w:b/>
          <w:sz w:val="22"/>
          <w:szCs w:val="22"/>
          <w:lang w:eastAsia="zh-CN"/>
        </w:rPr>
        <w:t>I</w:t>
      </w:r>
      <w:r w:rsidR="005A5A98" w:rsidRPr="005A5A98">
        <w:rPr>
          <w:rFonts w:eastAsia="宋体"/>
          <w:b/>
          <w:sz w:val="22"/>
          <w:szCs w:val="22"/>
          <w:lang w:eastAsia="zh-CN"/>
        </w:rPr>
        <w:t>ntroduce a NG Removal procedure</w:t>
      </w:r>
      <w:r w:rsidR="005A5A98">
        <w:rPr>
          <w:rFonts w:eastAsia="宋体"/>
          <w:b/>
          <w:sz w:val="22"/>
          <w:szCs w:val="22"/>
          <w:lang w:eastAsia="zh-CN"/>
        </w:rPr>
        <w:t xml:space="preserve"> for </w:t>
      </w:r>
      <w:r w:rsidR="005A5A98" w:rsidRPr="005D7E01">
        <w:rPr>
          <w:rFonts w:eastAsia="宋体"/>
          <w:b/>
          <w:sz w:val="22"/>
          <w:szCs w:val="22"/>
          <w:lang w:eastAsia="zh-CN"/>
        </w:rPr>
        <w:t>regenerative payload</w:t>
      </w:r>
      <w:r w:rsidR="005A5A98" w:rsidRPr="005A5A98">
        <w:rPr>
          <w:rFonts w:eastAsia="宋体"/>
          <w:b/>
          <w:sz w:val="22"/>
          <w:szCs w:val="22"/>
          <w:lang w:eastAsia="zh-CN"/>
        </w:rPr>
        <w:t>.</w:t>
      </w:r>
    </w:p>
    <w:p w14:paraId="2FC3C00E" w14:textId="268B1393" w:rsidR="005A5A98" w:rsidRDefault="005A5A98" w:rsidP="005A5A98">
      <w:pPr>
        <w:tabs>
          <w:tab w:val="center" w:pos="4153"/>
          <w:tab w:val="right" w:pos="8306"/>
        </w:tabs>
        <w:overflowPunct/>
        <w:autoSpaceDE/>
        <w:autoSpaceDN/>
        <w:adjustRightInd/>
        <w:textAlignment w:val="auto"/>
        <w:rPr>
          <w:rFonts w:eastAsia="宋体"/>
          <w:b/>
          <w:sz w:val="22"/>
          <w:szCs w:val="22"/>
          <w:lang w:eastAsia="zh-CN"/>
        </w:rPr>
      </w:pPr>
    </w:p>
    <w:p w14:paraId="1238DE7B" w14:textId="4FEF6163" w:rsidR="005A5A98" w:rsidRPr="00B72916" w:rsidRDefault="00B72916" w:rsidP="00B72916">
      <w:pPr>
        <w:pStyle w:val="2"/>
        <w:rPr>
          <w:rFonts w:eastAsia="宋体"/>
          <w:lang w:eastAsia="zh-CN"/>
        </w:rPr>
      </w:pPr>
      <w:bookmarkStart w:id="7" w:name="_Hlk164849314"/>
      <w:r>
        <w:rPr>
          <w:rFonts w:eastAsia="宋体"/>
          <w:lang w:eastAsia="zh-CN"/>
        </w:rPr>
        <w:lastRenderedPageBreak/>
        <w:t xml:space="preserve">2.2 </w:t>
      </w:r>
      <w:r w:rsidR="002868B5" w:rsidRPr="00B72916">
        <w:rPr>
          <w:rFonts w:eastAsia="宋体"/>
          <w:lang w:eastAsia="zh-CN"/>
        </w:rPr>
        <w:t>Feeder Link Switch</w:t>
      </w:r>
      <w:r w:rsidR="00441308">
        <w:rPr>
          <w:rFonts w:eastAsia="宋体" w:hint="eastAsia"/>
          <w:lang w:eastAsia="zh-CN"/>
        </w:rPr>
        <w:t>o</w:t>
      </w:r>
      <w:r w:rsidR="002868B5" w:rsidRPr="00B72916">
        <w:rPr>
          <w:rFonts w:eastAsia="宋体"/>
          <w:lang w:eastAsia="zh-CN"/>
        </w:rPr>
        <w:t>ver</w:t>
      </w:r>
      <w:bookmarkEnd w:id="7"/>
    </w:p>
    <w:p w14:paraId="36F6A433" w14:textId="4CA761F4" w:rsidR="002F0F4E" w:rsidRDefault="002F0F4E" w:rsidP="006616A5">
      <w:pPr>
        <w:tabs>
          <w:tab w:val="center" w:pos="4153"/>
          <w:tab w:val="right" w:pos="8306"/>
        </w:tabs>
        <w:overflowPunct/>
        <w:autoSpaceDE/>
        <w:autoSpaceDN/>
        <w:adjustRightInd/>
        <w:jc w:val="both"/>
        <w:textAlignment w:val="auto"/>
        <w:rPr>
          <w:rFonts w:eastAsia="Malgun Gothic"/>
          <w:sz w:val="22"/>
          <w:szCs w:val="22"/>
          <w:lang w:eastAsia="ko-KR"/>
        </w:rPr>
      </w:pPr>
      <w:r w:rsidRPr="002F0F4E">
        <w:rPr>
          <w:rFonts w:eastAsia="Malgun Gothic"/>
          <w:sz w:val="22"/>
          <w:szCs w:val="22"/>
          <w:lang w:eastAsia="ko-KR"/>
        </w:rPr>
        <w:t>In NGSO, the high-speed movement of satellites along a predetermined orbit can lead to frequent feeder link switch</w:t>
      </w:r>
      <w:r w:rsidRPr="002F0F4E">
        <w:rPr>
          <w:rFonts w:eastAsia="Malgun Gothic" w:hint="eastAsia"/>
          <w:sz w:val="22"/>
          <w:szCs w:val="22"/>
          <w:lang w:eastAsia="ko-KR"/>
        </w:rPr>
        <w:t>over</w:t>
      </w:r>
      <w:r w:rsidRPr="002F0F4E">
        <w:rPr>
          <w:rFonts w:eastAsia="Malgun Gothic"/>
          <w:sz w:val="22"/>
          <w:szCs w:val="22"/>
          <w:lang w:eastAsia="ko-KR"/>
        </w:rPr>
        <w:t xml:space="preserve">. Since we assume that the satellite's movement speed is much </w:t>
      </w:r>
      <w:r w:rsidRPr="002F0F4E">
        <w:rPr>
          <w:rFonts w:eastAsia="Malgun Gothic" w:hint="eastAsia"/>
          <w:sz w:val="22"/>
          <w:szCs w:val="22"/>
          <w:lang w:eastAsia="ko-KR"/>
        </w:rPr>
        <w:t>fas</w:t>
      </w:r>
      <w:r w:rsidRPr="002F0F4E">
        <w:rPr>
          <w:rFonts w:eastAsia="Malgun Gothic"/>
          <w:sz w:val="22"/>
          <w:szCs w:val="22"/>
          <w:lang w:eastAsia="ko-KR"/>
        </w:rPr>
        <w:t>ter than UE</w:t>
      </w:r>
      <w:r w:rsidRPr="002F0F4E">
        <w:rPr>
          <w:rFonts w:eastAsia="Malgun Gothic" w:hint="eastAsia"/>
          <w:sz w:val="22"/>
          <w:szCs w:val="22"/>
          <w:lang w:eastAsia="ko-KR"/>
        </w:rPr>
        <w:t>s</w:t>
      </w:r>
      <w:r w:rsidRPr="002F0F4E">
        <w:rPr>
          <w:rFonts w:eastAsia="Malgun Gothic"/>
          <w:sz w:val="22"/>
          <w:szCs w:val="22"/>
          <w:lang w:eastAsia="ko-KR"/>
        </w:rPr>
        <w:t xml:space="preserve">, </w:t>
      </w:r>
      <w:proofErr w:type="gramStart"/>
      <w:r w:rsidR="00AB2708" w:rsidRPr="00AB2708">
        <w:rPr>
          <w:rFonts w:eastAsia="Malgun Gothic"/>
          <w:sz w:val="22"/>
          <w:szCs w:val="22"/>
          <w:lang w:eastAsia="ko-KR"/>
        </w:rPr>
        <w:t>as long as</w:t>
      </w:r>
      <w:proofErr w:type="gramEnd"/>
      <w:r w:rsidR="00AB2708" w:rsidRPr="00AB2708">
        <w:rPr>
          <w:rFonts w:eastAsia="Malgun Gothic"/>
          <w:sz w:val="22"/>
          <w:szCs w:val="22"/>
          <w:lang w:eastAsia="ko-KR"/>
        </w:rPr>
        <w:t xml:space="preserve"> the UE does not leave the current A</w:t>
      </w:r>
      <w:r w:rsidR="00AB2708">
        <w:rPr>
          <w:rFonts w:eastAsia="Malgun Gothic"/>
          <w:sz w:val="22"/>
          <w:szCs w:val="22"/>
          <w:lang w:eastAsia="ko-KR"/>
        </w:rPr>
        <w:t>M</w:t>
      </w:r>
      <w:r w:rsidR="00AB2708" w:rsidRPr="00AB2708">
        <w:rPr>
          <w:rFonts w:eastAsia="Malgun Gothic"/>
          <w:sz w:val="22"/>
          <w:szCs w:val="22"/>
          <w:lang w:eastAsia="ko-KR"/>
        </w:rPr>
        <w:t>F service area, the UE is still served by the same AMF before and after the feeder link switch</w:t>
      </w:r>
      <w:r w:rsidR="00AB2708" w:rsidRPr="00AB2708">
        <w:rPr>
          <w:rFonts w:eastAsia="Malgun Gothic" w:hint="eastAsia"/>
          <w:sz w:val="22"/>
          <w:szCs w:val="22"/>
          <w:lang w:eastAsia="ko-KR"/>
        </w:rPr>
        <w:t>.</w:t>
      </w:r>
      <w:r w:rsidR="00AB2708">
        <w:rPr>
          <w:rFonts w:eastAsia="Malgun Gothic"/>
          <w:sz w:val="22"/>
          <w:szCs w:val="22"/>
          <w:lang w:eastAsia="ko-KR"/>
        </w:rPr>
        <w:t xml:space="preserve"> T</w:t>
      </w:r>
      <w:r w:rsidR="00997428">
        <w:rPr>
          <w:rFonts w:eastAsia="Malgun Gothic"/>
          <w:sz w:val="22"/>
          <w:szCs w:val="22"/>
          <w:lang w:eastAsia="ko-KR"/>
        </w:rPr>
        <w:t xml:space="preserve">he </w:t>
      </w:r>
      <w:r w:rsidRPr="002F0F4E">
        <w:rPr>
          <w:rFonts w:eastAsia="Malgun Gothic"/>
          <w:sz w:val="22"/>
          <w:szCs w:val="22"/>
          <w:lang w:eastAsia="ko-KR"/>
        </w:rPr>
        <w:t>feeder link switc</w:t>
      </w:r>
      <w:r w:rsidR="00997428">
        <w:rPr>
          <w:rFonts w:eastAsia="Malgun Gothic"/>
          <w:sz w:val="22"/>
          <w:szCs w:val="22"/>
          <w:lang w:eastAsia="ko-KR"/>
        </w:rPr>
        <w:t>h</w:t>
      </w:r>
      <w:r w:rsidRPr="002F0F4E">
        <w:rPr>
          <w:rFonts w:eastAsia="Malgun Gothic"/>
          <w:sz w:val="22"/>
          <w:szCs w:val="22"/>
          <w:lang w:eastAsia="ko-KR"/>
        </w:rPr>
        <w:t>over without AMF change can be considered the main scenario</w:t>
      </w:r>
      <w:r w:rsidR="00FD60D7">
        <w:rPr>
          <w:rFonts w:eastAsia="Malgun Gothic"/>
          <w:sz w:val="22"/>
          <w:szCs w:val="22"/>
          <w:lang w:eastAsia="ko-KR"/>
        </w:rPr>
        <w:t xml:space="preserve"> i</w:t>
      </w:r>
      <w:r w:rsidR="00FD60D7" w:rsidRPr="00FD60D7">
        <w:rPr>
          <w:rFonts w:eastAsia="Malgun Gothic"/>
          <w:sz w:val="22"/>
          <w:szCs w:val="22"/>
          <w:lang w:eastAsia="ko-KR"/>
        </w:rPr>
        <w:t>n most cases</w:t>
      </w:r>
      <w:r w:rsidRPr="002F0F4E">
        <w:rPr>
          <w:rFonts w:eastAsia="Malgun Gothic" w:hint="eastAsia"/>
          <w:sz w:val="22"/>
          <w:szCs w:val="22"/>
          <w:lang w:eastAsia="ko-KR"/>
        </w:rPr>
        <w:t>.</w:t>
      </w:r>
    </w:p>
    <w:p w14:paraId="2F35B6C4" w14:textId="3C695D45" w:rsidR="005A5A98" w:rsidRDefault="004D689B" w:rsidP="006616A5">
      <w:pPr>
        <w:tabs>
          <w:tab w:val="center" w:pos="4153"/>
          <w:tab w:val="right" w:pos="8306"/>
        </w:tabs>
        <w:overflowPunct/>
        <w:autoSpaceDE/>
        <w:autoSpaceDN/>
        <w:adjustRightInd/>
        <w:jc w:val="both"/>
        <w:textAlignment w:val="auto"/>
        <w:rPr>
          <w:rFonts w:eastAsia="Malgun Gothic"/>
          <w:sz w:val="22"/>
          <w:szCs w:val="22"/>
          <w:lang w:eastAsia="ko-KR"/>
        </w:rPr>
      </w:pPr>
      <w:r w:rsidRPr="004D689B">
        <w:rPr>
          <w:rFonts w:eastAsia="Malgun Gothic"/>
          <w:sz w:val="22"/>
          <w:szCs w:val="22"/>
          <w:lang w:eastAsia="ko-KR"/>
        </w:rPr>
        <w:t xml:space="preserve">According to the previous discussion </w:t>
      </w:r>
      <w:r w:rsidR="00373715">
        <w:rPr>
          <w:rFonts w:eastAsia="Malgun Gothic"/>
          <w:sz w:val="22"/>
          <w:szCs w:val="22"/>
          <w:lang w:eastAsia="ko-KR"/>
        </w:rPr>
        <w:t xml:space="preserve">in </w:t>
      </w:r>
      <w:r w:rsidRPr="004D689B">
        <w:rPr>
          <w:rFonts w:eastAsia="Malgun Gothic"/>
          <w:sz w:val="22"/>
          <w:szCs w:val="22"/>
          <w:lang w:eastAsia="ko-KR"/>
        </w:rPr>
        <w:t>SA2,</w:t>
      </w:r>
      <w:r w:rsidR="00683140" w:rsidRPr="00683140">
        <w:rPr>
          <w:rFonts w:eastAsia="Malgun Gothic"/>
          <w:sz w:val="22"/>
          <w:szCs w:val="22"/>
          <w:lang w:eastAsia="ko-KR"/>
        </w:rPr>
        <w:t xml:space="preserve"> if the eNB/gNB IP address changes due to </w:t>
      </w:r>
      <w:r w:rsidR="00683140" w:rsidRPr="00BE2606">
        <w:rPr>
          <w:rFonts w:eastAsia="Malgun Gothic"/>
          <w:b/>
          <w:bCs/>
          <w:sz w:val="22"/>
          <w:szCs w:val="22"/>
          <w:lang w:eastAsia="ko-KR"/>
        </w:rPr>
        <w:t xml:space="preserve">soft </w:t>
      </w:r>
      <w:r w:rsidR="00683140" w:rsidRPr="00683140">
        <w:rPr>
          <w:rFonts w:eastAsia="Malgun Gothic"/>
          <w:sz w:val="22"/>
          <w:szCs w:val="22"/>
          <w:lang w:eastAsia="ko-KR"/>
        </w:rPr>
        <w:t xml:space="preserve">feeder link switch, it is assumed that the existing procedures can support this </w:t>
      </w:r>
      <w:r w:rsidR="00683140">
        <w:rPr>
          <w:rFonts w:eastAsia="Malgun Gothic"/>
          <w:sz w:val="22"/>
          <w:szCs w:val="22"/>
          <w:lang w:eastAsia="ko-KR"/>
        </w:rPr>
        <w:t>case</w:t>
      </w:r>
      <w:r w:rsidR="005831BD" w:rsidRPr="005831BD">
        <w:rPr>
          <w:rFonts w:eastAsia="Malgun Gothic" w:hint="eastAsia"/>
          <w:sz w:val="22"/>
          <w:szCs w:val="22"/>
          <w:lang w:eastAsia="ko-KR"/>
        </w:rPr>
        <w:t>,</w:t>
      </w:r>
      <w:r w:rsidR="005831BD" w:rsidRPr="005831BD">
        <w:rPr>
          <w:rFonts w:eastAsia="Malgun Gothic"/>
          <w:sz w:val="22"/>
          <w:szCs w:val="22"/>
          <w:lang w:eastAsia="ko-KR"/>
        </w:rPr>
        <w:t xml:space="preserve"> </w:t>
      </w:r>
      <w:proofErr w:type="gramStart"/>
      <w:r w:rsidR="005831BD" w:rsidRPr="005831BD">
        <w:rPr>
          <w:rFonts w:eastAsia="Malgun Gothic"/>
          <w:sz w:val="22"/>
          <w:szCs w:val="22"/>
          <w:lang w:eastAsia="ko-KR"/>
        </w:rPr>
        <w:t>i.e.</w:t>
      </w:r>
      <w:proofErr w:type="gramEnd"/>
      <w:r w:rsidR="005831BD" w:rsidRPr="005831BD">
        <w:rPr>
          <w:rFonts w:eastAsia="Malgun Gothic"/>
          <w:sz w:val="22"/>
          <w:szCs w:val="22"/>
          <w:lang w:eastAsia="ko-KR"/>
        </w:rPr>
        <w:t xml:space="preserve"> gNB </w:t>
      </w:r>
      <w:r w:rsidR="005831BD">
        <w:rPr>
          <w:rFonts w:eastAsia="Malgun Gothic"/>
          <w:sz w:val="22"/>
          <w:szCs w:val="22"/>
          <w:lang w:eastAsia="ko-KR"/>
        </w:rPr>
        <w:t xml:space="preserve">can </w:t>
      </w:r>
      <w:r w:rsidR="00142168" w:rsidRPr="00142168">
        <w:rPr>
          <w:rFonts w:eastAsia="Malgun Gothic"/>
          <w:sz w:val="22"/>
          <w:szCs w:val="22"/>
          <w:lang w:eastAsia="ko-KR"/>
        </w:rPr>
        <w:t>establish a new</w:t>
      </w:r>
      <w:r w:rsidR="005831BD" w:rsidRPr="005831BD">
        <w:rPr>
          <w:rFonts w:eastAsia="Malgun Gothic"/>
          <w:sz w:val="22"/>
          <w:szCs w:val="22"/>
          <w:lang w:eastAsia="ko-KR"/>
        </w:rPr>
        <w:t xml:space="preserve"> SCTP association with AMF by using the new TNL address anchored in new NTN</w:t>
      </w:r>
      <w:r w:rsidR="00F278FF">
        <w:rPr>
          <w:rFonts w:eastAsia="Malgun Gothic"/>
          <w:sz w:val="22"/>
          <w:szCs w:val="22"/>
          <w:lang w:eastAsia="ko-KR"/>
        </w:rPr>
        <w:t>-</w:t>
      </w:r>
      <w:r w:rsidR="00F278FF" w:rsidRPr="004665B3">
        <w:rPr>
          <w:rFonts w:eastAsia="Malgun Gothic"/>
          <w:sz w:val="22"/>
          <w:szCs w:val="22"/>
          <w:lang w:eastAsia="ko-KR"/>
        </w:rPr>
        <w:t>GW</w:t>
      </w:r>
      <w:r w:rsidR="00683140">
        <w:rPr>
          <w:rFonts w:eastAsia="Malgun Gothic"/>
          <w:sz w:val="22"/>
          <w:szCs w:val="22"/>
          <w:lang w:eastAsia="ko-KR"/>
        </w:rPr>
        <w:t>.</w:t>
      </w:r>
      <w:r w:rsidR="00BE2606">
        <w:rPr>
          <w:rFonts w:eastAsia="Malgun Gothic"/>
          <w:sz w:val="22"/>
          <w:szCs w:val="22"/>
          <w:lang w:eastAsia="ko-KR"/>
        </w:rPr>
        <w:t xml:space="preserve"> </w:t>
      </w:r>
      <w:r w:rsidR="00F46D50" w:rsidRPr="00F46D50">
        <w:rPr>
          <w:rFonts w:eastAsia="Malgun Gothic"/>
          <w:sz w:val="22"/>
          <w:szCs w:val="22"/>
          <w:lang w:eastAsia="ko-KR"/>
        </w:rPr>
        <w:t xml:space="preserve">However, </w:t>
      </w:r>
      <w:r w:rsidR="00F46D50">
        <w:rPr>
          <w:rFonts w:eastAsia="Malgun Gothic"/>
          <w:sz w:val="22"/>
          <w:szCs w:val="22"/>
          <w:lang w:eastAsia="ko-KR"/>
        </w:rPr>
        <w:t>i</w:t>
      </w:r>
      <w:r w:rsidR="00BE2606" w:rsidRPr="00BE2606">
        <w:rPr>
          <w:rFonts w:eastAsia="Malgun Gothic"/>
          <w:sz w:val="22"/>
          <w:szCs w:val="22"/>
          <w:lang w:eastAsia="ko-KR"/>
        </w:rPr>
        <w:t xml:space="preserve">n case </w:t>
      </w:r>
      <w:r w:rsidR="00146651">
        <w:rPr>
          <w:rFonts w:eastAsia="Malgun Gothic"/>
          <w:sz w:val="22"/>
          <w:szCs w:val="22"/>
          <w:lang w:eastAsia="ko-KR"/>
        </w:rPr>
        <w:t xml:space="preserve">of </w:t>
      </w:r>
      <w:r w:rsidR="00BE2606" w:rsidRPr="00BE2606">
        <w:rPr>
          <w:rFonts w:eastAsia="Malgun Gothic"/>
          <w:b/>
          <w:bCs/>
          <w:sz w:val="22"/>
          <w:szCs w:val="22"/>
          <w:lang w:eastAsia="ko-KR"/>
        </w:rPr>
        <w:t xml:space="preserve">hard </w:t>
      </w:r>
      <w:r w:rsidR="004665B3">
        <w:rPr>
          <w:rFonts w:eastAsia="Malgun Gothic"/>
          <w:sz w:val="22"/>
          <w:szCs w:val="22"/>
          <w:lang w:eastAsia="ko-KR"/>
        </w:rPr>
        <w:t>f</w:t>
      </w:r>
      <w:r w:rsidR="00BE2606" w:rsidRPr="00BE2606">
        <w:rPr>
          <w:rFonts w:eastAsia="Malgun Gothic"/>
          <w:sz w:val="22"/>
          <w:szCs w:val="22"/>
          <w:lang w:eastAsia="ko-KR"/>
        </w:rPr>
        <w:t xml:space="preserve">eeder </w:t>
      </w:r>
      <w:r w:rsidR="004665B3">
        <w:rPr>
          <w:rFonts w:eastAsia="Malgun Gothic"/>
          <w:sz w:val="22"/>
          <w:szCs w:val="22"/>
          <w:lang w:eastAsia="ko-KR"/>
        </w:rPr>
        <w:t>l</w:t>
      </w:r>
      <w:r w:rsidR="00BE2606" w:rsidRPr="00BE2606">
        <w:rPr>
          <w:rFonts w:eastAsia="Malgun Gothic"/>
          <w:sz w:val="22"/>
          <w:szCs w:val="22"/>
          <w:lang w:eastAsia="ko-KR"/>
        </w:rPr>
        <w:t xml:space="preserve">ink </w:t>
      </w:r>
      <w:r w:rsidR="004665B3">
        <w:rPr>
          <w:rFonts w:eastAsia="Malgun Gothic"/>
          <w:sz w:val="22"/>
          <w:szCs w:val="22"/>
          <w:lang w:eastAsia="ko-KR"/>
        </w:rPr>
        <w:t>s</w:t>
      </w:r>
      <w:r w:rsidR="00BE2606" w:rsidRPr="00BE2606">
        <w:rPr>
          <w:rFonts w:eastAsia="Malgun Gothic"/>
          <w:sz w:val="22"/>
          <w:szCs w:val="22"/>
          <w:lang w:eastAsia="ko-KR"/>
        </w:rPr>
        <w:t xml:space="preserve">witch, </w:t>
      </w:r>
      <w:r w:rsidR="004665B3">
        <w:rPr>
          <w:rFonts w:eastAsia="Malgun Gothic"/>
          <w:sz w:val="22"/>
          <w:szCs w:val="22"/>
          <w:lang w:eastAsia="ko-KR"/>
        </w:rPr>
        <w:t xml:space="preserve">a </w:t>
      </w:r>
      <w:r w:rsidR="004665B3" w:rsidRPr="004665B3">
        <w:rPr>
          <w:rFonts w:eastAsia="Malgun Gothic"/>
          <w:sz w:val="22"/>
          <w:szCs w:val="22"/>
          <w:lang w:eastAsia="ko-KR"/>
        </w:rPr>
        <w:t>satellite/gNB can only be connected to one NTN</w:t>
      </w:r>
      <w:r w:rsidR="00F278FF">
        <w:rPr>
          <w:rFonts w:eastAsia="Malgun Gothic"/>
          <w:sz w:val="22"/>
          <w:szCs w:val="22"/>
          <w:lang w:eastAsia="ko-KR"/>
        </w:rPr>
        <w:t>-</w:t>
      </w:r>
      <w:r w:rsidR="004665B3" w:rsidRPr="004665B3">
        <w:rPr>
          <w:rFonts w:eastAsia="Malgun Gothic"/>
          <w:sz w:val="22"/>
          <w:szCs w:val="22"/>
          <w:lang w:eastAsia="ko-KR"/>
        </w:rPr>
        <w:t>GW at the same time</w:t>
      </w:r>
      <w:r w:rsidR="00BE2606" w:rsidRPr="00BE2606">
        <w:rPr>
          <w:rFonts w:eastAsia="Malgun Gothic"/>
          <w:sz w:val="22"/>
          <w:szCs w:val="22"/>
          <w:lang w:eastAsia="ko-KR"/>
        </w:rPr>
        <w:t xml:space="preserve">. </w:t>
      </w:r>
      <w:r w:rsidR="004665B3" w:rsidRPr="004665B3">
        <w:rPr>
          <w:rFonts w:eastAsia="Malgun Gothic"/>
          <w:sz w:val="22"/>
          <w:szCs w:val="22"/>
          <w:lang w:eastAsia="ko-KR"/>
        </w:rPr>
        <w:t xml:space="preserve">If 5GC </w:t>
      </w:r>
      <w:r w:rsidR="00BE2606" w:rsidRPr="00BE2606">
        <w:rPr>
          <w:rFonts w:eastAsia="Malgun Gothic"/>
          <w:sz w:val="22"/>
          <w:szCs w:val="22"/>
          <w:lang w:eastAsia="ko-KR"/>
        </w:rPr>
        <w:t xml:space="preserve">does not know the hard </w:t>
      </w:r>
      <w:r w:rsidR="00175AB7">
        <w:rPr>
          <w:rFonts w:eastAsia="Malgun Gothic"/>
          <w:sz w:val="22"/>
          <w:szCs w:val="22"/>
          <w:lang w:eastAsia="ko-KR"/>
        </w:rPr>
        <w:t>f</w:t>
      </w:r>
      <w:r w:rsidR="004665B3" w:rsidRPr="00BE2606">
        <w:rPr>
          <w:rFonts w:eastAsia="Malgun Gothic"/>
          <w:sz w:val="22"/>
          <w:szCs w:val="22"/>
          <w:lang w:eastAsia="ko-KR"/>
        </w:rPr>
        <w:t xml:space="preserve">eeder </w:t>
      </w:r>
      <w:r w:rsidR="004665B3">
        <w:rPr>
          <w:rFonts w:eastAsia="Malgun Gothic"/>
          <w:sz w:val="22"/>
          <w:szCs w:val="22"/>
          <w:lang w:eastAsia="ko-KR"/>
        </w:rPr>
        <w:t>l</w:t>
      </w:r>
      <w:r w:rsidR="004665B3" w:rsidRPr="00BE2606">
        <w:rPr>
          <w:rFonts w:eastAsia="Malgun Gothic"/>
          <w:sz w:val="22"/>
          <w:szCs w:val="22"/>
          <w:lang w:eastAsia="ko-KR"/>
        </w:rPr>
        <w:t xml:space="preserve">ink </w:t>
      </w:r>
      <w:r w:rsidR="004665B3">
        <w:rPr>
          <w:rFonts w:eastAsia="Malgun Gothic"/>
          <w:sz w:val="22"/>
          <w:szCs w:val="22"/>
          <w:lang w:eastAsia="ko-KR"/>
        </w:rPr>
        <w:t>s</w:t>
      </w:r>
      <w:r w:rsidR="004665B3" w:rsidRPr="00BE2606">
        <w:rPr>
          <w:rFonts w:eastAsia="Malgun Gothic"/>
          <w:sz w:val="22"/>
          <w:szCs w:val="22"/>
          <w:lang w:eastAsia="ko-KR"/>
        </w:rPr>
        <w:t>witch</w:t>
      </w:r>
      <w:r w:rsidR="00BE2606" w:rsidRPr="00BE2606">
        <w:rPr>
          <w:rFonts w:eastAsia="Malgun Gothic"/>
          <w:sz w:val="22"/>
          <w:szCs w:val="22"/>
          <w:lang w:eastAsia="ko-KR"/>
        </w:rPr>
        <w:t>, the 5GC may continue sending the DL NG-C/U packet to the old NTN</w:t>
      </w:r>
      <w:r w:rsidR="00F278FF">
        <w:rPr>
          <w:rFonts w:eastAsia="Malgun Gothic"/>
          <w:sz w:val="22"/>
          <w:szCs w:val="22"/>
          <w:lang w:eastAsia="ko-KR"/>
        </w:rPr>
        <w:t>-</w:t>
      </w:r>
      <w:r w:rsidR="00BE2606" w:rsidRPr="00BE2606">
        <w:rPr>
          <w:rFonts w:eastAsia="Malgun Gothic"/>
          <w:sz w:val="22"/>
          <w:szCs w:val="22"/>
          <w:lang w:eastAsia="ko-KR"/>
        </w:rPr>
        <w:t>GW. The old NTN</w:t>
      </w:r>
      <w:r w:rsidR="00F278FF">
        <w:rPr>
          <w:rFonts w:eastAsia="Malgun Gothic"/>
          <w:sz w:val="22"/>
          <w:szCs w:val="22"/>
          <w:lang w:eastAsia="ko-KR"/>
        </w:rPr>
        <w:t>-</w:t>
      </w:r>
      <w:r w:rsidR="00BE2606" w:rsidRPr="00BE2606">
        <w:rPr>
          <w:rFonts w:eastAsia="Malgun Gothic"/>
          <w:sz w:val="22"/>
          <w:szCs w:val="22"/>
          <w:lang w:eastAsia="ko-KR"/>
        </w:rPr>
        <w:t>GW has no way to deliver it to the gNB or forward it to the new NTN</w:t>
      </w:r>
      <w:r w:rsidR="00F278FF">
        <w:rPr>
          <w:rFonts w:eastAsia="Malgun Gothic"/>
          <w:sz w:val="22"/>
          <w:szCs w:val="22"/>
          <w:lang w:eastAsia="ko-KR"/>
        </w:rPr>
        <w:t>-</w:t>
      </w:r>
      <w:r w:rsidR="00BE2606" w:rsidRPr="00BE2606">
        <w:rPr>
          <w:rFonts w:eastAsia="Malgun Gothic"/>
          <w:sz w:val="22"/>
          <w:szCs w:val="22"/>
          <w:lang w:eastAsia="ko-KR"/>
        </w:rPr>
        <w:t>GW</w:t>
      </w:r>
      <w:r w:rsidR="006616A5">
        <w:rPr>
          <w:rFonts w:eastAsia="Malgun Gothic"/>
          <w:sz w:val="22"/>
          <w:szCs w:val="22"/>
          <w:lang w:eastAsia="ko-KR"/>
        </w:rPr>
        <w:t>, which</w:t>
      </w:r>
      <w:r w:rsidR="004665B3" w:rsidRPr="004665B3">
        <w:rPr>
          <w:rFonts w:eastAsia="Malgun Gothic"/>
          <w:sz w:val="22"/>
          <w:szCs w:val="22"/>
          <w:lang w:eastAsia="ko-KR"/>
        </w:rPr>
        <w:t xml:space="preserve"> will result in packet loss.</w:t>
      </w:r>
      <w:r w:rsidR="004665B3">
        <w:rPr>
          <w:rFonts w:eastAsia="Malgun Gothic"/>
          <w:sz w:val="22"/>
          <w:szCs w:val="22"/>
          <w:lang w:eastAsia="ko-KR"/>
        </w:rPr>
        <w:t xml:space="preserve"> </w:t>
      </w:r>
      <w:r w:rsidR="006616A5" w:rsidRPr="006616A5">
        <w:rPr>
          <w:rFonts w:eastAsia="Malgun Gothic"/>
          <w:sz w:val="22"/>
          <w:szCs w:val="22"/>
          <w:lang w:eastAsia="ko-KR"/>
        </w:rPr>
        <w:t>Although the existing retransmission mechanism can work, it is better not to cause interruption for some services requiring service continuity (such as voice services)</w:t>
      </w:r>
      <w:r w:rsidR="00F278FF">
        <w:rPr>
          <w:rFonts w:eastAsia="Malgun Gothic"/>
          <w:sz w:val="22"/>
          <w:szCs w:val="22"/>
          <w:lang w:eastAsia="ko-KR"/>
        </w:rPr>
        <w:t xml:space="preserve">. </w:t>
      </w:r>
      <w:r w:rsidR="002A26CD" w:rsidRPr="002A26CD">
        <w:rPr>
          <w:rFonts w:eastAsia="Malgun Gothic"/>
          <w:sz w:val="22"/>
          <w:szCs w:val="22"/>
          <w:lang w:eastAsia="ko-KR"/>
        </w:rPr>
        <w:t>It is recommended that</w:t>
      </w:r>
      <w:r w:rsidR="002A26CD">
        <w:rPr>
          <w:rFonts w:eastAsia="Malgun Gothic"/>
          <w:sz w:val="22"/>
          <w:szCs w:val="22"/>
          <w:lang w:eastAsia="ko-KR"/>
        </w:rPr>
        <w:t xml:space="preserve"> gNB</w:t>
      </w:r>
      <w:r w:rsidR="002D07A6">
        <w:rPr>
          <w:rFonts w:eastAsia="Malgun Gothic"/>
          <w:sz w:val="22"/>
          <w:szCs w:val="22"/>
          <w:lang w:eastAsia="ko-KR"/>
        </w:rPr>
        <w:t xml:space="preserve"> inform</w:t>
      </w:r>
      <w:r w:rsidR="00175AB7" w:rsidRPr="00175AB7">
        <w:rPr>
          <w:rFonts w:eastAsia="Malgun Gothic"/>
          <w:sz w:val="22"/>
          <w:szCs w:val="22"/>
          <w:lang w:eastAsia="ko-KR"/>
        </w:rPr>
        <w:t xml:space="preserve"> 5GC </w:t>
      </w:r>
      <w:r w:rsidR="002A26CD">
        <w:rPr>
          <w:rFonts w:eastAsia="Malgun Gothic"/>
          <w:sz w:val="22"/>
          <w:szCs w:val="22"/>
          <w:lang w:eastAsia="ko-KR"/>
        </w:rPr>
        <w:t xml:space="preserve">to </w:t>
      </w:r>
      <w:r w:rsidR="00175AB7" w:rsidRPr="00175AB7">
        <w:rPr>
          <w:rFonts w:eastAsia="Malgun Gothic"/>
          <w:sz w:val="22"/>
          <w:szCs w:val="22"/>
          <w:lang w:eastAsia="ko-KR"/>
        </w:rPr>
        <w:t>buffer DL data based on actual situation of the UEs and feeder links</w:t>
      </w:r>
      <w:r w:rsidR="00BE2606" w:rsidRPr="00BE2606">
        <w:rPr>
          <w:rFonts w:eastAsia="Malgun Gothic"/>
          <w:sz w:val="22"/>
          <w:szCs w:val="22"/>
          <w:lang w:eastAsia="ko-KR"/>
        </w:rPr>
        <w:t>, so the 5GC can suspend the DL NG-C/U.</w:t>
      </w:r>
    </w:p>
    <w:p w14:paraId="22AC9937" w14:textId="42641236" w:rsidR="00F431E2" w:rsidRDefault="00DF3295" w:rsidP="00F431E2">
      <w:pPr>
        <w:tabs>
          <w:tab w:val="center" w:pos="4153"/>
          <w:tab w:val="right" w:pos="8306"/>
        </w:tabs>
        <w:overflowPunct/>
        <w:autoSpaceDE/>
        <w:autoSpaceDN/>
        <w:adjustRightInd/>
        <w:jc w:val="center"/>
        <w:textAlignment w:val="auto"/>
      </w:pPr>
      <w:r>
        <w:object w:dxaOrig="11377" w:dyaOrig="6156" w14:anchorId="1E81C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52pt" o:ole="">
            <v:imagedata r:id="rId8" o:title=""/>
          </v:shape>
          <o:OLEObject Type="Embed" ProgID="Visio.Drawing.15" ShapeID="_x0000_i1025" DrawAspect="Content" ObjectID="_1784705205" r:id="rId9"/>
        </w:object>
      </w:r>
    </w:p>
    <w:p w14:paraId="1E087726" w14:textId="277BFCE3" w:rsidR="006B4AC7" w:rsidRPr="006B4AC7" w:rsidRDefault="006B4AC7" w:rsidP="006B4AC7">
      <w:pPr>
        <w:jc w:val="center"/>
        <w:rPr>
          <w:rFonts w:eastAsia="Malgun Gothic"/>
          <w:lang w:eastAsia="ko-KR"/>
        </w:rPr>
      </w:pPr>
      <w:r>
        <w:rPr>
          <w:lang w:eastAsia="ko-KR"/>
        </w:rPr>
        <w:t xml:space="preserve">Figure 1: </w:t>
      </w:r>
      <w:r>
        <w:t>Feeder link switchover without AMF change</w:t>
      </w:r>
    </w:p>
    <w:bookmarkEnd w:id="4"/>
    <w:bookmarkEnd w:id="6"/>
    <w:p w14:paraId="1790C609" w14:textId="1EE6CE87" w:rsidR="00AB363B" w:rsidRPr="00D90FCA" w:rsidRDefault="00AB363B" w:rsidP="00E93409">
      <w:pPr>
        <w:pStyle w:val="aff0"/>
        <w:numPr>
          <w:ilvl w:val="0"/>
          <w:numId w:val="26"/>
        </w:numPr>
        <w:ind w:firstLineChars="0"/>
        <w:rPr>
          <w:rFonts w:eastAsiaTheme="minorEastAsia"/>
          <w:sz w:val="22"/>
          <w:szCs w:val="22"/>
          <w:lang w:val="en-US" w:eastAsia="zh-CN"/>
        </w:rPr>
      </w:pPr>
      <w:r w:rsidRPr="00D90FCA">
        <w:rPr>
          <w:rFonts w:eastAsiaTheme="minorEastAsia" w:hint="eastAsia"/>
          <w:sz w:val="22"/>
          <w:szCs w:val="22"/>
          <w:lang w:val="en-US" w:eastAsia="zh-CN"/>
        </w:rPr>
        <w:t>T</w:t>
      </w:r>
      <w:r w:rsidRPr="00D90FCA">
        <w:rPr>
          <w:rFonts w:eastAsiaTheme="minorEastAsia"/>
          <w:sz w:val="22"/>
          <w:szCs w:val="22"/>
          <w:lang w:val="en-US" w:eastAsia="zh-CN"/>
        </w:rPr>
        <w:t xml:space="preserve">he </w:t>
      </w:r>
      <w:r w:rsidR="00EE1ACF" w:rsidRPr="00D90FCA">
        <w:rPr>
          <w:rFonts w:eastAsiaTheme="minorEastAsia" w:hint="eastAsia"/>
          <w:sz w:val="22"/>
          <w:szCs w:val="22"/>
          <w:lang w:val="en-US" w:eastAsia="zh-CN"/>
        </w:rPr>
        <w:t>gNB</w:t>
      </w:r>
      <w:r w:rsidRPr="00D90FCA">
        <w:rPr>
          <w:rFonts w:eastAsiaTheme="minorEastAsia"/>
          <w:sz w:val="22"/>
          <w:szCs w:val="22"/>
          <w:lang w:val="en-US" w:eastAsia="zh-CN"/>
        </w:rPr>
        <w:t xml:space="preserve"> onboard the satellite connects to 5GC via NTN</w:t>
      </w:r>
      <w:r w:rsidR="00654A33">
        <w:rPr>
          <w:rFonts w:eastAsiaTheme="minorEastAsia"/>
          <w:sz w:val="22"/>
          <w:szCs w:val="22"/>
          <w:lang w:val="en-US" w:eastAsia="zh-CN"/>
        </w:rPr>
        <w:t>-</w:t>
      </w:r>
      <w:r w:rsidRPr="00D90FCA">
        <w:rPr>
          <w:rFonts w:eastAsiaTheme="minorEastAsia"/>
          <w:sz w:val="22"/>
          <w:szCs w:val="22"/>
          <w:lang w:val="en-US" w:eastAsia="zh-CN"/>
        </w:rPr>
        <w:t>G</w:t>
      </w:r>
      <w:r w:rsidR="00F85244" w:rsidRPr="00D90FCA">
        <w:rPr>
          <w:rFonts w:eastAsiaTheme="minorEastAsia"/>
          <w:sz w:val="22"/>
          <w:szCs w:val="22"/>
          <w:lang w:val="en-US" w:eastAsia="zh-CN"/>
        </w:rPr>
        <w:t>W</w:t>
      </w:r>
      <w:r w:rsidRPr="00D90FCA">
        <w:rPr>
          <w:rFonts w:eastAsiaTheme="minorEastAsia"/>
          <w:sz w:val="22"/>
          <w:szCs w:val="22"/>
          <w:lang w:val="en-US" w:eastAsia="zh-CN"/>
        </w:rPr>
        <w:t xml:space="preserve">1. </w:t>
      </w:r>
      <w:r w:rsidR="00F85244" w:rsidRPr="00D90FCA">
        <w:rPr>
          <w:rFonts w:eastAsiaTheme="minorEastAsia"/>
          <w:sz w:val="22"/>
          <w:szCs w:val="22"/>
          <w:lang w:val="en-US" w:eastAsia="zh-CN"/>
        </w:rPr>
        <w:t xml:space="preserve">In case of hard feeder link switchover, the </w:t>
      </w:r>
      <w:r w:rsidR="00EE1ACF" w:rsidRPr="00D90FCA">
        <w:rPr>
          <w:rFonts w:eastAsiaTheme="minorEastAsia" w:hint="eastAsia"/>
          <w:sz w:val="22"/>
          <w:szCs w:val="22"/>
          <w:lang w:val="en-US" w:eastAsia="zh-CN"/>
        </w:rPr>
        <w:t>gNB</w:t>
      </w:r>
      <w:r w:rsidR="00F85244" w:rsidRPr="00D90FCA">
        <w:rPr>
          <w:rFonts w:eastAsiaTheme="minorEastAsia"/>
          <w:sz w:val="22"/>
          <w:szCs w:val="22"/>
          <w:lang w:val="en-US" w:eastAsia="zh-CN"/>
        </w:rPr>
        <w:t xml:space="preserve"> </w:t>
      </w:r>
      <w:r w:rsidR="00E93409" w:rsidRPr="00D90FCA">
        <w:rPr>
          <w:rFonts w:eastAsiaTheme="minorEastAsia" w:hint="eastAsia"/>
          <w:sz w:val="22"/>
          <w:szCs w:val="22"/>
          <w:lang w:val="en-US" w:eastAsia="zh-CN"/>
        </w:rPr>
        <w:t>may</w:t>
      </w:r>
      <w:r w:rsidR="00E93409" w:rsidRPr="00D90FCA">
        <w:rPr>
          <w:rFonts w:eastAsiaTheme="minorEastAsia"/>
          <w:sz w:val="22"/>
          <w:szCs w:val="22"/>
          <w:lang w:val="en-US" w:eastAsia="zh-CN"/>
        </w:rPr>
        <w:t xml:space="preserve"> </w:t>
      </w:r>
      <w:r w:rsidR="00F85244" w:rsidRPr="00D90FCA">
        <w:rPr>
          <w:rFonts w:eastAsiaTheme="minorEastAsia"/>
          <w:sz w:val="22"/>
          <w:szCs w:val="22"/>
          <w:lang w:val="en-US" w:eastAsia="zh-CN"/>
        </w:rPr>
        <w:t xml:space="preserve">informs </w:t>
      </w:r>
      <w:r w:rsidR="00731500">
        <w:rPr>
          <w:rFonts w:eastAsiaTheme="minorEastAsia"/>
          <w:sz w:val="22"/>
          <w:szCs w:val="22"/>
          <w:lang w:val="en-US" w:eastAsia="zh-CN"/>
        </w:rPr>
        <w:t>AMF</w:t>
      </w:r>
      <w:r w:rsidR="00F85244" w:rsidRPr="00D90FCA">
        <w:rPr>
          <w:rFonts w:eastAsiaTheme="minorEastAsia"/>
          <w:sz w:val="22"/>
          <w:szCs w:val="22"/>
          <w:lang w:val="en-US" w:eastAsia="zh-CN"/>
        </w:rPr>
        <w:t xml:space="preserve"> about the upcoming hard feeder link switchover. </w:t>
      </w:r>
    </w:p>
    <w:p w14:paraId="4563AF5C" w14:textId="458D995B" w:rsidR="00AB363B" w:rsidRPr="00D90FCA" w:rsidRDefault="00E93409" w:rsidP="00E93409">
      <w:pPr>
        <w:rPr>
          <w:rFonts w:eastAsiaTheme="minorEastAsia"/>
          <w:sz w:val="22"/>
          <w:szCs w:val="22"/>
          <w:lang w:val="en-US" w:eastAsia="zh-CN"/>
        </w:rPr>
      </w:pPr>
      <w:r w:rsidRPr="00D90FCA">
        <w:rPr>
          <w:sz w:val="22"/>
          <w:szCs w:val="22"/>
          <w:lang w:val="en-US"/>
        </w:rPr>
        <w:t xml:space="preserve">2~4. </w:t>
      </w:r>
      <w:r w:rsidR="00AB363B" w:rsidRPr="00D90FCA">
        <w:rPr>
          <w:sz w:val="22"/>
          <w:szCs w:val="22"/>
        </w:rPr>
        <w:t xml:space="preserve">The AMF </w:t>
      </w:r>
      <w:r w:rsidR="00AB363B" w:rsidRPr="00D90FCA">
        <w:rPr>
          <w:rFonts w:eastAsiaTheme="minorEastAsia"/>
          <w:sz w:val="22"/>
          <w:szCs w:val="22"/>
          <w:lang w:val="en-US" w:eastAsia="zh-CN"/>
        </w:rPr>
        <w:t xml:space="preserve">informs the corresponding SMF(s) about the upcoming feeder link switchover receive from </w:t>
      </w:r>
      <w:r w:rsidR="00EE1ACF" w:rsidRPr="00D90FCA">
        <w:rPr>
          <w:rFonts w:eastAsiaTheme="minorEastAsia" w:hint="eastAsia"/>
          <w:sz w:val="22"/>
          <w:szCs w:val="22"/>
          <w:lang w:val="en-US" w:eastAsia="zh-CN"/>
        </w:rPr>
        <w:t>gNB</w:t>
      </w:r>
      <w:r w:rsidR="00AB363B" w:rsidRPr="00D90FCA">
        <w:rPr>
          <w:rFonts w:eastAsiaTheme="minorEastAsia"/>
          <w:sz w:val="22"/>
          <w:szCs w:val="22"/>
          <w:lang w:val="en-US" w:eastAsia="zh-CN"/>
        </w:rPr>
        <w:t xml:space="preserve">. Based on feeder link switchover information, the SMF(s) controls the UPF(s) to buffer the DL data of the corresponding PDU sessions. </w:t>
      </w:r>
    </w:p>
    <w:p w14:paraId="23C8C5B2" w14:textId="4CD9E900" w:rsidR="00AB363B" w:rsidRPr="00D90FCA" w:rsidRDefault="00AB363B" w:rsidP="00BA7E70">
      <w:pPr>
        <w:pStyle w:val="aff0"/>
        <w:numPr>
          <w:ilvl w:val="0"/>
          <w:numId w:val="27"/>
        </w:numPr>
        <w:ind w:firstLineChars="0"/>
        <w:rPr>
          <w:rFonts w:eastAsiaTheme="minorEastAsia"/>
          <w:sz w:val="22"/>
          <w:szCs w:val="22"/>
          <w:lang w:val="en-US" w:eastAsia="zh-CN"/>
        </w:rPr>
      </w:pPr>
      <w:r w:rsidRPr="00D90FCA">
        <w:rPr>
          <w:rFonts w:eastAsiaTheme="minorEastAsia" w:hint="eastAsia"/>
          <w:sz w:val="22"/>
          <w:szCs w:val="22"/>
          <w:lang w:val="en-US" w:eastAsia="zh-CN"/>
        </w:rPr>
        <w:t>T</w:t>
      </w:r>
      <w:r w:rsidRPr="00D90FCA">
        <w:rPr>
          <w:rFonts w:eastAsiaTheme="minorEastAsia"/>
          <w:sz w:val="22"/>
          <w:szCs w:val="22"/>
          <w:lang w:val="en-US" w:eastAsia="zh-CN"/>
        </w:rPr>
        <w:t xml:space="preserve">he </w:t>
      </w:r>
      <w:r w:rsidR="00EE1ACF" w:rsidRPr="00D90FCA">
        <w:rPr>
          <w:rFonts w:eastAsiaTheme="minorEastAsia" w:hint="eastAsia"/>
          <w:sz w:val="22"/>
          <w:szCs w:val="22"/>
          <w:lang w:val="en-US" w:eastAsia="zh-CN"/>
        </w:rPr>
        <w:t>gNB</w:t>
      </w:r>
      <w:r w:rsidRPr="00D90FCA">
        <w:rPr>
          <w:rFonts w:eastAsiaTheme="minorEastAsia"/>
          <w:sz w:val="22"/>
          <w:szCs w:val="22"/>
          <w:lang w:val="en-US" w:eastAsia="zh-CN"/>
        </w:rPr>
        <w:t xml:space="preserve"> onboard the satellite performs Feeder link switchover to NTN</w:t>
      </w:r>
      <w:r w:rsidR="00654A33">
        <w:rPr>
          <w:rFonts w:eastAsiaTheme="minorEastAsia"/>
          <w:sz w:val="22"/>
          <w:szCs w:val="22"/>
          <w:lang w:val="en-US" w:eastAsia="zh-CN"/>
        </w:rPr>
        <w:t>-</w:t>
      </w:r>
      <w:r w:rsidRPr="00D90FCA">
        <w:rPr>
          <w:rFonts w:eastAsiaTheme="minorEastAsia"/>
          <w:sz w:val="22"/>
          <w:szCs w:val="22"/>
          <w:lang w:val="en-US" w:eastAsia="zh-CN"/>
        </w:rPr>
        <w:t>G</w:t>
      </w:r>
      <w:r w:rsidR="00EE1ACF" w:rsidRPr="00D90FCA">
        <w:rPr>
          <w:rFonts w:eastAsiaTheme="minorEastAsia"/>
          <w:sz w:val="22"/>
          <w:szCs w:val="22"/>
          <w:lang w:val="en-US" w:eastAsia="zh-CN"/>
        </w:rPr>
        <w:t>W</w:t>
      </w:r>
      <w:r w:rsidRPr="00D90FCA">
        <w:rPr>
          <w:rFonts w:eastAsiaTheme="minorEastAsia"/>
          <w:sz w:val="22"/>
          <w:szCs w:val="22"/>
          <w:lang w:val="en-US" w:eastAsia="zh-CN"/>
        </w:rPr>
        <w:t xml:space="preserve">2. After the Feeder link is switched, the </w:t>
      </w:r>
      <w:r w:rsidR="00EE1ACF" w:rsidRPr="00D90FCA">
        <w:rPr>
          <w:rFonts w:eastAsiaTheme="minorEastAsia" w:hint="eastAsia"/>
          <w:sz w:val="22"/>
          <w:szCs w:val="22"/>
          <w:lang w:val="en-US" w:eastAsia="zh-CN"/>
        </w:rPr>
        <w:t>g</w:t>
      </w:r>
      <w:r w:rsidR="00EE1ACF" w:rsidRPr="00D90FCA">
        <w:rPr>
          <w:rFonts w:eastAsiaTheme="minorEastAsia"/>
          <w:sz w:val="22"/>
          <w:szCs w:val="22"/>
          <w:lang w:val="en-US" w:eastAsia="zh-CN"/>
        </w:rPr>
        <w:t>NB</w:t>
      </w:r>
      <w:r w:rsidRPr="00D90FCA">
        <w:rPr>
          <w:rFonts w:eastAsiaTheme="minorEastAsia"/>
          <w:sz w:val="22"/>
          <w:szCs w:val="22"/>
          <w:lang w:val="en-US" w:eastAsia="zh-CN"/>
        </w:rPr>
        <w:t xml:space="preserve"> is assumed to get a new </w:t>
      </w:r>
      <w:r w:rsidRPr="00D90FCA">
        <w:rPr>
          <w:sz w:val="22"/>
          <w:szCs w:val="22"/>
        </w:rPr>
        <w:t>T</w:t>
      </w:r>
      <w:r w:rsidR="00BA7E70" w:rsidRPr="00D90FCA">
        <w:rPr>
          <w:sz w:val="22"/>
          <w:szCs w:val="22"/>
        </w:rPr>
        <w:t>NLA</w:t>
      </w:r>
      <w:r w:rsidRPr="00D90FCA">
        <w:rPr>
          <w:sz w:val="22"/>
          <w:szCs w:val="22"/>
        </w:rPr>
        <w:t>.</w:t>
      </w:r>
    </w:p>
    <w:p w14:paraId="6854F51C" w14:textId="66644D30" w:rsidR="00AB363B" w:rsidRPr="00D90FCA" w:rsidRDefault="00AB363B" w:rsidP="00BA7E70">
      <w:pPr>
        <w:pStyle w:val="aff0"/>
        <w:numPr>
          <w:ilvl w:val="0"/>
          <w:numId w:val="27"/>
        </w:numPr>
        <w:ind w:firstLineChars="0"/>
        <w:rPr>
          <w:rFonts w:eastAsiaTheme="minorEastAsia"/>
          <w:sz w:val="22"/>
          <w:szCs w:val="22"/>
          <w:lang w:val="en-US" w:eastAsia="zh-CN"/>
        </w:rPr>
      </w:pPr>
      <w:r w:rsidRPr="00D90FCA">
        <w:rPr>
          <w:rFonts w:eastAsiaTheme="minorEastAsia" w:hint="eastAsia"/>
          <w:sz w:val="22"/>
          <w:szCs w:val="22"/>
          <w:lang w:val="en-US" w:eastAsia="zh-CN"/>
        </w:rPr>
        <w:t>T</w:t>
      </w:r>
      <w:r w:rsidRPr="00D90FCA">
        <w:rPr>
          <w:rFonts w:eastAsiaTheme="minorEastAsia"/>
          <w:sz w:val="22"/>
          <w:szCs w:val="22"/>
          <w:lang w:val="en-US" w:eastAsia="zh-CN"/>
        </w:rPr>
        <w:t xml:space="preserve">he </w:t>
      </w:r>
      <w:r w:rsidR="00BA7E70" w:rsidRPr="00D90FCA">
        <w:rPr>
          <w:rFonts w:eastAsiaTheme="minorEastAsia" w:hint="eastAsia"/>
          <w:sz w:val="22"/>
          <w:szCs w:val="22"/>
          <w:lang w:val="en-US" w:eastAsia="zh-CN"/>
        </w:rPr>
        <w:t>gNB</w:t>
      </w:r>
      <w:r w:rsidRPr="00D90FCA">
        <w:rPr>
          <w:rFonts w:eastAsiaTheme="minorEastAsia"/>
          <w:sz w:val="22"/>
          <w:szCs w:val="22"/>
          <w:lang w:val="en-US" w:eastAsia="zh-CN"/>
        </w:rPr>
        <w:t xml:space="preserve"> connects to AMF </w:t>
      </w:r>
      <w:r w:rsidRPr="00D90FCA">
        <w:rPr>
          <w:sz w:val="22"/>
          <w:szCs w:val="22"/>
        </w:rPr>
        <w:t xml:space="preserve">via </w:t>
      </w:r>
      <w:r w:rsidRPr="00D90FCA">
        <w:rPr>
          <w:rFonts w:eastAsiaTheme="minorEastAsia"/>
          <w:sz w:val="22"/>
          <w:szCs w:val="22"/>
          <w:lang w:val="en-US" w:eastAsia="zh-CN"/>
        </w:rPr>
        <w:t>NTN</w:t>
      </w:r>
      <w:r w:rsidR="00654A33">
        <w:rPr>
          <w:rFonts w:eastAsiaTheme="minorEastAsia"/>
          <w:sz w:val="22"/>
          <w:szCs w:val="22"/>
          <w:lang w:val="en-US" w:eastAsia="zh-CN"/>
        </w:rPr>
        <w:t>-</w:t>
      </w:r>
      <w:r w:rsidRPr="00D90FCA">
        <w:rPr>
          <w:rFonts w:eastAsiaTheme="minorEastAsia"/>
          <w:sz w:val="22"/>
          <w:szCs w:val="22"/>
          <w:lang w:val="en-US" w:eastAsia="zh-CN"/>
        </w:rPr>
        <w:t>G</w:t>
      </w:r>
      <w:r w:rsidR="00BA7E70" w:rsidRPr="00D90FCA">
        <w:rPr>
          <w:rFonts w:eastAsiaTheme="minorEastAsia"/>
          <w:sz w:val="22"/>
          <w:szCs w:val="22"/>
          <w:lang w:val="en-US" w:eastAsia="zh-CN"/>
        </w:rPr>
        <w:t>W</w:t>
      </w:r>
      <w:r w:rsidRPr="00D90FCA">
        <w:rPr>
          <w:rFonts w:eastAsiaTheme="minorEastAsia"/>
          <w:sz w:val="22"/>
          <w:szCs w:val="22"/>
          <w:lang w:val="en-US" w:eastAsia="zh-CN"/>
        </w:rPr>
        <w:t xml:space="preserve">2 by using the new </w:t>
      </w:r>
      <w:r w:rsidRPr="00D90FCA">
        <w:rPr>
          <w:sz w:val="22"/>
          <w:szCs w:val="22"/>
        </w:rPr>
        <w:t>T</w:t>
      </w:r>
      <w:r w:rsidR="00BA7E70" w:rsidRPr="00D90FCA">
        <w:rPr>
          <w:sz w:val="22"/>
          <w:szCs w:val="22"/>
        </w:rPr>
        <w:t>NLA</w:t>
      </w:r>
      <w:r w:rsidRPr="00D90FCA">
        <w:rPr>
          <w:sz w:val="22"/>
          <w:szCs w:val="22"/>
        </w:rPr>
        <w:t>.</w:t>
      </w:r>
    </w:p>
    <w:p w14:paraId="68FD6258" w14:textId="0DEB3E10" w:rsidR="00AB363B" w:rsidRPr="00D90FCA" w:rsidRDefault="002771FD" w:rsidP="002771FD">
      <w:pPr>
        <w:rPr>
          <w:rFonts w:eastAsiaTheme="minorEastAsia"/>
          <w:sz w:val="22"/>
          <w:szCs w:val="22"/>
          <w:lang w:val="en-US" w:eastAsia="zh-CN"/>
        </w:rPr>
      </w:pPr>
      <w:r w:rsidRPr="00D90FCA">
        <w:rPr>
          <w:sz w:val="22"/>
          <w:szCs w:val="22"/>
          <w:lang w:val="en-US"/>
        </w:rPr>
        <w:t xml:space="preserve">7~8. </w:t>
      </w:r>
      <w:r w:rsidR="00AB363B" w:rsidRPr="00D90FCA">
        <w:rPr>
          <w:rFonts w:eastAsiaTheme="minorEastAsia"/>
          <w:sz w:val="22"/>
          <w:szCs w:val="22"/>
          <w:lang w:val="en-US" w:eastAsia="zh-CN"/>
        </w:rPr>
        <w:t xml:space="preserve">The </w:t>
      </w:r>
      <w:r w:rsidR="00E529D4" w:rsidRPr="00D90FCA">
        <w:rPr>
          <w:rFonts w:eastAsiaTheme="minorEastAsia" w:hint="eastAsia"/>
          <w:sz w:val="22"/>
          <w:szCs w:val="22"/>
          <w:lang w:val="en-US" w:eastAsia="zh-CN"/>
        </w:rPr>
        <w:t>gNB</w:t>
      </w:r>
      <w:r w:rsidR="00AB363B" w:rsidRPr="00D90FCA">
        <w:rPr>
          <w:rFonts w:eastAsiaTheme="minorEastAsia"/>
          <w:sz w:val="22"/>
          <w:szCs w:val="22"/>
          <w:lang w:val="en-US" w:eastAsia="zh-CN"/>
        </w:rPr>
        <w:t xml:space="preserve"> notifies the AMF about the</w:t>
      </w:r>
      <w:r w:rsidR="00E529D4" w:rsidRPr="00D90FCA">
        <w:rPr>
          <w:rFonts w:eastAsiaTheme="minorEastAsia"/>
          <w:sz w:val="22"/>
          <w:szCs w:val="22"/>
          <w:lang w:val="en-US" w:eastAsia="zh-CN"/>
        </w:rPr>
        <w:t xml:space="preserve"> </w:t>
      </w:r>
      <w:r w:rsidR="00E529D4" w:rsidRPr="00D90FCA">
        <w:rPr>
          <w:rFonts w:eastAsiaTheme="minorEastAsia" w:hint="eastAsia"/>
          <w:sz w:val="22"/>
          <w:szCs w:val="22"/>
          <w:lang w:val="en-US" w:eastAsia="zh-CN"/>
        </w:rPr>
        <w:t>new</w:t>
      </w:r>
      <w:r w:rsidR="00E529D4" w:rsidRPr="00D90FCA">
        <w:rPr>
          <w:rFonts w:eastAsiaTheme="minorEastAsia"/>
          <w:sz w:val="22"/>
          <w:szCs w:val="22"/>
          <w:lang w:val="en-US" w:eastAsia="zh-CN"/>
        </w:rPr>
        <w:t xml:space="preserve"> </w:t>
      </w:r>
      <w:r w:rsidR="00AB363B" w:rsidRPr="00D90FCA">
        <w:rPr>
          <w:rFonts w:eastAsiaTheme="minorEastAsia"/>
          <w:sz w:val="22"/>
          <w:szCs w:val="22"/>
          <w:lang w:val="en-US" w:eastAsia="zh-CN"/>
        </w:rPr>
        <w:t>DL TNL</w:t>
      </w:r>
      <w:r w:rsidR="00E529D4" w:rsidRPr="00D90FCA">
        <w:rPr>
          <w:rFonts w:eastAsiaTheme="minorEastAsia"/>
          <w:sz w:val="22"/>
          <w:szCs w:val="22"/>
          <w:lang w:val="en-US" w:eastAsia="zh-CN"/>
        </w:rPr>
        <w:t>A</w:t>
      </w:r>
      <w:r w:rsidR="00AB363B" w:rsidRPr="00D90FCA">
        <w:rPr>
          <w:rFonts w:eastAsiaTheme="minorEastAsia"/>
          <w:sz w:val="22"/>
          <w:szCs w:val="22"/>
          <w:lang w:val="en-US" w:eastAsia="zh-CN"/>
        </w:rPr>
        <w:t xml:space="preserve">. The </w:t>
      </w:r>
      <w:r w:rsidR="00E529D4" w:rsidRPr="00D90FCA">
        <w:rPr>
          <w:rFonts w:eastAsiaTheme="minorEastAsia" w:hint="eastAsia"/>
          <w:sz w:val="22"/>
          <w:szCs w:val="22"/>
          <w:lang w:val="en-US" w:eastAsia="zh-CN"/>
        </w:rPr>
        <w:t>gNB</w:t>
      </w:r>
      <w:r w:rsidR="00AB363B" w:rsidRPr="00D90FCA">
        <w:rPr>
          <w:rFonts w:eastAsiaTheme="minorEastAsia"/>
          <w:sz w:val="22"/>
          <w:szCs w:val="22"/>
          <w:lang w:val="en-US" w:eastAsia="zh-CN"/>
        </w:rPr>
        <w:t xml:space="preserve"> can </w:t>
      </w:r>
      <w:r w:rsidR="00E529D4" w:rsidRPr="00D90FCA">
        <w:rPr>
          <w:rFonts w:eastAsiaTheme="minorEastAsia"/>
          <w:sz w:val="22"/>
          <w:szCs w:val="22"/>
          <w:lang w:val="en-US" w:eastAsia="zh-CN"/>
        </w:rPr>
        <w:t>use existing proce</w:t>
      </w:r>
      <w:r w:rsidR="00E529D4" w:rsidRPr="00D90FCA">
        <w:rPr>
          <w:rFonts w:eastAsiaTheme="minorEastAsia" w:hint="eastAsia"/>
          <w:sz w:val="22"/>
          <w:szCs w:val="22"/>
          <w:lang w:val="en-US" w:eastAsia="zh-CN"/>
        </w:rPr>
        <w:t>dure</w:t>
      </w:r>
      <w:r w:rsidR="00E529D4" w:rsidRPr="00D90FCA">
        <w:rPr>
          <w:rFonts w:eastAsiaTheme="minorEastAsia"/>
          <w:sz w:val="22"/>
          <w:szCs w:val="22"/>
          <w:lang w:val="en-US" w:eastAsia="zh-CN"/>
        </w:rPr>
        <w:t>s or define new proce</w:t>
      </w:r>
      <w:r w:rsidR="00E529D4" w:rsidRPr="00D90FCA">
        <w:rPr>
          <w:rFonts w:eastAsiaTheme="minorEastAsia" w:hint="eastAsia"/>
          <w:sz w:val="22"/>
          <w:szCs w:val="22"/>
          <w:lang w:val="en-US" w:eastAsia="zh-CN"/>
        </w:rPr>
        <w:t>dures</w:t>
      </w:r>
      <w:r w:rsidR="00AB363B" w:rsidRPr="00D90FCA">
        <w:rPr>
          <w:rFonts w:eastAsiaTheme="minorEastAsia"/>
          <w:sz w:val="22"/>
          <w:szCs w:val="22"/>
          <w:lang w:val="en-US" w:eastAsia="zh-CN"/>
        </w:rPr>
        <w:t>.</w:t>
      </w:r>
    </w:p>
    <w:p w14:paraId="1DE5DEBD" w14:textId="784B2DC0" w:rsidR="00C551B6" w:rsidRPr="00C551B6" w:rsidRDefault="00C551B6" w:rsidP="00C551B6">
      <w:pPr>
        <w:tabs>
          <w:tab w:val="center" w:pos="4153"/>
          <w:tab w:val="right" w:pos="8306"/>
        </w:tabs>
        <w:overflowPunct/>
        <w:autoSpaceDE/>
        <w:autoSpaceDN/>
        <w:adjustRightInd/>
        <w:textAlignment w:val="auto"/>
        <w:rPr>
          <w:rFonts w:eastAsia="宋体"/>
          <w:b/>
          <w:sz w:val="22"/>
          <w:szCs w:val="22"/>
          <w:lang w:eastAsia="zh-CN"/>
        </w:rPr>
      </w:pPr>
      <w:r w:rsidRPr="00C551B6">
        <w:rPr>
          <w:rFonts w:eastAsia="宋体" w:hint="eastAsia"/>
          <w:b/>
          <w:sz w:val="22"/>
          <w:szCs w:val="22"/>
          <w:lang w:eastAsia="zh-CN"/>
        </w:rPr>
        <w:t xml:space="preserve">Proposal 2: It is proposed to </w:t>
      </w:r>
      <w:r w:rsidR="0075602A" w:rsidRPr="00C551B6">
        <w:rPr>
          <w:rFonts w:eastAsia="宋体" w:hint="eastAsia"/>
          <w:b/>
          <w:sz w:val="22"/>
          <w:szCs w:val="22"/>
          <w:lang w:eastAsia="zh-CN"/>
        </w:rPr>
        <w:t>s</w:t>
      </w:r>
      <w:r w:rsidR="0075602A" w:rsidRPr="00C551B6">
        <w:rPr>
          <w:rFonts w:eastAsia="宋体"/>
          <w:b/>
          <w:sz w:val="22"/>
          <w:szCs w:val="22"/>
          <w:lang w:eastAsia="zh-CN"/>
        </w:rPr>
        <w:t>tudy</w:t>
      </w:r>
      <w:r w:rsidRPr="00C551B6">
        <w:rPr>
          <w:rFonts w:eastAsia="宋体"/>
          <w:b/>
          <w:sz w:val="22"/>
          <w:szCs w:val="22"/>
          <w:lang w:eastAsia="zh-CN"/>
        </w:rPr>
        <w:t xml:space="preserve"> if any enhancement is required for hard feeder link switch scenarios</w:t>
      </w:r>
      <w:r>
        <w:rPr>
          <w:rFonts w:eastAsia="宋体"/>
          <w:b/>
          <w:sz w:val="22"/>
          <w:szCs w:val="22"/>
          <w:lang w:eastAsia="zh-CN"/>
        </w:rPr>
        <w:t xml:space="preserve"> </w:t>
      </w:r>
      <w:r w:rsidRPr="00C551B6">
        <w:rPr>
          <w:rFonts w:eastAsia="宋体"/>
          <w:b/>
          <w:sz w:val="22"/>
          <w:szCs w:val="22"/>
          <w:lang w:eastAsia="zh-CN"/>
        </w:rPr>
        <w:t>to solve the packet loss</w:t>
      </w:r>
      <w:r w:rsidR="007A0A54">
        <w:rPr>
          <w:rFonts w:eastAsia="宋体"/>
          <w:b/>
          <w:sz w:val="22"/>
          <w:szCs w:val="22"/>
          <w:lang w:eastAsia="zh-CN"/>
        </w:rPr>
        <w:t xml:space="preserve"> problem</w:t>
      </w:r>
      <w:r w:rsidRPr="00C551B6">
        <w:rPr>
          <w:rFonts w:eastAsia="宋体"/>
          <w:b/>
          <w:sz w:val="22"/>
          <w:szCs w:val="22"/>
          <w:lang w:eastAsia="zh-CN"/>
        </w:rPr>
        <w:t>.</w:t>
      </w:r>
    </w:p>
    <w:p w14:paraId="73F9EB82" w14:textId="47A14664" w:rsidR="00705838" w:rsidRPr="00B72916" w:rsidRDefault="00705838" w:rsidP="00B01AE4">
      <w:pPr>
        <w:rPr>
          <w:rFonts w:eastAsia="宋体"/>
          <w:b/>
          <w:sz w:val="22"/>
          <w:szCs w:val="22"/>
          <w:lang w:eastAsia="zh-CN"/>
        </w:rPr>
      </w:pPr>
    </w:p>
    <w:p w14:paraId="5B885390" w14:textId="7DCA2839" w:rsidR="00D145EA" w:rsidRPr="00F07079" w:rsidRDefault="00D145EA" w:rsidP="00D145EA">
      <w:pPr>
        <w:pStyle w:val="2"/>
        <w:rPr>
          <w:rFonts w:eastAsia="宋体"/>
          <w:lang w:eastAsia="zh-CN"/>
        </w:rPr>
      </w:pPr>
      <w:r>
        <w:rPr>
          <w:rFonts w:eastAsia="宋体"/>
          <w:lang w:eastAsia="zh-CN"/>
        </w:rPr>
        <w:lastRenderedPageBreak/>
        <w:t>2.</w:t>
      </w:r>
      <w:r w:rsidR="00FB184F">
        <w:rPr>
          <w:rFonts w:eastAsia="宋体"/>
          <w:lang w:eastAsia="zh-CN"/>
        </w:rPr>
        <w:t>3</w:t>
      </w:r>
      <w:r>
        <w:rPr>
          <w:rFonts w:eastAsia="宋体"/>
          <w:lang w:eastAsia="zh-CN"/>
        </w:rPr>
        <w:t xml:space="preserve"> </w:t>
      </w:r>
      <w:r w:rsidR="00FB184F" w:rsidRPr="00FB184F">
        <w:rPr>
          <w:rFonts w:eastAsia="宋体"/>
          <w:lang w:eastAsia="zh-CN"/>
        </w:rPr>
        <w:t>TAI update</w:t>
      </w:r>
    </w:p>
    <w:p w14:paraId="427F74A3" w14:textId="5A688F39" w:rsidR="00B1038C" w:rsidRDefault="00AA60D4" w:rsidP="00AA60D4">
      <w:pPr>
        <w:tabs>
          <w:tab w:val="center" w:pos="4153"/>
          <w:tab w:val="right" w:pos="8306"/>
        </w:tabs>
        <w:overflowPunct/>
        <w:autoSpaceDE/>
        <w:autoSpaceDN/>
        <w:adjustRightInd/>
        <w:jc w:val="both"/>
        <w:textAlignment w:val="auto"/>
        <w:rPr>
          <w:rFonts w:eastAsia="Malgun Gothic"/>
          <w:sz w:val="22"/>
          <w:szCs w:val="22"/>
          <w:lang w:eastAsia="ko-KR"/>
        </w:rPr>
      </w:pPr>
      <w:r>
        <w:rPr>
          <w:rFonts w:eastAsia="Malgun Gothic"/>
          <w:sz w:val="22"/>
          <w:szCs w:val="22"/>
          <w:lang w:eastAsia="ko-KR"/>
        </w:rPr>
        <w:t xml:space="preserve">The </w:t>
      </w:r>
      <w:r w:rsidR="00B1038C" w:rsidRPr="00B1038C">
        <w:rPr>
          <w:rFonts w:eastAsia="Malgun Gothic"/>
          <w:sz w:val="22"/>
          <w:szCs w:val="22"/>
          <w:lang w:eastAsia="ko-KR"/>
        </w:rPr>
        <w:t xml:space="preserve">Supported TAI </w:t>
      </w:r>
      <w:r>
        <w:rPr>
          <w:rFonts w:eastAsia="Malgun Gothic"/>
          <w:sz w:val="22"/>
          <w:szCs w:val="22"/>
          <w:lang w:eastAsia="ko-KR"/>
        </w:rPr>
        <w:t>L</w:t>
      </w:r>
      <w:r w:rsidR="00B1038C" w:rsidRPr="00B1038C">
        <w:rPr>
          <w:rFonts w:eastAsia="Malgun Gothic"/>
          <w:sz w:val="22"/>
          <w:szCs w:val="22"/>
          <w:lang w:eastAsia="ko-KR"/>
        </w:rPr>
        <w:t>ist of</w:t>
      </w:r>
      <w:r w:rsidRPr="00AA60D4">
        <w:rPr>
          <w:rFonts w:eastAsia="Malgun Gothic"/>
          <w:sz w:val="22"/>
          <w:szCs w:val="22"/>
          <w:lang w:eastAsia="ko-KR"/>
        </w:rPr>
        <w:t xml:space="preserve"> </w:t>
      </w:r>
      <w:r w:rsidRPr="00B1038C">
        <w:rPr>
          <w:rFonts w:eastAsia="Malgun Gothic"/>
          <w:sz w:val="22"/>
          <w:szCs w:val="22"/>
          <w:lang w:eastAsia="ko-KR"/>
        </w:rPr>
        <w:t>onboard</w:t>
      </w:r>
      <w:r w:rsidR="00B1038C" w:rsidRPr="00B1038C">
        <w:rPr>
          <w:rFonts w:eastAsia="Malgun Gothic"/>
          <w:sz w:val="22"/>
          <w:szCs w:val="22"/>
          <w:lang w:eastAsia="ko-KR"/>
        </w:rPr>
        <w:t xml:space="preserve"> gNB is change </w:t>
      </w:r>
      <w:r>
        <w:rPr>
          <w:rFonts w:eastAsia="Malgun Gothic"/>
          <w:sz w:val="22"/>
          <w:szCs w:val="22"/>
          <w:lang w:eastAsia="ko-KR"/>
        </w:rPr>
        <w:t>over</w:t>
      </w:r>
      <w:r w:rsidR="00B1038C" w:rsidRPr="00B1038C">
        <w:rPr>
          <w:rFonts w:eastAsia="Malgun Gothic"/>
          <w:sz w:val="22"/>
          <w:szCs w:val="22"/>
          <w:lang w:eastAsia="ko-KR"/>
        </w:rPr>
        <w:t xml:space="preserve"> time for the NGSO</w:t>
      </w:r>
      <w:r w:rsidR="005E5FDB">
        <w:rPr>
          <w:rFonts w:eastAsia="Malgun Gothic"/>
          <w:sz w:val="22"/>
          <w:szCs w:val="22"/>
          <w:lang w:eastAsia="ko-KR"/>
        </w:rPr>
        <w:t xml:space="preserve">. </w:t>
      </w:r>
      <w:r w:rsidR="00391D8D" w:rsidRPr="00391D8D">
        <w:rPr>
          <w:rFonts w:eastAsia="Malgun Gothic"/>
          <w:sz w:val="22"/>
          <w:szCs w:val="22"/>
          <w:lang w:eastAsia="ko-KR"/>
        </w:rPr>
        <w:t>This requires pre</w:t>
      </w:r>
      <w:r w:rsidR="00391D8D">
        <w:rPr>
          <w:rFonts w:eastAsia="Malgun Gothic"/>
          <w:sz w:val="22"/>
          <w:szCs w:val="22"/>
          <w:lang w:eastAsia="ko-KR"/>
        </w:rPr>
        <w:t>-</w:t>
      </w:r>
      <w:r w:rsidR="005E5FDB" w:rsidRPr="005E5FDB">
        <w:rPr>
          <w:rFonts w:eastAsia="Malgun Gothic"/>
          <w:sz w:val="22"/>
          <w:szCs w:val="22"/>
          <w:lang w:eastAsia="ko-KR"/>
        </w:rPr>
        <w:t>configur</w:t>
      </w:r>
      <w:r w:rsidR="00391D8D">
        <w:rPr>
          <w:rFonts w:eastAsia="Malgun Gothic"/>
          <w:sz w:val="22"/>
          <w:szCs w:val="22"/>
          <w:lang w:eastAsia="ko-KR"/>
        </w:rPr>
        <w:t>ing</w:t>
      </w:r>
      <w:r w:rsidR="005E5FDB">
        <w:rPr>
          <w:rFonts w:eastAsia="Malgun Gothic"/>
          <w:sz w:val="22"/>
          <w:szCs w:val="22"/>
          <w:lang w:eastAsia="ko-KR"/>
        </w:rPr>
        <w:t xml:space="preserve"> </w:t>
      </w:r>
      <w:r w:rsidR="005E5FDB" w:rsidRPr="005E5FDB">
        <w:rPr>
          <w:rFonts w:eastAsia="Malgun Gothic"/>
          <w:sz w:val="22"/>
          <w:szCs w:val="22"/>
          <w:lang w:eastAsia="ko-KR"/>
        </w:rPr>
        <w:t>mapping relationship among Global RAN Node ID, supporting TAI list and valid period.</w:t>
      </w:r>
      <w:r w:rsidR="00391D8D">
        <w:rPr>
          <w:rFonts w:eastAsia="Malgun Gothic"/>
          <w:sz w:val="22"/>
          <w:szCs w:val="22"/>
          <w:lang w:eastAsia="ko-KR"/>
        </w:rPr>
        <w:t xml:space="preserve"> </w:t>
      </w:r>
      <w:r w:rsidR="00BA0AD5" w:rsidRPr="00BA0AD5">
        <w:rPr>
          <w:rFonts w:eastAsia="Malgun Gothic"/>
          <w:sz w:val="22"/>
          <w:szCs w:val="22"/>
          <w:lang w:eastAsia="ko-KR"/>
        </w:rPr>
        <w:t xml:space="preserve">In the context of R17/R18, </w:t>
      </w:r>
      <w:r w:rsidR="00BA0AD5" w:rsidRPr="00BA0AD5">
        <w:rPr>
          <w:rFonts w:eastAsia="Malgun Gothic" w:hint="eastAsia"/>
          <w:sz w:val="22"/>
          <w:szCs w:val="22"/>
          <w:lang w:eastAsia="ko-KR"/>
        </w:rPr>
        <w:t>w</w:t>
      </w:r>
      <w:r w:rsidR="00391D8D" w:rsidRPr="00391D8D">
        <w:rPr>
          <w:rFonts w:eastAsia="Malgun Gothic"/>
          <w:sz w:val="22"/>
          <w:szCs w:val="22"/>
          <w:lang w:eastAsia="ko-KR"/>
        </w:rPr>
        <w:t xml:space="preserve">hen RAN updates the TAI list, RAN will inform AMF of the updates. Even though </w:t>
      </w:r>
      <w:r w:rsidR="003B1DBB" w:rsidRPr="003B1DBB">
        <w:rPr>
          <w:rFonts w:eastAsia="Malgun Gothic"/>
          <w:sz w:val="22"/>
          <w:szCs w:val="22"/>
          <w:lang w:eastAsia="ko-KR"/>
        </w:rPr>
        <w:t xml:space="preserve">there </w:t>
      </w:r>
      <w:r w:rsidR="003B1DBB" w:rsidRPr="003B1DBB">
        <w:rPr>
          <w:rFonts w:eastAsia="Malgun Gothic" w:hint="eastAsia"/>
          <w:sz w:val="22"/>
          <w:szCs w:val="22"/>
          <w:lang w:eastAsia="ko-KR"/>
        </w:rPr>
        <w:t>are</w:t>
      </w:r>
      <w:r w:rsidR="003B1DBB" w:rsidRPr="003B1DBB">
        <w:rPr>
          <w:rFonts w:eastAsia="Malgun Gothic"/>
          <w:sz w:val="22"/>
          <w:szCs w:val="22"/>
          <w:lang w:eastAsia="ko-KR"/>
        </w:rPr>
        <w:t xml:space="preserve"> frequent interaction</w:t>
      </w:r>
      <w:r w:rsidR="003B1DBB" w:rsidRPr="003B1DBB">
        <w:rPr>
          <w:rFonts w:eastAsia="Malgun Gothic" w:hint="eastAsia"/>
          <w:sz w:val="22"/>
          <w:szCs w:val="22"/>
          <w:lang w:eastAsia="ko-KR"/>
        </w:rPr>
        <w:t>s</w:t>
      </w:r>
      <w:r w:rsidR="003B1DBB" w:rsidRPr="003B1DBB">
        <w:rPr>
          <w:rFonts w:eastAsia="Malgun Gothic"/>
          <w:sz w:val="22"/>
          <w:szCs w:val="22"/>
          <w:lang w:eastAsia="ko-KR"/>
        </w:rPr>
        <w:t xml:space="preserve"> between RAN and AMF</w:t>
      </w:r>
      <w:r w:rsidR="00391D8D" w:rsidRPr="00391D8D">
        <w:rPr>
          <w:rFonts w:eastAsia="Malgun Gothic"/>
          <w:sz w:val="22"/>
          <w:szCs w:val="22"/>
          <w:lang w:eastAsia="ko-KR"/>
        </w:rPr>
        <w:t>, the cost of interactions is limited because the interactions are via ground link (</w:t>
      </w:r>
      <w:proofErr w:type="gramStart"/>
      <w:r w:rsidR="00391D8D" w:rsidRPr="00391D8D">
        <w:rPr>
          <w:rFonts w:eastAsia="Malgun Gothic"/>
          <w:sz w:val="22"/>
          <w:szCs w:val="22"/>
          <w:lang w:eastAsia="ko-KR"/>
        </w:rPr>
        <w:t>e.g.</w:t>
      </w:r>
      <w:proofErr w:type="gramEnd"/>
      <w:r w:rsidR="00391D8D" w:rsidRPr="00391D8D">
        <w:rPr>
          <w:rFonts w:eastAsia="Malgun Gothic"/>
          <w:sz w:val="22"/>
          <w:szCs w:val="22"/>
          <w:lang w:eastAsia="ko-KR"/>
        </w:rPr>
        <w:t xml:space="preserve"> fibre, cable, etc.). However, such interactions will be over feeder link</w:t>
      </w:r>
      <w:r w:rsidR="004C0DA0" w:rsidRPr="004C0DA0">
        <w:rPr>
          <w:rFonts w:eastAsia="Malgun Gothic"/>
          <w:sz w:val="22"/>
          <w:szCs w:val="22"/>
          <w:lang w:eastAsia="ko-KR"/>
        </w:rPr>
        <w:t xml:space="preserve"> </w:t>
      </w:r>
      <w:r w:rsidR="004C0DA0" w:rsidRPr="00391D8D">
        <w:rPr>
          <w:rFonts w:eastAsia="Malgun Gothic"/>
          <w:sz w:val="22"/>
          <w:szCs w:val="22"/>
          <w:lang w:eastAsia="ko-KR"/>
        </w:rPr>
        <w:t>in R19</w:t>
      </w:r>
      <w:r w:rsidR="003B1DBB">
        <w:rPr>
          <w:rFonts w:eastAsia="Malgun Gothic"/>
          <w:sz w:val="22"/>
          <w:szCs w:val="22"/>
          <w:lang w:eastAsia="ko-KR"/>
        </w:rPr>
        <w:t xml:space="preserve"> </w:t>
      </w:r>
      <w:r w:rsidR="003B1DBB" w:rsidRPr="003B1DBB">
        <w:rPr>
          <w:rFonts w:eastAsia="Malgun Gothic"/>
          <w:sz w:val="22"/>
          <w:szCs w:val="22"/>
          <w:lang w:eastAsia="ko-KR"/>
        </w:rPr>
        <w:t>and may be more frequent</w:t>
      </w:r>
      <w:r w:rsidR="00391D8D" w:rsidRPr="00391D8D">
        <w:rPr>
          <w:rFonts w:eastAsia="Malgun Gothic"/>
          <w:sz w:val="22"/>
          <w:szCs w:val="22"/>
          <w:lang w:eastAsia="ko-KR"/>
        </w:rPr>
        <w:t xml:space="preserve">, whose bandwidth is scarce. </w:t>
      </w:r>
      <w:r w:rsidR="00B1038C" w:rsidRPr="00B1038C">
        <w:rPr>
          <w:rFonts w:eastAsia="Malgun Gothic"/>
          <w:sz w:val="22"/>
          <w:szCs w:val="22"/>
          <w:lang w:eastAsia="ko-KR"/>
        </w:rPr>
        <w:t xml:space="preserve">OAM based solution is preferred to exchange the supported TAI list of the gNB. </w:t>
      </w:r>
    </w:p>
    <w:p w14:paraId="37A32923" w14:textId="3409AE1B" w:rsidR="009D3860" w:rsidRPr="00041A9C" w:rsidRDefault="009D3860" w:rsidP="009D3860">
      <w:pPr>
        <w:tabs>
          <w:tab w:val="center" w:pos="4153"/>
          <w:tab w:val="right" w:pos="8306"/>
        </w:tabs>
        <w:overflowPunct/>
        <w:autoSpaceDE/>
        <w:autoSpaceDN/>
        <w:adjustRightInd/>
        <w:textAlignment w:val="auto"/>
        <w:rPr>
          <w:rFonts w:eastAsia="宋体"/>
          <w:b/>
          <w:sz w:val="22"/>
          <w:szCs w:val="22"/>
          <w:lang w:eastAsia="zh-CN"/>
        </w:rPr>
      </w:pPr>
      <w:r w:rsidRPr="00041A9C">
        <w:rPr>
          <w:rFonts w:eastAsia="宋体"/>
          <w:b/>
          <w:sz w:val="22"/>
          <w:szCs w:val="22"/>
          <w:lang w:eastAsia="zh-CN"/>
        </w:rPr>
        <w:t xml:space="preserve">Proposal </w:t>
      </w:r>
      <w:r w:rsidR="008B6F6B">
        <w:rPr>
          <w:rFonts w:eastAsia="宋体"/>
          <w:b/>
          <w:sz w:val="22"/>
          <w:szCs w:val="22"/>
          <w:lang w:eastAsia="zh-CN"/>
        </w:rPr>
        <w:t>3</w:t>
      </w:r>
      <w:r w:rsidRPr="00041A9C">
        <w:rPr>
          <w:rFonts w:eastAsia="宋体"/>
          <w:b/>
          <w:sz w:val="22"/>
          <w:szCs w:val="22"/>
          <w:lang w:eastAsia="zh-CN"/>
        </w:rPr>
        <w:t xml:space="preserve">: </w:t>
      </w:r>
      <w:r w:rsidR="00274B51" w:rsidRPr="00274B51">
        <w:rPr>
          <w:rFonts w:eastAsia="宋体"/>
          <w:b/>
          <w:sz w:val="22"/>
          <w:szCs w:val="22"/>
          <w:lang w:eastAsia="zh-CN"/>
        </w:rPr>
        <w:t xml:space="preserve">The exchange of </w:t>
      </w:r>
      <w:r w:rsidR="004057AA" w:rsidRPr="004057AA">
        <w:rPr>
          <w:rFonts w:eastAsia="宋体"/>
          <w:b/>
          <w:sz w:val="22"/>
          <w:szCs w:val="22"/>
          <w:lang w:eastAsia="zh-CN"/>
        </w:rPr>
        <w:t>Supported TAI List</w:t>
      </w:r>
      <w:r w:rsidR="00274B51" w:rsidRPr="00274B51">
        <w:rPr>
          <w:rFonts w:eastAsia="宋体"/>
          <w:b/>
          <w:sz w:val="22"/>
          <w:szCs w:val="22"/>
          <w:lang w:eastAsia="zh-CN"/>
        </w:rPr>
        <w:t xml:space="preserve"> </w:t>
      </w:r>
      <w:r w:rsidR="004057AA" w:rsidRPr="004057AA">
        <w:rPr>
          <w:rFonts w:eastAsia="宋体"/>
          <w:b/>
          <w:sz w:val="22"/>
          <w:szCs w:val="22"/>
          <w:lang w:eastAsia="zh-CN"/>
        </w:rPr>
        <w:t>of onboard gNB</w:t>
      </w:r>
      <w:r w:rsidR="00274B51" w:rsidRPr="00274B51">
        <w:rPr>
          <w:rFonts w:eastAsia="宋体"/>
          <w:b/>
          <w:sz w:val="22"/>
          <w:szCs w:val="22"/>
          <w:lang w:eastAsia="zh-CN"/>
        </w:rPr>
        <w:t xml:space="preserve"> can be based on OAM.</w:t>
      </w:r>
    </w:p>
    <w:p w14:paraId="66F52ABC" w14:textId="77777777" w:rsidR="00650914" w:rsidRPr="004057AA" w:rsidRDefault="00650914" w:rsidP="004057AA">
      <w:pPr>
        <w:tabs>
          <w:tab w:val="center" w:pos="4153"/>
          <w:tab w:val="right" w:pos="8306"/>
        </w:tabs>
        <w:overflowPunct/>
        <w:autoSpaceDE/>
        <w:autoSpaceDN/>
        <w:adjustRightInd/>
        <w:textAlignment w:val="auto"/>
        <w:rPr>
          <w:rFonts w:eastAsia="宋体"/>
          <w:b/>
          <w:sz w:val="22"/>
          <w:szCs w:val="22"/>
          <w:lang w:eastAsia="zh-CN"/>
        </w:rPr>
      </w:pPr>
    </w:p>
    <w:bookmarkEnd w:id="1"/>
    <w:bookmarkEnd w:id="2"/>
    <w:bookmarkEnd w:id="3"/>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58B5000C" w14:textId="77777777" w:rsidR="00B16FEF" w:rsidRPr="00B16FEF" w:rsidRDefault="00B16FEF" w:rsidP="00B16FEF">
      <w:pPr>
        <w:tabs>
          <w:tab w:val="center" w:pos="4153"/>
          <w:tab w:val="right" w:pos="8306"/>
        </w:tabs>
        <w:overflowPunct/>
        <w:autoSpaceDE/>
        <w:autoSpaceDN/>
        <w:adjustRightInd/>
        <w:textAlignment w:val="auto"/>
        <w:rPr>
          <w:rFonts w:eastAsia="宋体"/>
          <w:b/>
          <w:sz w:val="22"/>
          <w:szCs w:val="22"/>
          <w:lang w:eastAsia="zh-CN"/>
        </w:rPr>
      </w:pPr>
      <w:r w:rsidRPr="00B16FEF">
        <w:rPr>
          <w:rFonts w:eastAsia="宋体"/>
          <w:b/>
          <w:sz w:val="22"/>
          <w:szCs w:val="22"/>
          <w:lang w:eastAsia="zh-CN"/>
        </w:rPr>
        <w:t>Observation 1: NG suspend/resume procedure does not seem to be beneficial.</w:t>
      </w:r>
    </w:p>
    <w:p w14:paraId="32CFB5DC" w14:textId="77777777" w:rsidR="00B16FEF" w:rsidRPr="00B16FEF" w:rsidRDefault="00B16FEF" w:rsidP="00B16FEF">
      <w:pPr>
        <w:tabs>
          <w:tab w:val="center" w:pos="4153"/>
          <w:tab w:val="right" w:pos="8306"/>
        </w:tabs>
        <w:overflowPunct/>
        <w:autoSpaceDE/>
        <w:autoSpaceDN/>
        <w:adjustRightInd/>
        <w:textAlignment w:val="auto"/>
        <w:rPr>
          <w:rFonts w:eastAsia="宋体"/>
          <w:b/>
          <w:sz w:val="22"/>
          <w:szCs w:val="22"/>
          <w:lang w:eastAsia="zh-CN"/>
        </w:rPr>
      </w:pPr>
      <w:r w:rsidRPr="00B16FEF">
        <w:rPr>
          <w:rFonts w:eastAsia="宋体"/>
          <w:b/>
          <w:sz w:val="22"/>
          <w:szCs w:val="22"/>
          <w:lang w:eastAsia="zh-CN"/>
        </w:rPr>
        <w:t>Proposal 1: Introduce a NG Removal procedure for regenerative payload.</w:t>
      </w:r>
    </w:p>
    <w:p w14:paraId="1F69CCFA" w14:textId="77777777" w:rsidR="00B16FEF" w:rsidRDefault="00B16FEF" w:rsidP="00B16FEF">
      <w:pPr>
        <w:tabs>
          <w:tab w:val="center" w:pos="4153"/>
          <w:tab w:val="right" w:pos="8306"/>
        </w:tabs>
        <w:overflowPunct/>
        <w:autoSpaceDE/>
        <w:autoSpaceDN/>
        <w:adjustRightInd/>
        <w:textAlignment w:val="auto"/>
        <w:rPr>
          <w:rFonts w:eastAsia="宋体"/>
          <w:b/>
          <w:sz w:val="22"/>
          <w:szCs w:val="22"/>
          <w:lang w:eastAsia="zh-CN"/>
        </w:rPr>
      </w:pPr>
      <w:r w:rsidRPr="00B16FEF">
        <w:rPr>
          <w:rFonts w:eastAsia="宋体"/>
          <w:b/>
          <w:sz w:val="22"/>
          <w:szCs w:val="22"/>
          <w:lang w:eastAsia="zh-CN"/>
        </w:rPr>
        <w:t>Proposal 2: It is proposed to study if any enhancement is required for hard feeder link switch scenarios to solve the packet loss problem.</w:t>
      </w:r>
    </w:p>
    <w:p w14:paraId="6E3B20B5" w14:textId="42680DF5" w:rsidR="00037C89" w:rsidRPr="00A16461" w:rsidRDefault="00037C89" w:rsidP="00037C89">
      <w:pPr>
        <w:tabs>
          <w:tab w:val="center" w:pos="4153"/>
          <w:tab w:val="right" w:pos="8306"/>
        </w:tabs>
        <w:overflowPunct/>
        <w:autoSpaceDE/>
        <w:autoSpaceDN/>
        <w:adjustRightInd/>
        <w:textAlignment w:val="auto"/>
        <w:rPr>
          <w:rFonts w:eastAsia="宋体"/>
          <w:b/>
          <w:sz w:val="22"/>
          <w:szCs w:val="22"/>
          <w:lang w:eastAsia="zh-CN"/>
        </w:rPr>
      </w:pPr>
      <w:r w:rsidRPr="00037C89">
        <w:rPr>
          <w:rFonts w:eastAsia="宋体"/>
          <w:b/>
          <w:sz w:val="22"/>
          <w:szCs w:val="22"/>
          <w:lang w:eastAsia="zh-CN"/>
        </w:rPr>
        <w:t>Proposal 3:</w:t>
      </w:r>
      <w:r w:rsidR="00A16461" w:rsidRPr="00041A9C">
        <w:rPr>
          <w:rFonts w:eastAsia="宋体"/>
          <w:b/>
          <w:sz w:val="22"/>
          <w:szCs w:val="22"/>
          <w:lang w:eastAsia="zh-CN"/>
        </w:rPr>
        <w:t xml:space="preserve"> </w:t>
      </w:r>
      <w:r w:rsidR="00A16461" w:rsidRPr="00274B51">
        <w:rPr>
          <w:rFonts w:eastAsia="宋体"/>
          <w:b/>
          <w:sz w:val="22"/>
          <w:szCs w:val="22"/>
          <w:lang w:eastAsia="zh-CN"/>
        </w:rPr>
        <w:t xml:space="preserve">The exchange of </w:t>
      </w:r>
      <w:r w:rsidR="00A16461" w:rsidRPr="004057AA">
        <w:rPr>
          <w:rFonts w:eastAsia="宋体"/>
          <w:b/>
          <w:sz w:val="22"/>
          <w:szCs w:val="22"/>
          <w:lang w:eastAsia="zh-CN"/>
        </w:rPr>
        <w:t>Supported TAI List</w:t>
      </w:r>
      <w:r w:rsidR="00A16461" w:rsidRPr="00274B51">
        <w:rPr>
          <w:rFonts w:eastAsia="宋体"/>
          <w:b/>
          <w:sz w:val="22"/>
          <w:szCs w:val="22"/>
          <w:lang w:eastAsia="zh-CN"/>
        </w:rPr>
        <w:t xml:space="preserve"> </w:t>
      </w:r>
      <w:r w:rsidR="00A16461" w:rsidRPr="004057AA">
        <w:rPr>
          <w:rFonts w:eastAsia="宋体"/>
          <w:b/>
          <w:sz w:val="22"/>
          <w:szCs w:val="22"/>
          <w:lang w:eastAsia="zh-CN"/>
        </w:rPr>
        <w:t>of onboard gNB</w:t>
      </w:r>
      <w:r w:rsidR="00A16461" w:rsidRPr="00274B51">
        <w:rPr>
          <w:rFonts w:eastAsia="宋体"/>
          <w:b/>
          <w:sz w:val="22"/>
          <w:szCs w:val="22"/>
          <w:lang w:eastAsia="zh-CN"/>
        </w:rPr>
        <w:t xml:space="preserve"> can be based on OAM.</w:t>
      </w:r>
    </w:p>
    <w:p w14:paraId="2082A970" w14:textId="6495B19C" w:rsidR="00615891" w:rsidRDefault="00615891">
      <w:pPr>
        <w:pStyle w:val="10"/>
        <w:widowControl w:val="0"/>
        <w:numPr>
          <w:ilvl w:val="0"/>
          <w:numId w:val="2"/>
        </w:numPr>
        <w:textAlignment w:val="auto"/>
      </w:pPr>
      <w:r>
        <w:t>References</w:t>
      </w:r>
    </w:p>
    <w:p w14:paraId="09F63D9D" w14:textId="5C57D7C8" w:rsidR="00C61A16" w:rsidRDefault="00EE6471" w:rsidP="00C61A16">
      <w:pPr>
        <w:spacing w:after="0"/>
        <w:ind w:left="440" w:hangingChars="200" w:hanging="440"/>
        <w:jc w:val="both"/>
        <w:rPr>
          <w:sz w:val="22"/>
          <w:szCs w:val="22"/>
        </w:rPr>
      </w:pPr>
      <w:r w:rsidRPr="00EE6471">
        <w:rPr>
          <w:sz w:val="22"/>
          <w:szCs w:val="22"/>
        </w:rPr>
        <w:t>[1]</w:t>
      </w:r>
      <w:r w:rsidRPr="00EE6471">
        <w:rPr>
          <w:sz w:val="22"/>
          <w:szCs w:val="22"/>
        </w:rPr>
        <w:tab/>
        <w:t>RP-24</w:t>
      </w:r>
      <w:r w:rsidR="00082E64">
        <w:rPr>
          <w:sz w:val="22"/>
          <w:szCs w:val="22"/>
        </w:rPr>
        <w:t>1667</w:t>
      </w:r>
      <w:r w:rsidRPr="00EE6471">
        <w:rPr>
          <w:sz w:val="22"/>
          <w:szCs w:val="22"/>
        </w:rPr>
        <w:t>, Non-Terrestrial Networks (NTN) for NR Phase 3, Thales, CATT.</w:t>
      </w:r>
    </w:p>
    <w:p w14:paraId="78A35EBD" w14:textId="49A22812" w:rsidR="004F5B96" w:rsidRPr="00EA3994" w:rsidRDefault="004F5B96" w:rsidP="00EA3994">
      <w:pPr>
        <w:spacing w:after="0"/>
        <w:ind w:left="440" w:hangingChars="200" w:hanging="440"/>
        <w:jc w:val="both"/>
        <w:rPr>
          <w:sz w:val="22"/>
          <w:szCs w:val="22"/>
        </w:rPr>
      </w:pPr>
    </w:p>
    <w:sectPr w:rsidR="004F5B96" w:rsidRPr="00EA3994"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199C2" w14:textId="77777777" w:rsidR="00B336C2" w:rsidRDefault="00B336C2">
      <w:r>
        <w:separator/>
      </w:r>
    </w:p>
  </w:endnote>
  <w:endnote w:type="continuationSeparator" w:id="0">
    <w:p w14:paraId="6E7E5AE4" w14:textId="77777777" w:rsidR="00B336C2" w:rsidRDefault="00B33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35EEC" w14:textId="77777777" w:rsidR="00B336C2" w:rsidRDefault="00B336C2">
      <w:r>
        <w:separator/>
      </w:r>
    </w:p>
  </w:footnote>
  <w:footnote w:type="continuationSeparator" w:id="0">
    <w:p w14:paraId="15A48201" w14:textId="77777777" w:rsidR="00B336C2" w:rsidRDefault="00B336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8945272"/>
    <w:multiLevelType w:val="hybridMultilevel"/>
    <w:tmpl w:val="81A8851A"/>
    <w:lvl w:ilvl="0" w:tplc="8AB496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84033A"/>
    <w:multiLevelType w:val="hybridMultilevel"/>
    <w:tmpl w:val="E5EAD3FE"/>
    <w:lvl w:ilvl="0" w:tplc="C8ACF43E">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83408C3"/>
    <w:multiLevelType w:val="hybridMultilevel"/>
    <w:tmpl w:val="EE0E1DB0"/>
    <w:lvl w:ilvl="0" w:tplc="F718E48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676048"/>
    <w:multiLevelType w:val="hybridMultilevel"/>
    <w:tmpl w:val="70EEC2F2"/>
    <w:lvl w:ilvl="0" w:tplc="FBBC13E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954987"/>
    <w:multiLevelType w:val="hybridMultilevel"/>
    <w:tmpl w:val="25907446"/>
    <w:lvl w:ilvl="0" w:tplc="EEF4B438">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49A57C81"/>
    <w:multiLevelType w:val="singleLevel"/>
    <w:tmpl w:val="FC7A1F3E"/>
    <w:lvl w:ilvl="0">
      <w:start w:val="1"/>
      <w:numFmt w:val="decimal"/>
      <w:suff w:val="space"/>
      <w:lvlText w:val="%1)"/>
      <w:lvlJc w:val="left"/>
    </w:lvl>
  </w:abstractNum>
  <w:abstractNum w:abstractNumId="16"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59452F4"/>
    <w:multiLevelType w:val="singleLevel"/>
    <w:tmpl w:val="FC7A1F3E"/>
    <w:lvl w:ilvl="0">
      <w:start w:val="1"/>
      <w:numFmt w:val="decimal"/>
      <w:suff w:val="space"/>
      <w:lvlText w:val="%1)"/>
      <w:lvlJc w:val="left"/>
    </w:lvl>
  </w:abstractNum>
  <w:abstractNum w:abstractNumId="19"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5B092EAB"/>
    <w:multiLevelType w:val="hybridMultilevel"/>
    <w:tmpl w:val="0A641E9C"/>
    <w:lvl w:ilvl="0" w:tplc="16066A2E">
      <w:numFmt w:val="bullet"/>
      <w:lvlText w:val="-"/>
      <w:lvlJc w:val="left"/>
      <w:pPr>
        <w:ind w:left="1020" w:hanging="420"/>
      </w:pPr>
      <w:rPr>
        <w:rFonts w:ascii="Arial" w:eastAsiaTheme="minorEastAsia" w:hAnsi="Arial" w:cs="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79DE067C"/>
    <w:multiLevelType w:val="hybridMultilevel"/>
    <w:tmpl w:val="F15291D6"/>
    <w:lvl w:ilvl="0" w:tplc="DBF8753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7"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4"/>
  </w:num>
  <w:num w:numId="3">
    <w:abstractNumId w:val="19"/>
  </w:num>
  <w:num w:numId="4">
    <w:abstractNumId w:val="2"/>
  </w:num>
  <w:num w:numId="5">
    <w:abstractNumId w:val="21"/>
  </w:num>
  <w:num w:numId="6">
    <w:abstractNumId w:val="14"/>
  </w:num>
  <w:num w:numId="7">
    <w:abstractNumId w:val="17"/>
  </w:num>
  <w:num w:numId="8">
    <w:abstractNumId w:val="5"/>
  </w:num>
  <w:num w:numId="9">
    <w:abstractNumId w:val="12"/>
  </w:num>
  <w:num w:numId="10">
    <w:abstractNumId w:val="9"/>
  </w:num>
  <w:num w:numId="11">
    <w:abstractNumId w:val="26"/>
  </w:num>
  <w:num w:numId="12">
    <w:abstractNumId w:val="1"/>
  </w:num>
  <w:num w:numId="13">
    <w:abstractNumId w:val="23"/>
  </w:num>
  <w:num w:numId="14">
    <w:abstractNumId w:val="18"/>
  </w:num>
  <w:num w:numId="15">
    <w:abstractNumId w:val="15"/>
  </w:num>
  <w:num w:numId="16">
    <w:abstractNumId w:val="0"/>
  </w:num>
  <w:num w:numId="17">
    <w:abstractNumId w:val="16"/>
  </w:num>
  <w:num w:numId="18">
    <w:abstractNumId w:val="6"/>
  </w:num>
  <w:num w:numId="19">
    <w:abstractNumId w:val="11"/>
  </w:num>
  <w:num w:numId="20">
    <w:abstractNumId w:val="4"/>
  </w:num>
  <w:num w:numId="21">
    <w:abstractNumId w:val="8"/>
  </w:num>
  <w:num w:numId="22">
    <w:abstractNumId w:val="7"/>
  </w:num>
  <w:num w:numId="23">
    <w:abstractNumId w:val="20"/>
  </w:num>
  <w:num w:numId="24">
    <w:abstractNumId w:val="27"/>
  </w:num>
  <w:num w:numId="25">
    <w:abstractNumId w:val="10"/>
  </w:num>
  <w:num w:numId="26">
    <w:abstractNumId w:val="3"/>
  </w:num>
  <w:num w:numId="27">
    <w:abstractNumId w:val="25"/>
  </w:num>
  <w:num w:numId="2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5D81"/>
    <w:rsid w:val="000070C4"/>
    <w:rsid w:val="00007AD0"/>
    <w:rsid w:val="00007F6A"/>
    <w:rsid w:val="000101DA"/>
    <w:rsid w:val="000103EC"/>
    <w:rsid w:val="00010CC0"/>
    <w:rsid w:val="00010D3D"/>
    <w:rsid w:val="0001181D"/>
    <w:rsid w:val="00011DFC"/>
    <w:rsid w:val="00012015"/>
    <w:rsid w:val="00012094"/>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27F15"/>
    <w:rsid w:val="0003005C"/>
    <w:rsid w:val="000305DD"/>
    <w:rsid w:val="00030FFB"/>
    <w:rsid w:val="00031913"/>
    <w:rsid w:val="000322FA"/>
    <w:rsid w:val="0003274A"/>
    <w:rsid w:val="00032D86"/>
    <w:rsid w:val="00032FC4"/>
    <w:rsid w:val="000330BA"/>
    <w:rsid w:val="00033259"/>
    <w:rsid w:val="00033510"/>
    <w:rsid w:val="00033583"/>
    <w:rsid w:val="00033F04"/>
    <w:rsid w:val="00034518"/>
    <w:rsid w:val="0003456F"/>
    <w:rsid w:val="000346B5"/>
    <w:rsid w:val="0003498A"/>
    <w:rsid w:val="00034DD1"/>
    <w:rsid w:val="00035241"/>
    <w:rsid w:val="00035433"/>
    <w:rsid w:val="00035556"/>
    <w:rsid w:val="0003560E"/>
    <w:rsid w:val="00036046"/>
    <w:rsid w:val="0003609B"/>
    <w:rsid w:val="000363E0"/>
    <w:rsid w:val="00036402"/>
    <w:rsid w:val="00036446"/>
    <w:rsid w:val="0003670A"/>
    <w:rsid w:val="0003702E"/>
    <w:rsid w:val="00037653"/>
    <w:rsid w:val="0003777E"/>
    <w:rsid w:val="00037C89"/>
    <w:rsid w:val="00037F0A"/>
    <w:rsid w:val="00037F70"/>
    <w:rsid w:val="000400EA"/>
    <w:rsid w:val="00040CA5"/>
    <w:rsid w:val="00040D62"/>
    <w:rsid w:val="00040EBF"/>
    <w:rsid w:val="00041A9C"/>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B6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5AE"/>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61C6"/>
    <w:rsid w:val="00067216"/>
    <w:rsid w:val="0006748D"/>
    <w:rsid w:val="00067C7E"/>
    <w:rsid w:val="0007020F"/>
    <w:rsid w:val="0007138E"/>
    <w:rsid w:val="00071790"/>
    <w:rsid w:val="0007266D"/>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05A"/>
    <w:rsid w:val="0008155F"/>
    <w:rsid w:val="00081B5F"/>
    <w:rsid w:val="00081CA1"/>
    <w:rsid w:val="00081D31"/>
    <w:rsid w:val="00082A0B"/>
    <w:rsid w:val="00082CCF"/>
    <w:rsid w:val="00082E64"/>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AA2"/>
    <w:rsid w:val="000B6C44"/>
    <w:rsid w:val="000B7740"/>
    <w:rsid w:val="000B79F3"/>
    <w:rsid w:val="000B7C81"/>
    <w:rsid w:val="000B7DE6"/>
    <w:rsid w:val="000C01EE"/>
    <w:rsid w:val="000C06A3"/>
    <w:rsid w:val="000C0CCE"/>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9D6"/>
    <w:rsid w:val="000C7DC8"/>
    <w:rsid w:val="000D05D9"/>
    <w:rsid w:val="000D0997"/>
    <w:rsid w:val="000D0BF9"/>
    <w:rsid w:val="000D0DFA"/>
    <w:rsid w:val="000D0FDA"/>
    <w:rsid w:val="000D1105"/>
    <w:rsid w:val="000D1598"/>
    <w:rsid w:val="000D1AB5"/>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9E3"/>
    <w:rsid w:val="000E2C14"/>
    <w:rsid w:val="000E2CCA"/>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E9B"/>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03"/>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5C73"/>
    <w:rsid w:val="00116309"/>
    <w:rsid w:val="00116759"/>
    <w:rsid w:val="00116811"/>
    <w:rsid w:val="00116E79"/>
    <w:rsid w:val="001173E1"/>
    <w:rsid w:val="00117653"/>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5E27"/>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168"/>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651"/>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CE0"/>
    <w:rsid w:val="00174D04"/>
    <w:rsid w:val="00174EA3"/>
    <w:rsid w:val="00174FB8"/>
    <w:rsid w:val="00175AB7"/>
    <w:rsid w:val="00175C13"/>
    <w:rsid w:val="00175DEA"/>
    <w:rsid w:val="00175EEA"/>
    <w:rsid w:val="001760A5"/>
    <w:rsid w:val="00176131"/>
    <w:rsid w:val="00176963"/>
    <w:rsid w:val="00176A09"/>
    <w:rsid w:val="00176A4E"/>
    <w:rsid w:val="00176AAC"/>
    <w:rsid w:val="00176C26"/>
    <w:rsid w:val="00177220"/>
    <w:rsid w:val="001807DE"/>
    <w:rsid w:val="00180A47"/>
    <w:rsid w:val="00180D5F"/>
    <w:rsid w:val="00180F3D"/>
    <w:rsid w:val="00181115"/>
    <w:rsid w:val="00181B8F"/>
    <w:rsid w:val="00182214"/>
    <w:rsid w:val="0018353E"/>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39FC"/>
    <w:rsid w:val="001A42BA"/>
    <w:rsid w:val="001A4763"/>
    <w:rsid w:val="001A483F"/>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A3"/>
    <w:rsid w:val="001B36B4"/>
    <w:rsid w:val="001B3943"/>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6DE4"/>
    <w:rsid w:val="001E7011"/>
    <w:rsid w:val="001E718A"/>
    <w:rsid w:val="001E7569"/>
    <w:rsid w:val="001E7FEF"/>
    <w:rsid w:val="001F0292"/>
    <w:rsid w:val="001F147C"/>
    <w:rsid w:val="001F19C4"/>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4D4"/>
    <w:rsid w:val="002155F5"/>
    <w:rsid w:val="00215879"/>
    <w:rsid w:val="00215A1D"/>
    <w:rsid w:val="00215AE5"/>
    <w:rsid w:val="00216143"/>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6E8"/>
    <w:rsid w:val="002257AA"/>
    <w:rsid w:val="0022593B"/>
    <w:rsid w:val="00225AA1"/>
    <w:rsid w:val="00225C45"/>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3ED7"/>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C53"/>
    <w:rsid w:val="00252CC4"/>
    <w:rsid w:val="00252EBD"/>
    <w:rsid w:val="0025372A"/>
    <w:rsid w:val="00253F32"/>
    <w:rsid w:val="00254147"/>
    <w:rsid w:val="00254971"/>
    <w:rsid w:val="002558C4"/>
    <w:rsid w:val="00255B2E"/>
    <w:rsid w:val="0025745F"/>
    <w:rsid w:val="00257B1C"/>
    <w:rsid w:val="00260410"/>
    <w:rsid w:val="00260B99"/>
    <w:rsid w:val="00260FB9"/>
    <w:rsid w:val="00261488"/>
    <w:rsid w:val="00261545"/>
    <w:rsid w:val="00261E48"/>
    <w:rsid w:val="0026220A"/>
    <w:rsid w:val="00262475"/>
    <w:rsid w:val="002624CB"/>
    <w:rsid w:val="00262A14"/>
    <w:rsid w:val="00262B5A"/>
    <w:rsid w:val="002632A4"/>
    <w:rsid w:val="002638F6"/>
    <w:rsid w:val="00263CBB"/>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51"/>
    <w:rsid w:val="00274B88"/>
    <w:rsid w:val="0027511A"/>
    <w:rsid w:val="00275371"/>
    <w:rsid w:val="00275560"/>
    <w:rsid w:val="00275CB1"/>
    <w:rsid w:val="00275F93"/>
    <w:rsid w:val="00276468"/>
    <w:rsid w:val="002765DC"/>
    <w:rsid w:val="0027674A"/>
    <w:rsid w:val="00276895"/>
    <w:rsid w:val="00276DB8"/>
    <w:rsid w:val="002771BA"/>
    <w:rsid w:val="002771FD"/>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68B5"/>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A2"/>
    <w:rsid w:val="002932DC"/>
    <w:rsid w:val="002935CA"/>
    <w:rsid w:val="002936D6"/>
    <w:rsid w:val="00293760"/>
    <w:rsid w:val="00293A24"/>
    <w:rsid w:val="00294371"/>
    <w:rsid w:val="00294B1A"/>
    <w:rsid w:val="00294D38"/>
    <w:rsid w:val="00295EDF"/>
    <w:rsid w:val="00295F37"/>
    <w:rsid w:val="00295F4D"/>
    <w:rsid w:val="002960DC"/>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26CD"/>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C6E6C"/>
    <w:rsid w:val="002C7826"/>
    <w:rsid w:val="002D0026"/>
    <w:rsid w:val="002D07A6"/>
    <w:rsid w:val="002D121D"/>
    <w:rsid w:val="002D1653"/>
    <w:rsid w:val="002D1982"/>
    <w:rsid w:val="002D2430"/>
    <w:rsid w:val="002D2E18"/>
    <w:rsid w:val="002D38BC"/>
    <w:rsid w:val="002D3B1D"/>
    <w:rsid w:val="002D43AC"/>
    <w:rsid w:val="002D4773"/>
    <w:rsid w:val="002D4C5B"/>
    <w:rsid w:val="002D52F6"/>
    <w:rsid w:val="002D5A21"/>
    <w:rsid w:val="002D5A98"/>
    <w:rsid w:val="002D5EC6"/>
    <w:rsid w:val="002D5ED9"/>
    <w:rsid w:val="002D638B"/>
    <w:rsid w:val="002D66D8"/>
    <w:rsid w:val="002D685E"/>
    <w:rsid w:val="002D692F"/>
    <w:rsid w:val="002D6D50"/>
    <w:rsid w:val="002D6E2F"/>
    <w:rsid w:val="002D71AC"/>
    <w:rsid w:val="002D71B1"/>
    <w:rsid w:val="002D73BB"/>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0F4E"/>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146"/>
    <w:rsid w:val="00303677"/>
    <w:rsid w:val="00303724"/>
    <w:rsid w:val="00303AB6"/>
    <w:rsid w:val="003040E8"/>
    <w:rsid w:val="00304746"/>
    <w:rsid w:val="00305365"/>
    <w:rsid w:val="0030569C"/>
    <w:rsid w:val="00305E8A"/>
    <w:rsid w:val="00307188"/>
    <w:rsid w:val="003074F4"/>
    <w:rsid w:val="003079C2"/>
    <w:rsid w:val="00307E64"/>
    <w:rsid w:val="003102A8"/>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615"/>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540"/>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124"/>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E28"/>
    <w:rsid w:val="003470FB"/>
    <w:rsid w:val="003471C9"/>
    <w:rsid w:val="0034784A"/>
    <w:rsid w:val="00347AB5"/>
    <w:rsid w:val="003502BA"/>
    <w:rsid w:val="003506AE"/>
    <w:rsid w:val="00350825"/>
    <w:rsid w:val="00350F7C"/>
    <w:rsid w:val="003512C8"/>
    <w:rsid w:val="00351726"/>
    <w:rsid w:val="00351734"/>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188"/>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9BB"/>
    <w:rsid w:val="003729EE"/>
    <w:rsid w:val="00372BFC"/>
    <w:rsid w:val="003733D5"/>
    <w:rsid w:val="0037371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8D"/>
    <w:rsid w:val="00391DB2"/>
    <w:rsid w:val="0039221F"/>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0636"/>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1DBB"/>
    <w:rsid w:val="003B2168"/>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2CBD"/>
    <w:rsid w:val="003E3012"/>
    <w:rsid w:val="003E3254"/>
    <w:rsid w:val="003E35B3"/>
    <w:rsid w:val="003E3860"/>
    <w:rsid w:val="003E38B8"/>
    <w:rsid w:val="003E484F"/>
    <w:rsid w:val="003E49DE"/>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39E1"/>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7D9"/>
    <w:rsid w:val="00404C91"/>
    <w:rsid w:val="00404E4D"/>
    <w:rsid w:val="00405372"/>
    <w:rsid w:val="004057AA"/>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4B5F"/>
    <w:rsid w:val="00415250"/>
    <w:rsid w:val="004154EE"/>
    <w:rsid w:val="004156B3"/>
    <w:rsid w:val="00415B07"/>
    <w:rsid w:val="00415BCB"/>
    <w:rsid w:val="0041616F"/>
    <w:rsid w:val="00416819"/>
    <w:rsid w:val="00416882"/>
    <w:rsid w:val="00416F48"/>
    <w:rsid w:val="00416F5F"/>
    <w:rsid w:val="004171BB"/>
    <w:rsid w:val="004171C8"/>
    <w:rsid w:val="004173CA"/>
    <w:rsid w:val="00417D72"/>
    <w:rsid w:val="00417EAF"/>
    <w:rsid w:val="00420198"/>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D93"/>
    <w:rsid w:val="00424E87"/>
    <w:rsid w:val="00425499"/>
    <w:rsid w:val="00425A95"/>
    <w:rsid w:val="00425E55"/>
    <w:rsid w:val="004266AF"/>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2FD4"/>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308"/>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3A5"/>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5B3"/>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57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0E5F"/>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35C"/>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7497"/>
    <w:rsid w:val="004975B2"/>
    <w:rsid w:val="0049764A"/>
    <w:rsid w:val="00497B8B"/>
    <w:rsid w:val="00497D9E"/>
    <w:rsid w:val="004A04B1"/>
    <w:rsid w:val="004A0519"/>
    <w:rsid w:val="004A0799"/>
    <w:rsid w:val="004A0975"/>
    <w:rsid w:val="004A0AE7"/>
    <w:rsid w:val="004A0B53"/>
    <w:rsid w:val="004A0CEC"/>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4BA"/>
    <w:rsid w:val="004A67F8"/>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DA0"/>
    <w:rsid w:val="004C0EF4"/>
    <w:rsid w:val="004C10AE"/>
    <w:rsid w:val="004C1289"/>
    <w:rsid w:val="004C1782"/>
    <w:rsid w:val="004C1909"/>
    <w:rsid w:val="004C1DFA"/>
    <w:rsid w:val="004C21E5"/>
    <w:rsid w:val="004C2641"/>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9B"/>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4072"/>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ACE"/>
    <w:rsid w:val="00513854"/>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2FC"/>
    <w:rsid w:val="0052298D"/>
    <w:rsid w:val="00522A7B"/>
    <w:rsid w:val="00523189"/>
    <w:rsid w:val="00523460"/>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F7B"/>
    <w:rsid w:val="00533183"/>
    <w:rsid w:val="005333D9"/>
    <w:rsid w:val="00533922"/>
    <w:rsid w:val="00534281"/>
    <w:rsid w:val="00535005"/>
    <w:rsid w:val="00535007"/>
    <w:rsid w:val="0053506F"/>
    <w:rsid w:val="0053623B"/>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268"/>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307"/>
    <w:rsid w:val="00552416"/>
    <w:rsid w:val="005524AF"/>
    <w:rsid w:val="00552805"/>
    <w:rsid w:val="00552ADE"/>
    <w:rsid w:val="00553058"/>
    <w:rsid w:val="0055358B"/>
    <w:rsid w:val="005539C4"/>
    <w:rsid w:val="00553D20"/>
    <w:rsid w:val="0055413C"/>
    <w:rsid w:val="005545B4"/>
    <w:rsid w:val="00554915"/>
    <w:rsid w:val="00554A0D"/>
    <w:rsid w:val="00554A66"/>
    <w:rsid w:val="00555D17"/>
    <w:rsid w:val="00556264"/>
    <w:rsid w:val="005565CC"/>
    <w:rsid w:val="00556B02"/>
    <w:rsid w:val="00556DCD"/>
    <w:rsid w:val="00556F07"/>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07B"/>
    <w:rsid w:val="005676AD"/>
    <w:rsid w:val="00567784"/>
    <w:rsid w:val="00570402"/>
    <w:rsid w:val="00570F4F"/>
    <w:rsid w:val="005710B8"/>
    <w:rsid w:val="00571166"/>
    <w:rsid w:val="00571D7C"/>
    <w:rsid w:val="005728B1"/>
    <w:rsid w:val="00572C1E"/>
    <w:rsid w:val="00573042"/>
    <w:rsid w:val="00573462"/>
    <w:rsid w:val="00574730"/>
    <w:rsid w:val="0057483F"/>
    <w:rsid w:val="0057557B"/>
    <w:rsid w:val="005758DA"/>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BF0"/>
    <w:rsid w:val="00582318"/>
    <w:rsid w:val="00582E65"/>
    <w:rsid w:val="00583102"/>
    <w:rsid w:val="005831BD"/>
    <w:rsid w:val="005835F9"/>
    <w:rsid w:val="005836A1"/>
    <w:rsid w:val="00583BD0"/>
    <w:rsid w:val="00583BFD"/>
    <w:rsid w:val="00584078"/>
    <w:rsid w:val="0058415D"/>
    <w:rsid w:val="00584175"/>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97A84"/>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A98"/>
    <w:rsid w:val="005A5C6E"/>
    <w:rsid w:val="005A5C74"/>
    <w:rsid w:val="005A5CDD"/>
    <w:rsid w:val="005A6467"/>
    <w:rsid w:val="005A654B"/>
    <w:rsid w:val="005A65FD"/>
    <w:rsid w:val="005A6676"/>
    <w:rsid w:val="005A675C"/>
    <w:rsid w:val="005A6937"/>
    <w:rsid w:val="005A6CAC"/>
    <w:rsid w:val="005A6E2A"/>
    <w:rsid w:val="005A6E31"/>
    <w:rsid w:val="005A7219"/>
    <w:rsid w:val="005A7438"/>
    <w:rsid w:val="005A7D32"/>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6BF2"/>
    <w:rsid w:val="005B725C"/>
    <w:rsid w:val="005B76F7"/>
    <w:rsid w:val="005B7CC5"/>
    <w:rsid w:val="005C0873"/>
    <w:rsid w:val="005C12C5"/>
    <w:rsid w:val="005C1747"/>
    <w:rsid w:val="005C267F"/>
    <w:rsid w:val="005C28D7"/>
    <w:rsid w:val="005C2CCC"/>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DBA"/>
    <w:rsid w:val="005D708A"/>
    <w:rsid w:val="005D7460"/>
    <w:rsid w:val="005D7A8E"/>
    <w:rsid w:val="005D7C73"/>
    <w:rsid w:val="005D7E01"/>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5FDB"/>
    <w:rsid w:val="005E60A7"/>
    <w:rsid w:val="005E6368"/>
    <w:rsid w:val="005E683B"/>
    <w:rsid w:val="005E6F3C"/>
    <w:rsid w:val="005E7627"/>
    <w:rsid w:val="005E7D02"/>
    <w:rsid w:val="005F03EF"/>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4FE"/>
    <w:rsid w:val="005F7736"/>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D48"/>
    <w:rsid w:val="00631DDC"/>
    <w:rsid w:val="00632313"/>
    <w:rsid w:val="006324B5"/>
    <w:rsid w:val="00632A4C"/>
    <w:rsid w:val="00632D16"/>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0BE"/>
    <w:rsid w:val="00642C50"/>
    <w:rsid w:val="0064339B"/>
    <w:rsid w:val="00643D73"/>
    <w:rsid w:val="006444D8"/>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CA6"/>
    <w:rsid w:val="00646F8D"/>
    <w:rsid w:val="006470DC"/>
    <w:rsid w:val="006471AF"/>
    <w:rsid w:val="006479F8"/>
    <w:rsid w:val="00650000"/>
    <w:rsid w:val="006501AD"/>
    <w:rsid w:val="00650784"/>
    <w:rsid w:val="0065091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33"/>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6A5"/>
    <w:rsid w:val="00661DAE"/>
    <w:rsid w:val="006622E3"/>
    <w:rsid w:val="00662432"/>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BB4"/>
    <w:rsid w:val="00681277"/>
    <w:rsid w:val="00681BBC"/>
    <w:rsid w:val="00682B0C"/>
    <w:rsid w:val="00682CCD"/>
    <w:rsid w:val="00683140"/>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82"/>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AC7"/>
    <w:rsid w:val="006B4F2C"/>
    <w:rsid w:val="006B5164"/>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1E6B"/>
    <w:rsid w:val="006D207B"/>
    <w:rsid w:val="006D2611"/>
    <w:rsid w:val="006D2D9A"/>
    <w:rsid w:val="006D302D"/>
    <w:rsid w:val="006D324F"/>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317C"/>
    <w:rsid w:val="006E4888"/>
    <w:rsid w:val="006E4C99"/>
    <w:rsid w:val="006E4CC9"/>
    <w:rsid w:val="006E5132"/>
    <w:rsid w:val="006E5D69"/>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8D"/>
    <w:rsid w:val="007061FD"/>
    <w:rsid w:val="00706704"/>
    <w:rsid w:val="00707668"/>
    <w:rsid w:val="00710079"/>
    <w:rsid w:val="00710AF1"/>
    <w:rsid w:val="007110B7"/>
    <w:rsid w:val="00711836"/>
    <w:rsid w:val="00711839"/>
    <w:rsid w:val="00711A96"/>
    <w:rsid w:val="00711BF1"/>
    <w:rsid w:val="00712020"/>
    <w:rsid w:val="00712540"/>
    <w:rsid w:val="0071294C"/>
    <w:rsid w:val="00712ED3"/>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3CA"/>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500"/>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BEE"/>
    <w:rsid w:val="00737C69"/>
    <w:rsid w:val="007403A1"/>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0BAE"/>
    <w:rsid w:val="00751050"/>
    <w:rsid w:val="00751414"/>
    <w:rsid w:val="007516E5"/>
    <w:rsid w:val="00751D5B"/>
    <w:rsid w:val="00753A55"/>
    <w:rsid w:val="00753A9C"/>
    <w:rsid w:val="00753CB3"/>
    <w:rsid w:val="00753DB5"/>
    <w:rsid w:val="007546F4"/>
    <w:rsid w:val="007549DF"/>
    <w:rsid w:val="0075512C"/>
    <w:rsid w:val="0075520C"/>
    <w:rsid w:val="007558C5"/>
    <w:rsid w:val="00755B29"/>
    <w:rsid w:val="00755C95"/>
    <w:rsid w:val="0075602A"/>
    <w:rsid w:val="00756151"/>
    <w:rsid w:val="007563FD"/>
    <w:rsid w:val="00757082"/>
    <w:rsid w:val="0075751D"/>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67F5C"/>
    <w:rsid w:val="00770AB9"/>
    <w:rsid w:val="007711D1"/>
    <w:rsid w:val="0077127B"/>
    <w:rsid w:val="0077136A"/>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CCA"/>
    <w:rsid w:val="00776383"/>
    <w:rsid w:val="00776B47"/>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0A54"/>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5AFB"/>
    <w:rsid w:val="007A644B"/>
    <w:rsid w:val="007A689C"/>
    <w:rsid w:val="007A6931"/>
    <w:rsid w:val="007A694B"/>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6BD1"/>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870"/>
    <w:rsid w:val="007F38E1"/>
    <w:rsid w:val="007F405B"/>
    <w:rsid w:val="007F43EE"/>
    <w:rsid w:val="007F4469"/>
    <w:rsid w:val="007F4C17"/>
    <w:rsid w:val="007F4F32"/>
    <w:rsid w:val="007F4F47"/>
    <w:rsid w:val="007F4F68"/>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51F"/>
    <w:rsid w:val="00824BFD"/>
    <w:rsid w:val="008255BA"/>
    <w:rsid w:val="008255BD"/>
    <w:rsid w:val="008269AB"/>
    <w:rsid w:val="00826F30"/>
    <w:rsid w:val="0082733A"/>
    <w:rsid w:val="008276D6"/>
    <w:rsid w:val="0082798A"/>
    <w:rsid w:val="00827F99"/>
    <w:rsid w:val="00830D0B"/>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11C"/>
    <w:rsid w:val="00857243"/>
    <w:rsid w:val="008573E8"/>
    <w:rsid w:val="00857D63"/>
    <w:rsid w:val="008602CB"/>
    <w:rsid w:val="0086034A"/>
    <w:rsid w:val="008603DC"/>
    <w:rsid w:val="00860592"/>
    <w:rsid w:val="00860D62"/>
    <w:rsid w:val="0086156E"/>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A9"/>
    <w:rsid w:val="00874FB4"/>
    <w:rsid w:val="0087508F"/>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CE6"/>
    <w:rsid w:val="00895DE6"/>
    <w:rsid w:val="00895E8E"/>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04E"/>
    <w:rsid w:val="008A2381"/>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366"/>
    <w:rsid w:val="008B147C"/>
    <w:rsid w:val="008B19A5"/>
    <w:rsid w:val="008B19AD"/>
    <w:rsid w:val="008B2197"/>
    <w:rsid w:val="008B2642"/>
    <w:rsid w:val="008B2788"/>
    <w:rsid w:val="008B2A03"/>
    <w:rsid w:val="008B2CA3"/>
    <w:rsid w:val="008B34AD"/>
    <w:rsid w:val="008B3A1F"/>
    <w:rsid w:val="008B3ACE"/>
    <w:rsid w:val="008B437A"/>
    <w:rsid w:val="008B46FF"/>
    <w:rsid w:val="008B4B4B"/>
    <w:rsid w:val="008B4CFE"/>
    <w:rsid w:val="008B4F55"/>
    <w:rsid w:val="008B5C62"/>
    <w:rsid w:val="008B5ED8"/>
    <w:rsid w:val="008B6061"/>
    <w:rsid w:val="008B63C1"/>
    <w:rsid w:val="008B6F6B"/>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9D8"/>
    <w:rsid w:val="008C6A60"/>
    <w:rsid w:val="008C6ABE"/>
    <w:rsid w:val="008C6C79"/>
    <w:rsid w:val="008C7374"/>
    <w:rsid w:val="008C7958"/>
    <w:rsid w:val="008C79E4"/>
    <w:rsid w:val="008C7EC8"/>
    <w:rsid w:val="008D0249"/>
    <w:rsid w:val="008D04FC"/>
    <w:rsid w:val="008D06AE"/>
    <w:rsid w:val="008D0855"/>
    <w:rsid w:val="008D08F8"/>
    <w:rsid w:val="008D0A64"/>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1BA"/>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B51"/>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45E8"/>
    <w:rsid w:val="009146DB"/>
    <w:rsid w:val="009149FF"/>
    <w:rsid w:val="00914C5B"/>
    <w:rsid w:val="00914EE3"/>
    <w:rsid w:val="0091536D"/>
    <w:rsid w:val="00915CC3"/>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BA5"/>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428"/>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DDF"/>
    <w:rsid w:val="009D1F0E"/>
    <w:rsid w:val="009D21C5"/>
    <w:rsid w:val="009D2AE1"/>
    <w:rsid w:val="009D2FA2"/>
    <w:rsid w:val="009D33D6"/>
    <w:rsid w:val="009D34E2"/>
    <w:rsid w:val="009D35BE"/>
    <w:rsid w:val="009D3860"/>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A0"/>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C8"/>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64"/>
    <w:rsid w:val="00A1620C"/>
    <w:rsid w:val="00A16287"/>
    <w:rsid w:val="00A16461"/>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A1B"/>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7D1"/>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FB1"/>
    <w:rsid w:val="00AA1639"/>
    <w:rsid w:val="00AA1E14"/>
    <w:rsid w:val="00AA268D"/>
    <w:rsid w:val="00AA2748"/>
    <w:rsid w:val="00AA2EE4"/>
    <w:rsid w:val="00AA3184"/>
    <w:rsid w:val="00AA3279"/>
    <w:rsid w:val="00AA3365"/>
    <w:rsid w:val="00AA3AEF"/>
    <w:rsid w:val="00AA4000"/>
    <w:rsid w:val="00AA4F9C"/>
    <w:rsid w:val="00AA5641"/>
    <w:rsid w:val="00AA60D4"/>
    <w:rsid w:val="00AA6526"/>
    <w:rsid w:val="00AA68E3"/>
    <w:rsid w:val="00AA6EFB"/>
    <w:rsid w:val="00AA712C"/>
    <w:rsid w:val="00AA727C"/>
    <w:rsid w:val="00AA7464"/>
    <w:rsid w:val="00AA7DAB"/>
    <w:rsid w:val="00AB0151"/>
    <w:rsid w:val="00AB02E5"/>
    <w:rsid w:val="00AB09DD"/>
    <w:rsid w:val="00AB136F"/>
    <w:rsid w:val="00AB1A5B"/>
    <w:rsid w:val="00AB20FF"/>
    <w:rsid w:val="00AB246F"/>
    <w:rsid w:val="00AB2475"/>
    <w:rsid w:val="00AB2708"/>
    <w:rsid w:val="00AB2751"/>
    <w:rsid w:val="00AB34A3"/>
    <w:rsid w:val="00AB360D"/>
    <w:rsid w:val="00AB363B"/>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249"/>
    <w:rsid w:val="00AC330F"/>
    <w:rsid w:val="00AC3BDA"/>
    <w:rsid w:val="00AC3D04"/>
    <w:rsid w:val="00AC40A4"/>
    <w:rsid w:val="00AC4E0D"/>
    <w:rsid w:val="00AC5205"/>
    <w:rsid w:val="00AC56E0"/>
    <w:rsid w:val="00AC73B5"/>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24A"/>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5E4"/>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38C"/>
    <w:rsid w:val="00B10C0B"/>
    <w:rsid w:val="00B118F6"/>
    <w:rsid w:val="00B11A06"/>
    <w:rsid w:val="00B11FA4"/>
    <w:rsid w:val="00B12812"/>
    <w:rsid w:val="00B131DA"/>
    <w:rsid w:val="00B13D1E"/>
    <w:rsid w:val="00B1450B"/>
    <w:rsid w:val="00B147D4"/>
    <w:rsid w:val="00B15071"/>
    <w:rsid w:val="00B15A95"/>
    <w:rsid w:val="00B15CB5"/>
    <w:rsid w:val="00B16658"/>
    <w:rsid w:val="00B167E5"/>
    <w:rsid w:val="00B1681D"/>
    <w:rsid w:val="00B16E7E"/>
    <w:rsid w:val="00B16FEF"/>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3E81"/>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6C2"/>
    <w:rsid w:val="00B338B1"/>
    <w:rsid w:val="00B338EC"/>
    <w:rsid w:val="00B3405A"/>
    <w:rsid w:val="00B34120"/>
    <w:rsid w:val="00B34174"/>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2916"/>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832"/>
    <w:rsid w:val="00B97C92"/>
    <w:rsid w:val="00B97FBC"/>
    <w:rsid w:val="00BA014D"/>
    <w:rsid w:val="00BA0AD5"/>
    <w:rsid w:val="00BA12FF"/>
    <w:rsid w:val="00BA20F4"/>
    <w:rsid w:val="00BA25EF"/>
    <w:rsid w:val="00BA2FF9"/>
    <w:rsid w:val="00BA3630"/>
    <w:rsid w:val="00BA3AEA"/>
    <w:rsid w:val="00BA3DD1"/>
    <w:rsid w:val="00BA4615"/>
    <w:rsid w:val="00BA46A4"/>
    <w:rsid w:val="00BA4A89"/>
    <w:rsid w:val="00BA4BED"/>
    <w:rsid w:val="00BA55D6"/>
    <w:rsid w:val="00BA5BFE"/>
    <w:rsid w:val="00BA5D1C"/>
    <w:rsid w:val="00BA6D39"/>
    <w:rsid w:val="00BA758B"/>
    <w:rsid w:val="00BA767C"/>
    <w:rsid w:val="00BA7E70"/>
    <w:rsid w:val="00BB06AE"/>
    <w:rsid w:val="00BB0ABB"/>
    <w:rsid w:val="00BB17E1"/>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25F"/>
    <w:rsid w:val="00BC6A2F"/>
    <w:rsid w:val="00BC6F63"/>
    <w:rsid w:val="00BD0D11"/>
    <w:rsid w:val="00BD1011"/>
    <w:rsid w:val="00BD188E"/>
    <w:rsid w:val="00BD2292"/>
    <w:rsid w:val="00BD25EB"/>
    <w:rsid w:val="00BD28C7"/>
    <w:rsid w:val="00BD2C98"/>
    <w:rsid w:val="00BD30F7"/>
    <w:rsid w:val="00BD33B8"/>
    <w:rsid w:val="00BD3F70"/>
    <w:rsid w:val="00BD3F8F"/>
    <w:rsid w:val="00BD422D"/>
    <w:rsid w:val="00BD43C0"/>
    <w:rsid w:val="00BD471A"/>
    <w:rsid w:val="00BD4825"/>
    <w:rsid w:val="00BD4B5F"/>
    <w:rsid w:val="00BD510F"/>
    <w:rsid w:val="00BD54DB"/>
    <w:rsid w:val="00BD5831"/>
    <w:rsid w:val="00BD5E63"/>
    <w:rsid w:val="00BD5FF2"/>
    <w:rsid w:val="00BD652A"/>
    <w:rsid w:val="00BD6545"/>
    <w:rsid w:val="00BD70F2"/>
    <w:rsid w:val="00BD73C6"/>
    <w:rsid w:val="00BD77A9"/>
    <w:rsid w:val="00BD77B3"/>
    <w:rsid w:val="00BD79D7"/>
    <w:rsid w:val="00BD7C2A"/>
    <w:rsid w:val="00BE0538"/>
    <w:rsid w:val="00BE18BB"/>
    <w:rsid w:val="00BE22FC"/>
    <w:rsid w:val="00BE2606"/>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6D92"/>
    <w:rsid w:val="00C070E9"/>
    <w:rsid w:val="00C07793"/>
    <w:rsid w:val="00C0784D"/>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294"/>
    <w:rsid w:val="00C1548E"/>
    <w:rsid w:val="00C15E88"/>
    <w:rsid w:val="00C1642D"/>
    <w:rsid w:val="00C16780"/>
    <w:rsid w:val="00C16ACB"/>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94"/>
    <w:rsid w:val="00C539C7"/>
    <w:rsid w:val="00C54098"/>
    <w:rsid w:val="00C541D9"/>
    <w:rsid w:val="00C551B6"/>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C1C"/>
    <w:rsid w:val="00C63D33"/>
    <w:rsid w:val="00C6416E"/>
    <w:rsid w:val="00C6437E"/>
    <w:rsid w:val="00C64859"/>
    <w:rsid w:val="00C65820"/>
    <w:rsid w:val="00C65DE5"/>
    <w:rsid w:val="00C65E00"/>
    <w:rsid w:val="00C66E9E"/>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16F"/>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036"/>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4EE"/>
    <w:rsid w:val="00CD25B5"/>
    <w:rsid w:val="00CD2727"/>
    <w:rsid w:val="00CD2A43"/>
    <w:rsid w:val="00CD31DA"/>
    <w:rsid w:val="00CD3D81"/>
    <w:rsid w:val="00CD3F7F"/>
    <w:rsid w:val="00CD41A9"/>
    <w:rsid w:val="00CD45EB"/>
    <w:rsid w:val="00CD4B4F"/>
    <w:rsid w:val="00CD4EEE"/>
    <w:rsid w:val="00CD5201"/>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AE6"/>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5EA"/>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4D4"/>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7A6"/>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CF3"/>
    <w:rsid w:val="00D80E3C"/>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923"/>
    <w:rsid w:val="00D85DE4"/>
    <w:rsid w:val="00D8614D"/>
    <w:rsid w:val="00D865FE"/>
    <w:rsid w:val="00D867C8"/>
    <w:rsid w:val="00D86902"/>
    <w:rsid w:val="00D8767B"/>
    <w:rsid w:val="00D90106"/>
    <w:rsid w:val="00D90E0F"/>
    <w:rsid w:val="00D90FCA"/>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3CD"/>
    <w:rsid w:val="00DA4159"/>
    <w:rsid w:val="00DA43E3"/>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251"/>
    <w:rsid w:val="00DB27A1"/>
    <w:rsid w:val="00DB2D2C"/>
    <w:rsid w:val="00DB2DB8"/>
    <w:rsid w:val="00DB3101"/>
    <w:rsid w:val="00DB34C7"/>
    <w:rsid w:val="00DB3579"/>
    <w:rsid w:val="00DB360F"/>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72B"/>
    <w:rsid w:val="00DE2B39"/>
    <w:rsid w:val="00DE361D"/>
    <w:rsid w:val="00DE36E1"/>
    <w:rsid w:val="00DE39AF"/>
    <w:rsid w:val="00DE46AC"/>
    <w:rsid w:val="00DE4B59"/>
    <w:rsid w:val="00DE4FEE"/>
    <w:rsid w:val="00DE524A"/>
    <w:rsid w:val="00DE5E9D"/>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295"/>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66A"/>
    <w:rsid w:val="00E35933"/>
    <w:rsid w:val="00E35E1C"/>
    <w:rsid w:val="00E36D6B"/>
    <w:rsid w:val="00E375A7"/>
    <w:rsid w:val="00E37691"/>
    <w:rsid w:val="00E377DA"/>
    <w:rsid w:val="00E3798E"/>
    <w:rsid w:val="00E37FCD"/>
    <w:rsid w:val="00E401DE"/>
    <w:rsid w:val="00E4040F"/>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064"/>
    <w:rsid w:val="00E4749C"/>
    <w:rsid w:val="00E502C5"/>
    <w:rsid w:val="00E50457"/>
    <w:rsid w:val="00E5056F"/>
    <w:rsid w:val="00E50839"/>
    <w:rsid w:val="00E50CC7"/>
    <w:rsid w:val="00E511F8"/>
    <w:rsid w:val="00E51592"/>
    <w:rsid w:val="00E515D7"/>
    <w:rsid w:val="00E517FB"/>
    <w:rsid w:val="00E52244"/>
    <w:rsid w:val="00E529D4"/>
    <w:rsid w:val="00E52E14"/>
    <w:rsid w:val="00E534B0"/>
    <w:rsid w:val="00E53890"/>
    <w:rsid w:val="00E53D38"/>
    <w:rsid w:val="00E542DE"/>
    <w:rsid w:val="00E54322"/>
    <w:rsid w:val="00E545BC"/>
    <w:rsid w:val="00E551F8"/>
    <w:rsid w:val="00E552DA"/>
    <w:rsid w:val="00E55463"/>
    <w:rsid w:val="00E5598D"/>
    <w:rsid w:val="00E559AA"/>
    <w:rsid w:val="00E55A1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98B"/>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09"/>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994"/>
    <w:rsid w:val="00EA3DA2"/>
    <w:rsid w:val="00EA3DBB"/>
    <w:rsid w:val="00EA4327"/>
    <w:rsid w:val="00EA447D"/>
    <w:rsid w:val="00EA4776"/>
    <w:rsid w:val="00EA4C8D"/>
    <w:rsid w:val="00EA4FC3"/>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1AC2"/>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87E"/>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656"/>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ACF"/>
    <w:rsid w:val="00EE1E30"/>
    <w:rsid w:val="00EE25C8"/>
    <w:rsid w:val="00EE2F6F"/>
    <w:rsid w:val="00EE3173"/>
    <w:rsid w:val="00EE3716"/>
    <w:rsid w:val="00EE3B35"/>
    <w:rsid w:val="00EE3DD0"/>
    <w:rsid w:val="00EE4308"/>
    <w:rsid w:val="00EE4A2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17"/>
    <w:rsid w:val="00EF6D80"/>
    <w:rsid w:val="00EF6E11"/>
    <w:rsid w:val="00EF77ED"/>
    <w:rsid w:val="00EF789E"/>
    <w:rsid w:val="00EF791E"/>
    <w:rsid w:val="00EF7A92"/>
    <w:rsid w:val="00F000C7"/>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079"/>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73F"/>
    <w:rsid w:val="00F25978"/>
    <w:rsid w:val="00F26753"/>
    <w:rsid w:val="00F267D7"/>
    <w:rsid w:val="00F2691D"/>
    <w:rsid w:val="00F26D14"/>
    <w:rsid w:val="00F272E7"/>
    <w:rsid w:val="00F273D3"/>
    <w:rsid w:val="00F278FF"/>
    <w:rsid w:val="00F27B69"/>
    <w:rsid w:val="00F301F1"/>
    <w:rsid w:val="00F306A3"/>
    <w:rsid w:val="00F30B80"/>
    <w:rsid w:val="00F317EB"/>
    <w:rsid w:val="00F31E44"/>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7862"/>
    <w:rsid w:val="00F379A6"/>
    <w:rsid w:val="00F37E12"/>
    <w:rsid w:val="00F40261"/>
    <w:rsid w:val="00F409E1"/>
    <w:rsid w:val="00F410B5"/>
    <w:rsid w:val="00F41539"/>
    <w:rsid w:val="00F41CE1"/>
    <w:rsid w:val="00F41EC3"/>
    <w:rsid w:val="00F4225F"/>
    <w:rsid w:val="00F42C34"/>
    <w:rsid w:val="00F431E2"/>
    <w:rsid w:val="00F43815"/>
    <w:rsid w:val="00F43AD5"/>
    <w:rsid w:val="00F43E01"/>
    <w:rsid w:val="00F44977"/>
    <w:rsid w:val="00F455ED"/>
    <w:rsid w:val="00F458FF"/>
    <w:rsid w:val="00F45B3B"/>
    <w:rsid w:val="00F4641A"/>
    <w:rsid w:val="00F4648B"/>
    <w:rsid w:val="00F464F7"/>
    <w:rsid w:val="00F46D50"/>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95C"/>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FD9"/>
    <w:rsid w:val="00F85244"/>
    <w:rsid w:val="00F85B2E"/>
    <w:rsid w:val="00F861EF"/>
    <w:rsid w:val="00F86217"/>
    <w:rsid w:val="00F86626"/>
    <w:rsid w:val="00F86721"/>
    <w:rsid w:val="00F87B9B"/>
    <w:rsid w:val="00F87D25"/>
    <w:rsid w:val="00F902F7"/>
    <w:rsid w:val="00F9030F"/>
    <w:rsid w:val="00F90B81"/>
    <w:rsid w:val="00F90D05"/>
    <w:rsid w:val="00F90DC5"/>
    <w:rsid w:val="00F91368"/>
    <w:rsid w:val="00F91746"/>
    <w:rsid w:val="00F91752"/>
    <w:rsid w:val="00F91E0C"/>
    <w:rsid w:val="00F91E39"/>
    <w:rsid w:val="00F921F5"/>
    <w:rsid w:val="00F92356"/>
    <w:rsid w:val="00F9261D"/>
    <w:rsid w:val="00F9262F"/>
    <w:rsid w:val="00F92650"/>
    <w:rsid w:val="00F92E78"/>
    <w:rsid w:val="00F9306D"/>
    <w:rsid w:val="00F93BD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84F"/>
    <w:rsid w:val="00FB19D9"/>
    <w:rsid w:val="00FB1DCD"/>
    <w:rsid w:val="00FB22A8"/>
    <w:rsid w:val="00FB29CA"/>
    <w:rsid w:val="00FB3A0D"/>
    <w:rsid w:val="00FB3DF7"/>
    <w:rsid w:val="00FB3F22"/>
    <w:rsid w:val="00FB40BE"/>
    <w:rsid w:val="00FB42ED"/>
    <w:rsid w:val="00FB4D5A"/>
    <w:rsid w:val="00FB4EF3"/>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0D7"/>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5E27"/>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712ED3"/>
  </w:style>
  <w:style w:type="character" w:customStyle="1" w:styleId="EditorsNoteCharChar">
    <w:name w:val="Editor's Note Char Char"/>
    <w:rsid w:val="00AB363B"/>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7592">
      <w:bodyDiv w:val="1"/>
      <w:marLeft w:val="0"/>
      <w:marRight w:val="0"/>
      <w:marTop w:val="0"/>
      <w:marBottom w:val="0"/>
      <w:divBdr>
        <w:top w:val="none" w:sz="0" w:space="0" w:color="auto"/>
        <w:left w:val="none" w:sz="0" w:space="0" w:color="auto"/>
        <w:bottom w:val="none" w:sz="0" w:space="0" w:color="auto"/>
        <w:right w:val="none" w:sz="0" w:space="0" w:color="auto"/>
      </w:divBdr>
      <w:divsChild>
        <w:div w:id="608850930">
          <w:marLeft w:val="0"/>
          <w:marRight w:val="0"/>
          <w:marTop w:val="0"/>
          <w:marBottom w:val="0"/>
          <w:divBdr>
            <w:top w:val="none" w:sz="0" w:space="0" w:color="auto"/>
            <w:left w:val="none" w:sz="0" w:space="0" w:color="auto"/>
            <w:bottom w:val="none" w:sz="0" w:space="0" w:color="auto"/>
            <w:right w:val="none" w:sz="0" w:space="0" w:color="auto"/>
          </w:divBdr>
        </w:div>
        <w:div w:id="202403294">
          <w:marLeft w:val="0"/>
          <w:marRight w:val="0"/>
          <w:marTop w:val="0"/>
          <w:marBottom w:val="0"/>
          <w:divBdr>
            <w:top w:val="none" w:sz="0" w:space="0" w:color="auto"/>
            <w:left w:val="none" w:sz="0" w:space="0" w:color="auto"/>
            <w:bottom w:val="none" w:sz="0" w:space="0" w:color="auto"/>
            <w:right w:val="none" w:sz="0" w:space="0" w:color="auto"/>
          </w:divBdr>
        </w:div>
        <w:div w:id="163324655">
          <w:marLeft w:val="0"/>
          <w:marRight w:val="0"/>
          <w:marTop w:val="0"/>
          <w:marBottom w:val="0"/>
          <w:divBdr>
            <w:top w:val="none" w:sz="0" w:space="0" w:color="auto"/>
            <w:left w:val="none" w:sz="0" w:space="0" w:color="auto"/>
            <w:bottom w:val="none" w:sz="0" w:space="0" w:color="auto"/>
            <w:right w:val="none" w:sz="0" w:space="0" w:color="auto"/>
          </w:divBdr>
        </w:div>
        <w:div w:id="1273127882">
          <w:marLeft w:val="0"/>
          <w:marRight w:val="0"/>
          <w:marTop w:val="0"/>
          <w:marBottom w:val="0"/>
          <w:divBdr>
            <w:top w:val="none" w:sz="0" w:space="0" w:color="auto"/>
            <w:left w:val="none" w:sz="0" w:space="0" w:color="auto"/>
            <w:bottom w:val="none" w:sz="0" w:space="0" w:color="auto"/>
            <w:right w:val="none" w:sz="0" w:space="0" w:color="auto"/>
          </w:divBdr>
        </w:div>
        <w:div w:id="1591547488">
          <w:marLeft w:val="0"/>
          <w:marRight w:val="0"/>
          <w:marTop w:val="0"/>
          <w:marBottom w:val="0"/>
          <w:divBdr>
            <w:top w:val="none" w:sz="0" w:space="0" w:color="auto"/>
            <w:left w:val="none" w:sz="0" w:space="0" w:color="auto"/>
            <w:bottom w:val="none" w:sz="0" w:space="0" w:color="auto"/>
            <w:right w:val="none" w:sz="0" w:space="0" w:color="auto"/>
          </w:divBdr>
        </w:div>
        <w:div w:id="40129336">
          <w:marLeft w:val="0"/>
          <w:marRight w:val="0"/>
          <w:marTop w:val="0"/>
          <w:marBottom w:val="0"/>
          <w:divBdr>
            <w:top w:val="none" w:sz="0" w:space="0" w:color="auto"/>
            <w:left w:val="none" w:sz="0" w:space="0" w:color="auto"/>
            <w:bottom w:val="none" w:sz="0" w:space="0" w:color="auto"/>
            <w:right w:val="none" w:sz="0" w:space="0" w:color="auto"/>
          </w:divBdr>
        </w:div>
        <w:div w:id="1051348407">
          <w:marLeft w:val="0"/>
          <w:marRight w:val="0"/>
          <w:marTop w:val="0"/>
          <w:marBottom w:val="0"/>
          <w:divBdr>
            <w:top w:val="none" w:sz="0" w:space="0" w:color="auto"/>
            <w:left w:val="none" w:sz="0" w:space="0" w:color="auto"/>
            <w:bottom w:val="none" w:sz="0" w:space="0" w:color="auto"/>
            <w:right w:val="none" w:sz="0" w:space="0" w:color="auto"/>
          </w:divBdr>
        </w:div>
        <w:div w:id="123812152">
          <w:marLeft w:val="0"/>
          <w:marRight w:val="0"/>
          <w:marTop w:val="0"/>
          <w:marBottom w:val="0"/>
          <w:divBdr>
            <w:top w:val="none" w:sz="0" w:space="0" w:color="auto"/>
            <w:left w:val="none" w:sz="0" w:space="0" w:color="auto"/>
            <w:bottom w:val="none" w:sz="0" w:space="0" w:color="auto"/>
            <w:right w:val="none" w:sz="0" w:space="0" w:color="auto"/>
          </w:divBdr>
        </w:div>
        <w:div w:id="715810790">
          <w:marLeft w:val="0"/>
          <w:marRight w:val="0"/>
          <w:marTop w:val="0"/>
          <w:marBottom w:val="0"/>
          <w:divBdr>
            <w:top w:val="none" w:sz="0" w:space="0" w:color="auto"/>
            <w:left w:val="none" w:sz="0" w:space="0" w:color="auto"/>
            <w:bottom w:val="none" w:sz="0" w:space="0" w:color="auto"/>
            <w:right w:val="none" w:sz="0" w:space="0" w:color="auto"/>
          </w:divBdr>
        </w:div>
      </w:divsChild>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21880381">
      <w:bodyDiv w:val="1"/>
      <w:marLeft w:val="0"/>
      <w:marRight w:val="0"/>
      <w:marTop w:val="0"/>
      <w:marBottom w:val="0"/>
      <w:divBdr>
        <w:top w:val="none" w:sz="0" w:space="0" w:color="auto"/>
        <w:left w:val="none" w:sz="0" w:space="0" w:color="auto"/>
        <w:bottom w:val="none" w:sz="0" w:space="0" w:color="auto"/>
        <w:right w:val="none" w:sz="0" w:space="0" w:color="auto"/>
      </w:divBdr>
      <w:divsChild>
        <w:div w:id="1041242544">
          <w:marLeft w:val="0"/>
          <w:marRight w:val="0"/>
          <w:marTop w:val="0"/>
          <w:marBottom w:val="0"/>
          <w:divBdr>
            <w:top w:val="none" w:sz="0" w:space="0" w:color="auto"/>
            <w:left w:val="none" w:sz="0" w:space="0" w:color="auto"/>
            <w:bottom w:val="none" w:sz="0" w:space="0" w:color="auto"/>
            <w:right w:val="none" w:sz="0" w:space="0" w:color="auto"/>
          </w:divBdr>
        </w:div>
        <w:div w:id="2002268708">
          <w:marLeft w:val="0"/>
          <w:marRight w:val="0"/>
          <w:marTop w:val="0"/>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74536969">
      <w:bodyDiv w:val="1"/>
      <w:marLeft w:val="0"/>
      <w:marRight w:val="0"/>
      <w:marTop w:val="0"/>
      <w:marBottom w:val="0"/>
      <w:divBdr>
        <w:top w:val="none" w:sz="0" w:space="0" w:color="auto"/>
        <w:left w:val="none" w:sz="0" w:space="0" w:color="auto"/>
        <w:bottom w:val="none" w:sz="0" w:space="0" w:color="auto"/>
        <w:right w:val="none" w:sz="0" w:space="0" w:color="auto"/>
      </w:divBdr>
      <w:divsChild>
        <w:div w:id="110828526">
          <w:marLeft w:val="0"/>
          <w:marRight w:val="0"/>
          <w:marTop w:val="0"/>
          <w:marBottom w:val="0"/>
          <w:divBdr>
            <w:top w:val="none" w:sz="0" w:space="0" w:color="auto"/>
            <w:left w:val="none" w:sz="0" w:space="0" w:color="auto"/>
            <w:bottom w:val="none" w:sz="0" w:space="0" w:color="auto"/>
            <w:right w:val="none" w:sz="0" w:space="0" w:color="auto"/>
          </w:divBdr>
        </w:div>
        <w:div w:id="459494616">
          <w:marLeft w:val="0"/>
          <w:marRight w:val="0"/>
          <w:marTop w:val="0"/>
          <w:marBottom w:val="0"/>
          <w:divBdr>
            <w:top w:val="none" w:sz="0" w:space="0" w:color="auto"/>
            <w:left w:val="none" w:sz="0" w:space="0" w:color="auto"/>
            <w:bottom w:val="none" w:sz="0" w:space="0" w:color="auto"/>
            <w:right w:val="none" w:sz="0" w:space="0" w:color="auto"/>
          </w:divBdr>
        </w:div>
        <w:div w:id="150799255">
          <w:marLeft w:val="0"/>
          <w:marRight w:val="0"/>
          <w:marTop w:val="0"/>
          <w:marBottom w:val="0"/>
          <w:divBdr>
            <w:top w:val="none" w:sz="0" w:space="0" w:color="auto"/>
            <w:left w:val="none" w:sz="0" w:space="0" w:color="auto"/>
            <w:bottom w:val="none" w:sz="0" w:space="0" w:color="auto"/>
            <w:right w:val="none" w:sz="0" w:space="0" w:color="auto"/>
          </w:divBdr>
        </w:div>
      </w:divsChild>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3</Pages>
  <Words>906</Words>
  <Characters>5167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Shuo PENG</dc:creator>
  <cp:keywords/>
  <cp:lastModifiedBy>ChinaTelecom</cp:lastModifiedBy>
  <cp:revision>65</cp:revision>
  <cp:lastPrinted>2014-08-13T09:20:00Z</cp:lastPrinted>
  <dcterms:created xsi:type="dcterms:W3CDTF">2024-04-24T06:45:00Z</dcterms:created>
  <dcterms:modified xsi:type="dcterms:W3CDTF">2024-08-09T02:40:00Z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