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1BD8069B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 w:rsidR="003739ED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5451A5" w:rsidRPr="005451A5">
        <w:rPr>
          <w:rFonts w:cs="Arial"/>
          <w:bCs/>
          <w:noProof w:val="0"/>
          <w:sz w:val="24"/>
        </w:rPr>
        <w:t>R3-245622</w:t>
      </w:r>
    </w:p>
    <w:p w14:paraId="33EDC931" w14:textId="347FB5D0" w:rsidR="00EE0733" w:rsidRDefault="003739ED" w:rsidP="002A37C8">
      <w:pPr>
        <w:pStyle w:val="CRCoverPage"/>
        <w:rPr>
          <w:b/>
          <w:noProof/>
          <w:sz w:val="24"/>
        </w:rPr>
      </w:pPr>
      <w:bookmarkStart w:id="2" w:name="_Hlk19781143"/>
      <w:r w:rsidRPr="003739ED">
        <w:rPr>
          <w:b/>
          <w:noProof/>
          <w:sz w:val="24"/>
        </w:rPr>
        <w:t>Hefei , CN, 14 - 18 Oct, 2024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7E131CF9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684ED7" w:rsidRPr="00292F5D">
        <w:t>Discussion</w:t>
      </w:r>
      <w:r w:rsidR="00292F5D" w:rsidRPr="00292F5D">
        <w:t xml:space="preserve"> on the reply LS on MDT configuration control in NR-DC</w:t>
      </w:r>
    </w:p>
    <w:p w14:paraId="1703601B" w14:textId="2141A510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292F5D">
        <w:t>8</w:t>
      </w:r>
      <w:r w:rsidR="00292F5D">
        <w:rPr>
          <w:lang w:eastAsia="zh-CN"/>
        </w:rPr>
        <w:t>.1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35405DC8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292F5D">
        <w:t>Discussion</w:t>
      </w:r>
    </w:p>
    <w:p w14:paraId="3702CEA5" w14:textId="784223C0" w:rsidR="00773339" w:rsidRDefault="00EE0733" w:rsidP="008F6928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  <w:bookmarkStart w:id="3" w:name="_Hlk48630882"/>
    </w:p>
    <w:p w14:paraId="4213D422" w14:textId="6F523BB3" w:rsidR="008F6928" w:rsidRPr="00AD68F2" w:rsidRDefault="008F6928" w:rsidP="008F6928">
      <w:pPr>
        <w:rPr>
          <w:lang w:eastAsia="zh-CN"/>
        </w:rPr>
      </w:pPr>
      <w:bookmarkStart w:id="4" w:name="OLE_LINK1"/>
      <w:r w:rsidRPr="00AD68F2">
        <w:rPr>
          <w:lang w:eastAsia="zh-CN"/>
        </w:rPr>
        <w:t xml:space="preserve">The Reply LS on </w:t>
      </w:r>
      <w:bookmarkStart w:id="5" w:name="OLE_LINK3"/>
      <w:r w:rsidRPr="00AD68F2">
        <w:rPr>
          <w:lang w:eastAsia="zh-CN"/>
        </w:rPr>
        <w:t>MDT configuration control in NR-DC</w:t>
      </w:r>
      <w:bookmarkEnd w:id="4"/>
      <w:bookmarkEnd w:id="5"/>
      <w:r w:rsidRPr="00AD68F2">
        <w:rPr>
          <w:lang w:eastAsia="zh-CN"/>
        </w:rPr>
        <w:t xml:space="preserve"> from SA5 in [</w:t>
      </w:r>
      <w:r w:rsidR="00AE110C">
        <w:rPr>
          <w:lang w:eastAsia="zh-CN"/>
        </w:rPr>
        <w:t>1</w:t>
      </w:r>
      <w:r w:rsidRPr="00AD68F2">
        <w:rPr>
          <w:lang w:eastAsia="zh-CN"/>
        </w:rPr>
        <w:t>] presents that SA5 has agreed a MN only indicator in the MDT configuration for NR-DC as per a previous RAN3 LS.</w:t>
      </w:r>
    </w:p>
    <w:p w14:paraId="5315060E" w14:textId="71CEE792" w:rsidR="008F6928" w:rsidRDefault="008F6928" w:rsidP="008F6928">
      <w:pPr>
        <w:rPr>
          <w:lang w:eastAsia="zh-CN"/>
        </w:rPr>
      </w:pPr>
      <w:r>
        <w:rPr>
          <w:lang w:eastAsia="zh-CN"/>
        </w:rPr>
        <w:t xml:space="preserve">SA5 also </w:t>
      </w:r>
      <w:r w:rsidR="00684ED7">
        <w:rPr>
          <w:lang w:eastAsia="zh-CN"/>
        </w:rPr>
        <w:t>mentions</w:t>
      </w:r>
      <w:r>
        <w:rPr>
          <w:lang w:eastAsia="zh-CN"/>
        </w:rPr>
        <w:t xml:space="preserve"> in the reply LS that the term “MN-only” is reworded to “Main node Only” as the abbreviation “MN-only” meaning “Master </w:t>
      </w:r>
      <w:r>
        <w:rPr>
          <w:rFonts w:hint="eastAsia"/>
          <w:lang w:eastAsia="zh-CN"/>
        </w:rPr>
        <w:t>Node</w:t>
      </w:r>
      <w:r>
        <w:rPr>
          <w:lang w:eastAsia="zh-CN"/>
        </w:rPr>
        <w:t xml:space="preserve"> only” is non-inclusive.</w:t>
      </w:r>
    </w:p>
    <w:p w14:paraId="3D3A7D54" w14:textId="4D1D7C3F" w:rsidR="008F6928" w:rsidRPr="008F6928" w:rsidRDefault="008F6928" w:rsidP="008F69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tries to clarify the usage of the “Master Node” and propose to keep the term name as it is.</w:t>
      </w:r>
    </w:p>
    <w:bookmarkEnd w:id="3"/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037EBC65" w14:textId="568DD36B" w:rsidR="005C0A63" w:rsidRDefault="00E17658" w:rsidP="005C0A6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TS 37.340, the stage 2 protocol of MR-DC, the term “MN” or “Mast Node” is used in many places. And it has the following definitions:</w:t>
      </w:r>
      <w:bookmarkStart w:id="6" w:name="OLE_LINK47"/>
    </w:p>
    <w:tbl>
      <w:tblPr>
        <w:tblStyle w:val="afc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E17658" w14:paraId="3C818607" w14:textId="77777777" w:rsidTr="00E17658">
        <w:tc>
          <w:tcPr>
            <w:tcW w:w="8646" w:type="dxa"/>
          </w:tcPr>
          <w:p w14:paraId="74109BBA" w14:textId="35A4784F" w:rsidR="00E17658" w:rsidRPr="005C6D5D" w:rsidRDefault="00E17658" w:rsidP="005C0A63">
            <w:pPr>
              <w:rPr>
                <w:i/>
                <w:lang w:eastAsia="zh-CN"/>
              </w:rPr>
            </w:pPr>
            <w:bookmarkStart w:id="7" w:name="OLE_LINK46"/>
            <w:r w:rsidRPr="005C6D5D">
              <w:rPr>
                <w:rFonts w:hint="eastAsia"/>
                <w:i/>
                <w:lang w:eastAsia="zh-CN"/>
              </w:rPr>
              <w:t>I</w:t>
            </w:r>
            <w:r w:rsidRPr="005C6D5D">
              <w:rPr>
                <w:i/>
                <w:lang w:eastAsia="zh-CN"/>
              </w:rPr>
              <w:t xml:space="preserve">n </w:t>
            </w:r>
            <w:r w:rsidR="005C6D5D" w:rsidRPr="005C6D5D">
              <w:rPr>
                <w:i/>
                <w:lang w:eastAsia="zh-CN"/>
              </w:rPr>
              <w:t>section 3.1</w:t>
            </w:r>
            <w:r w:rsidR="005C6D5D" w:rsidRPr="005C6D5D">
              <w:rPr>
                <w:i/>
                <w:lang w:eastAsia="zh-CN"/>
              </w:rPr>
              <w:tab/>
              <w:t>Definitions</w:t>
            </w:r>
            <w:r w:rsidR="00AE110C">
              <w:rPr>
                <w:i/>
                <w:lang w:eastAsia="zh-CN"/>
              </w:rPr>
              <w:t>:</w:t>
            </w:r>
          </w:p>
          <w:p w14:paraId="68CDCDD4" w14:textId="77777777" w:rsidR="005C6D5D" w:rsidRDefault="005C6D5D" w:rsidP="005C6D5D">
            <w:pPr>
              <w:rPr>
                <w:lang w:eastAsia="ja-JP"/>
              </w:rPr>
            </w:pPr>
            <w:r>
              <w:rPr>
                <w:b/>
              </w:rPr>
              <w:t>Master node</w:t>
            </w:r>
            <w:r>
              <w:t>: in MR-DC, the radio access node that provides the control plane connection to the core network. It may be a Master eNB (in EN-DC), a Master ng-eNB (in NGEN-DC) or a Master gNB (in NR-DC and NE-DC).</w:t>
            </w:r>
          </w:p>
          <w:p w14:paraId="3F619973" w14:textId="01A83EE0" w:rsidR="005C6D5D" w:rsidRDefault="005C6D5D" w:rsidP="005C0A63">
            <w:pPr>
              <w:rPr>
                <w:i/>
                <w:lang w:eastAsia="zh-CN"/>
              </w:rPr>
            </w:pPr>
            <w:r w:rsidRPr="005C6D5D">
              <w:rPr>
                <w:i/>
                <w:lang w:eastAsia="zh-CN"/>
              </w:rPr>
              <w:t>In section 3.2</w:t>
            </w:r>
            <w:r w:rsidRPr="005C6D5D">
              <w:rPr>
                <w:i/>
                <w:lang w:eastAsia="zh-CN"/>
              </w:rPr>
              <w:tab/>
              <w:t>Abbreviations</w:t>
            </w:r>
            <w:r w:rsidR="00AE110C">
              <w:rPr>
                <w:i/>
                <w:lang w:eastAsia="zh-CN"/>
              </w:rPr>
              <w:t>:</w:t>
            </w:r>
          </w:p>
          <w:p w14:paraId="35EF6850" w14:textId="00FCBF60" w:rsidR="005C6D5D" w:rsidRPr="005C6D5D" w:rsidRDefault="005C6D5D" w:rsidP="005C6D5D">
            <w:pPr>
              <w:pStyle w:val="EW"/>
              <w:ind w:left="0" w:firstLine="0"/>
              <w:rPr>
                <w:lang w:eastAsia="zh-CN"/>
              </w:rPr>
            </w:pPr>
            <w:r>
              <w:t>MN</w:t>
            </w:r>
            <w:r>
              <w:tab/>
              <w:t>Master Node</w:t>
            </w:r>
          </w:p>
        </w:tc>
      </w:tr>
    </w:tbl>
    <w:bookmarkEnd w:id="6"/>
    <w:bookmarkEnd w:id="7"/>
    <w:p w14:paraId="480810A4" w14:textId="57874371" w:rsidR="00E17658" w:rsidRDefault="00AE110C" w:rsidP="00AE110C">
      <w:pPr>
        <w:spacing w:beforeLines="100" w:before="240" w:afterLines="100" w:after="240"/>
        <w:rPr>
          <w:lang w:eastAsia="zh-CN"/>
        </w:rPr>
      </w:pPr>
      <w:r w:rsidRPr="00AE110C">
        <w:rPr>
          <w:lang w:eastAsia="zh-CN"/>
        </w:rPr>
        <w:t xml:space="preserve">The inclusive language issue was discussed in RAN plenary #90 meeting. </w:t>
      </w:r>
      <w:r w:rsidRPr="00AE110C">
        <w:rPr>
          <w:rFonts w:hint="eastAsia"/>
          <w:lang w:eastAsia="zh-CN"/>
        </w:rPr>
        <w:t>The</w:t>
      </w:r>
      <w:r w:rsidRPr="00AE110C">
        <w:rPr>
          <w:lang w:eastAsia="zh-CN"/>
        </w:rPr>
        <w:t xml:space="preserve"> endorsed document in [2] </w:t>
      </w:r>
      <w:r w:rsidRPr="00AE110C">
        <w:rPr>
          <w:rFonts w:hint="eastAsia"/>
          <w:lang w:eastAsia="zh-CN"/>
        </w:rPr>
        <w:t>provides</w:t>
      </w:r>
      <w:r w:rsidRPr="00AE110C">
        <w:rPr>
          <w:lang w:eastAsia="zh-CN"/>
        </w:rPr>
        <w:t xml:space="preserve"> </w:t>
      </w:r>
      <w:r w:rsidRPr="00AE110C">
        <w:rPr>
          <w:rFonts w:hint="eastAsia"/>
          <w:lang w:eastAsia="zh-CN"/>
        </w:rPr>
        <w:t>t</w:t>
      </w:r>
      <w:r w:rsidRPr="00AE110C">
        <w:rPr>
          <w:lang w:eastAsia="zh-CN"/>
        </w:rPr>
        <w:t xml:space="preserve">he </w:t>
      </w:r>
      <w:r w:rsidR="00684ED7" w:rsidRPr="00AE110C">
        <w:rPr>
          <w:lang w:eastAsia="zh-CN"/>
        </w:rPr>
        <w:t>guidance</w:t>
      </w:r>
      <w:r w:rsidRPr="00AE110C">
        <w:rPr>
          <w:lang w:eastAsia="zh-CN"/>
        </w:rPr>
        <w:t xml:space="preserve"> for 3GPP working groups to remove the non-inclusive words in their specifications</w:t>
      </w:r>
      <w:r>
        <w:rPr>
          <w:lang w:eastAsia="zh-CN"/>
        </w:rPr>
        <w:t xml:space="preserve"> including the following contents related to the issue here:</w:t>
      </w:r>
    </w:p>
    <w:tbl>
      <w:tblPr>
        <w:tblStyle w:val="afc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AE110C" w14:paraId="4AE507AB" w14:textId="77777777" w:rsidTr="006848D1">
        <w:tc>
          <w:tcPr>
            <w:tcW w:w="8646" w:type="dxa"/>
          </w:tcPr>
          <w:p w14:paraId="6BCCEF45" w14:textId="66FF0E59" w:rsidR="00AE110C" w:rsidRPr="00AE110C" w:rsidRDefault="00AE110C" w:rsidP="00AE110C">
            <w:pPr>
              <w:pStyle w:val="afd"/>
              <w:keepNext/>
              <w:keepLines/>
              <w:numPr>
                <w:ilvl w:val="0"/>
                <w:numId w:val="22"/>
              </w:numPr>
              <w:spacing w:before="120"/>
              <w:ind w:firstLineChars="0"/>
              <w:jc w:val="both"/>
              <w:outlineLvl w:val="0"/>
              <w:rPr>
                <w:rFonts w:ascii="Arial" w:eastAsia="Malgun Gothic" w:hAnsi="Arial"/>
                <w:noProof/>
                <w:sz w:val="32"/>
                <w:lang w:eastAsia="ko-KR"/>
              </w:rPr>
            </w:pPr>
            <w:r w:rsidRPr="00AE110C">
              <w:rPr>
                <w:rFonts w:ascii="Arial" w:eastAsia="Malgun Gothic" w:hAnsi="Arial"/>
                <w:noProof/>
                <w:sz w:val="32"/>
                <w:lang w:eastAsia="ko-KR"/>
              </w:rPr>
              <w:lastRenderedPageBreak/>
              <w:t>Proposal</w:t>
            </w:r>
          </w:p>
          <w:p w14:paraId="300415F7" w14:textId="77777777" w:rsidR="00AE110C" w:rsidRPr="00AE110C" w:rsidRDefault="00AE110C" w:rsidP="00AE110C">
            <w:pPr>
              <w:jc w:val="both"/>
              <w:rPr>
                <w:rFonts w:ascii="Arial" w:eastAsia="Malgun Gothic" w:hAnsi="Arial" w:cs="Arial"/>
                <w:noProof/>
                <w:lang w:eastAsia="ko-KR"/>
              </w:rPr>
            </w:pPr>
            <w:r w:rsidRPr="00AE110C">
              <w:rPr>
                <w:rFonts w:ascii="Arial" w:eastAsia="Malgun Gothic" w:hAnsi="Arial" w:cs="Arial"/>
                <w:noProof/>
                <w:lang w:eastAsia="ko-KR"/>
              </w:rPr>
              <w:t>The items in this section shall be sent as TSG guidance to all 3GPP working groups.</w:t>
            </w:r>
          </w:p>
          <w:p w14:paraId="27CB6DCA" w14:textId="77777777" w:rsidR="00AE110C" w:rsidRPr="00AE110C" w:rsidRDefault="00AE110C" w:rsidP="00AE110C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Malgun Gothic" w:hAnsi="Arial"/>
                <w:noProof/>
                <w:sz w:val="28"/>
                <w:lang w:eastAsia="ko-KR"/>
              </w:rPr>
            </w:pPr>
            <w:r w:rsidRPr="00AE110C">
              <w:rPr>
                <w:rFonts w:ascii="Arial" w:eastAsia="Malgun Gothic" w:hAnsi="Arial"/>
                <w:noProof/>
                <w:sz w:val="28"/>
                <w:lang w:eastAsia="ko-KR"/>
              </w:rPr>
              <w:t xml:space="preserve">3.1 </w:t>
            </w:r>
            <w:r w:rsidRPr="00AE110C">
              <w:rPr>
                <w:rFonts w:ascii="Arial" w:eastAsia="Malgun Gothic" w:hAnsi="Arial"/>
                <w:noProof/>
                <w:sz w:val="28"/>
                <w:lang w:eastAsia="ko-KR"/>
              </w:rPr>
              <w:tab/>
              <w:t>Handling of Terminology in Specifications</w:t>
            </w:r>
          </w:p>
          <w:p w14:paraId="423F95AE" w14:textId="77777777" w:rsidR="00AE110C" w:rsidRPr="00AE110C" w:rsidRDefault="00AE110C" w:rsidP="00AE110C">
            <w:pPr>
              <w:jc w:val="both"/>
              <w:rPr>
                <w:rFonts w:ascii="Arial" w:eastAsia="Malgun Gothic" w:hAnsi="Arial" w:cs="Arial"/>
                <w:noProof/>
                <w:lang w:eastAsia="ko-KR"/>
              </w:rPr>
            </w:pPr>
            <w:r w:rsidRPr="00AE110C">
              <w:rPr>
                <w:rFonts w:ascii="Arial" w:eastAsia="Malgun Gothic" w:hAnsi="Arial" w:cs="Arial"/>
                <w:noProof/>
                <w:lang w:eastAsia="ko-KR"/>
              </w:rPr>
              <w:t>The following changes and process are proposed.</w:t>
            </w:r>
          </w:p>
          <w:p w14:paraId="1C5E1000" w14:textId="77777777" w:rsidR="00AE110C" w:rsidRPr="00AE110C" w:rsidRDefault="00AE110C" w:rsidP="00AE110C">
            <w:pPr>
              <w:numPr>
                <w:ilvl w:val="0"/>
                <w:numId w:val="20"/>
              </w:numPr>
              <w:jc w:val="both"/>
              <w:rPr>
                <w:rFonts w:ascii="Arial" w:eastAsia="Malgun Gothic" w:hAnsi="Arial" w:cs="Arial"/>
                <w:noProof/>
                <w:lang w:eastAsia="ko-KR"/>
              </w:rPr>
            </w:pPr>
            <w:r w:rsidRPr="00AE110C">
              <w:rPr>
                <w:rFonts w:ascii="Arial" w:eastAsia="Malgun Gothic" w:hAnsi="Arial" w:cs="Arial"/>
                <w:noProof/>
                <w:lang w:eastAsia="ko-KR"/>
              </w:rPr>
              <w:t xml:space="preserve">The following terms should be replaced in all relevant 3GPP specifications in accordance with the updated 3GPP drafting rules: </w:t>
            </w:r>
          </w:p>
          <w:p w14:paraId="562E57A4" w14:textId="6CB2F0DB" w:rsidR="00AE110C" w:rsidRPr="00AE110C" w:rsidRDefault="00AE110C" w:rsidP="00AE110C">
            <w:pPr>
              <w:numPr>
                <w:ilvl w:val="0"/>
                <w:numId w:val="21"/>
              </w:numPr>
              <w:jc w:val="both"/>
              <w:rPr>
                <w:rFonts w:ascii="Calibri" w:eastAsia="Malgun Gothic" w:hAnsi="Calibri" w:cs="Calibri"/>
                <w:sz w:val="22"/>
                <w:szCs w:val="22"/>
                <w:highlight w:val="yellow"/>
              </w:rPr>
            </w:pPr>
            <w:r w:rsidRPr="00AE110C">
              <w:rPr>
                <w:rFonts w:ascii="Arial" w:eastAsia="Malgun Gothic" w:hAnsi="Arial" w:cs="Arial"/>
                <w:noProof/>
                <w:highlight w:val="yellow"/>
                <w:lang w:eastAsia="ko-KR"/>
              </w:rPr>
              <w:t>Term “Master”. Example alternative terms: “Primary”, “Controller”, “Main”</w:t>
            </w:r>
            <w:r w:rsidRPr="00AE110C">
              <w:rPr>
                <w:rFonts w:ascii="Arial" w:eastAsia="Malgun Gothic" w:hAnsi="Arial" w:cs="Arial"/>
                <w:noProof/>
                <w:highlight w:val="yellow"/>
                <w:lang w:eastAsia="ko-KR"/>
              </w:rPr>
              <w:br/>
            </w:r>
            <w:r w:rsidRPr="00AE110C">
              <w:rPr>
                <w:rFonts w:ascii="Calibri" w:eastAsia="Malgun Gothic" w:hAnsi="Calibri" w:cs="Calibri"/>
                <w:sz w:val="22"/>
                <w:szCs w:val="22"/>
                <w:highlight w:val="yellow"/>
              </w:rPr>
              <w:t>“Master” to be only replaced when used in “Master”/”Slave” context.</w:t>
            </w:r>
            <w:r w:rsidRPr="00AE110C">
              <w:rPr>
                <w:rFonts w:ascii="Calibri" w:eastAsia="Malgun Gothic" w:hAnsi="Calibri" w:cs="Calibri"/>
                <w:sz w:val="22"/>
                <w:szCs w:val="22"/>
              </w:rPr>
              <w:t xml:space="preserve"> </w:t>
            </w:r>
            <w:r w:rsidRPr="00AE110C">
              <w:rPr>
                <w:rFonts w:ascii="Calibri" w:eastAsia="Malgun Gothic" w:hAnsi="Calibri" w:cs="Calibri"/>
                <w:sz w:val="22"/>
                <w:szCs w:val="22"/>
              </w:rPr>
              <w:br/>
              <w:t xml:space="preserve">Standalone use of “Master” is not to be replaced. </w:t>
            </w:r>
            <w:r w:rsidRPr="00AE110C">
              <w:rPr>
                <w:rFonts w:ascii="Calibri" w:eastAsia="Malgun Gothic" w:hAnsi="Calibri" w:cs="Calibri"/>
                <w:sz w:val="22"/>
                <w:szCs w:val="22"/>
              </w:rPr>
              <w:br/>
            </w:r>
            <w:r w:rsidRPr="00AE110C">
              <w:rPr>
                <w:rFonts w:ascii="Calibri" w:eastAsia="Malgun Gothic" w:hAnsi="Calibri" w:cs="Calibri"/>
                <w:sz w:val="22"/>
                <w:szCs w:val="22"/>
                <w:highlight w:val="yellow"/>
              </w:rPr>
              <w:t xml:space="preserve">(Note: the </w:t>
            </w:r>
            <w:bookmarkStart w:id="8" w:name="OLE_LINK49"/>
            <w:r w:rsidRPr="00AE110C">
              <w:rPr>
                <w:rFonts w:ascii="Calibri" w:eastAsia="Malgun Gothic" w:hAnsi="Calibri" w:cs="Calibri"/>
                <w:sz w:val="22"/>
                <w:szCs w:val="22"/>
                <w:highlight w:val="yellow"/>
              </w:rPr>
              <w:t>terms "master"/"secondary",</w:t>
            </w:r>
            <w:bookmarkEnd w:id="8"/>
            <w:r w:rsidRPr="00AE110C">
              <w:rPr>
                <w:rFonts w:ascii="Calibri" w:eastAsia="Malgun Gothic" w:hAnsi="Calibri" w:cs="Calibri"/>
                <w:sz w:val="22"/>
                <w:szCs w:val="22"/>
                <w:highlight w:val="yellow"/>
              </w:rPr>
              <w:t xml:space="preserve"> as used in the context of Dual Connectivity in multiple RAN specifications and across the industry are not intended to be replaced.)</w:t>
            </w:r>
          </w:p>
        </w:tc>
      </w:tr>
    </w:tbl>
    <w:p w14:paraId="5B1D351B" w14:textId="40850718" w:rsidR="005C6D5D" w:rsidRDefault="00AE110C" w:rsidP="008710D8">
      <w:pPr>
        <w:spacing w:beforeLines="50" w:before="120" w:after="0"/>
        <w:rPr>
          <w:lang w:eastAsia="zh-CN"/>
        </w:rPr>
      </w:pPr>
      <w:r>
        <w:rPr>
          <w:lang w:eastAsia="zh-CN"/>
        </w:rPr>
        <w:t xml:space="preserve">With such guidance above, The </w:t>
      </w:r>
      <w:r w:rsidRPr="00AE110C">
        <w:rPr>
          <w:lang w:eastAsia="zh-CN"/>
        </w:rPr>
        <w:t>terms "master"</w:t>
      </w:r>
      <w:r>
        <w:rPr>
          <w:lang w:eastAsia="zh-CN"/>
        </w:rPr>
        <w:t xml:space="preserve"> and </w:t>
      </w:r>
      <w:r w:rsidRPr="00AE110C">
        <w:rPr>
          <w:lang w:eastAsia="zh-CN"/>
        </w:rPr>
        <w:t xml:space="preserve">"secondary"  is not replaced </w:t>
      </w:r>
      <w:r w:rsidR="005C6D5D">
        <w:rPr>
          <w:lang w:eastAsia="zh-CN"/>
        </w:rPr>
        <w:t xml:space="preserve">in RAN3 and RAN2 specifications. Changing the definition from “Master node” to “Main node” will </w:t>
      </w:r>
      <w:r w:rsidR="00684ED7">
        <w:rPr>
          <w:lang w:eastAsia="zh-CN"/>
        </w:rPr>
        <w:t>cause</w:t>
      </w:r>
      <w:r w:rsidR="005C6D5D">
        <w:rPr>
          <w:lang w:eastAsia="zh-CN"/>
        </w:rPr>
        <w:t xml:space="preserve"> misleading and </w:t>
      </w:r>
      <w:r w:rsidR="00684ED7">
        <w:rPr>
          <w:lang w:eastAsia="zh-CN"/>
        </w:rPr>
        <w:t>specification</w:t>
      </w:r>
      <w:r w:rsidR="005C6D5D">
        <w:rPr>
          <w:lang w:eastAsia="zh-CN"/>
        </w:rPr>
        <w:t xml:space="preserve"> misalignment </w:t>
      </w:r>
      <w:r w:rsidR="00684ED7">
        <w:rPr>
          <w:lang w:eastAsia="zh-CN"/>
        </w:rPr>
        <w:t>between</w:t>
      </w:r>
      <w:r w:rsidR="005C6D5D">
        <w:rPr>
          <w:lang w:eastAsia="zh-CN"/>
        </w:rPr>
        <w:t xml:space="preserve"> groups.</w:t>
      </w:r>
    </w:p>
    <w:p w14:paraId="799A0845" w14:textId="6D7EA610" w:rsidR="00AD68F2" w:rsidRDefault="005C6D5D" w:rsidP="008710D8">
      <w:pPr>
        <w:spacing w:beforeLines="50" w:before="120"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it is proposed to </w:t>
      </w:r>
      <w:r w:rsidR="00684ED7">
        <w:rPr>
          <w:lang w:eastAsia="zh-CN"/>
        </w:rPr>
        <w:t>inform</w:t>
      </w:r>
      <w:r>
        <w:rPr>
          <w:lang w:eastAsia="zh-CN"/>
        </w:rPr>
        <w:t xml:space="preserve"> SA5 to retain the legacy definition of the term “MN” .</w:t>
      </w:r>
    </w:p>
    <w:p w14:paraId="40ADB5C3" w14:textId="447E5F73" w:rsidR="00C945DB" w:rsidRPr="00185A40" w:rsidRDefault="005C6D5D" w:rsidP="008710D8">
      <w:pPr>
        <w:pStyle w:val="Proposal"/>
        <w:numPr>
          <w:ilvl w:val="0"/>
          <w:numId w:val="16"/>
        </w:numPr>
        <w:spacing w:beforeLines="50" w:before="120" w:after="0"/>
        <w:rPr>
          <w:lang w:eastAsia="zh-CN"/>
        </w:rPr>
      </w:pPr>
      <w:bookmarkStart w:id="9" w:name="_Toc177998428"/>
      <w:bookmarkStart w:id="10" w:name="_Toc178152071"/>
      <w:r>
        <w:rPr>
          <w:lang w:eastAsia="zh-CN"/>
        </w:rPr>
        <w:t xml:space="preserve">Send a LS to </w:t>
      </w:r>
      <w:r w:rsidR="00684ED7">
        <w:rPr>
          <w:lang w:eastAsia="zh-CN"/>
        </w:rPr>
        <w:t>inform</w:t>
      </w:r>
      <w:r>
        <w:rPr>
          <w:lang w:eastAsia="zh-CN"/>
        </w:rPr>
        <w:t xml:space="preserve"> SA5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retain the definition of term “MN”. (i.e., meaning “</w:t>
      </w:r>
      <w:r>
        <w:rPr>
          <w:rFonts w:hint="eastAsia"/>
          <w:lang w:eastAsia="zh-CN"/>
        </w:rPr>
        <w:t>Master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Node</w:t>
      </w:r>
      <w:r>
        <w:rPr>
          <w:lang w:eastAsia="zh-CN"/>
        </w:rPr>
        <w:t>”)</w:t>
      </w:r>
      <w:bookmarkEnd w:id="9"/>
      <w:bookmarkEnd w:id="10"/>
    </w:p>
    <w:p w14:paraId="5E9FB90A" w14:textId="5E698FA4" w:rsidR="005C6D5D" w:rsidRDefault="005C6D5D" w:rsidP="008710D8">
      <w:pPr>
        <w:spacing w:beforeLines="50" w:before="120" w:after="0"/>
      </w:pPr>
      <w:bookmarkStart w:id="11" w:name="_Toc135998684"/>
      <w:bookmarkStart w:id="12" w:name="_Toc160525629"/>
      <w:bookmarkStart w:id="13" w:name="_Toc163051983"/>
      <w:r>
        <w:rPr>
          <w:lang w:eastAsia="zh-CN"/>
        </w:rPr>
        <w:t>O</w:t>
      </w:r>
      <w:r>
        <w:rPr>
          <w:rFonts w:hint="eastAsia"/>
          <w:lang w:eastAsia="zh-CN"/>
        </w:rPr>
        <w:t>ne</w:t>
      </w:r>
      <w:r>
        <w:t xml:space="preserve"> </w:t>
      </w:r>
      <w:r>
        <w:rPr>
          <w:rFonts w:hint="eastAsia"/>
          <w:lang w:eastAsia="zh-CN"/>
        </w:rPr>
        <w:t>more</w:t>
      </w:r>
      <w:r>
        <w:t xml:space="preserve"> </w:t>
      </w:r>
      <w:r w:rsidR="00684ED7">
        <w:t>thing</w:t>
      </w:r>
      <w:r>
        <w:t xml:space="preserve"> is that when introducing the “MN only” indicator, the abbreviation of “MN” is missing </w:t>
      </w:r>
      <w:r w:rsidR="00AD68F2">
        <w:t>in the</w:t>
      </w:r>
      <w:r w:rsidR="00AE110C">
        <w:t xml:space="preserve"> agreed </w:t>
      </w:r>
      <w:r w:rsidR="00AD68F2">
        <w:t xml:space="preserve"> NGAP </w:t>
      </w:r>
      <w:r w:rsidR="00AE110C">
        <w:t>and XnAP CRs</w:t>
      </w:r>
      <w:r w:rsidR="00AD68F2">
        <w:t>.</w:t>
      </w:r>
    </w:p>
    <w:p w14:paraId="7B3441FB" w14:textId="77777777" w:rsidR="008710D8" w:rsidRDefault="00AD68F2" w:rsidP="008710D8">
      <w:pPr>
        <w:spacing w:beforeLines="50" w:before="120" w:after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</w:t>
      </w:r>
      <w:r w:rsidR="00684ED7">
        <w:rPr>
          <w:lang w:eastAsia="zh-CN"/>
        </w:rPr>
        <w:t>proposed</w:t>
      </w:r>
      <w:r>
        <w:rPr>
          <w:lang w:eastAsia="zh-CN"/>
        </w:rPr>
        <w:t xml:space="preserve"> to introduce the abbreviation of the “MN” </w:t>
      </w:r>
      <w:r w:rsidR="00AE110C">
        <w:rPr>
          <w:lang w:eastAsia="zh-CN"/>
        </w:rPr>
        <w:t>to</w:t>
      </w:r>
      <w:r>
        <w:rPr>
          <w:lang w:eastAsia="zh-CN"/>
        </w:rPr>
        <w:t xml:space="preserve"> NGAP</w:t>
      </w:r>
      <w:r w:rsidR="00AE110C">
        <w:rPr>
          <w:lang w:eastAsia="zh-CN"/>
        </w:rPr>
        <w:t xml:space="preserve"> and XnAP</w:t>
      </w:r>
      <w:r>
        <w:rPr>
          <w:lang w:eastAsia="zh-CN"/>
        </w:rPr>
        <w:t>.</w:t>
      </w:r>
      <w:bookmarkStart w:id="14" w:name="_Toc177998429"/>
      <w:bookmarkStart w:id="15" w:name="_Toc178152072"/>
      <w:bookmarkEnd w:id="11"/>
      <w:bookmarkEnd w:id="12"/>
      <w:bookmarkEnd w:id="13"/>
    </w:p>
    <w:p w14:paraId="6322CBF6" w14:textId="33F28DBC" w:rsidR="00C945DB" w:rsidRPr="00185A40" w:rsidRDefault="00AD68F2" w:rsidP="008710D8">
      <w:pPr>
        <w:pStyle w:val="Proposal"/>
        <w:numPr>
          <w:ilvl w:val="0"/>
          <w:numId w:val="16"/>
        </w:numPr>
        <w:spacing w:beforeLines="50" w:before="120" w:after="0"/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introduce the abbreviation of the “MN” </w:t>
      </w:r>
      <w:r w:rsidR="00AE110C">
        <w:rPr>
          <w:lang w:eastAsia="zh-CN"/>
        </w:rPr>
        <w:t>to</w:t>
      </w:r>
      <w:r>
        <w:rPr>
          <w:lang w:eastAsia="zh-CN"/>
        </w:rPr>
        <w:t xml:space="preserve"> NGAP</w:t>
      </w:r>
      <w:r w:rsidR="00AE110C">
        <w:rPr>
          <w:lang w:eastAsia="zh-CN"/>
        </w:rPr>
        <w:t xml:space="preserve"> and XnAP</w:t>
      </w:r>
      <w:r>
        <w:rPr>
          <w:lang w:eastAsia="zh-CN"/>
        </w:rPr>
        <w:t>.</w:t>
      </w:r>
      <w:bookmarkEnd w:id="14"/>
      <w:bookmarkEnd w:id="15"/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34977739" w14:textId="77777777" w:rsidR="00D61EF1" w:rsidRDefault="005C0A63" w:rsidP="005C0A63">
      <w:r>
        <w:t>This document proposes:</w:t>
      </w:r>
    </w:p>
    <w:p w14:paraId="27066A2C" w14:textId="77777777" w:rsidR="004124A1" w:rsidRDefault="00546D8E">
      <w:pPr>
        <w:pStyle w:val="TOC1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\p " " \t "Proposal,1" </w:instrText>
      </w:r>
      <w:r>
        <w:rPr>
          <w:lang w:eastAsia="zh-CN"/>
        </w:rPr>
        <w:fldChar w:fldCharType="separate"/>
      </w:r>
      <w:r w:rsidR="004124A1">
        <w:rPr>
          <w:lang w:eastAsia="zh-CN"/>
        </w:rPr>
        <w:t>Proposal 1:</w:t>
      </w:r>
      <w:r w:rsidR="004124A1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ab/>
      </w:r>
      <w:r w:rsidR="004124A1">
        <w:rPr>
          <w:lang w:eastAsia="zh-CN"/>
        </w:rPr>
        <w:t>Send a LS to infom SA5 to retain the definition of term “MN”. (i.e., meaning “Master Node”)</w:t>
      </w:r>
    </w:p>
    <w:p w14:paraId="1F96920F" w14:textId="16DD7B74" w:rsidR="00CB41B3" w:rsidRDefault="004124A1" w:rsidP="00CB41B3">
      <w:pPr>
        <w:pStyle w:val="TOC1"/>
        <w:rPr>
          <w:lang w:eastAsia="zh-CN"/>
        </w:rPr>
      </w:pPr>
      <w:r>
        <w:t>Proposal 2: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ab/>
      </w:r>
      <w:r>
        <w:rPr>
          <w:lang w:eastAsia="zh-CN"/>
        </w:rPr>
        <w:t>To</w:t>
      </w:r>
      <w:r>
        <w:t xml:space="preserve"> </w:t>
      </w:r>
      <w:r>
        <w:rPr>
          <w:lang w:eastAsia="zh-CN"/>
        </w:rPr>
        <w:t>introduce the abbreviation of the “MN” to NGAP and XnAP.</w:t>
      </w:r>
    </w:p>
    <w:p w14:paraId="66341D54" w14:textId="25418CFC" w:rsidR="00CB41B3" w:rsidRPr="003A5298" w:rsidRDefault="00CB41B3" w:rsidP="00CB41B3">
      <w:pPr>
        <w:rPr>
          <w:noProof/>
          <w:sz w:val="22"/>
          <w:lang w:eastAsia="zh-CN"/>
        </w:rPr>
      </w:pPr>
      <w:r w:rsidRPr="003A5298">
        <w:rPr>
          <w:noProof/>
          <w:sz w:val="22"/>
          <w:lang w:eastAsia="zh-CN"/>
        </w:rPr>
        <w:t>The draft LS and CRs are provided in [</w:t>
      </w:r>
      <w:r w:rsidR="001477BF">
        <w:rPr>
          <w:noProof/>
          <w:sz w:val="22"/>
          <w:lang w:eastAsia="zh-CN"/>
        </w:rPr>
        <w:t>3</w:t>
      </w:r>
      <w:r w:rsidRPr="003A5298">
        <w:rPr>
          <w:noProof/>
          <w:sz w:val="22"/>
          <w:lang w:eastAsia="zh-CN"/>
        </w:rPr>
        <w:t>] ~ [</w:t>
      </w:r>
      <w:r w:rsidR="001477BF">
        <w:rPr>
          <w:noProof/>
          <w:sz w:val="22"/>
          <w:lang w:eastAsia="zh-CN"/>
        </w:rPr>
        <w:t>5</w:t>
      </w:r>
      <w:r w:rsidRPr="003A5298">
        <w:rPr>
          <w:noProof/>
          <w:sz w:val="22"/>
          <w:lang w:eastAsia="zh-CN"/>
        </w:rPr>
        <w:t>].</w:t>
      </w:r>
    </w:p>
    <w:p w14:paraId="57C83A3D" w14:textId="45D8BE39" w:rsidR="00477891" w:rsidRDefault="00546D8E" w:rsidP="003A5298">
      <w:pPr>
        <w:pStyle w:val="1"/>
      </w:pPr>
      <w:r>
        <w:rPr>
          <w:lang w:eastAsia="zh-CN"/>
        </w:rPr>
        <w:fldChar w:fldCharType="end"/>
      </w:r>
      <w:r w:rsidR="00C224B9">
        <w:t>Reference</w:t>
      </w:r>
    </w:p>
    <w:p w14:paraId="19E41AB4" w14:textId="50652B3C" w:rsidR="00C224B9" w:rsidRPr="00C224B9" w:rsidRDefault="00BB271C" w:rsidP="00C224B9">
      <w:r>
        <w:t xml:space="preserve">[1] </w:t>
      </w:r>
      <w:r w:rsidRPr="00BB271C">
        <w:t>S5-244659</w:t>
      </w:r>
      <w:r>
        <w:t xml:space="preserve">  </w:t>
      </w:r>
      <w:r w:rsidRPr="00BB271C">
        <w:t>Reply LS on MDT configuration control in NR-DC</w:t>
      </w:r>
    </w:p>
    <w:p w14:paraId="376F21FC" w14:textId="1E3DB8EF" w:rsidR="001E41F3" w:rsidRDefault="00AE110C" w:rsidP="001477BF">
      <w:r>
        <w:rPr>
          <w:rFonts w:hint="eastAsia"/>
        </w:rPr>
        <w:t>[</w:t>
      </w:r>
      <w:r>
        <w:t xml:space="preserve">2] </w:t>
      </w:r>
      <w:r w:rsidRPr="00AE110C">
        <w:t>RP-202179</w:t>
      </w:r>
      <w:r>
        <w:t xml:space="preserve"> </w:t>
      </w:r>
      <w:r w:rsidRPr="00AE110C">
        <w:t>Inclusive Language in 3GPP Specifications</w:t>
      </w:r>
    </w:p>
    <w:p w14:paraId="032466C8" w14:textId="130514C5" w:rsidR="005451A5" w:rsidRDefault="001477BF" w:rsidP="005451A5">
      <w:r w:rsidRPr="005451A5">
        <w:rPr>
          <w:rFonts w:hint="eastAsia"/>
        </w:rPr>
        <w:t>[</w:t>
      </w:r>
      <w:r w:rsidRPr="005451A5">
        <w:t>3]</w:t>
      </w:r>
      <w:r w:rsidR="005451A5" w:rsidRPr="005451A5">
        <w:t xml:space="preserve"> </w:t>
      </w:r>
      <w:r w:rsidR="005451A5">
        <w:t>R3-245623</w:t>
      </w:r>
      <w:r w:rsidR="00320643">
        <w:t xml:space="preserve"> </w:t>
      </w:r>
      <w:r w:rsidR="005451A5">
        <w:t>[draft] Reply LS on MDT configuration control in NR-DC</w:t>
      </w:r>
    </w:p>
    <w:p w14:paraId="2687B916" w14:textId="5C89F367" w:rsidR="005451A5" w:rsidRDefault="005451A5" w:rsidP="005451A5">
      <w:r>
        <w:rPr>
          <w:rFonts w:hint="eastAsia"/>
          <w:lang w:eastAsia="zh-CN"/>
        </w:rPr>
        <w:t>[</w:t>
      </w:r>
      <w:r>
        <w:rPr>
          <w:lang w:eastAsia="zh-CN"/>
        </w:rPr>
        <w:t xml:space="preserve">4] </w:t>
      </w:r>
      <w:r>
        <w:t>R3-245624</w:t>
      </w:r>
      <w:r w:rsidR="00320643">
        <w:t xml:space="preserve"> </w:t>
      </w:r>
      <w:r>
        <w:t>Correction on MDT configuration control in NR-DC</w:t>
      </w:r>
    </w:p>
    <w:p w14:paraId="40EC5867" w14:textId="7728EBC8" w:rsidR="001477BF" w:rsidRPr="00BB271C" w:rsidRDefault="005451A5" w:rsidP="005451A5">
      <w:r>
        <w:t>[5] R3-245625</w:t>
      </w:r>
      <w:r w:rsidR="00320643">
        <w:t xml:space="preserve"> </w:t>
      </w:r>
      <w:bookmarkStart w:id="16" w:name="_GoBack"/>
      <w:bookmarkEnd w:id="16"/>
      <w:r>
        <w:t>Correction on MDT configuration control in NR-DC</w:t>
      </w:r>
    </w:p>
    <w:sectPr w:rsidR="001477BF" w:rsidRPr="00BB271C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4D7BC" w14:textId="77777777" w:rsidR="007F301C" w:rsidRDefault="007F301C">
      <w:r>
        <w:separator/>
      </w:r>
    </w:p>
  </w:endnote>
  <w:endnote w:type="continuationSeparator" w:id="0">
    <w:p w14:paraId="3329AF03" w14:textId="77777777" w:rsidR="007F301C" w:rsidRDefault="007F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789DD" w14:textId="77777777" w:rsidR="007F301C" w:rsidRDefault="007F301C">
      <w:r>
        <w:separator/>
      </w:r>
    </w:p>
  </w:footnote>
  <w:footnote w:type="continuationSeparator" w:id="0">
    <w:p w14:paraId="2B092C7D" w14:textId="77777777" w:rsidR="007F301C" w:rsidRDefault="007F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205A8"/>
    <w:multiLevelType w:val="hybridMultilevel"/>
    <w:tmpl w:val="5BCC269C"/>
    <w:lvl w:ilvl="0" w:tplc="A7167BD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1D575AC"/>
    <w:multiLevelType w:val="hybridMultilevel"/>
    <w:tmpl w:val="059EDC86"/>
    <w:lvl w:ilvl="0" w:tplc="B550325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6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1"/>
  </w:num>
  <w:num w:numId="18">
    <w:abstractNumId w:val="14"/>
  </w:num>
  <w:num w:numId="19">
    <w:abstractNumId w:val="12"/>
  </w:num>
  <w:num w:numId="20">
    <w:abstractNumId w:val="13"/>
  </w:num>
  <w:num w:numId="21">
    <w:abstractNumId w:val="17"/>
  </w:num>
  <w:num w:numId="22">
    <w:abstractNumId w:val="1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12C4C"/>
    <w:rsid w:val="00145D43"/>
    <w:rsid w:val="001477BF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92F5D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0643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5298"/>
    <w:rsid w:val="003B597F"/>
    <w:rsid w:val="003B7609"/>
    <w:rsid w:val="003C12C0"/>
    <w:rsid w:val="003D15E8"/>
    <w:rsid w:val="003E1A36"/>
    <w:rsid w:val="003E7DB4"/>
    <w:rsid w:val="003F54CE"/>
    <w:rsid w:val="0040623E"/>
    <w:rsid w:val="004124A1"/>
    <w:rsid w:val="004165D0"/>
    <w:rsid w:val="004242F1"/>
    <w:rsid w:val="00436C3E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51A5"/>
    <w:rsid w:val="00546D8E"/>
    <w:rsid w:val="00564BDC"/>
    <w:rsid w:val="00581960"/>
    <w:rsid w:val="00592D74"/>
    <w:rsid w:val="00592FB9"/>
    <w:rsid w:val="005A69EE"/>
    <w:rsid w:val="005C0A63"/>
    <w:rsid w:val="005C4D70"/>
    <w:rsid w:val="005C6D5D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4ED7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7F301C"/>
    <w:rsid w:val="00805D95"/>
    <w:rsid w:val="008227DB"/>
    <w:rsid w:val="008279FA"/>
    <w:rsid w:val="00845D17"/>
    <w:rsid w:val="008579E4"/>
    <w:rsid w:val="008626E7"/>
    <w:rsid w:val="00870EE7"/>
    <w:rsid w:val="008710D8"/>
    <w:rsid w:val="008B1F20"/>
    <w:rsid w:val="008C4751"/>
    <w:rsid w:val="008F686C"/>
    <w:rsid w:val="008F6928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D1CD8"/>
    <w:rsid w:val="00AD68F2"/>
    <w:rsid w:val="00AE110C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271C"/>
    <w:rsid w:val="00BB5DFC"/>
    <w:rsid w:val="00BD279D"/>
    <w:rsid w:val="00BD6BB8"/>
    <w:rsid w:val="00BE3B42"/>
    <w:rsid w:val="00C12DBC"/>
    <w:rsid w:val="00C224B9"/>
    <w:rsid w:val="00C31B69"/>
    <w:rsid w:val="00C51E6C"/>
    <w:rsid w:val="00C5481B"/>
    <w:rsid w:val="00C573F0"/>
    <w:rsid w:val="00C74ED2"/>
    <w:rsid w:val="00C76DDA"/>
    <w:rsid w:val="00C945DB"/>
    <w:rsid w:val="00C95985"/>
    <w:rsid w:val="00C95B80"/>
    <w:rsid w:val="00CA6304"/>
    <w:rsid w:val="00CB41B3"/>
    <w:rsid w:val="00CB512D"/>
    <w:rsid w:val="00CC5026"/>
    <w:rsid w:val="00CD31B3"/>
    <w:rsid w:val="00CE093C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6543A"/>
    <w:rsid w:val="00D95B9C"/>
    <w:rsid w:val="00D96016"/>
    <w:rsid w:val="00DB66FE"/>
    <w:rsid w:val="00DD5724"/>
    <w:rsid w:val="00DE34CF"/>
    <w:rsid w:val="00DE6E1D"/>
    <w:rsid w:val="00E02866"/>
    <w:rsid w:val="00E15BA1"/>
    <w:rsid w:val="00E17658"/>
    <w:rsid w:val="00E27E18"/>
    <w:rsid w:val="00E64117"/>
    <w:rsid w:val="00E7392D"/>
    <w:rsid w:val="00E9743C"/>
    <w:rsid w:val="00EA32CF"/>
    <w:rsid w:val="00EB2397"/>
    <w:rsid w:val="00EB2C7A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E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"/>
    <w:uiPriority w:val="34"/>
    <w:qFormat/>
    <w:rsid w:val="00AE11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0BA7C-EE16-4043-B1C9-7409CC6CF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Huawei008</cp:lastModifiedBy>
  <cp:revision>41</cp:revision>
  <cp:lastPrinted>1899-12-31T23:00:00Z</cp:lastPrinted>
  <dcterms:created xsi:type="dcterms:W3CDTF">2023-05-25T08:03:00Z</dcterms:created>
  <dcterms:modified xsi:type="dcterms:W3CDTF">2024-10-03T02:21:00Z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1724669155</vt:lpwstr>
  </property>
</Properties>
</file>