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031F97E9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14CA0">
        <w:rPr>
          <w:bCs/>
          <w:noProof w:val="0"/>
          <w:sz w:val="24"/>
          <w:szCs w:val="24"/>
        </w:rPr>
        <w:t>5</w:t>
      </w:r>
      <w:r w:rsidR="00F1587F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B87851">
        <w:rPr>
          <w:bCs/>
          <w:noProof w:val="0"/>
          <w:sz w:val="24"/>
          <w:szCs w:val="24"/>
        </w:rPr>
        <w:t>5323</w:t>
      </w:r>
    </w:p>
    <w:p w14:paraId="11776FA6" w14:textId="7CDC9738" w:rsidR="00A209D6" w:rsidRPr="00465587" w:rsidRDefault="00F1587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Hefei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614CA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2642C441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0E6E9F5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D3C0B">
        <w:rPr>
          <w:rFonts w:ascii="Arial" w:hAnsi="Arial" w:cs="Arial"/>
          <w:b/>
          <w:bCs/>
          <w:sz w:val="24"/>
        </w:rPr>
        <w:t xml:space="preserve">Completion of </w:t>
      </w:r>
      <w:r w:rsidR="009C1E14">
        <w:rPr>
          <w:rFonts w:ascii="Arial" w:hAnsi="Arial" w:cs="Arial"/>
          <w:b/>
          <w:bCs/>
          <w:sz w:val="24"/>
        </w:rPr>
        <w:t xml:space="preserve">Protocol and </w:t>
      </w:r>
      <w:r w:rsidR="002A4282">
        <w:rPr>
          <w:rFonts w:ascii="Arial" w:hAnsi="Arial" w:cs="Arial"/>
          <w:b/>
          <w:bCs/>
          <w:sz w:val="24"/>
        </w:rPr>
        <w:t xml:space="preserve">Functional </w:t>
      </w:r>
      <w:r w:rsidR="001D3C0B">
        <w:rPr>
          <w:rFonts w:ascii="Arial" w:hAnsi="Arial" w:cs="Arial"/>
          <w:b/>
          <w:bCs/>
          <w:sz w:val="24"/>
        </w:rPr>
        <w:t>aspects of</w:t>
      </w:r>
      <w:r w:rsidR="00F1587F">
        <w:rPr>
          <w:rFonts w:ascii="Arial" w:hAnsi="Arial" w:cs="Arial"/>
          <w:b/>
          <w:bCs/>
          <w:sz w:val="24"/>
        </w:rPr>
        <w:t xml:space="preserve"> NR Femto Architecture 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9BDBC7F" w14:textId="36FACC7F" w:rsidR="00F1587F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the last RAN3#125 the study item of NR Femto was successfully completed and the outcome is visible in TR 38.799 which was agreed in R3-244849.</w:t>
      </w:r>
    </w:p>
    <w:p w14:paraId="2A026B6A" w14:textId="6D7270CB" w:rsidR="004715A0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following RAN Plenary#105, the corresponding work item was agreed in [1] </w:t>
      </w:r>
      <w:r w:rsidR="005F2D60">
        <w:rPr>
          <w:rFonts w:eastAsia="SimSun"/>
          <w:lang w:val="en-US" w:eastAsia="zh-CN"/>
        </w:rPr>
        <w:t>including the following objective</w:t>
      </w:r>
      <w:r w:rsidR="004715A0">
        <w:rPr>
          <w:rFonts w:eastAsia="SimSun"/>
          <w:lang w:val="en-US" w:eastAsia="zh-CN"/>
        </w:rPr>
        <w:t>:</w:t>
      </w:r>
    </w:p>
    <w:p w14:paraId="6C455238" w14:textId="77777777" w:rsidR="002A4282" w:rsidRPr="002A4282" w:rsidRDefault="002A4282" w:rsidP="002A4282">
      <w:pPr>
        <w:spacing w:after="0"/>
        <w:rPr>
          <w:bCs/>
          <w:i/>
          <w:iCs/>
          <w:sz w:val="18"/>
          <w:szCs w:val="18"/>
        </w:rPr>
      </w:pPr>
      <w:r w:rsidRPr="002A4282">
        <w:rPr>
          <w:bCs/>
          <w:i/>
          <w:iCs/>
          <w:sz w:val="18"/>
          <w:szCs w:val="18"/>
        </w:rPr>
        <w:t xml:space="preserve">The objectives of the 5G Femto </w:t>
      </w:r>
      <w:r w:rsidRPr="002A4282">
        <w:rPr>
          <w:rFonts w:hint="eastAsia"/>
          <w:bCs/>
          <w:i/>
          <w:iCs/>
          <w:sz w:val="18"/>
          <w:szCs w:val="18"/>
          <w:lang w:eastAsia="ja-JP"/>
        </w:rPr>
        <w:t>work</w:t>
      </w:r>
      <w:r w:rsidRPr="002A4282">
        <w:rPr>
          <w:bCs/>
          <w:i/>
          <w:iCs/>
          <w:sz w:val="18"/>
          <w:szCs w:val="18"/>
        </w:rPr>
        <w:t xml:space="preserve"> are as follows:</w:t>
      </w:r>
    </w:p>
    <w:p w14:paraId="3A701A77" w14:textId="77777777" w:rsidR="002A4282" w:rsidRPr="002A4282" w:rsidRDefault="002A4282" w:rsidP="002A4282">
      <w:pPr>
        <w:spacing w:after="0"/>
        <w:rPr>
          <w:bCs/>
          <w:i/>
          <w:iCs/>
          <w:sz w:val="18"/>
          <w:szCs w:val="18"/>
        </w:rPr>
      </w:pPr>
    </w:p>
    <w:p w14:paraId="79B42543" w14:textId="77777777" w:rsidR="002A4282" w:rsidRPr="002A4282" w:rsidRDefault="002A4282" w:rsidP="002A4282">
      <w:pPr>
        <w:pStyle w:val="B1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>-</w:t>
      </w:r>
      <w:r w:rsidRPr="002A4282">
        <w:rPr>
          <w:i/>
          <w:iCs/>
          <w:sz w:val="18"/>
          <w:szCs w:val="18"/>
        </w:rPr>
        <w:tab/>
        <w:t>S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pecification to </w:t>
      </w:r>
      <w:r w:rsidRPr="002A4282">
        <w:rPr>
          <w:i/>
          <w:iCs/>
          <w:sz w:val="18"/>
          <w:szCs w:val="18"/>
        </w:rPr>
        <w:t xml:space="preserve">support 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NR Femto </w:t>
      </w:r>
      <w:r w:rsidRPr="002A4282">
        <w:rPr>
          <w:i/>
          <w:iCs/>
          <w:sz w:val="18"/>
          <w:szCs w:val="18"/>
          <w:lang w:eastAsia="ja-JP"/>
        </w:rPr>
        <w:t>architecture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 with optional NR Femto GW for NG interface </w:t>
      </w:r>
      <w:r w:rsidRPr="002A4282">
        <w:rPr>
          <w:i/>
          <w:iCs/>
          <w:sz w:val="18"/>
          <w:szCs w:val="18"/>
        </w:rPr>
        <w:t>[RAN3]</w:t>
      </w:r>
      <w:r w:rsidRPr="002A4282">
        <w:rPr>
          <w:rFonts w:hint="eastAsia"/>
          <w:i/>
          <w:iCs/>
          <w:sz w:val="18"/>
          <w:szCs w:val="18"/>
          <w:lang w:eastAsia="ja-JP"/>
        </w:rPr>
        <w:t>.</w:t>
      </w:r>
    </w:p>
    <w:p w14:paraId="0F0679F9" w14:textId="77777777" w:rsidR="002A4282" w:rsidRPr="002A4282" w:rsidRDefault="002A4282" w:rsidP="002A4282">
      <w:pPr>
        <w:pStyle w:val="B1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>-</w:t>
      </w:r>
      <w:r w:rsidRPr="002A4282">
        <w:rPr>
          <w:i/>
          <w:iCs/>
          <w:sz w:val="18"/>
          <w:szCs w:val="18"/>
        </w:rPr>
        <w:tab/>
        <w:t>S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pecification to </w:t>
      </w:r>
      <w:r w:rsidRPr="002A4282">
        <w:rPr>
          <w:i/>
          <w:iCs/>
          <w:sz w:val="18"/>
          <w:szCs w:val="18"/>
        </w:rPr>
        <w:t xml:space="preserve">support </w:t>
      </w:r>
      <w:r w:rsidRPr="002A4282">
        <w:rPr>
          <w:i/>
          <w:iCs/>
          <w:sz w:val="18"/>
          <w:szCs w:val="18"/>
          <w:lang w:eastAsia="ja-JP"/>
        </w:rPr>
        <w:t xml:space="preserve">access control </w:t>
      </w:r>
      <w:r w:rsidRPr="002A4282">
        <w:rPr>
          <w:rFonts w:hint="eastAsia"/>
          <w:i/>
          <w:iCs/>
          <w:sz w:val="18"/>
          <w:szCs w:val="18"/>
          <w:lang w:eastAsia="ja-JP"/>
        </w:rPr>
        <w:t>for</w:t>
      </w:r>
      <w:r w:rsidRPr="002A4282">
        <w:rPr>
          <w:i/>
          <w:iCs/>
          <w:sz w:val="18"/>
          <w:szCs w:val="18"/>
          <w:lang w:eastAsia="ja-JP"/>
        </w:rPr>
        <w:t xml:space="preserve"> NR Femtos operating in open, hybrid and closed modes reusing existing CAG functionality [RAN3].</w:t>
      </w:r>
    </w:p>
    <w:p w14:paraId="0681F80A" w14:textId="77777777" w:rsidR="002A4282" w:rsidRPr="002A4282" w:rsidRDefault="002A4282" w:rsidP="002A4282">
      <w:pPr>
        <w:pStyle w:val="NO"/>
        <w:ind w:hanging="567"/>
        <w:rPr>
          <w:i/>
          <w:iCs/>
          <w:sz w:val="18"/>
          <w:szCs w:val="18"/>
        </w:rPr>
      </w:pPr>
      <w:bookmarkStart w:id="0" w:name="_Hlk175754856"/>
      <w:r w:rsidRPr="002A4282">
        <w:rPr>
          <w:i/>
          <w:iCs/>
          <w:sz w:val="18"/>
          <w:szCs w:val="18"/>
        </w:rPr>
        <w:t xml:space="preserve">NOTE </w:t>
      </w:r>
      <w:r w:rsidRPr="002A4282">
        <w:rPr>
          <w:rFonts w:hint="eastAsia"/>
          <w:i/>
          <w:iCs/>
          <w:sz w:val="18"/>
          <w:szCs w:val="18"/>
          <w:lang w:eastAsia="ja-JP"/>
        </w:rPr>
        <w:t>10</w:t>
      </w:r>
      <w:r w:rsidRPr="002A4282">
        <w:rPr>
          <w:i/>
          <w:iCs/>
          <w:sz w:val="18"/>
          <w:szCs w:val="18"/>
        </w:rPr>
        <w:t xml:space="preserve">: </w:t>
      </w:r>
      <w:r w:rsidRPr="002A4282">
        <w:rPr>
          <w:rFonts w:hint="eastAsia"/>
          <w:i/>
          <w:iCs/>
          <w:sz w:val="18"/>
          <w:szCs w:val="18"/>
          <w:lang w:eastAsia="ja-JP"/>
        </w:rPr>
        <w:t>For NR Femto access control, o</w:t>
      </w:r>
      <w:r w:rsidRPr="002A4282">
        <w:rPr>
          <w:i/>
          <w:iCs/>
          <w:sz w:val="18"/>
          <w:szCs w:val="18"/>
        </w:rPr>
        <w:t xml:space="preserve">nly stage 2 impact 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is </w:t>
      </w:r>
      <w:r w:rsidRPr="002A4282">
        <w:rPr>
          <w:i/>
          <w:iCs/>
          <w:sz w:val="18"/>
          <w:szCs w:val="18"/>
        </w:rPr>
        <w:t>expected on this objective.</w:t>
      </w:r>
    </w:p>
    <w:p w14:paraId="43153C0C" w14:textId="77777777" w:rsidR="002A4282" w:rsidRPr="002A4282" w:rsidRDefault="002A4282" w:rsidP="002A4282">
      <w:pPr>
        <w:pStyle w:val="NO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 xml:space="preserve">NOTE </w:t>
      </w:r>
      <w:r w:rsidRPr="002A4282">
        <w:rPr>
          <w:rFonts w:hint="eastAsia"/>
          <w:i/>
          <w:iCs/>
          <w:sz w:val="18"/>
          <w:szCs w:val="18"/>
          <w:lang w:eastAsia="ja-JP"/>
        </w:rPr>
        <w:t>11</w:t>
      </w:r>
      <w:r w:rsidRPr="002A4282">
        <w:rPr>
          <w:i/>
          <w:iCs/>
          <w:sz w:val="18"/>
          <w:szCs w:val="18"/>
        </w:rPr>
        <w:t>: Coordination with other WGs (e.g. SA2</w:t>
      </w:r>
      <w:r w:rsidRPr="002A4282">
        <w:rPr>
          <w:rFonts w:hint="eastAsia"/>
          <w:i/>
          <w:iCs/>
          <w:sz w:val="18"/>
          <w:szCs w:val="18"/>
          <w:lang w:eastAsia="ja-JP"/>
        </w:rPr>
        <w:t>, SA3</w:t>
      </w:r>
      <w:r w:rsidRPr="002A4282">
        <w:rPr>
          <w:i/>
          <w:iCs/>
          <w:sz w:val="18"/>
          <w:szCs w:val="18"/>
        </w:rPr>
        <w:t>) when needed.</w:t>
      </w:r>
    </w:p>
    <w:bookmarkEnd w:id="0"/>
    <w:p w14:paraId="652704AF" w14:textId="4B98E7FC" w:rsidR="00F1587F" w:rsidRDefault="002A4282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evaluates the </w:t>
      </w:r>
      <w:r w:rsidR="00255332">
        <w:rPr>
          <w:rFonts w:eastAsia="SimSun"/>
          <w:lang w:val="en-US" w:eastAsia="zh-CN"/>
        </w:rPr>
        <w:t xml:space="preserve">corresponding </w:t>
      </w:r>
      <w:r>
        <w:rPr>
          <w:rFonts w:eastAsia="SimSun"/>
          <w:lang w:val="en-US" w:eastAsia="zh-CN"/>
        </w:rPr>
        <w:t xml:space="preserve">functional </w:t>
      </w:r>
      <w:r w:rsidR="00255332">
        <w:rPr>
          <w:rFonts w:eastAsia="SimSun"/>
          <w:lang w:val="en-US" w:eastAsia="zh-CN"/>
        </w:rPr>
        <w:t xml:space="preserve">and protocol </w:t>
      </w:r>
      <w:r>
        <w:rPr>
          <w:rFonts w:eastAsia="SimSun"/>
          <w:lang w:val="en-US" w:eastAsia="zh-CN"/>
        </w:rPr>
        <w:t>impacts and proposes stage 2 CR in [2]</w:t>
      </w:r>
      <w:r w:rsidR="008F3B4B">
        <w:rPr>
          <w:rFonts w:eastAsia="SimSun"/>
          <w:lang w:val="en-US" w:eastAsia="zh-CN"/>
        </w:rPr>
        <w:t>,</w:t>
      </w:r>
      <w:r w:rsidR="000C2DBF">
        <w:rPr>
          <w:rFonts w:eastAsia="SimSun"/>
          <w:lang w:val="en-US" w:eastAsia="zh-CN"/>
        </w:rPr>
        <w:t>[3]</w:t>
      </w:r>
      <w:r w:rsidR="008F3B4B">
        <w:rPr>
          <w:rFonts w:eastAsia="SimSun"/>
          <w:lang w:val="en-US" w:eastAsia="zh-CN"/>
        </w:rPr>
        <w:t xml:space="preserve"> and</w:t>
      </w:r>
      <w:r>
        <w:rPr>
          <w:rFonts w:eastAsia="SimSun"/>
          <w:lang w:val="en-US" w:eastAsia="zh-CN"/>
        </w:rPr>
        <w:t xml:space="preserve"> stage 3 CR in [</w:t>
      </w:r>
      <w:r w:rsidR="000C2DBF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] and LS in [</w:t>
      </w:r>
      <w:r w:rsidR="000C2DBF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>]</w:t>
      </w:r>
      <w:r w:rsidR="00255332">
        <w:rPr>
          <w:rFonts w:eastAsia="SimSun"/>
          <w:lang w:val="en-US" w:eastAsia="zh-CN"/>
        </w:rPr>
        <w:t xml:space="preserve"> to progress the work</w:t>
      </w:r>
      <w:r>
        <w:rPr>
          <w:rFonts w:eastAsia="SimSun"/>
          <w:lang w:val="en-US" w:eastAsia="zh-CN"/>
        </w:rPr>
        <w:t>.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52D0AE38" w14:textId="00CD4745" w:rsidR="00614CA0" w:rsidRDefault="00614C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following </w:t>
      </w:r>
      <w:r w:rsidR="002A4282">
        <w:rPr>
          <w:rFonts w:eastAsia="SimSun"/>
          <w:lang w:val="en-US" w:eastAsia="zh-CN"/>
        </w:rPr>
        <w:t xml:space="preserve">conclusion was reached in the TR 38.799 for </w:t>
      </w:r>
      <w:r w:rsidR="008F3B4B">
        <w:rPr>
          <w:rFonts w:eastAsia="SimSun"/>
          <w:lang w:val="en-US" w:eastAsia="zh-CN"/>
        </w:rPr>
        <w:t xml:space="preserve">the </w:t>
      </w:r>
      <w:r w:rsidR="002A4282">
        <w:rPr>
          <w:rFonts w:eastAsia="SimSun"/>
          <w:lang w:val="en-US" w:eastAsia="zh-CN"/>
        </w:rPr>
        <w:t>NG interface:</w:t>
      </w:r>
    </w:p>
    <w:p w14:paraId="5344254A" w14:textId="77777777" w:rsidR="002A4282" w:rsidRPr="002A4282" w:rsidRDefault="002A4282" w:rsidP="002A4282">
      <w:pPr>
        <w:pStyle w:val="Heading3"/>
        <w:rPr>
          <w:i/>
          <w:iCs/>
          <w:sz w:val="18"/>
          <w:szCs w:val="18"/>
        </w:rPr>
      </w:pPr>
      <w:r w:rsidRPr="002A4282">
        <w:rPr>
          <w:rFonts w:hint="eastAsia"/>
          <w:i/>
          <w:iCs/>
          <w:sz w:val="18"/>
          <w:szCs w:val="18"/>
          <w:lang w:eastAsia="ja-JP"/>
        </w:rPr>
        <w:t>6</w:t>
      </w:r>
      <w:r w:rsidRPr="002A4282">
        <w:rPr>
          <w:i/>
          <w:iCs/>
          <w:sz w:val="18"/>
          <w:szCs w:val="18"/>
        </w:rPr>
        <w:t>.</w:t>
      </w:r>
      <w:r w:rsidRPr="002A4282">
        <w:rPr>
          <w:rFonts w:hint="eastAsia"/>
          <w:i/>
          <w:iCs/>
          <w:sz w:val="18"/>
          <w:szCs w:val="18"/>
          <w:lang w:eastAsia="ja-JP"/>
        </w:rPr>
        <w:t>2</w:t>
      </w:r>
      <w:r w:rsidRPr="002A4282">
        <w:rPr>
          <w:i/>
          <w:iCs/>
          <w:sz w:val="18"/>
          <w:szCs w:val="18"/>
        </w:rPr>
        <w:t>.1</w:t>
      </w:r>
      <w:r w:rsidRPr="002A4282">
        <w:rPr>
          <w:i/>
          <w:iCs/>
          <w:sz w:val="18"/>
          <w:szCs w:val="18"/>
        </w:rPr>
        <w:tab/>
        <w:t>Architecture for NG interface</w:t>
      </w:r>
    </w:p>
    <w:p w14:paraId="78576C22" w14:textId="77777777" w:rsidR="002A4282" w:rsidRPr="002A4282" w:rsidRDefault="002A4282" w:rsidP="002A4282">
      <w:pPr>
        <w:spacing w:after="120"/>
        <w:rPr>
          <w:rFonts w:eastAsia="MS Mincho"/>
          <w:bCs/>
          <w:i/>
          <w:iCs/>
          <w:sz w:val="18"/>
          <w:szCs w:val="18"/>
          <w:lang w:val="en-US"/>
        </w:rPr>
      </w:pPr>
      <w:r w:rsidRPr="002A4282">
        <w:rPr>
          <w:rFonts w:eastAsia="MS Mincho"/>
          <w:bCs/>
          <w:i/>
          <w:iCs/>
          <w:sz w:val="18"/>
          <w:szCs w:val="18"/>
          <w:lang w:val="en-US"/>
        </w:rPr>
        <w:t xml:space="preserve">Option 1, namely direct connection of an NR Femto </w:t>
      </w:r>
      <w:r w:rsidRPr="002A4282">
        <w:rPr>
          <w:rFonts w:eastAsia="DengXian" w:hint="eastAsia"/>
          <w:bCs/>
          <w:i/>
          <w:iCs/>
          <w:sz w:val="18"/>
          <w:szCs w:val="18"/>
          <w:lang w:val="en-US" w:eastAsia="zh-CN"/>
        </w:rPr>
        <w:t>n</w:t>
      </w:r>
      <w:r w:rsidRPr="002A4282">
        <w:rPr>
          <w:rFonts w:eastAsia="MS Mincho"/>
          <w:bCs/>
          <w:i/>
          <w:iCs/>
          <w:sz w:val="18"/>
          <w:szCs w:val="18"/>
          <w:lang w:val="en-US"/>
        </w:rPr>
        <w:t>ode to the 5GC via the NG interface</w:t>
      </w:r>
      <w:r w:rsidRPr="002A4282">
        <w:rPr>
          <w:rFonts w:eastAsia="DengXian" w:hint="eastAsia"/>
          <w:bCs/>
          <w:i/>
          <w:iCs/>
          <w:sz w:val="18"/>
          <w:szCs w:val="18"/>
          <w:lang w:val="en-US" w:eastAsia="zh-CN"/>
        </w:rPr>
        <w:t>,</w:t>
      </w:r>
      <w:r w:rsidRPr="002A4282">
        <w:rPr>
          <w:rFonts w:eastAsia="MS Mincho"/>
          <w:bCs/>
          <w:i/>
          <w:iCs/>
          <w:sz w:val="18"/>
          <w:szCs w:val="18"/>
          <w:lang w:val="en-US"/>
        </w:rPr>
        <w:t xml:space="preserve"> is already possible</w:t>
      </w:r>
      <w:r w:rsidRPr="002A4282">
        <w:rPr>
          <w:rFonts w:eastAsia="MS Mincho" w:hint="eastAsia"/>
          <w:bCs/>
          <w:i/>
          <w:iCs/>
          <w:sz w:val="18"/>
          <w:szCs w:val="18"/>
          <w:lang w:val="en-US"/>
        </w:rPr>
        <w:t>.</w:t>
      </w:r>
    </w:p>
    <w:p w14:paraId="4CDC55E7" w14:textId="77777777" w:rsidR="002A4282" w:rsidRPr="002A4282" w:rsidRDefault="002A4282" w:rsidP="002A4282">
      <w:pPr>
        <w:spacing w:after="120"/>
        <w:rPr>
          <w:i/>
          <w:iCs/>
          <w:sz w:val="18"/>
          <w:szCs w:val="18"/>
          <w:lang w:eastAsia="ja-JP"/>
        </w:rPr>
      </w:pPr>
      <w:r w:rsidRPr="002A4282">
        <w:rPr>
          <w:rFonts w:eastAsia="MS Mincho"/>
          <w:bCs/>
          <w:i/>
          <w:iCs/>
          <w:sz w:val="18"/>
          <w:szCs w:val="18"/>
          <w:lang w:val="en-US"/>
        </w:rPr>
        <w:t xml:space="preserve">In order to maintain the existing infrastructure for an operator who has deployed LTE HeNBs, Option 2 with an optional NR Femto GW </w:t>
      </w:r>
      <w:r w:rsidRPr="002A4282">
        <w:rPr>
          <w:rFonts w:eastAsia="MS Mincho" w:hint="eastAsia"/>
          <w:bCs/>
          <w:i/>
          <w:iCs/>
          <w:sz w:val="18"/>
          <w:szCs w:val="18"/>
          <w:lang w:val="en-US"/>
        </w:rPr>
        <w:t xml:space="preserve">is </w:t>
      </w:r>
      <w:r w:rsidRPr="002A4282">
        <w:rPr>
          <w:rFonts w:eastAsia="MS Mincho"/>
          <w:bCs/>
          <w:i/>
          <w:iCs/>
          <w:sz w:val="18"/>
          <w:szCs w:val="18"/>
          <w:lang w:val="en-US"/>
        </w:rPr>
        <w:t>recommend</w:t>
      </w:r>
      <w:r w:rsidRPr="002A4282">
        <w:rPr>
          <w:rFonts w:eastAsia="MS Mincho" w:hint="eastAsia"/>
          <w:bCs/>
          <w:i/>
          <w:iCs/>
          <w:sz w:val="18"/>
          <w:szCs w:val="18"/>
          <w:lang w:val="en-US"/>
        </w:rPr>
        <w:t xml:space="preserve">ed for a </w:t>
      </w:r>
      <w:r w:rsidRPr="002A4282">
        <w:rPr>
          <w:rFonts w:eastAsia="MS Mincho"/>
          <w:bCs/>
          <w:i/>
          <w:iCs/>
          <w:sz w:val="18"/>
          <w:szCs w:val="18"/>
          <w:lang w:val="en-US"/>
        </w:rPr>
        <w:t>normative phase.</w:t>
      </w:r>
    </w:p>
    <w:p w14:paraId="12AFAF2F" w14:textId="353960A3" w:rsidR="002A4282" w:rsidRDefault="002A4282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is clear from the above text that the agreement to have an optional NR Femto </w:t>
      </w:r>
      <w:r w:rsidR="008F3B4B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 xml:space="preserve">ateway in the architecture was taken in consideration of smooth integration for an operator who has deployed HeNBs using HeNB GW. Therefore, it is assumed that the </w:t>
      </w:r>
      <w:r w:rsidR="008F3B4B">
        <w:rPr>
          <w:rFonts w:eastAsia="SimSun"/>
          <w:lang w:val="en-US" w:eastAsia="zh-CN"/>
        </w:rPr>
        <w:t xml:space="preserve">protocol and </w:t>
      </w:r>
      <w:r>
        <w:rPr>
          <w:rFonts w:eastAsia="SimSun"/>
          <w:lang w:val="en-US" w:eastAsia="zh-CN"/>
        </w:rPr>
        <w:t>functional aspects of the NR Femto GW to be specified should be similar to the HeNB GW in 4g network.</w:t>
      </w:r>
    </w:p>
    <w:p w14:paraId="144B3B2A" w14:textId="6964ADE6" w:rsidR="002A4282" w:rsidRDefault="002A4282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8F3B4B">
        <w:rPr>
          <w:rFonts w:eastAsia="SimSun"/>
          <w:lang w:val="en-US" w:eastAsia="zh-CN"/>
        </w:rPr>
        <w:t xml:space="preserve">protocol and </w:t>
      </w:r>
      <w:r>
        <w:rPr>
          <w:rFonts w:eastAsia="SimSun"/>
          <w:lang w:val="en-US" w:eastAsia="zh-CN"/>
        </w:rPr>
        <w:t xml:space="preserve">functional aspects of HeNB GW can be found in details in TS 36.300 section 4.6. We </w:t>
      </w:r>
      <w:r w:rsidR="008F3B4B">
        <w:rPr>
          <w:rFonts w:eastAsia="SimSun"/>
          <w:lang w:val="en-US" w:eastAsia="zh-CN"/>
        </w:rPr>
        <w:t xml:space="preserve">therefore </w:t>
      </w:r>
      <w:r>
        <w:rPr>
          <w:rFonts w:eastAsia="SimSun"/>
          <w:lang w:val="en-US" w:eastAsia="zh-CN"/>
        </w:rPr>
        <w:t xml:space="preserve">assume to base the stage 2 CR for NR Femto </w:t>
      </w:r>
      <w:r w:rsidR="008F3B4B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 xml:space="preserve">ateway adapting the section 4.6 </w:t>
      </w:r>
      <w:r w:rsidR="008F3B4B">
        <w:rPr>
          <w:rFonts w:eastAsia="SimSun"/>
          <w:lang w:val="en-US" w:eastAsia="zh-CN"/>
        </w:rPr>
        <w:t xml:space="preserve">of TS 36.300 </w:t>
      </w:r>
      <w:r>
        <w:rPr>
          <w:rFonts w:eastAsia="SimSun"/>
          <w:lang w:val="en-US" w:eastAsia="zh-CN"/>
        </w:rPr>
        <w:t>to 5G.</w:t>
      </w:r>
    </w:p>
    <w:p w14:paraId="5168D71A" w14:textId="3C55B127" w:rsidR="002A4282" w:rsidRDefault="002A4282" w:rsidP="004715A0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align </w:t>
      </w:r>
      <w:r w:rsidR="00255332">
        <w:rPr>
          <w:rFonts w:eastAsia="SimSun"/>
          <w:lang w:val="en-US" w:eastAsia="zh-CN"/>
        </w:rPr>
        <w:t xml:space="preserve">the </w:t>
      </w:r>
      <w:r w:rsidR="008F3B4B">
        <w:rPr>
          <w:rFonts w:eastAsia="SimSun"/>
          <w:lang w:val="en-US" w:eastAsia="zh-CN"/>
        </w:rPr>
        <w:t xml:space="preserve">protocol and </w:t>
      </w:r>
      <w:r>
        <w:rPr>
          <w:rFonts w:eastAsia="SimSun"/>
          <w:lang w:val="en-US" w:eastAsia="zh-CN"/>
        </w:rPr>
        <w:t xml:space="preserve">functional aspects of NR Femto GW with the </w:t>
      </w:r>
      <w:r w:rsidR="008F3B4B">
        <w:rPr>
          <w:rFonts w:eastAsia="SimSun"/>
          <w:lang w:val="en-US" w:eastAsia="zh-CN"/>
        </w:rPr>
        <w:t xml:space="preserve">equivalent protocol and </w:t>
      </w:r>
      <w:r>
        <w:rPr>
          <w:rFonts w:eastAsia="SimSun"/>
          <w:lang w:val="en-US" w:eastAsia="zh-CN"/>
        </w:rPr>
        <w:t xml:space="preserve">functional aspects of HeNB GW. </w:t>
      </w:r>
    </w:p>
    <w:p w14:paraId="3C92AC9B" w14:textId="5754627F" w:rsidR="00160707" w:rsidRDefault="0016070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Besides, in order to enable a smooth discussion, we propose to separate the discussion in two parts:</w:t>
      </w:r>
    </w:p>
    <w:p w14:paraId="24AAED04" w14:textId="3EC62389" w:rsidR="00160707" w:rsidRDefault="0016070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Part 1: the architecture and protocol aspects covered by the CR in [2].</w:t>
      </w:r>
    </w:p>
    <w:p w14:paraId="02AEE4B0" w14:textId="556BBAAD" w:rsidR="00160707" w:rsidRDefault="0016070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Part 2: the function</w:t>
      </w:r>
      <w:r w:rsidR="00255332">
        <w:rPr>
          <w:rFonts w:eastAsia="SimSun"/>
          <w:lang w:val="en-US" w:eastAsia="zh-CN"/>
        </w:rPr>
        <w:t>al</w:t>
      </w:r>
      <w:r>
        <w:rPr>
          <w:rFonts w:eastAsia="SimSun"/>
          <w:lang w:val="en-US" w:eastAsia="zh-CN"/>
        </w:rPr>
        <w:t xml:space="preserve"> aspects covered by the CR in [3].</w:t>
      </w:r>
    </w:p>
    <w:p w14:paraId="0348A8ED" w14:textId="610E2393" w:rsidR="00160707" w:rsidRDefault="0016070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While the</w:t>
      </w:r>
      <w:r w:rsidR="008F21B8">
        <w:rPr>
          <w:rFonts w:eastAsia="SimSun"/>
          <w:lang w:val="en-US" w:eastAsia="zh-CN"/>
        </w:rPr>
        <w:t xml:space="preserve"> P</w:t>
      </w:r>
      <w:r w:rsidR="00255332">
        <w:rPr>
          <w:rFonts w:eastAsia="SimSun"/>
          <w:lang w:val="en-US" w:eastAsia="zh-CN"/>
        </w:rPr>
        <w:t xml:space="preserve">art 1 </w:t>
      </w:r>
      <w:r>
        <w:rPr>
          <w:rFonts w:eastAsia="SimSun"/>
          <w:lang w:val="en-US" w:eastAsia="zh-CN"/>
        </w:rPr>
        <w:t>CR in [</w:t>
      </w:r>
      <w:r w:rsidR="00255332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] is straightforward, for the functional </w:t>
      </w:r>
      <w:r w:rsidR="008F21B8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 xml:space="preserve">art </w:t>
      </w:r>
      <w:r w:rsidR="00255332">
        <w:rPr>
          <w:rFonts w:eastAsia="SimSun"/>
          <w:lang w:val="en-US" w:eastAsia="zh-CN"/>
        </w:rPr>
        <w:t xml:space="preserve">2 </w:t>
      </w:r>
      <w:r>
        <w:rPr>
          <w:rFonts w:eastAsia="SimSun"/>
          <w:lang w:val="en-US" w:eastAsia="zh-CN"/>
        </w:rPr>
        <w:t>in [</w:t>
      </w:r>
      <w:r w:rsidR="00255332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] the HeNB GW functions of TS 36.300 section 4.6 reveals several security </w:t>
      </w:r>
      <w:r w:rsidR="008F21B8">
        <w:rPr>
          <w:rFonts w:eastAsia="SimSun"/>
          <w:lang w:val="en-US" w:eastAsia="zh-CN"/>
        </w:rPr>
        <w:t xml:space="preserve">verification </w:t>
      </w:r>
      <w:r>
        <w:rPr>
          <w:rFonts w:eastAsia="SimSun"/>
          <w:lang w:val="en-US" w:eastAsia="zh-CN"/>
        </w:rPr>
        <w:t xml:space="preserve">checks. It FFS pending SA3 study whether the same </w:t>
      </w:r>
      <w:r w:rsidR="008F21B8">
        <w:rPr>
          <w:rFonts w:eastAsia="SimSun"/>
          <w:lang w:val="en-US" w:eastAsia="zh-CN"/>
        </w:rPr>
        <w:t xml:space="preserve">verification </w:t>
      </w:r>
      <w:r>
        <w:rPr>
          <w:rFonts w:eastAsia="SimSun"/>
          <w:lang w:val="en-US" w:eastAsia="zh-CN"/>
        </w:rPr>
        <w:t xml:space="preserve">checks would apply to the 5G NR Femto architecture agreed by RAN3 and this </w:t>
      </w:r>
      <w:r w:rsidR="008F21B8">
        <w:rPr>
          <w:rFonts w:eastAsia="SimSun"/>
          <w:lang w:val="en-US" w:eastAsia="zh-CN"/>
        </w:rPr>
        <w:t xml:space="preserve">is why we propose to capture them </w:t>
      </w:r>
      <w:r>
        <w:rPr>
          <w:rFonts w:eastAsia="SimSun"/>
          <w:lang w:val="en-US" w:eastAsia="zh-CN"/>
        </w:rPr>
        <w:t xml:space="preserve">for the time being in the </w:t>
      </w:r>
      <w:r w:rsidR="00255332">
        <w:rPr>
          <w:rFonts w:eastAsia="SimSun"/>
          <w:lang w:val="en-US" w:eastAsia="zh-CN"/>
        </w:rPr>
        <w:t xml:space="preserve">stage 2 </w:t>
      </w:r>
      <w:r>
        <w:rPr>
          <w:rFonts w:eastAsia="SimSun"/>
          <w:lang w:val="en-US" w:eastAsia="zh-CN"/>
        </w:rPr>
        <w:t>CR [</w:t>
      </w:r>
      <w:r w:rsidR="00255332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] as NOTEs </w:t>
      </w:r>
      <w:r w:rsidR="008F21B8">
        <w:rPr>
          <w:rFonts w:eastAsia="SimSun"/>
          <w:lang w:val="en-US" w:eastAsia="zh-CN"/>
        </w:rPr>
        <w:t xml:space="preserve">and open issues </w:t>
      </w:r>
      <w:r>
        <w:rPr>
          <w:rFonts w:eastAsia="SimSun"/>
          <w:lang w:val="en-US" w:eastAsia="zh-CN"/>
        </w:rPr>
        <w:t xml:space="preserve">to be further checked. </w:t>
      </w:r>
    </w:p>
    <w:p w14:paraId="6D678CB7" w14:textId="31E495E2" w:rsidR="00160707" w:rsidRDefault="00160707" w:rsidP="00160707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agree the stage 2 CR in [2] for the architecture and protocol aspects. </w:t>
      </w:r>
    </w:p>
    <w:p w14:paraId="42407787" w14:textId="6DAF12CD" w:rsidR="00160707" w:rsidRDefault="00160707" w:rsidP="00160707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>: agree the stage 2 CR in [3] for the functional aspects including NOTEs for the security aspects which are still pending SA3.</w:t>
      </w:r>
    </w:p>
    <w:p w14:paraId="52B20C41" w14:textId="524B7673" w:rsidR="00160707" w:rsidRDefault="00160707" w:rsidP="0016070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Besides, the stage 3 impacts corresponding to the functional changes described </w:t>
      </w:r>
      <w:r w:rsidR="00255332">
        <w:rPr>
          <w:rFonts w:eastAsia="SimSun"/>
          <w:lang w:val="en-US" w:eastAsia="zh-CN"/>
        </w:rPr>
        <w:t xml:space="preserve">in </w:t>
      </w:r>
      <w:r>
        <w:rPr>
          <w:rFonts w:eastAsia="SimSun"/>
          <w:lang w:val="en-US" w:eastAsia="zh-CN"/>
        </w:rPr>
        <w:t xml:space="preserve">CR </w:t>
      </w:r>
      <w:r w:rsidR="00255332">
        <w:rPr>
          <w:rFonts w:eastAsia="SimSun"/>
          <w:lang w:val="en-US" w:eastAsia="zh-CN"/>
        </w:rPr>
        <w:t>[3] are</w:t>
      </w:r>
      <w:r>
        <w:rPr>
          <w:rFonts w:eastAsia="SimSun"/>
          <w:lang w:val="en-US" w:eastAsia="zh-CN"/>
        </w:rPr>
        <w:t xml:space="preserve"> presented in </w:t>
      </w:r>
      <w:r w:rsidR="00255332">
        <w:rPr>
          <w:rFonts w:eastAsia="SimSun"/>
          <w:lang w:val="en-US" w:eastAsia="zh-CN"/>
        </w:rPr>
        <w:t xml:space="preserve">the TS 38.413 CR in </w:t>
      </w:r>
      <w:r>
        <w:rPr>
          <w:rFonts w:eastAsia="SimSun"/>
          <w:lang w:val="en-US" w:eastAsia="zh-CN"/>
        </w:rPr>
        <w:t>[4]</w:t>
      </w:r>
      <w:r w:rsidR="008F21B8">
        <w:rPr>
          <w:rFonts w:eastAsia="SimSun"/>
          <w:lang w:val="en-US" w:eastAsia="zh-CN"/>
        </w:rPr>
        <w:t xml:space="preserve"> and proposed for agreements</w:t>
      </w:r>
      <w:r>
        <w:rPr>
          <w:rFonts w:eastAsia="SimSun"/>
          <w:lang w:val="en-US" w:eastAsia="zh-CN"/>
        </w:rPr>
        <w:t>.</w:t>
      </w:r>
    </w:p>
    <w:p w14:paraId="138CE96A" w14:textId="0D28412D" w:rsidR="00160707" w:rsidRDefault="00160707" w:rsidP="00160707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0C2DBF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agree the stage 3 CR </w:t>
      </w:r>
      <w:r w:rsidR="00255332">
        <w:rPr>
          <w:rFonts w:eastAsia="SimSun"/>
          <w:lang w:val="en-US" w:eastAsia="zh-CN"/>
        </w:rPr>
        <w:t xml:space="preserve">for TS 38.413 </w:t>
      </w:r>
      <w:r>
        <w:rPr>
          <w:rFonts w:eastAsia="SimSun"/>
          <w:lang w:val="en-US" w:eastAsia="zh-CN"/>
        </w:rPr>
        <w:t>in [4].</w:t>
      </w:r>
    </w:p>
    <w:p w14:paraId="5073FC74" w14:textId="60DC77D7" w:rsidR="00160707" w:rsidRDefault="00160707" w:rsidP="0016070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Finally, it would be beneficial to emphasize explicitly to SA3 those </w:t>
      </w:r>
      <w:r w:rsidR="00255332">
        <w:rPr>
          <w:rFonts w:eastAsia="SimSun"/>
          <w:lang w:val="en-US" w:eastAsia="zh-CN"/>
        </w:rPr>
        <w:t xml:space="preserve">security </w:t>
      </w:r>
      <w:r>
        <w:rPr>
          <w:rFonts w:eastAsia="SimSun"/>
          <w:lang w:val="en-US" w:eastAsia="zh-CN"/>
        </w:rPr>
        <w:t xml:space="preserve">points which </w:t>
      </w:r>
      <w:r w:rsidR="00255332">
        <w:rPr>
          <w:rFonts w:eastAsia="SimSun"/>
          <w:lang w:val="en-US" w:eastAsia="zh-CN"/>
        </w:rPr>
        <w:t>needs checking for parity with 4g and are pending in NOTEs the CR [3] so that SA3 can give a quick feedback.</w:t>
      </w:r>
    </w:p>
    <w:p w14:paraId="26F84C57" w14:textId="70C99516" w:rsidR="000C2DBF" w:rsidRDefault="005751FD" w:rsidP="004715A0">
      <w:pPr>
        <w:rPr>
          <w:rFonts w:eastAsia="SimSun"/>
          <w:lang w:val="en-US" w:eastAsia="zh-CN"/>
        </w:rPr>
      </w:pPr>
      <w:r w:rsidRPr="005751FD">
        <w:rPr>
          <w:rFonts w:eastAsia="SimSun"/>
          <w:b/>
          <w:bCs/>
          <w:lang w:val="en-US" w:eastAsia="zh-CN"/>
        </w:rPr>
        <w:t xml:space="preserve">Proposal </w:t>
      </w:r>
      <w:r w:rsidR="00255332">
        <w:rPr>
          <w:rFonts w:eastAsia="SimSun"/>
          <w:b/>
          <w:bCs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: send the LS in [5] to SA3 to check whether the </w:t>
      </w:r>
      <w:r w:rsidR="00255332">
        <w:rPr>
          <w:rFonts w:eastAsia="SimSun"/>
          <w:lang w:val="en-US" w:eastAsia="zh-CN"/>
        </w:rPr>
        <w:t>verification</w:t>
      </w:r>
      <w:r>
        <w:rPr>
          <w:rFonts w:eastAsia="SimSun"/>
          <w:lang w:val="en-US" w:eastAsia="zh-CN"/>
        </w:rPr>
        <w:t xml:space="preserve"> aspects which applied to HeNB GW architecture apply to NR Femto GW architecture. </w:t>
      </w:r>
    </w:p>
    <w:p w14:paraId="2A34CECF" w14:textId="77777777" w:rsidR="00C6661B" w:rsidRDefault="00C6661B" w:rsidP="004715A0">
      <w:pPr>
        <w:rPr>
          <w:rFonts w:eastAsia="SimSun"/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D124C15" w14:textId="152BBD90" w:rsidR="005751FD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C6661B">
        <w:rPr>
          <w:rFonts w:eastAsia="SimSun"/>
          <w:lang w:val="en-US" w:eastAsia="zh-CN"/>
        </w:rPr>
        <w:t xml:space="preserve">evaluated the </w:t>
      </w:r>
      <w:r w:rsidR="005751FD">
        <w:rPr>
          <w:rFonts w:eastAsia="SimSun"/>
          <w:lang w:val="en-US" w:eastAsia="zh-CN"/>
        </w:rPr>
        <w:t>objectives and corresponding work to complete the NR Femto work item agreed in [1] and made the following proposals:</w:t>
      </w:r>
    </w:p>
    <w:p w14:paraId="66650AB1" w14:textId="77777777" w:rsidR="008F3B4B" w:rsidRDefault="008F3B4B" w:rsidP="008F3B4B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align the protocol and functional aspects of NR Femto GW with the equivalent protocol and functional aspects of HeNB GW. </w:t>
      </w:r>
    </w:p>
    <w:p w14:paraId="020F9C49" w14:textId="77777777" w:rsidR="00255332" w:rsidRDefault="00255332" w:rsidP="00255332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agree the stage 2 CR in [2] for the architecture and protocol aspects. </w:t>
      </w:r>
    </w:p>
    <w:p w14:paraId="2BEB4642" w14:textId="77777777" w:rsidR="00255332" w:rsidRDefault="00255332" w:rsidP="00255332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>: agree the stage 2 CR in [3] for the functional aspects including NOTEs for the security aspects which are still pending SA3.</w:t>
      </w:r>
    </w:p>
    <w:p w14:paraId="3624F04E" w14:textId="77777777" w:rsidR="00255332" w:rsidRDefault="00255332" w:rsidP="00255332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0C2DBF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agree the stage 3 CR for TS 38.413 in [4].</w:t>
      </w:r>
    </w:p>
    <w:p w14:paraId="63395AD4" w14:textId="77777777" w:rsidR="00255332" w:rsidRDefault="00255332" w:rsidP="00255332">
      <w:pPr>
        <w:rPr>
          <w:rFonts w:eastAsia="SimSun"/>
          <w:lang w:val="en-US" w:eastAsia="zh-CN"/>
        </w:rPr>
      </w:pPr>
      <w:r w:rsidRPr="005751FD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: send the LS in [5] to SA3 to check whether the verification aspects which applied to HeNB GW architecture apply to NR Femto GW architecture. </w:t>
      </w: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41E6B945" w14:textId="1DF526A5" w:rsidR="00027EFC" w:rsidRPr="005751FD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2A4282">
        <w:t>42395</w:t>
      </w:r>
      <w:r w:rsidRPr="00A6298D">
        <w:t xml:space="preserve">, </w:t>
      </w:r>
      <w:r w:rsidRPr="0042220A">
        <w:rPr>
          <w:i/>
          <w:iCs/>
        </w:rPr>
        <w:t>Additional topological enhancements for NR</w:t>
      </w:r>
      <w:r>
        <w:rPr>
          <w:i/>
          <w:iCs/>
        </w:rPr>
        <w:t>, NTT Docomo, AT&amp;T</w:t>
      </w:r>
    </w:p>
    <w:p w14:paraId="5C4EC0E4" w14:textId="6AC23D23" w:rsidR="005751FD" w:rsidRPr="005E5EC6" w:rsidRDefault="005751FD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2A30A1">
        <w:t>5324</w:t>
      </w:r>
      <w:r>
        <w:t xml:space="preserve">, </w:t>
      </w:r>
      <w:r w:rsidR="005E5EC6" w:rsidRPr="005E5EC6">
        <w:rPr>
          <w:rFonts w:eastAsia="MS Mincho"/>
          <w:i/>
          <w:iCs/>
          <w:color w:val="000000"/>
          <w:lang w:eastAsia="ja-JP"/>
        </w:rPr>
        <w:t xml:space="preserve">Introduction of NR Femto architecture </w:t>
      </w:r>
      <w:r w:rsidR="008F21B8">
        <w:rPr>
          <w:rFonts w:eastAsia="MS Mincho"/>
          <w:i/>
          <w:iCs/>
          <w:color w:val="000000"/>
          <w:lang w:eastAsia="ja-JP"/>
        </w:rPr>
        <w:t>and protocol aspects,</w:t>
      </w:r>
      <w:r w:rsidR="005E5EC6">
        <w:rPr>
          <w:rFonts w:eastAsia="MS Mincho"/>
          <w:i/>
          <w:iCs/>
          <w:color w:val="000000"/>
          <w:lang w:eastAsia="ja-JP"/>
        </w:rPr>
        <w:t xml:space="preserve"> TS 38.300</w:t>
      </w:r>
    </w:p>
    <w:p w14:paraId="2FBC04A1" w14:textId="3698E77E" w:rsidR="005E5EC6" w:rsidRPr="005E5EC6" w:rsidRDefault="005E5EC6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2A30A1">
        <w:t>5325</w:t>
      </w:r>
      <w:r>
        <w:t xml:space="preserve">, </w:t>
      </w:r>
      <w:r w:rsidRPr="005E5EC6">
        <w:rPr>
          <w:rFonts w:eastAsia="MS Mincho"/>
          <w:i/>
          <w:iCs/>
          <w:color w:val="000000"/>
          <w:lang w:eastAsia="ja-JP"/>
        </w:rPr>
        <w:t xml:space="preserve">Introduction of </w:t>
      </w:r>
      <w:r w:rsidR="008F21B8">
        <w:rPr>
          <w:rFonts w:eastAsia="MS Mincho"/>
          <w:i/>
          <w:iCs/>
          <w:color w:val="000000"/>
          <w:lang w:eastAsia="ja-JP"/>
        </w:rPr>
        <w:t xml:space="preserve">Functional aspects of </w:t>
      </w:r>
      <w:r w:rsidRPr="005E5EC6">
        <w:rPr>
          <w:rFonts w:eastAsia="MS Mincho"/>
          <w:i/>
          <w:iCs/>
          <w:color w:val="000000"/>
          <w:lang w:eastAsia="ja-JP"/>
        </w:rPr>
        <w:t>NR Femto architecture</w:t>
      </w:r>
      <w:r>
        <w:rPr>
          <w:rFonts w:eastAsia="MS Mincho"/>
          <w:i/>
          <w:iCs/>
          <w:color w:val="000000"/>
          <w:lang w:eastAsia="ja-JP"/>
        </w:rPr>
        <w:t>, TS 38.300</w:t>
      </w:r>
    </w:p>
    <w:p w14:paraId="26E20642" w14:textId="33B87F69" w:rsidR="005E5EC6" w:rsidRPr="005E5EC6" w:rsidRDefault="005E5EC6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B201C9">
        <w:t>5326</w:t>
      </w:r>
      <w:r>
        <w:t xml:space="preserve">, </w:t>
      </w:r>
      <w:r w:rsidRPr="005E5EC6">
        <w:rPr>
          <w:rFonts w:eastAsia="MS Mincho"/>
          <w:i/>
          <w:iCs/>
          <w:color w:val="000000"/>
          <w:lang w:eastAsia="ja-JP"/>
        </w:rPr>
        <w:t>Introduction of NR Femto architecture with optional NR Femto GW</w:t>
      </w:r>
      <w:r>
        <w:rPr>
          <w:rFonts w:eastAsia="MS Mincho"/>
          <w:i/>
          <w:iCs/>
          <w:color w:val="000000"/>
          <w:lang w:eastAsia="ja-JP"/>
        </w:rPr>
        <w:t>, TS 38.413</w:t>
      </w:r>
    </w:p>
    <w:p w14:paraId="08D37978" w14:textId="43A88291" w:rsidR="005E5EC6" w:rsidRPr="00E41714" w:rsidRDefault="005E5EC6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B201C9">
        <w:t>5327</w:t>
      </w:r>
      <w:r>
        <w:t xml:space="preserve">, </w:t>
      </w:r>
      <w:r>
        <w:rPr>
          <w:rFonts w:eastAsia="MS Mincho"/>
          <w:i/>
          <w:iCs/>
          <w:color w:val="000000"/>
          <w:lang w:eastAsia="ja-JP"/>
        </w:rPr>
        <w:t xml:space="preserve">LS on </w:t>
      </w:r>
      <w:r w:rsidR="00B201C9">
        <w:rPr>
          <w:rFonts w:eastAsia="MS Mincho"/>
          <w:i/>
          <w:iCs/>
          <w:color w:val="000000"/>
          <w:lang w:eastAsia="ja-JP"/>
        </w:rPr>
        <w:t xml:space="preserve">security </w:t>
      </w:r>
      <w:r w:rsidR="005D1DA9">
        <w:rPr>
          <w:rFonts w:eastAsia="MS Mincho"/>
          <w:i/>
          <w:iCs/>
          <w:color w:val="000000"/>
          <w:lang w:eastAsia="ja-JP"/>
        </w:rPr>
        <w:t>verification</w:t>
      </w:r>
      <w:r w:rsidR="00B201C9">
        <w:rPr>
          <w:rFonts w:eastAsia="MS Mincho"/>
          <w:i/>
          <w:iCs/>
          <w:color w:val="000000"/>
          <w:lang w:eastAsia="ja-JP"/>
        </w:rPr>
        <w:t>s</w:t>
      </w:r>
      <w:r>
        <w:rPr>
          <w:rFonts w:eastAsia="MS Mincho"/>
          <w:i/>
          <w:iCs/>
          <w:color w:val="000000"/>
          <w:lang w:eastAsia="ja-JP"/>
        </w:rPr>
        <w:t xml:space="preserve"> </w:t>
      </w:r>
      <w:r w:rsidR="00B201C9">
        <w:rPr>
          <w:rFonts w:eastAsia="MS Mincho"/>
          <w:i/>
          <w:iCs/>
          <w:color w:val="000000"/>
          <w:lang w:eastAsia="ja-JP"/>
        </w:rPr>
        <w:t>related to NR Femtos</w:t>
      </w:r>
    </w:p>
    <w:sectPr w:rsidR="005E5EC6" w:rsidRPr="00E417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630B2" w14:textId="77777777" w:rsidR="00CD54A3" w:rsidRDefault="00CD54A3">
      <w:r>
        <w:separator/>
      </w:r>
    </w:p>
  </w:endnote>
  <w:endnote w:type="continuationSeparator" w:id="0">
    <w:p w14:paraId="133BC09A" w14:textId="77777777" w:rsidR="00CD54A3" w:rsidRDefault="00CD54A3">
      <w:r>
        <w:continuationSeparator/>
      </w:r>
    </w:p>
  </w:endnote>
  <w:endnote w:type="continuationNotice" w:id="1">
    <w:p w14:paraId="3F07D81F" w14:textId="77777777" w:rsidR="00CD54A3" w:rsidRDefault="00CD54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45D72" w14:textId="77777777" w:rsidR="00CD54A3" w:rsidRDefault="00CD54A3">
      <w:r>
        <w:separator/>
      </w:r>
    </w:p>
  </w:footnote>
  <w:footnote w:type="continuationSeparator" w:id="0">
    <w:p w14:paraId="739E79F6" w14:textId="77777777" w:rsidR="00CD54A3" w:rsidRDefault="00CD54A3">
      <w:r>
        <w:continuationSeparator/>
      </w:r>
    </w:p>
  </w:footnote>
  <w:footnote w:type="continuationNotice" w:id="1">
    <w:p w14:paraId="705FE1C1" w14:textId="77777777" w:rsidR="00CD54A3" w:rsidRDefault="00CD54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2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5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8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8"/>
  </w:num>
  <w:num w:numId="5" w16cid:durableId="630793192">
    <w:abstractNumId w:val="25"/>
  </w:num>
  <w:num w:numId="6" w16cid:durableId="1154301696">
    <w:abstractNumId w:val="34"/>
  </w:num>
  <w:num w:numId="7" w16cid:durableId="1489399165">
    <w:abstractNumId w:val="3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2"/>
  </w:num>
  <w:num w:numId="19" w16cid:durableId="396705957">
    <w:abstractNumId w:val="49"/>
  </w:num>
  <w:num w:numId="20" w16cid:durableId="378944112">
    <w:abstractNumId w:val="33"/>
  </w:num>
  <w:num w:numId="21" w16cid:durableId="279185257">
    <w:abstractNumId w:val="43"/>
  </w:num>
  <w:num w:numId="22" w16cid:durableId="663314793">
    <w:abstractNumId w:val="26"/>
  </w:num>
  <w:num w:numId="23" w16cid:durableId="487483028">
    <w:abstractNumId w:val="19"/>
  </w:num>
  <w:num w:numId="24" w16cid:durableId="364520612">
    <w:abstractNumId w:val="31"/>
  </w:num>
  <w:num w:numId="25" w16cid:durableId="1963727595">
    <w:abstractNumId w:val="40"/>
  </w:num>
  <w:num w:numId="26" w16cid:durableId="1791825941">
    <w:abstractNumId w:val="13"/>
  </w:num>
  <w:num w:numId="27" w16cid:durableId="1418597390">
    <w:abstractNumId w:val="18"/>
  </w:num>
  <w:num w:numId="28" w16cid:durableId="913006629">
    <w:abstractNumId w:val="29"/>
  </w:num>
  <w:num w:numId="29" w16cid:durableId="959340253">
    <w:abstractNumId w:val="39"/>
  </w:num>
  <w:num w:numId="30" w16cid:durableId="183835671">
    <w:abstractNumId w:val="16"/>
  </w:num>
  <w:num w:numId="31" w16cid:durableId="654726009">
    <w:abstractNumId w:val="17"/>
  </w:num>
  <w:num w:numId="32" w16cid:durableId="1047801185">
    <w:abstractNumId w:val="24"/>
  </w:num>
  <w:num w:numId="33" w16cid:durableId="506991072">
    <w:abstractNumId w:val="15"/>
  </w:num>
  <w:num w:numId="34" w16cid:durableId="686640742">
    <w:abstractNumId w:val="46"/>
  </w:num>
  <w:num w:numId="35" w16cid:durableId="658003201">
    <w:abstractNumId w:val="12"/>
  </w:num>
  <w:num w:numId="36" w16cid:durableId="1930845004">
    <w:abstractNumId w:val="50"/>
  </w:num>
  <w:num w:numId="37" w16cid:durableId="1339191395">
    <w:abstractNumId w:val="23"/>
  </w:num>
  <w:num w:numId="38" w16cid:durableId="1046175269">
    <w:abstractNumId w:val="48"/>
  </w:num>
  <w:num w:numId="39" w16cid:durableId="922647068">
    <w:abstractNumId w:val="27"/>
  </w:num>
  <w:num w:numId="40" w16cid:durableId="1043021944">
    <w:abstractNumId w:val="38"/>
  </w:num>
  <w:num w:numId="41" w16cid:durableId="1876112403">
    <w:abstractNumId w:val="22"/>
  </w:num>
  <w:num w:numId="42" w16cid:durableId="63185339">
    <w:abstractNumId w:val="36"/>
  </w:num>
  <w:num w:numId="43" w16cid:durableId="539827912">
    <w:abstractNumId w:val="42"/>
  </w:num>
  <w:num w:numId="44" w16cid:durableId="2121609612">
    <w:abstractNumId w:val="37"/>
  </w:num>
  <w:num w:numId="45" w16cid:durableId="1887133284">
    <w:abstractNumId w:val="14"/>
  </w:num>
  <w:num w:numId="46" w16cid:durableId="1591816700">
    <w:abstractNumId w:val="21"/>
  </w:num>
  <w:num w:numId="47" w16cid:durableId="1313019010">
    <w:abstractNumId w:val="30"/>
  </w:num>
  <w:num w:numId="48" w16cid:durableId="1997417044">
    <w:abstractNumId w:val="44"/>
  </w:num>
  <w:num w:numId="49" w16cid:durableId="462119507">
    <w:abstractNumId w:val="20"/>
  </w:num>
  <w:num w:numId="50" w16cid:durableId="1375228437">
    <w:abstractNumId w:val="41"/>
  </w:num>
  <w:num w:numId="51" w16cid:durableId="835338304">
    <w:abstractNumId w:val="47"/>
  </w:num>
  <w:num w:numId="52" w16cid:durableId="74838072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23C40"/>
    <w:rsid w:val="0002507D"/>
    <w:rsid w:val="00027EFC"/>
    <w:rsid w:val="00033397"/>
    <w:rsid w:val="00040095"/>
    <w:rsid w:val="00065268"/>
    <w:rsid w:val="00073C9C"/>
    <w:rsid w:val="00076412"/>
    <w:rsid w:val="00080512"/>
    <w:rsid w:val="00090468"/>
    <w:rsid w:val="00094568"/>
    <w:rsid w:val="000B3EF9"/>
    <w:rsid w:val="000B7BCF"/>
    <w:rsid w:val="000C1D6A"/>
    <w:rsid w:val="000C2DBF"/>
    <w:rsid w:val="000C522B"/>
    <w:rsid w:val="000D58AB"/>
    <w:rsid w:val="000E7405"/>
    <w:rsid w:val="00104AD9"/>
    <w:rsid w:val="00112F1A"/>
    <w:rsid w:val="0012610D"/>
    <w:rsid w:val="00134507"/>
    <w:rsid w:val="00136849"/>
    <w:rsid w:val="001430F6"/>
    <w:rsid w:val="0014436F"/>
    <w:rsid w:val="00145075"/>
    <w:rsid w:val="00157121"/>
    <w:rsid w:val="00160707"/>
    <w:rsid w:val="00170EA3"/>
    <w:rsid w:val="001741A0"/>
    <w:rsid w:val="00175FA0"/>
    <w:rsid w:val="0018542A"/>
    <w:rsid w:val="00187D3B"/>
    <w:rsid w:val="00193F93"/>
    <w:rsid w:val="00194CD0"/>
    <w:rsid w:val="001B49C9"/>
    <w:rsid w:val="001C23F4"/>
    <w:rsid w:val="001C4F79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A05"/>
    <w:rsid w:val="00250404"/>
    <w:rsid w:val="00255332"/>
    <w:rsid w:val="00256B74"/>
    <w:rsid w:val="002610D8"/>
    <w:rsid w:val="002747EC"/>
    <w:rsid w:val="002855BF"/>
    <w:rsid w:val="002859A8"/>
    <w:rsid w:val="002A30A1"/>
    <w:rsid w:val="002A4282"/>
    <w:rsid w:val="002B0FCB"/>
    <w:rsid w:val="002B1E54"/>
    <w:rsid w:val="002B2988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42702"/>
    <w:rsid w:val="0034454E"/>
    <w:rsid w:val="0035462D"/>
    <w:rsid w:val="00356CDB"/>
    <w:rsid w:val="0036459E"/>
    <w:rsid w:val="00364B41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3138A"/>
    <w:rsid w:val="00446C3A"/>
    <w:rsid w:val="00450BF9"/>
    <w:rsid w:val="00451491"/>
    <w:rsid w:val="00465587"/>
    <w:rsid w:val="004715A0"/>
    <w:rsid w:val="00477455"/>
    <w:rsid w:val="00481469"/>
    <w:rsid w:val="00483F3B"/>
    <w:rsid w:val="004A1F7B"/>
    <w:rsid w:val="004B218D"/>
    <w:rsid w:val="004B7114"/>
    <w:rsid w:val="004C44D2"/>
    <w:rsid w:val="004C4DAB"/>
    <w:rsid w:val="004D1DAC"/>
    <w:rsid w:val="004D3578"/>
    <w:rsid w:val="004D380D"/>
    <w:rsid w:val="004E213A"/>
    <w:rsid w:val="004E485D"/>
    <w:rsid w:val="004E7553"/>
    <w:rsid w:val="004F4540"/>
    <w:rsid w:val="004F73A7"/>
    <w:rsid w:val="00501A37"/>
    <w:rsid w:val="00503171"/>
    <w:rsid w:val="00506C28"/>
    <w:rsid w:val="005148D6"/>
    <w:rsid w:val="00534DA0"/>
    <w:rsid w:val="00537809"/>
    <w:rsid w:val="005417C4"/>
    <w:rsid w:val="0054198F"/>
    <w:rsid w:val="00543E6C"/>
    <w:rsid w:val="005477EF"/>
    <w:rsid w:val="00565087"/>
    <w:rsid w:val="0056573F"/>
    <w:rsid w:val="00571279"/>
    <w:rsid w:val="005751FD"/>
    <w:rsid w:val="00577B66"/>
    <w:rsid w:val="00582452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1DA9"/>
    <w:rsid w:val="005D5859"/>
    <w:rsid w:val="005E1FBA"/>
    <w:rsid w:val="005E5EC6"/>
    <w:rsid w:val="005F2D60"/>
    <w:rsid w:val="00607E5E"/>
    <w:rsid w:val="00611566"/>
    <w:rsid w:val="00614CA0"/>
    <w:rsid w:val="00624DE4"/>
    <w:rsid w:val="0063188A"/>
    <w:rsid w:val="00631F04"/>
    <w:rsid w:val="0064268A"/>
    <w:rsid w:val="00646D99"/>
    <w:rsid w:val="00653D14"/>
    <w:rsid w:val="00656910"/>
    <w:rsid w:val="006574C0"/>
    <w:rsid w:val="00666B57"/>
    <w:rsid w:val="00675F48"/>
    <w:rsid w:val="00696821"/>
    <w:rsid w:val="006C66D8"/>
    <w:rsid w:val="006D1E24"/>
    <w:rsid w:val="006D35DE"/>
    <w:rsid w:val="006D5122"/>
    <w:rsid w:val="006E1057"/>
    <w:rsid w:val="006E1417"/>
    <w:rsid w:val="006E33A9"/>
    <w:rsid w:val="006F56AA"/>
    <w:rsid w:val="006F6A2C"/>
    <w:rsid w:val="007069DC"/>
    <w:rsid w:val="00710201"/>
    <w:rsid w:val="00716179"/>
    <w:rsid w:val="0072073A"/>
    <w:rsid w:val="00723B23"/>
    <w:rsid w:val="0073263B"/>
    <w:rsid w:val="007342B5"/>
    <w:rsid w:val="00734A5B"/>
    <w:rsid w:val="00744E76"/>
    <w:rsid w:val="00757D40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B18D8"/>
    <w:rsid w:val="007C095F"/>
    <w:rsid w:val="007C2DD0"/>
    <w:rsid w:val="007E16CA"/>
    <w:rsid w:val="007F2E08"/>
    <w:rsid w:val="008024FA"/>
    <w:rsid w:val="008028A4"/>
    <w:rsid w:val="00813245"/>
    <w:rsid w:val="00825E5A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768CA"/>
    <w:rsid w:val="008777B0"/>
    <w:rsid w:val="00877EF9"/>
    <w:rsid w:val="00880559"/>
    <w:rsid w:val="00883D88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80F96"/>
    <w:rsid w:val="009818A2"/>
    <w:rsid w:val="009928A9"/>
    <w:rsid w:val="009A0AF3"/>
    <w:rsid w:val="009B07CD"/>
    <w:rsid w:val="009C19E9"/>
    <w:rsid w:val="009C1E14"/>
    <w:rsid w:val="009C2828"/>
    <w:rsid w:val="009D0A0E"/>
    <w:rsid w:val="009D74A6"/>
    <w:rsid w:val="009E0E87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52B10"/>
    <w:rsid w:val="00A531B5"/>
    <w:rsid w:val="00A53724"/>
    <w:rsid w:val="00A54B2B"/>
    <w:rsid w:val="00A66530"/>
    <w:rsid w:val="00A703B6"/>
    <w:rsid w:val="00A82346"/>
    <w:rsid w:val="00A85A48"/>
    <w:rsid w:val="00A9671C"/>
    <w:rsid w:val="00A96D44"/>
    <w:rsid w:val="00AA1553"/>
    <w:rsid w:val="00AD7E7C"/>
    <w:rsid w:val="00B0396A"/>
    <w:rsid w:val="00B05380"/>
    <w:rsid w:val="00B05962"/>
    <w:rsid w:val="00B11487"/>
    <w:rsid w:val="00B15449"/>
    <w:rsid w:val="00B16C2F"/>
    <w:rsid w:val="00B201C9"/>
    <w:rsid w:val="00B2045F"/>
    <w:rsid w:val="00B27303"/>
    <w:rsid w:val="00B42950"/>
    <w:rsid w:val="00B47FD1"/>
    <w:rsid w:val="00B516BB"/>
    <w:rsid w:val="00B65149"/>
    <w:rsid w:val="00B669E9"/>
    <w:rsid w:val="00B7538C"/>
    <w:rsid w:val="00B81F64"/>
    <w:rsid w:val="00B84DB2"/>
    <w:rsid w:val="00B8601A"/>
    <w:rsid w:val="00B87851"/>
    <w:rsid w:val="00B94E49"/>
    <w:rsid w:val="00B97336"/>
    <w:rsid w:val="00BA5B5F"/>
    <w:rsid w:val="00BC3555"/>
    <w:rsid w:val="00BD3DC9"/>
    <w:rsid w:val="00BF108C"/>
    <w:rsid w:val="00BF69D7"/>
    <w:rsid w:val="00C108B9"/>
    <w:rsid w:val="00C12B51"/>
    <w:rsid w:val="00C236BA"/>
    <w:rsid w:val="00C24650"/>
    <w:rsid w:val="00C25465"/>
    <w:rsid w:val="00C31806"/>
    <w:rsid w:val="00C33079"/>
    <w:rsid w:val="00C50DA0"/>
    <w:rsid w:val="00C55A12"/>
    <w:rsid w:val="00C63F44"/>
    <w:rsid w:val="00C6553E"/>
    <w:rsid w:val="00C655CD"/>
    <w:rsid w:val="00C6661B"/>
    <w:rsid w:val="00C83A13"/>
    <w:rsid w:val="00C85562"/>
    <w:rsid w:val="00C86F10"/>
    <w:rsid w:val="00C9068C"/>
    <w:rsid w:val="00C92967"/>
    <w:rsid w:val="00CA3D0C"/>
    <w:rsid w:val="00CA654B"/>
    <w:rsid w:val="00CB063C"/>
    <w:rsid w:val="00CB1380"/>
    <w:rsid w:val="00CB2399"/>
    <w:rsid w:val="00CB72B8"/>
    <w:rsid w:val="00CC09B2"/>
    <w:rsid w:val="00CD0BA8"/>
    <w:rsid w:val="00CD4C7B"/>
    <w:rsid w:val="00CD54A3"/>
    <w:rsid w:val="00CD58FE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8D3"/>
    <w:rsid w:val="00DC45F4"/>
    <w:rsid w:val="00DC4DA2"/>
    <w:rsid w:val="00DC5261"/>
    <w:rsid w:val="00DD530F"/>
    <w:rsid w:val="00DE25D2"/>
    <w:rsid w:val="00DF7C20"/>
    <w:rsid w:val="00E038FB"/>
    <w:rsid w:val="00E15B46"/>
    <w:rsid w:val="00E17D52"/>
    <w:rsid w:val="00E25F97"/>
    <w:rsid w:val="00E32A2D"/>
    <w:rsid w:val="00E351D6"/>
    <w:rsid w:val="00E41714"/>
    <w:rsid w:val="00E46C08"/>
    <w:rsid w:val="00E471CF"/>
    <w:rsid w:val="00E51971"/>
    <w:rsid w:val="00E5251D"/>
    <w:rsid w:val="00E62835"/>
    <w:rsid w:val="00E6480E"/>
    <w:rsid w:val="00E77645"/>
    <w:rsid w:val="00E828A4"/>
    <w:rsid w:val="00E82E60"/>
    <w:rsid w:val="00E83697"/>
    <w:rsid w:val="00E859B6"/>
    <w:rsid w:val="00E94A9D"/>
    <w:rsid w:val="00EA66C9"/>
    <w:rsid w:val="00EB5D32"/>
    <w:rsid w:val="00EC14E2"/>
    <w:rsid w:val="00EC4A25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4835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20</cp:revision>
  <dcterms:created xsi:type="dcterms:W3CDTF">2024-09-29T16:27:00Z</dcterms:created>
  <dcterms:modified xsi:type="dcterms:W3CDTF">2024-10-02T16:29:00Z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