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9B8A7" w14:textId="6CFC395D" w:rsidR="002C1724" w:rsidRPr="00130846" w:rsidRDefault="002C1724" w:rsidP="002C1724">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125</w:t>
      </w:r>
      <w:r w:rsidRPr="000F59C1">
        <w:rPr>
          <w:rFonts w:ascii="Arial" w:hAnsi="Arial" w:cs="Arial" w:hint="eastAsia"/>
          <w:b/>
          <w:sz w:val="28"/>
          <w:szCs w:val="28"/>
        </w:rPr>
        <w:t>bis</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0F59C1">
        <w:rPr>
          <w:rFonts w:ascii="Arial"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sidRPr="007D2B95">
        <w:rPr>
          <w:rFonts w:ascii="Arial" w:hAnsi="Arial" w:cs="Arial"/>
          <w:b/>
          <w:sz w:val="28"/>
          <w:szCs w:val="28"/>
        </w:rPr>
        <w:t xml:space="preserve"> </w:t>
      </w:r>
      <w:r w:rsidRPr="00130846">
        <w:rPr>
          <w:rFonts w:ascii="Arial" w:hAnsi="Arial" w:cs="Arial"/>
          <w:b/>
          <w:sz w:val="28"/>
          <w:szCs w:val="28"/>
        </w:rPr>
        <w:t xml:space="preserve">  </w:t>
      </w:r>
      <w:r>
        <w:rPr>
          <w:rFonts w:ascii="Arial" w:hAnsi="Arial" w:cs="Arial"/>
          <w:b/>
          <w:sz w:val="28"/>
          <w:szCs w:val="28"/>
        </w:rPr>
        <w:t xml:space="preserve">      </w:t>
      </w:r>
      <w:r w:rsidRPr="00E5556E">
        <w:rPr>
          <w:rFonts w:ascii="Arial" w:hAnsi="Arial" w:cs="Arial"/>
          <w:b/>
          <w:sz w:val="28"/>
          <w:szCs w:val="28"/>
        </w:rPr>
        <w:t>R3-24</w:t>
      </w:r>
      <w:r w:rsidR="00DE3B90">
        <w:rPr>
          <w:rFonts w:ascii="Arial" w:hAnsi="Arial" w:cs="Arial"/>
          <w:b/>
          <w:sz w:val="28"/>
          <w:szCs w:val="28"/>
        </w:rPr>
        <w:t>5140</w:t>
      </w:r>
    </w:p>
    <w:p w14:paraId="720D9C42" w14:textId="77777777" w:rsidR="002C1724" w:rsidRPr="00C569D1" w:rsidRDefault="002C1724" w:rsidP="002C1724">
      <w:pPr>
        <w:jc w:val="both"/>
        <w:rPr>
          <w:rFonts w:ascii="Calibri" w:eastAsia="Calibri" w:hAnsi="Calibri" w:cs="Calibri"/>
        </w:rPr>
      </w:pPr>
      <w:r w:rsidRPr="004C5EDC">
        <w:rPr>
          <w:rFonts w:ascii="Arial" w:hAnsi="Arial" w:cs="Arial"/>
          <w:b/>
          <w:sz w:val="28"/>
          <w:szCs w:val="28"/>
        </w:rPr>
        <w:t>Hefei, China</w:t>
      </w:r>
      <w:r>
        <w:rPr>
          <w:rFonts w:ascii="Arial" w:hAnsi="Arial" w:cs="Arial"/>
          <w:b/>
          <w:sz w:val="28"/>
          <w:szCs w:val="28"/>
        </w:rPr>
        <w:t>, 14</w:t>
      </w:r>
      <w:r w:rsidRPr="00C569D1">
        <w:rPr>
          <w:rFonts w:ascii="Arial" w:hAnsi="Arial" w:cs="Arial"/>
          <w:b/>
          <w:sz w:val="28"/>
          <w:szCs w:val="28"/>
          <w:vertAlign w:val="superscript"/>
        </w:rPr>
        <w:t xml:space="preserve">th </w:t>
      </w:r>
      <w:r w:rsidRPr="00C569D1">
        <w:rPr>
          <w:rFonts w:ascii="Arial" w:hAnsi="Arial" w:cs="Arial"/>
          <w:b/>
          <w:sz w:val="28"/>
          <w:szCs w:val="28"/>
        </w:rPr>
        <w:t xml:space="preserve">– </w:t>
      </w:r>
      <w:r>
        <w:rPr>
          <w:rFonts w:ascii="Arial" w:hAnsi="Arial" w:cs="Arial"/>
          <w:b/>
          <w:sz w:val="28"/>
          <w:szCs w:val="28"/>
        </w:rPr>
        <w:t>18</w:t>
      </w:r>
      <w:r w:rsidRPr="00C569D1">
        <w:rPr>
          <w:rFonts w:ascii="Arial" w:hAnsi="Arial" w:cs="Arial"/>
          <w:b/>
          <w:sz w:val="28"/>
          <w:szCs w:val="28"/>
          <w:vertAlign w:val="superscript"/>
        </w:rPr>
        <w:t>th</w:t>
      </w:r>
      <w:r w:rsidRPr="00C569D1">
        <w:rPr>
          <w:rFonts w:ascii="Arial" w:hAnsi="Arial" w:cs="Arial"/>
          <w:b/>
          <w:sz w:val="28"/>
          <w:szCs w:val="28"/>
        </w:rPr>
        <w:t xml:space="preserve"> </w:t>
      </w:r>
      <w:r>
        <w:rPr>
          <w:rFonts w:ascii="Arial" w:hAnsi="Arial" w:cs="Arial"/>
          <w:b/>
          <w:sz w:val="28"/>
          <w:szCs w:val="28"/>
        </w:rPr>
        <w:t>O</w:t>
      </w:r>
      <w:r w:rsidRPr="004C5EDC">
        <w:rPr>
          <w:rFonts w:ascii="Arial" w:hAnsi="Arial" w:cs="Arial" w:hint="eastAsia"/>
          <w:b/>
          <w:sz w:val="28"/>
          <w:szCs w:val="28"/>
        </w:rPr>
        <w:t>c</w:t>
      </w:r>
      <w:r w:rsidRPr="00767130">
        <w:rPr>
          <w:rFonts w:ascii="Arial" w:hAnsi="Arial" w:cs="Arial" w:hint="eastAsia"/>
          <w:b/>
          <w:sz w:val="28"/>
          <w:szCs w:val="28"/>
        </w:rPr>
        <w:t>t</w:t>
      </w:r>
      <w:r w:rsidRPr="00C569D1">
        <w:rPr>
          <w:rFonts w:ascii="Arial" w:hAnsi="Arial" w:cs="Arial"/>
          <w:b/>
          <w:sz w:val="28"/>
          <w:szCs w:val="28"/>
        </w:rPr>
        <w:t xml:space="preserve"> 2024</w:t>
      </w:r>
    </w:p>
    <w:p w14:paraId="146853E4" w14:textId="439F6068"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EE6471">
        <w:rPr>
          <w:rFonts w:ascii="Arial" w:hAnsi="Arial"/>
          <w:bCs/>
          <w:sz w:val="24"/>
          <w:szCs w:val="24"/>
        </w:rPr>
        <w:t>4.</w:t>
      </w:r>
      <w:r w:rsidR="004266AF">
        <w:rPr>
          <w:rFonts w:ascii="Arial" w:hAnsi="Arial"/>
          <w:bCs/>
          <w:sz w:val="24"/>
          <w:szCs w:val="24"/>
        </w:rPr>
        <w:t>3</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5EE418BF"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753C93" w:rsidRPr="00753C93">
        <w:rPr>
          <w:rFonts w:ascii="Arial" w:hAnsi="Arial"/>
          <w:sz w:val="24"/>
          <w:szCs w:val="24"/>
        </w:rPr>
        <w:t>Support of regenerative payload</w:t>
      </w:r>
      <w:r w:rsidR="00753C93">
        <w:rPr>
          <w:rFonts w:ascii="Arial" w:hAnsi="Arial"/>
          <w:sz w:val="24"/>
          <w:szCs w:val="24"/>
        </w:rPr>
        <w:t xml:space="preserve"> </w:t>
      </w:r>
      <w:r w:rsidR="00753C93" w:rsidRPr="00753C93">
        <w:rPr>
          <w:rFonts w:ascii="Arial" w:hAnsi="Arial"/>
          <w:sz w:val="24"/>
          <w:szCs w:val="24"/>
        </w:rPr>
        <w:t>in NR NTN</w:t>
      </w:r>
    </w:p>
    <w:p w14:paraId="70FB44A6" w14:textId="0D7E3A5E"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EE6471" w:rsidRPr="00165DDD">
        <w:rPr>
          <w:rFonts w:ascii="Arial" w:hAnsi="Arial"/>
          <w:bCs/>
          <w:sz w:val="24"/>
          <w:szCs w:val="24"/>
        </w:rPr>
        <w:t>Discussion &amp; Decision</w:t>
      </w:r>
    </w:p>
    <w:p w14:paraId="728594F4" w14:textId="77777777" w:rsidR="00EB11BC" w:rsidRDefault="00EB11BC">
      <w:pPr>
        <w:pStyle w:val="10"/>
        <w:widowControl w:val="0"/>
        <w:numPr>
          <w:ilvl w:val="0"/>
          <w:numId w:val="3"/>
        </w:numPr>
        <w:textAlignment w:val="auto"/>
      </w:pPr>
      <w:r>
        <w:t>Introduction</w:t>
      </w:r>
    </w:p>
    <w:p w14:paraId="3BEE1868" w14:textId="77777777" w:rsidR="00EE6471" w:rsidRDefault="00EE6471" w:rsidP="00EE6471">
      <w:pPr>
        <w:jc w:val="both"/>
        <w:rPr>
          <w:rFonts w:eastAsiaTheme="minorEastAsia"/>
          <w:sz w:val="21"/>
          <w:szCs w:val="21"/>
          <w:lang w:eastAsia="zh-CN"/>
        </w:rPr>
      </w:pPr>
      <w:r w:rsidRPr="002939F4">
        <w:rPr>
          <w:rFonts w:eastAsiaTheme="minorEastAsia"/>
          <w:sz w:val="21"/>
          <w:szCs w:val="21"/>
          <w:lang w:eastAsia="zh-CN"/>
        </w:rPr>
        <w:t xml:space="preserve">The </w:t>
      </w:r>
      <w:r>
        <w:rPr>
          <w:rFonts w:eastAsiaTheme="minorEastAsia"/>
          <w:sz w:val="21"/>
          <w:szCs w:val="21"/>
          <w:lang w:eastAsia="zh-CN"/>
        </w:rPr>
        <w:t>Rel-19 NTN</w:t>
      </w:r>
      <w:r w:rsidRPr="002939F4">
        <w:rPr>
          <w:rFonts w:eastAsiaTheme="minorEastAsia"/>
          <w:sz w:val="21"/>
          <w:szCs w:val="21"/>
          <w:lang w:eastAsia="zh-CN"/>
        </w:rPr>
        <w:t xml:space="preserve"> </w:t>
      </w:r>
      <w:r>
        <w:rPr>
          <w:rFonts w:eastAsiaTheme="minorEastAsia"/>
          <w:sz w:val="21"/>
          <w:szCs w:val="21"/>
          <w:lang w:eastAsia="zh-CN"/>
        </w:rPr>
        <w:t>e</w:t>
      </w:r>
      <w:r w:rsidRPr="00BD2189">
        <w:rPr>
          <w:rFonts w:eastAsiaTheme="minorEastAsia"/>
          <w:sz w:val="21"/>
          <w:szCs w:val="21"/>
          <w:lang w:eastAsia="zh-CN"/>
        </w:rPr>
        <w:t xml:space="preserve">nhancements </w:t>
      </w:r>
      <w:r w:rsidRPr="002939F4">
        <w:rPr>
          <w:rFonts w:eastAsiaTheme="minorEastAsia"/>
          <w:sz w:val="21"/>
          <w:szCs w:val="21"/>
          <w:lang w:eastAsia="zh-CN"/>
        </w:rPr>
        <w:t xml:space="preserve">WI contains the following </w:t>
      </w:r>
      <w:proofErr w:type="gramStart"/>
      <w:r w:rsidRPr="002939F4">
        <w:rPr>
          <w:rFonts w:eastAsiaTheme="minorEastAsia"/>
          <w:sz w:val="21"/>
          <w:szCs w:val="21"/>
          <w:lang w:eastAsia="zh-CN"/>
        </w:rPr>
        <w:t>objective</w:t>
      </w:r>
      <w:r w:rsidRPr="00DD4B64">
        <w:rPr>
          <w:rFonts w:eastAsiaTheme="minorEastAsia"/>
          <w:sz w:val="21"/>
          <w:szCs w:val="21"/>
          <w:lang w:eastAsia="zh-CN"/>
        </w:rPr>
        <w:t>[</w:t>
      </w:r>
      <w:proofErr w:type="gramEnd"/>
      <w:r>
        <w:rPr>
          <w:rFonts w:eastAsiaTheme="minorEastAsia"/>
          <w:sz w:val="21"/>
          <w:szCs w:val="21"/>
          <w:lang w:eastAsia="zh-CN"/>
        </w:rPr>
        <w:t>1</w:t>
      </w:r>
      <w:r w:rsidRPr="00DD4B64">
        <w:rPr>
          <w:rFonts w:eastAsiaTheme="minorEastAsia"/>
          <w:sz w:val="21"/>
          <w:szCs w:val="21"/>
          <w:lang w:eastAsia="zh-CN"/>
        </w:rPr>
        <w:t>]:</w:t>
      </w:r>
    </w:p>
    <w:p w14:paraId="382B30C3" w14:textId="1F11832E" w:rsidR="00EE6471" w:rsidRPr="000165A5" w:rsidRDefault="00EF789E" w:rsidP="00EE6471">
      <w:pPr>
        <w:spacing w:after="0"/>
        <w:ind w:leftChars="200" w:left="400"/>
        <w:rPr>
          <w:rFonts w:eastAsia="Malgun Gothic"/>
          <w:sz w:val="21"/>
          <w:szCs w:val="21"/>
          <w:lang w:val="en-US" w:eastAsia="ko-KR"/>
        </w:rPr>
      </w:pPr>
      <w:r w:rsidRPr="00EF789E">
        <w:rPr>
          <w:rFonts w:eastAsia="Malgun Gothic"/>
          <w:sz w:val="21"/>
          <w:szCs w:val="21"/>
          <w:lang w:val="en-US" w:eastAsia="ko-KR"/>
        </w:rPr>
        <w:t>Support of regenerative payload [RAN3, RAN2, RAN4]</w:t>
      </w:r>
    </w:p>
    <w:p w14:paraId="180B27F7" w14:textId="77777777" w:rsidR="00EF789E" w:rsidRPr="00EF789E" w:rsidRDefault="00EF789E" w:rsidP="00EF789E">
      <w:pPr>
        <w:pStyle w:val="aff0"/>
        <w:widowControl w:val="0"/>
        <w:numPr>
          <w:ilvl w:val="0"/>
          <w:numId w:val="19"/>
        </w:numPr>
        <w:overflowPunct/>
        <w:autoSpaceDE/>
        <w:autoSpaceDN/>
        <w:adjustRightInd/>
        <w:spacing w:afterLines="50" w:after="120"/>
        <w:ind w:firstLineChars="0"/>
        <w:contextualSpacing/>
        <w:jc w:val="both"/>
        <w:textAlignment w:val="auto"/>
        <w:rPr>
          <w:sz w:val="21"/>
          <w:szCs w:val="21"/>
        </w:rPr>
      </w:pPr>
      <w:r w:rsidRPr="00EF789E">
        <w:rPr>
          <w:sz w:val="21"/>
          <w:szCs w:val="21"/>
        </w:rPr>
        <w:t>Specify the support of gNB on board in TS 38.300</w:t>
      </w:r>
    </w:p>
    <w:p w14:paraId="7F08FA2E" w14:textId="77777777" w:rsidR="00EF789E" w:rsidRPr="00EF789E" w:rsidRDefault="00EF789E" w:rsidP="00EF789E">
      <w:pPr>
        <w:pStyle w:val="aff0"/>
        <w:widowControl w:val="0"/>
        <w:numPr>
          <w:ilvl w:val="0"/>
          <w:numId w:val="19"/>
        </w:numPr>
        <w:overflowPunct/>
        <w:autoSpaceDE/>
        <w:autoSpaceDN/>
        <w:adjustRightInd/>
        <w:spacing w:afterLines="50" w:after="120"/>
        <w:ind w:firstLineChars="0"/>
        <w:contextualSpacing/>
        <w:jc w:val="both"/>
        <w:textAlignment w:val="auto"/>
        <w:rPr>
          <w:sz w:val="21"/>
          <w:szCs w:val="21"/>
        </w:rPr>
      </w:pPr>
      <w:r w:rsidRPr="00EF789E">
        <w:rPr>
          <w:sz w:val="21"/>
          <w:szCs w:val="21"/>
        </w:rPr>
        <w:t>Specify, if needed, any necessary enhancements related to the intra and inter-gNB mobility, especially for Xn interface over feeder link or over ISL. [RAN3]</w:t>
      </w:r>
    </w:p>
    <w:p w14:paraId="6A784460" w14:textId="7C28D8CE" w:rsidR="00AC3249" w:rsidRPr="00AC3249" w:rsidRDefault="00EF789E" w:rsidP="00AC3249">
      <w:pPr>
        <w:pStyle w:val="aff0"/>
        <w:widowControl w:val="0"/>
        <w:overflowPunct/>
        <w:autoSpaceDE/>
        <w:autoSpaceDN/>
        <w:adjustRightInd/>
        <w:spacing w:afterLines="50" w:after="120"/>
        <w:ind w:left="720" w:firstLineChars="0" w:firstLine="0"/>
        <w:contextualSpacing/>
        <w:jc w:val="both"/>
        <w:textAlignment w:val="auto"/>
        <w:rPr>
          <w:sz w:val="21"/>
          <w:szCs w:val="21"/>
        </w:rPr>
      </w:pPr>
      <w:r w:rsidRPr="00EF789E">
        <w:rPr>
          <w:sz w:val="21"/>
          <w:szCs w:val="21"/>
        </w:rPr>
        <w:t xml:space="preserve">Note: if any additional necessary stage-3 specifications impact for </w:t>
      </w:r>
      <w:proofErr w:type="gramStart"/>
      <w:r w:rsidRPr="00EF789E">
        <w:rPr>
          <w:sz w:val="21"/>
          <w:szCs w:val="21"/>
        </w:rPr>
        <w:t>e.g.</w:t>
      </w:r>
      <w:proofErr w:type="gramEnd"/>
      <w:r w:rsidRPr="00EF789E">
        <w:rPr>
          <w:sz w:val="21"/>
          <w:szCs w:val="21"/>
        </w:rPr>
        <w:t xml:space="preserve"> NGAP is identified, RAN3 will handle it.</w:t>
      </w:r>
    </w:p>
    <w:p w14:paraId="0BC2F6AD" w14:textId="77777777" w:rsidR="001B20F5" w:rsidRDefault="001B20F5" w:rsidP="001B20F5">
      <w:pPr>
        <w:jc w:val="both"/>
        <w:rPr>
          <w:rFonts w:eastAsiaTheme="minorEastAsia"/>
          <w:sz w:val="21"/>
          <w:szCs w:val="21"/>
          <w:lang w:eastAsia="zh-CN"/>
        </w:rPr>
      </w:pPr>
      <w:r w:rsidRPr="004B7AFD">
        <w:rPr>
          <w:rFonts w:eastAsiaTheme="minorEastAsia"/>
          <w:sz w:val="21"/>
          <w:szCs w:val="21"/>
          <w:lang w:eastAsia="zh-CN"/>
        </w:rPr>
        <w:t>T</w:t>
      </w:r>
      <w:r w:rsidRPr="00121FC7">
        <w:rPr>
          <w:rFonts w:eastAsiaTheme="minorEastAsia"/>
          <w:sz w:val="21"/>
          <w:szCs w:val="21"/>
          <w:lang w:eastAsia="zh-CN"/>
        </w:rPr>
        <w:t>he following agreement has been made at the end of previous RAN3 meeting</w:t>
      </w:r>
      <w:r>
        <w:rPr>
          <w:rFonts w:eastAsiaTheme="minorEastAsia"/>
          <w:sz w:val="21"/>
          <w:szCs w:val="21"/>
          <w:lang w:eastAsia="zh-CN"/>
        </w:rPr>
        <w:t>:</w:t>
      </w:r>
    </w:p>
    <w:p w14:paraId="2AEED33F" w14:textId="77777777" w:rsidR="001B20F5" w:rsidRPr="001B20F5" w:rsidRDefault="001B20F5" w:rsidP="001B20F5">
      <w:pPr>
        <w:spacing w:afterLines="50" w:after="120"/>
        <w:ind w:leftChars="100" w:left="200"/>
        <w:rPr>
          <w:rFonts w:ascii="Calibri" w:eastAsia="MS Mincho" w:hAnsi="Calibri" w:cs="Calibri"/>
          <w:b/>
          <w:bCs/>
          <w:color w:val="008000"/>
          <w:sz w:val="18"/>
          <w:szCs w:val="18"/>
        </w:rPr>
      </w:pPr>
      <w:r w:rsidRPr="001B20F5">
        <w:rPr>
          <w:rFonts w:ascii="Calibri" w:eastAsia="MS Mincho" w:hAnsi="Calibri" w:cs="Calibri"/>
          <w:b/>
          <w:bCs/>
          <w:color w:val="008000"/>
          <w:sz w:val="18"/>
          <w:szCs w:val="18"/>
        </w:rPr>
        <w:t>Option 2 NG Removal/Setup can be used for Regenerative Payload NG interface management.</w:t>
      </w:r>
    </w:p>
    <w:p w14:paraId="272AE54A" w14:textId="77777777" w:rsidR="001B20F5" w:rsidRPr="001B20F5" w:rsidRDefault="001B20F5" w:rsidP="001B20F5">
      <w:pPr>
        <w:spacing w:afterLines="50" w:after="120"/>
        <w:ind w:leftChars="100" w:left="200"/>
        <w:rPr>
          <w:rFonts w:ascii="Calibri" w:eastAsia="MS Mincho" w:hAnsi="Calibri" w:cs="Calibri"/>
          <w:b/>
          <w:bCs/>
          <w:color w:val="008000"/>
          <w:sz w:val="18"/>
          <w:szCs w:val="18"/>
        </w:rPr>
      </w:pPr>
      <w:r w:rsidRPr="001B20F5">
        <w:rPr>
          <w:rFonts w:ascii="Calibri" w:eastAsia="MS Mincho" w:hAnsi="Calibri" w:cs="Calibri"/>
          <w:b/>
          <w:bCs/>
          <w:color w:val="008000"/>
          <w:sz w:val="18"/>
          <w:szCs w:val="18"/>
        </w:rPr>
        <w:t>RAN3 assumes that current mechanisms to support UEs performing RRC connection resume and RRC connection re-establishment may be reused in regenerative payload architecture, subject to implementation and deployment.</w:t>
      </w:r>
    </w:p>
    <w:p w14:paraId="4BA81F3B" w14:textId="44500333" w:rsidR="001B20F5" w:rsidRPr="001B20F5" w:rsidRDefault="001B20F5" w:rsidP="001B20F5">
      <w:pPr>
        <w:spacing w:afterLines="50" w:after="120"/>
        <w:ind w:leftChars="100" w:left="200"/>
        <w:rPr>
          <w:rFonts w:ascii="Calibri" w:eastAsia="MS Mincho" w:hAnsi="Calibri" w:cs="Calibri"/>
          <w:b/>
          <w:bCs/>
          <w:color w:val="008000"/>
          <w:sz w:val="18"/>
        </w:rPr>
      </w:pPr>
      <w:r w:rsidRPr="001B20F5">
        <w:rPr>
          <w:rFonts w:ascii="Calibri" w:eastAsia="MS Mincho" w:hAnsi="Calibri" w:cs="Calibri"/>
          <w:b/>
          <w:bCs/>
          <w:color w:val="008000"/>
          <w:sz w:val="18"/>
          <w:szCs w:val="18"/>
        </w:rPr>
        <w:t>RAN3 assumes that during the feeder link switch, AMF is not changed for the UEs. Whether there has any standard impact needs to be further checked.</w:t>
      </w:r>
    </w:p>
    <w:p w14:paraId="59D03DB9" w14:textId="567E7054" w:rsidR="00F06A42" w:rsidRPr="00EE6471" w:rsidRDefault="00AC3249" w:rsidP="00AC3249">
      <w:pPr>
        <w:jc w:val="both"/>
        <w:rPr>
          <w:rFonts w:eastAsiaTheme="minorEastAsia"/>
          <w:sz w:val="21"/>
          <w:szCs w:val="21"/>
          <w:lang w:eastAsia="zh-CN"/>
        </w:rPr>
      </w:pPr>
      <w:r w:rsidRPr="00AC3249">
        <w:rPr>
          <w:rFonts w:eastAsiaTheme="minorEastAsia"/>
          <w:sz w:val="21"/>
          <w:szCs w:val="21"/>
          <w:lang w:eastAsia="zh-CN"/>
        </w:rPr>
        <w:t xml:space="preserve">In this contribution, we will continue to discuss the </w:t>
      </w:r>
      <w:r w:rsidR="00DB2251" w:rsidRPr="00DB2251">
        <w:rPr>
          <w:rFonts w:eastAsiaTheme="minorEastAsia"/>
          <w:sz w:val="21"/>
          <w:szCs w:val="21"/>
          <w:lang w:eastAsia="zh-CN"/>
        </w:rPr>
        <w:t>potential impact of supporting NTN regeneration payloads on NGAP</w:t>
      </w:r>
      <w:r w:rsidRPr="00AC3249">
        <w:rPr>
          <w:rFonts w:eastAsiaTheme="minorEastAsia"/>
          <w:sz w:val="21"/>
          <w:szCs w:val="21"/>
          <w:lang w:eastAsia="zh-CN"/>
        </w:rPr>
        <w:t>.</w:t>
      </w:r>
      <w:r w:rsidR="00E97543" w:rsidRPr="001B20F5">
        <w:rPr>
          <w:rFonts w:eastAsiaTheme="minorEastAsia"/>
          <w:sz w:val="21"/>
          <w:szCs w:val="21"/>
          <w:lang w:eastAsia="zh-CN"/>
        </w:rPr>
        <w:t xml:space="preserve"> </w:t>
      </w:r>
    </w:p>
    <w:p w14:paraId="4C98D687" w14:textId="34A53C02" w:rsidR="001A6212" w:rsidRDefault="0049344C">
      <w:pPr>
        <w:pStyle w:val="10"/>
        <w:widowControl w:val="0"/>
        <w:numPr>
          <w:ilvl w:val="0"/>
          <w:numId w:val="2"/>
        </w:numPr>
        <w:textAlignment w:val="auto"/>
      </w:pPr>
      <w:r>
        <w:t>Discussion</w:t>
      </w:r>
    </w:p>
    <w:p w14:paraId="47129FDE" w14:textId="395D1ED2" w:rsidR="00F07079" w:rsidRPr="00F07079" w:rsidRDefault="00F07079" w:rsidP="00F07079">
      <w:pPr>
        <w:pStyle w:val="2"/>
        <w:rPr>
          <w:rFonts w:eastAsia="宋体"/>
          <w:lang w:eastAsia="zh-CN"/>
        </w:rPr>
      </w:pPr>
      <w:bookmarkStart w:id="1" w:name="_Hlk134272820"/>
      <w:bookmarkStart w:id="2" w:name="OLE_LINK3"/>
      <w:bookmarkStart w:id="3" w:name="OLE_LINK4"/>
      <w:r>
        <w:rPr>
          <w:rFonts w:eastAsia="宋体"/>
          <w:lang w:eastAsia="zh-CN"/>
        </w:rPr>
        <w:t xml:space="preserve">2.1 </w:t>
      </w:r>
      <w:r w:rsidR="00B72916" w:rsidRPr="00B72916">
        <w:rPr>
          <w:rFonts w:eastAsia="宋体"/>
          <w:lang w:eastAsia="zh-CN"/>
        </w:rPr>
        <w:t>NG interface management</w:t>
      </w:r>
    </w:p>
    <w:p w14:paraId="53C4A6D4" w14:textId="568C90FA" w:rsidR="004B3FD3" w:rsidRPr="00156F00" w:rsidRDefault="00E7698B" w:rsidP="00156F00">
      <w:pPr>
        <w:tabs>
          <w:tab w:val="center" w:pos="4153"/>
          <w:tab w:val="right" w:pos="8306"/>
        </w:tabs>
        <w:overflowPunct/>
        <w:autoSpaceDE/>
        <w:autoSpaceDN/>
        <w:adjustRightInd/>
        <w:jc w:val="both"/>
        <w:textAlignment w:val="auto"/>
        <w:rPr>
          <w:rFonts w:eastAsia="Malgun Gothic"/>
          <w:sz w:val="22"/>
          <w:szCs w:val="22"/>
          <w:lang w:eastAsia="ko-KR"/>
        </w:rPr>
      </w:pPr>
      <w:bookmarkStart w:id="4" w:name="_Hlk162425463"/>
      <w:r w:rsidRPr="00156F00">
        <w:rPr>
          <w:rFonts w:eastAsia="Malgun Gothic"/>
          <w:sz w:val="22"/>
          <w:szCs w:val="22"/>
          <w:lang w:eastAsia="ko-KR"/>
        </w:rPr>
        <w:t xml:space="preserve">In the previous RAN3 meeting, we </w:t>
      </w:r>
      <w:r w:rsidR="00156F00" w:rsidRPr="00156F00">
        <w:rPr>
          <w:rFonts w:eastAsia="Malgun Gothic" w:hint="eastAsia"/>
          <w:sz w:val="22"/>
          <w:szCs w:val="22"/>
          <w:lang w:eastAsia="ko-KR"/>
        </w:rPr>
        <w:t>agreed</w:t>
      </w:r>
      <w:r w:rsidR="00156F00" w:rsidRPr="00156F00">
        <w:rPr>
          <w:rFonts w:eastAsia="Malgun Gothic"/>
          <w:sz w:val="22"/>
          <w:szCs w:val="22"/>
          <w:lang w:eastAsia="ko-KR"/>
        </w:rPr>
        <w:t xml:space="preserve"> </w:t>
      </w:r>
      <w:r w:rsidR="00156F00" w:rsidRPr="00156F00">
        <w:rPr>
          <w:rFonts w:eastAsia="Malgun Gothic" w:hint="eastAsia"/>
          <w:sz w:val="22"/>
          <w:szCs w:val="22"/>
          <w:lang w:eastAsia="ko-KR"/>
        </w:rPr>
        <w:t>that</w:t>
      </w:r>
      <w:r w:rsidR="00156F00">
        <w:rPr>
          <w:rFonts w:eastAsia="Malgun Gothic"/>
          <w:sz w:val="22"/>
          <w:szCs w:val="22"/>
          <w:lang w:eastAsia="ko-KR"/>
        </w:rPr>
        <w:t xml:space="preserve"> </w:t>
      </w:r>
      <w:r w:rsidR="004B3FD3" w:rsidRPr="00156F00">
        <w:rPr>
          <w:rFonts w:eastAsia="Malgun Gothic"/>
          <w:sz w:val="22"/>
          <w:szCs w:val="22"/>
          <w:lang w:eastAsia="ko-KR"/>
        </w:rPr>
        <w:t xml:space="preserve">NG Removal/Setup can be used </w:t>
      </w:r>
      <w:bookmarkStart w:id="5" w:name="_Hlk177980094"/>
      <w:r w:rsidR="004B3FD3" w:rsidRPr="00156F00">
        <w:rPr>
          <w:rFonts w:eastAsia="Malgun Gothic"/>
          <w:sz w:val="22"/>
          <w:szCs w:val="22"/>
          <w:lang w:eastAsia="ko-KR"/>
        </w:rPr>
        <w:t>for Regenerative Payload NG interface management.</w:t>
      </w:r>
      <w:bookmarkEnd w:id="5"/>
      <w:r w:rsidR="00156F00">
        <w:rPr>
          <w:rFonts w:eastAsia="Malgun Gothic"/>
          <w:sz w:val="22"/>
          <w:szCs w:val="22"/>
          <w:lang w:eastAsia="ko-KR"/>
        </w:rPr>
        <w:t xml:space="preserve"> </w:t>
      </w:r>
      <w:r w:rsidR="00156F00" w:rsidRPr="00156F00">
        <w:rPr>
          <w:rFonts w:eastAsia="Malgun Gothic"/>
          <w:sz w:val="22"/>
          <w:szCs w:val="22"/>
          <w:lang w:eastAsia="ko-KR"/>
        </w:rPr>
        <w:t xml:space="preserve">In addition, </w:t>
      </w:r>
      <w:r w:rsidR="00156F00" w:rsidRPr="00156F00">
        <w:rPr>
          <w:rFonts w:eastAsia="Malgun Gothic" w:hint="eastAsia"/>
          <w:sz w:val="22"/>
          <w:szCs w:val="22"/>
          <w:lang w:eastAsia="ko-KR"/>
        </w:rPr>
        <w:t>f</w:t>
      </w:r>
      <w:r w:rsidR="00156F00" w:rsidRPr="00156F00">
        <w:rPr>
          <w:rFonts w:eastAsia="Malgun Gothic"/>
          <w:sz w:val="22"/>
          <w:szCs w:val="22"/>
          <w:lang w:eastAsia="ko-KR"/>
        </w:rPr>
        <w:t>urther discussions on benefits to introduce</w:t>
      </w:r>
      <w:r w:rsidR="00156F00">
        <w:rPr>
          <w:rFonts w:eastAsia="Malgun Gothic"/>
          <w:sz w:val="22"/>
          <w:szCs w:val="22"/>
          <w:lang w:eastAsia="ko-KR"/>
        </w:rPr>
        <w:t xml:space="preserve"> </w:t>
      </w:r>
      <w:r w:rsidR="00156F00" w:rsidRPr="00156F00">
        <w:rPr>
          <w:rFonts w:eastAsia="Malgun Gothic"/>
          <w:sz w:val="22"/>
          <w:szCs w:val="22"/>
          <w:lang w:eastAsia="ko-KR"/>
        </w:rPr>
        <w:t>Suspend/Resume</w:t>
      </w:r>
      <w:r w:rsidR="00156F00">
        <w:rPr>
          <w:rFonts w:eastAsia="Malgun Gothic"/>
          <w:sz w:val="22"/>
          <w:szCs w:val="22"/>
          <w:lang w:eastAsia="ko-KR"/>
        </w:rPr>
        <w:t xml:space="preserve"> </w:t>
      </w:r>
      <w:r w:rsidR="00156F00" w:rsidRPr="00156F00">
        <w:rPr>
          <w:rFonts w:eastAsia="Malgun Gothic" w:hint="eastAsia"/>
          <w:sz w:val="22"/>
          <w:szCs w:val="22"/>
          <w:lang w:eastAsia="ko-KR"/>
        </w:rPr>
        <w:t>procedure</w:t>
      </w:r>
      <w:r w:rsidR="00156F00" w:rsidRPr="00156F00">
        <w:rPr>
          <w:rFonts w:eastAsia="Malgun Gothic"/>
          <w:sz w:val="22"/>
          <w:szCs w:val="22"/>
          <w:lang w:eastAsia="ko-KR"/>
        </w:rPr>
        <w:t xml:space="preserve"> for NG interface management are not precluded</w:t>
      </w:r>
    </w:p>
    <w:p w14:paraId="2CC4EEC9" w14:textId="6CE210F9" w:rsidR="007F43EE" w:rsidRDefault="00243ED7" w:rsidP="00ED3656">
      <w:pPr>
        <w:tabs>
          <w:tab w:val="center" w:pos="4153"/>
          <w:tab w:val="right" w:pos="8306"/>
        </w:tabs>
        <w:overflowPunct/>
        <w:autoSpaceDE/>
        <w:autoSpaceDN/>
        <w:adjustRightInd/>
        <w:jc w:val="both"/>
        <w:textAlignment w:val="auto"/>
        <w:rPr>
          <w:rFonts w:eastAsia="Malgun Gothic"/>
          <w:sz w:val="22"/>
          <w:szCs w:val="22"/>
          <w:lang w:eastAsia="ko-KR"/>
        </w:rPr>
      </w:pPr>
      <w:r w:rsidRPr="00243ED7">
        <w:rPr>
          <w:rFonts w:eastAsia="Malgun Gothic"/>
          <w:sz w:val="22"/>
          <w:szCs w:val="22"/>
          <w:lang w:eastAsia="ko-KR"/>
        </w:rPr>
        <w:t>We note that some companies argue that the NG connection with the old AMF may be suspended when the satellite</w:t>
      </w:r>
      <w:r>
        <w:rPr>
          <w:rFonts w:eastAsia="Malgun Gothic"/>
          <w:sz w:val="22"/>
          <w:szCs w:val="22"/>
          <w:lang w:eastAsia="ko-KR"/>
        </w:rPr>
        <w:t xml:space="preserve"> </w:t>
      </w:r>
      <w:r w:rsidRPr="00243ED7">
        <w:rPr>
          <w:rFonts w:eastAsia="Malgun Gothic"/>
          <w:sz w:val="22"/>
          <w:szCs w:val="22"/>
          <w:lang w:eastAsia="ko-KR"/>
        </w:rPr>
        <w:t>leaves</w:t>
      </w:r>
      <w:r w:rsidR="00263CBB">
        <w:rPr>
          <w:rFonts w:eastAsia="Malgun Gothic"/>
          <w:sz w:val="22"/>
          <w:szCs w:val="22"/>
          <w:lang w:eastAsia="ko-KR"/>
        </w:rPr>
        <w:t xml:space="preserve"> </w:t>
      </w:r>
      <w:r w:rsidRPr="00243ED7">
        <w:rPr>
          <w:rFonts w:eastAsia="Malgun Gothic"/>
          <w:sz w:val="22"/>
          <w:szCs w:val="22"/>
          <w:lang w:eastAsia="ko-KR"/>
        </w:rPr>
        <w:t>and be resumed when the satellite re-visit th</w:t>
      </w:r>
      <w:r w:rsidRPr="00243ED7">
        <w:rPr>
          <w:rFonts w:eastAsia="Malgun Gothic" w:hint="eastAsia"/>
          <w:sz w:val="22"/>
          <w:szCs w:val="22"/>
          <w:lang w:eastAsia="ko-KR"/>
        </w:rPr>
        <w:t>is</w:t>
      </w:r>
      <w:r w:rsidRPr="00243ED7">
        <w:rPr>
          <w:rFonts w:eastAsia="Malgun Gothic"/>
          <w:sz w:val="22"/>
          <w:szCs w:val="22"/>
          <w:lang w:eastAsia="ko-KR"/>
        </w:rPr>
        <w:t xml:space="preserve"> area</w:t>
      </w:r>
      <w:r w:rsidR="00263CBB" w:rsidRPr="00263CBB">
        <w:rPr>
          <w:rFonts w:eastAsia="Malgun Gothic" w:hint="eastAsia"/>
          <w:sz w:val="22"/>
          <w:szCs w:val="22"/>
          <w:lang w:eastAsia="ko-KR"/>
        </w:rPr>
        <w:t>,</w:t>
      </w:r>
      <w:r w:rsidRPr="00243ED7">
        <w:rPr>
          <w:rFonts w:eastAsia="Malgun Gothic"/>
          <w:sz w:val="22"/>
          <w:szCs w:val="22"/>
          <w:lang w:eastAsia="ko-KR"/>
        </w:rPr>
        <w:t xml:space="preserve"> </w:t>
      </w:r>
      <w:r w:rsidR="00263CBB" w:rsidRPr="00263CBB">
        <w:rPr>
          <w:rFonts w:eastAsia="Malgun Gothic"/>
          <w:sz w:val="22"/>
          <w:szCs w:val="22"/>
          <w:lang w:eastAsia="ko-KR"/>
        </w:rPr>
        <w:t>so they tend to introduce</w:t>
      </w:r>
      <w:r w:rsidR="00263CBB">
        <w:rPr>
          <w:rFonts w:eastAsia="Malgun Gothic"/>
          <w:sz w:val="22"/>
          <w:szCs w:val="22"/>
          <w:lang w:eastAsia="ko-KR"/>
        </w:rPr>
        <w:t xml:space="preserve"> a</w:t>
      </w:r>
      <w:r w:rsidR="00263CBB" w:rsidRPr="00263CBB">
        <w:rPr>
          <w:rFonts w:eastAsia="Malgun Gothic"/>
          <w:sz w:val="22"/>
          <w:szCs w:val="22"/>
          <w:lang w:eastAsia="ko-KR"/>
        </w:rPr>
        <w:t xml:space="preserve"> suspend/resume procedures to achieve fast recovery.</w:t>
      </w:r>
      <w:r w:rsidR="00263CBB">
        <w:rPr>
          <w:rFonts w:eastAsia="Malgun Gothic"/>
          <w:sz w:val="22"/>
          <w:szCs w:val="22"/>
          <w:lang w:eastAsia="ko-KR"/>
        </w:rPr>
        <w:t xml:space="preserve"> </w:t>
      </w:r>
      <w:r w:rsidRPr="00243ED7">
        <w:rPr>
          <w:rFonts w:eastAsia="Malgun Gothic"/>
          <w:sz w:val="22"/>
          <w:szCs w:val="22"/>
          <w:lang w:eastAsia="ko-KR"/>
        </w:rPr>
        <w:t>However, there is no benefit for the NG suspend/resume</w:t>
      </w:r>
      <w:r w:rsidR="00263CBB">
        <w:rPr>
          <w:rFonts w:eastAsia="Malgun Gothic"/>
          <w:sz w:val="22"/>
          <w:szCs w:val="22"/>
          <w:lang w:eastAsia="ko-KR"/>
        </w:rPr>
        <w:t xml:space="preserve"> </w:t>
      </w:r>
      <w:r w:rsidR="00263CBB" w:rsidRPr="00263CBB">
        <w:rPr>
          <w:rFonts w:eastAsia="Malgun Gothic"/>
          <w:sz w:val="22"/>
          <w:szCs w:val="22"/>
          <w:lang w:eastAsia="ko-KR"/>
        </w:rPr>
        <w:t>after further consideration</w:t>
      </w:r>
      <w:r w:rsidRPr="00243ED7">
        <w:rPr>
          <w:rFonts w:eastAsia="Malgun Gothic"/>
          <w:sz w:val="22"/>
          <w:szCs w:val="22"/>
          <w:lang w:eastAsia="ko-KR"/>
        </w:rPr>
        <w:t>.</w:t>
      </w:r>
      <w:r w:rsidR="00263CBB">
        <w:rPr>
          <w:rFonts w:eastAsia="Malgun Gothic"/>
          <w:sz w:val="22"/>
          <w:szCs w:val="22"/>
          <w:lang w:eastAsia="ko-KR"/>
        </w:rPr>
        <w:t xml:space="preserve"> </w:t>
      </w:r>
      <w:r w:rsidR="00263CBB" w:rsidRPr="00263CBB">
        <w:rPr>
          <w:rFonts w:eastAsia="Malgun Gothic"/>
          <w:sz w:val="22"/>
          <w:szCs w:val="22"/>
          <w:lang w:eastAsia="ko-KR"/>
        </w:rPr>
        <w:t>First, it does not significantly save NG signaling overhead</w:t>
      </w:r>
      <w:r w:rsidR="00263CBB">
        <w:rPr>
          <w:rFonts w:eastAsia="Malgun Gothic"/>
          <w:sz w:val="22"/>
          <w:szCs w:val="22"/>
          <w:lang w:eastAsia="ko-KR"/>
        </w:rPr>
        <w:t xml:space="preserve">. </w:t>
      </w:r>
      <w:r w:rsidR="00263CBB" w:rsidRPr="00263CBB">
        <w:rPr>
          <w:rFonts w:eastAsia="Malgun Gothic"/>
          <w:sz w:val="22"/>
          <w:szCs w:val="22"/>
          <w:lang w:eastAsia="ko-KR"/>
        </w:rPr>
        <w:t xml:space="preserve">Second, AMF is inefficient in managing </w:t>
      </w:r>
      <w:proofErr w:type="gramStart"/>
      <w:r w:rsidR="00263CBB" w:rsidRPr="00263CBB">
        <w:rPr>
          <w:rFonts w:eastAsia="Malgun Gothic"/>
          <w:sz w:val="22"/>
          <w:szCs w:val="22"/>
          <w:lang w:eastAsia="ko-KR"/>
        </w:rPr>
        <w:t>a large number of</w:t>
      </w:r>
      <w:proofErr w:type="gramEnd"/>
      <w:r w:rsidR="00263CBB" w:rsidRPr="00263CBB">
        <w:rPr>
          <w:rFonts w:eastAsia="Malgun Gothic"/>
          <w:sz w:val="22"/>
          <w:szCs w:val="22"/>
          <w:lang w:eastAsia="ko-KR"/>
        </w:rPr>
        <w:t xml:space="preserve"> NG interfaces, while only a very small number of NG interfaces are “active” at any timing duration.</w:t>
      </w:r>
      <w:r w:rsidR="00263CBB">
        <w:rPr>
          <w:rFonts w:eastAsia="Malgun Gothic"/>
          <w:sz w:val="22"/>
          <w:szCs w:val="22"/>
          <w:lang w:eastAsia="ko-KR"/>
        </w:rPr>
        <w:t xml:space="preserve"> </w:t>
      </w:r>
      <w:r w:rsidR="008B3ACE" w:rsidRPr="004665B3">
        <w:rPr>
          <w:rFonts w:eastAsia="Malgun Gothic"/>
          <w:sz w:val="22"/>
          <w:szCs w:val="22"/>
          <w:lang w:eastAsia="ko-KR"/>
        </w:rPr>
        <w:t xml:space="preserve">Due to the earth rotation, it may take several hours for the same NGSO satellite/gNB to return to the previous AMF service area. </w:t>
      </w:r>
      <w:r w:rsidR="008B3ACE" w:rsidRPr="008B3ACE">
        <w:rPr>
          <w:rFonts w:eastAsia="Malgun Gothic"/>
          <w:sz w:val="22"/>
          <w:szCs w:val="22"/>
          <w:lang w:eastAsia="ko-KR"/>
        </w:rPr>
        <w:t xml:space="preserve">Maintaining these interfaces </w:t>
      </w:r>
      <w:r w:rsidR="009F60A0" w:rsidRPr="009F60A0">
        <w:rPr>
          <w:rFonts w:eastAsia="Malgun Gothic"/>
          <w:sz w:val="22"/>
          <w:szCs w:val="22"/>
          <w:lang w:eastAsia="ko-KR"/>
        </w:rPr>
        <w:t>will result in large storage consumption of AMF and gNB</w:t>
      </w:r>
      <w:r w:rsidR="008B3ACE">
        <w:rPr>
          <w:rFonts w:eastAsia="Malgun Gothic"/>
          <w:sz w:val="22"/>
          <w:szCs w:val="22"/>
          <w:lang w:eastAsia="ko-KR"/>
        </w:rPr>
        <w:t>.</w:t>
      </w:r>
    </w:p>
    <w:p w14:paraId="1D9EE3F4" w14:textId="68A456C5" w:rsidR="000B7DE6" w:rsidRPr="000B7DE6" w:rsidRDefault="000B7DE6" w:rsidP="000B7DE6">
      <w:pPr>
        <w:tabs>
          <w:tab w:val="center" w:pos="4153"/>
          <w:tab w:val="right" w:pos="8306"/>
        </w:tabs>
        <w:overflowPunct/>
        <w:autoSpaceDE/>
        <w:autoSpaceDN/>
        <w:adjustRightInd/>
        <w:jc w:val="both"/>
        <w:textAlignment w:val="auto"/>
        <w:rPr>
          <w:rFonts w:eastAsia="Malgun Gothic"/>
          <w:sz w:val="22"/>
          <w:szCs w:val="22"/>
          <w:lang w:eastAsia="ko-KR"/>
        </w:rPr>
      </w:pPr>
      <w:r w:rsidRPr="000B7DE6">
        <w:rPr>
          <w:rFonts w:eastAsia="Malgun Gothic"/>
          <w:sz w:val="22"/>
          <w:szCs w:val="22"/>
          <w:lang w:eastAsia="ko-KR"/>
        </w:rPr>
        <w:t xml:space="preserve">Based on above analysis, </w:t>
      </w:r>
      <w:r w:rsidR="00C16ACB" w:rsidRPr="00C16ACB">
        <w:rPr>
          <w:rFonts w:eastAsia="Malgun Gothic"/>
          <w:sz w:val="22"/>
          <w:szCs w:val="22"/>
          <w:lang w:eastAsia="ko-KR"/>
        </w:rPr>
        <w:t xml:space="preserve">we </w:t>
      </w:r>
      <w:r w:rsidR="00156F00">
        <w:rPr>
          <w:rFonts w:eastAsia="Malgun Gothic"/>
          <w:sz w:val="22"/>
          <w:szCs w:val="22"/>
          <w:lang w:eastAsia="ko-KR"/>
        </w:rPr>
        <w:t>think that</w:t>
      </w:r>
      <w:r w:rsidR="00C16ACB" w:rsidRPr="00C16ACB">
        <w:rPr>
          <w:rFonts w:eastAsia="Malgun Gothic"/>
          <w:sz w:val="22"/>
          <w:szCs w:val="22"/>
          <w:lang w:eastAsia="ko-KR"/>
        </w:rPr>
        <w:t xml:space="preserve"> introduc</w:t>
      </w:r>
      <w:r w:rsidR="00156F00">
        <w:rPr>
          <w:rFonts w:eastAsia="Malgun Gothic"/>
          <w:sz w:val="22"/>
          <w:szCs w:val="22"/>
          <w:lang w:eastAsia="ko-KR"/>
        </w:rPr>
        <w:t>ing</w:t>
      </w:r>
      <w:r w:rsidR="00C16ACB" w:rsidRPr="00C16ACB">
        <w:rPr>
          <w:rFonts w:eastAsia="Malgun Gothic"/>
          <w:sz w:val="22"/>
          <w:szCs w:val="22"/>
          <w:lang w:eastAsia="ko-KR"/>
        </w:rPr>
        <w:t xml:space="preserve"> NG removal procedure to realize the mobility management of on-board gNB </w:t>
      </w:r>
      <w:r w:rsidR="00156F00" w:rsidRPr="00156F00">
        <w:rPr>
          <w:rFonts w:eastAsia="Malgun Gothic" w:hint="eastAsia"/>
          <w:sz w:val="22"/>
          <w:szCs w:val="22"/>
          <w:lang w:eastAsia="ko-KR"/>
        </w:rPr>
        <w:t>i</w:t>
      </w:r>
      <w:r w:rsidR="00156F00" w:rsidRPr="00156F00">
        <w:rPr>
          <w:rFonts w:eastAsia="Malgun Gothic"/>
          <w:sz w:val="22"/>
          <w:szCs w:val="22"/>
          <w:lang w:eastAsia="ko-KR"/>
        </w:rPr>
        <w:t xml:space="preserve">s sufficient at the current stage, additional support for </w:t>
      </w:r>
      <w:r w:rsidR="007517B2" w:rsidRPr="007517B2">
        <w:rPr>
          <w:rFonts w:eastAsia="Malgun Gothic"/>
          <w:sz w:val="22"/>
          <w:szCs w:val="22"/>
          <w:lang w:eastAsia="ko-KR"/>
        </w:rPr>
        <w:t>suspend/resume procedure</w:t>
      </w:r>
      <w:r w:rsidR="00156F00" w:rsidRPr="00156F00">
        <w:rPr>
          <w:rFonts w:eastAsia="Malgun Gothic"/>
          <w:sz w:val="22"/>
          <w:szCs w:val="22"/>
          <w:lang w:eastAsia="ko-KR"/>
        </w:rPr>
        <w:t xml:space="preserve"> </w:t>
      </w:r>
      <w:r w:rsidR="007517B2" w:rsidRPr="007517B2">
        <w:rPr>
          <w:rFonts w:eastAsia="Malgun Gothic"/>
          <w:sz w:val="22"/>
          <w:szCs w:val="22"/>
          <w:lang w:eastAsia="ko-KR"/>
        </w:rPr>
        <w:t>does not seem to be beneficial</w:t>
      </w:r>
      <w:r w:rsidR="00156F00" w:rsidRPr="00156F00">
        <w:rPr>
          <w:rFonts w:eastAsia="Malgun Gothic"/>
          <w:sz w:val="22"/>
          <w:szCs w:val="22"/>
          <w:lang w:eastAsia="ko-KR"/>
        </w:rPr>
        <w:t>.</w:t>
      </w:r>
    </w:p>
    <w:p w14:paraId="4CCDFEB2" w14:textId="2DCB0DBE" w:rsidR="005A5A98" w:rsidRDefault="00524C1F" w:rsidP="005A5A98">
      <w:pPr>
        <w:tabs>
          <w:tab w:val="center" w:pos="4153"/>
          <w:tab w:val="right" w:pos="8306"/>
        </w:tabs>
        <w:overflowPunct/>
        <w:autoSpaceDE/>
        <w:autoSpaceDN/>
        <w:adjustRightInd/>
        <w:textAlignment w:val="auto"/>
        <w:rPr>
          <w:rFonts w:eastAsia="宋体"/>
          <w:b/>
          <w:sz w:val="22"/>
          <w:szCs w:val="22"/>
          <w:lang w:eastAsia="zh-CN"/>
        </w:rPr>
      </w:pPr>
      <w:r w:rsidRPr="00524C1F">
        <w:rPr>
          <w:rFonts w:eastAsia="宋体"/>
          <w:b/>
          <w:sz w:val="22"/>
          <w:szCs w:val="22"/>
          <w:lang w:eastAsia="zh-CN"/>
        </w:rPr>
        <w:t xml:space="preserve">Proposal </w:t>
      </w:r>
      <w:r w:rsidR="00C551B6">
        <w:rPr>
          <w:rFonts w:eastAsia="宋体"/>
          <w:b/>
          <w:sz w:val="22"/>
          <w:szCs w:val="22"/>
          <w:lang w:eastAsia="zh-CN"/>
        </w:rPr>
        <w:t>1</w:t>
      </w:r>
      <w:r w:rsidRPr="00524C1F">
        <w:rPr>
          <w:rFonts w:eastAsia="宋体"/>
          <w:b/>
          <w:sz w:val="22"/>
          <w:szCs w:val="22"/>
          <w:lang w:eastAsia="zh-CN"/>
        </w:rPr>
        <w:t xml:space="preserve">: </w:t>
      </w:r>
      <w:bookmarkStart w:id="6" w:name="_Hlk162342094"/>
      <w:r w:rsidR="003715B9" w:rsidRPr="004E2561">
        <w:rPr>
          <w:rFonts w:eastAsia="宋体"/>
          <w:b/>
          <w:sz w:val="22"/>
          <w:szCs w:val="22"/>
          <w:lang w:eastAsia="zh-CN"/>
        </w:rPr>
        <w:t>RAN3 does not pursue</w:t>
      </w:r>
      <w:r w:rsidR="003715B9" w:rsidRPr="00156F00">
        <w:rPr>
          <w:rFonts w:eastAsia="宋体"/>
          <w:b/>
          <w:sz w:val="22"/>
          <w:szCs w:val="22"/>
          <w:lang w:eastAsia="zh-CN"/>
        </w:rPr>
        <w:t xml:space="preserve"> </w:t>
      </w:r>
      <w:r w:rsidR="00156F00" w:rsidRPr="00156F00">
        <w:rPr>
          <w:rFonts w:eastAsia="宋体"/>
          <w:b/>
          <w:sz w:val="22"/>
          <w:szCs w:val="22"/>
          <w:lang w:eastAsia="zh-CN"/>
        </w:rPr>
        <w:t xml:space="preserve">NG </w:t>
      </w:r>
      <w:bookmarkStart w:id="7" w:name="_Hlk177977620"/>
      <w:r w:rsidR="00156F00" w:rsidRPr="00156F00">
        <w:rPr>
          <w:rFonts w:eastAsia="宋体"/>
          <w:b/>
          <w:sz w:val="22"/>
          <w:szCs w:val="22"/>
          <w:lang w:eastAsia="zh-CN"/>
        </w:rPr>
        <w:t>suspend/resume procedure</w:t>
      </w:r>
      <w:bookmarkEnd w:id="7"/>
      <w:r w:rsidR="00156F00" w:rsidRPr="00156F00">
        <w:rPr>
          <w:rFonts w:eastAsia="宋体"/>
          <w:b/>
          <w:sz w:val="22"/>
          <w:szCs w:val="22"/>
          <w:lang w:eastAsia="zh-CN"/>
        </w:rPr>
        <w:t xml:space="preserve"> </w:t>
      </w:r>
      <w:r w:rsidR="003715B9" w:rsidRPr="003715B9">
        <w:rPr>
          <w:rFonts w:eastAsia="宋体"/>
          <w:b/>
          <w:sz w:val="22"/>
          <w:szCs w:val="22"/>
          <w:lang w:eastAsia="zh-CN"/>
        </w:rPr>
        <w:t>for Regenerative Payload interface management</w:t>
      </w:r>
      <w:r w:rsidR="00156F00" w:rsidRPr="00156F00">
        <w:rPr>
          <w:rFonts w:eastAsia="宋体"/>
          <w:b/>
          <w:sz w:val="22"/>
          <w:szCs w:val="22"/>
          <w:lang w:eastAsia="zh-CN"/>
        </w:rPr>
        <w:t>.</w:t>
      </w:r>
      <w:r w:rsidR="00156F00">
        <w:rPr>
          <w:rFonts w:eastAsia="宋体"/>
          <w:b/>
          <w:sz w:val="22"/>
          <w:szCs w:val="22"/>
          <w:lang w:eastAsia="zh-CN"/>
        </w:rPr>
        <w:t xml:space="preserve"> </w:t>
      </w:r>
    </w:p>
    <w:p w14:paraId="2FC3C00E" w14:textId="268B1393" w:rsidR="005A5A98" w:rsidRPr="002564A4" w:rsidRDefault="005A5A98" w:rsidP="005A5A98">
      <w:pPr>
        <w:tabs>
          <w:tab w:val="center" w:pos="4153"/>
          <w:tab w:val="right" w:pos="8306"/>
        </w:tabs>
        <w:overflowPunct/>
        <w:autoSpaceDE/>
        <w:autoSpaceDN/>
        <w:adjustRightInd/>
        <w:textAlignment w:val="auto"/>
        <w:rPr>
          <w:rFonts w:eastAsia="宋体"/>
          <w:b/>
          <w:sz w:val="22"/>
          <w:szCs w:val="22"/>
          <w:lang w:eastAsia="zh-CN"/>
        </w:rPr>
      </w:pPr>
    </w:p>
    <w:p w14:paraId="1238DE7B" w14:textId="00FF691A" w:rsidR="005A5A98" w:rsidRPr="00B72916" w:rsidRDefault="00B72916" w:rsidP="00B72916">
      <w:pPr>
        <w:pStyle w:val="2"/>
        <w:rPr>
          <w:rFonts w:eastAsia="宋体"/>
          <w:lang w:eastAsia="zh-CN"/>
        </w:rPr>
      </w:pPr>
      <w:bookmarkStart w:id="8" w:name="_Hlk164849314"/>
      <w:r>
        <w:rPr>
          <w:rFonts w:eastAsia="宋体"/>
          <w:lang w:eastAsia="zh-CN"/>
        </w:rPr>
        <w:lastRenderedPageBreak/>
        <w:t xml:space="preserve">2.2 </w:t>
      </w:r>
      <w:r w:rsidR="002868B5" w:rsidRPr="00B72916">
        <w:rPr>
          <w:rFonts w:eastAsia="宋体"/>
          <w:lang w:eastAsia="zh-CN"/>
        </w:rPr>
        <w:t>Feeder Link Switch</w:t>
      </w:r>
      <w:r w:rsidR="00D97E03">
        <w:rPr>
          <w:rFonts w:eastAsia="宋体"/>
          <w:lang w:eastAsia="zh-CN"/>
        </w:rPr>
        <w:t xml:space="preserve"> </w:t>
      </w:r>
      <w:r w:rsidR="00441308">
        <w:rPr>
          <w:rFonts w:eastAsia="宋体" w:hint="eastAsia"/>
          <w:lang w:eastAsia="zh-CN"/>
        </w:rPr>
        <w:t>o</w:t>
      </w:r>
      <w:r w:rsidR="002868B5" w:rsidRPr="00B72916">
        <w:rPr>
          <w:rFonts w:eastAsia="宋体"/>
          <w:lang w:eastAsia="zh-CN"/>
        </w:rPr>
        <w:t>ver</w:t>
      </w:r>
      <w:bookmarkEnd w:id="8"/>
    </w:p>
    <w:p w14:paraId="606B1757" w14:textId="1D1EE4BF" w:rsidR="00B60868" w:rsidRDefault="002F0F4E" w:rsidP="00FF5670">
      <w:pPr>
        <w:tabs>
          <w:tab w:val="center" w:pos="4153"/>
          <w:tab w:val="right" w:pos="8306"/>
        </w:tabs>
        <w:overflowPunct/>
        <w:autoSpaceDE/>
        <w:autoSpaceDN/>
        <w:adjustRightInd/>
        <w:jc w:val="both"/>
        <w:textAlignment w:val="auto"/>
        <w:rPr>
          <w:rFonts w:eastAsia="Malgun Gothic"/>
          <w:sz w:val="22"/>
          <w:szCs w:val="22"/>
          <w:lang w:eastAsia="ko-KR"/>
        </w:rPr>
      </w:pPr>
      <w:r w:rsidRPr="002F0F4E">
        <w:rPr>
          <w:rFonts w:eastAsia="Malgun Gothic"/>
          <w:sz w:val="22"/>
          <w:szCs w:val="22"/>
          <w:lang w:eastAsia="ko-KR"/>
        </w:rPr>
        <w:t>In NGSO, the high-speed movement of satellites along a predetermined orbit can lead to frequent feeder link switch</w:t>
      </w:r>
      <w:r w:rsidR="004C4128">
        <w:rPr>
          <w:rFonts w:eastAsia="Malgun Gothic"/>
          <w:sz w:val="22"/>
          <w:szCs w:val="22"/>
          <w:lang w:eastAsia="ko-KR"/>
        </w:rPr>
        <w:t xml:space="preserve"> </w:t>
      </w:r>
      <w:r w:rsidRPr="002F0F4E">
        <w:rPr>
          <w:rFonts w:eastAsia="Malgun Gothic" w:hint="eastAsia"/>
          <w:sz w:val="22"/>
          <w:szCs w:val="22"/>
          <w:lang w:eastAsia="ko-KR"/>
        </w:rPr>
        <w:t>over</w:t>
      </w:r>
      <w:r w:rsidRPr="002F0F4E">
        <w:rPr>
          <w:rFonts w:eastAsia="Malgun Gothic"/>
          <w:sz w:val="22"/>
          <w:szCs w:val="22"/>
          <w:lang w:eastAsia="ko-KR"/>
        </w:rPr>
        <w:t>.</w:t>
      </w:r>
      <w:r w:rsidR="00D97E03">
        <w:rPr>
          <w:rFonts w:eastAsia="Malgun Gothic"/>
          <w:sz w:val="22"/>
          <w:szCs w:val="22"/>
          <w:lang w:eastAsia="ko-KR"/>
        </w:rPr>
        <w:t xml:space="preserve"> </w:t>
      </w:r>
      <w:r w:rsidR="001701F8" w:rsidRPr="009E69F6">
        <w:rPr>
          <w:rFonts w:eastAsia="Malgun Gothic"/>
          <w:sz w:val="22"/>
          <w:szCs w:val="22"/>
          <w:lang w:eastAsia="ko-KR"/>
        </w:rPr>
        <w:t>RAN3 assumes that during the feeder link switch, AMF is not changed for the UEs</w:t>
      </w:r>
      <w:r w:rsidR="00FF5670" w:rsidRPr="009E69F6">
        <w:rPr>
          <w:rFonts w:eastAsia="Malgun Gothic"/>
          <w:sz w:val="22"/>
          <w:szCs w:val="22"/>
          <w:lang w:eastAsia="ko-KR"/>
        </w:rPr>
        <w:t xml:space="preserve">. </w:t>
      </w:r>
      <w:r w:rsidR="009E759C">
        <w:rPr>
          <w:rFonts w:eastAsia="Malgun Gothic"/>
          <w:sz w:val="22"/>
          <w:szCs w:val="22"/>
          <w:lang w:eastAsia="ko-KR"/>
        </w:rPr>
        <w:t xml:space="preserve">Considering the gNB will also connect to new AMF, </w:t>
      </w:r>
      <w:r w:rsidR="00382A74">
        <w:rPr>
          <w:rFonts w:eastAsia="Malgun Gothic"/>
          <w:sz w:val="22"/>
          <w:szCs w:val="22"/>
          <w:lang w:eastAsia="ko-KR"/>
        </w:rPr>
        <w:t xml:space="preserve">if during </w:t>
      </w:r>
      <w:r w:rsidR="00382A74" w:rsidRPr="009E69F6">
        <w:rPr>
          <w:rFonts w:eastAsia="Malgun Gothic"/>
          <w:sz w:val="22"/>
          <w:szCs w:val="22"/>
          <w:lang w:eastAsia="ko-KR"/>
        </w:rPr>
        <w:t>the feeder link switch</w:t>
      </w:r>
      <w:r w:rsidR="00382A74">
        <w:rPr>
          <w:rFonts w:eastAsia="Malgun Gothic"/>
          <w:sz w:val="22"/>
          <w:szCs w:val="22"/>
          <w:lang w:eastAsia="ko-KR"/>
        </w:rPr>
        <w:t xml:space="preserve"> these UEs can not be switched to subsequent gNB, </w:t>
      </w:r>
      <w:proofErr w:type="gramStart"/>
      <w:r w:rsidR="00382A74">
        <w:rPr>
          <w:rFonts w:eastAsia="Malgun Gothic"/>
          <w:sz w:val="22"/>
          <w:szCs w:val="22"/>
          <w:lang w:eastAsia="ko-KR"/>
        </w:rPr>
        <w:t>e.g.</w:t>
      </w:r>
      <w:proofErr w:type="gramEnd"/>
      <w:r w:rsidR="00382A74">
        <w:rPr>
          <w:rFonts w:eastAsia="Malgun Gothic"/>
          <w:sz w:val="22"/>
          <w:szCs w:val="22"/>
          <w:lang w:eastAsia="ko-KR"/>
        </w:rPr>
        <w:t xml:space="preserve"> it is moving cell, </w:t>
      </w:r>
      <w:r w:rsidR="009E759C">
        <w:rPr>
          <w:rFonts w:eastAsia="Malgun Gothic"/>
          <w:sz w:val="22"/>
          <w:szCs w:val="22"/>
          <w:lang w:eastAsia="ko-KR"/>
        </w:rPr>
        <w:t>to support the assumption of AMF not change for old UEs</w:t>
      </w:r>
      <w:r w:rsidR="00FF5670">
        <w:rPr>
          <w:rFonts w:eastAsia="Malgun Gothic"/>
          <w:sz w:val="22"/>
          <w:szCs w:val="22"/>
          <w:lang w:eastAsia="ko-KR"/>
        </w:rPr>
        <w:t xml:space="preserve"> the </w:t>
      </w:r>
      <w:r w:rsidR="00FF5670" w:rsidRPr="00D27020">
        <w:rPr>
          <w:rFonts w:eastAsia="Malgun Gothic"/>
          <w:sz w:val="22"/>
          <w:szCs w:val="22"/>
          <w:lang w:eastAsia="ko-KR"/>
        </w:rPr>
        <w:t>gNB</w:t>
      </w:r>
      <w:r w:rsidR="00FF5670">
        <w:rPr>
          <w:rFonts w:eastAsia="Malgun Gothic"/>
          <w:sz w:val="22"/>
          <w:szCs w:val="22"/>
          <w:lang w:eastAsia="ko-KR"/>
        </w:rPr>
        <w:t xml:space="preserve"> should still keep connection with old AMF </w:t>
      </w:r>
      <w:r w:rsidR="00181F72">
        <w:rPr>
          <w:rFonts w:eastAsia="Malgun Gothic"/>
          <w:sz w:val="22"/>
          <w:szCs w:val="22"/>
          <w:lang w:eastAsia="ko-KR"/>
        </w:rPr>
        <w:t xml:space="preserve">for a while </w:t>
      </w:r>
      <w:r w:rsidR="00FF5670">
        <w:rPr>
          <w:rFonts w:eastAsia="Malgun Gothic"/>
          <w:sz w:val="22"/>
          <w:szCs w:val="22"/>
          <w:lang w:eastAsia="ko-KR"/>
        </w:rPr>
        <w:t>for all the old UEs</w:t>
      </w:r>
      <w:r w:rsidR="009E759C">
        <w:rPr>
          <w:rFonts w:eastAsia="Malgun Gothic"/>
          <w:sz w:val="22"/>
          <w:szCs w:val="22"/>
          <w:lang w:eastAsia="ko-KR"/>
        </w:rPr>
        <w:t xml:space="preserve"> after </w:t>
      </w:r>
      <w:r w:rsidR="009E759C" w:rsidRPr="002F0F4E">
        <w:rPr>
          <w:rFonts w:eastAsia="Malgun Gothic"/>
          <w:sz w:val="22"/>
          <w:szCs w:val="22"/>
          <w:lang w:eastAsia="ko-KR"/>
        </w:rPr>
        <w:t>feeder link switch</w:t>
      </w:r>
      <w:r w:rsidR="009E759C">
        <w:rPr>
          <w:rFonts w:eastAsia="Malgun Gothic"/>
          <w:sz w:val="22"/>
          <w:szCs w:val="22"/>
          <w:lang w:eastAsia="ko-KR"/>
        </w:rPr>
        <w:t xml:space="preserve"> </w:t>
      </w:r>
      <w:r w:rsidR="009E759C" w:rsidRPr="002F0F4E">
        <w:rPr>
          <w:rFonts w:eastAsia="Malgun Gothic" w:hint="eastAsia"/>
          <w:sz w:val="22"/>
          <w:szCs w:val="22"/>
          <w:lang w:eastAsia="ko-KR"/>
        </w:rPr>
        <w:t>over</w:t>
      </w:r>
      <w:r w:rsidR="00FF5670">
        <w:rPr>
          <w:rFonts w:eastAsia="Malgun Gothic"/>
          <w:sz w:val="22"/>
          <w:szCs w:val="22"/>
          <w:lang w:eastAsia="ko-KR"/>
        </w:rPr>
        <w:t xml:space="preserve">. </w:t>
      </w:r>
      <w:r w:rsidR="009E759C">
        <w:rPr>
          <w:rFonts w:eastAsia="Malgun Gothic"/>
          <w:sz w:val="22"/>
          <w:szCs w:val="22"/>
          <w:lang w:eastAsia="ko-KR"/>
        </w:rPr>
        <w:t xml:space="preserve">The </w:t>
      </w:r>
      <w:r w:rsidR="00382A74">
        <w:rPr>
          <w:rFonts w:eastAsia="Malgun Gothic"/>
          <w:sz w:val="22"/>
          <w:szCs w:val="22"/>
          <w:lang w:eastAsia="ko-KR"/>
        </w:rPr>
        <w:t xml:space="preserve">bearer </w:t>
      </w:r>
      <w:r w:rsidR="009E759C">
        <w:rPr>
          <w:rFonts w:eastAsia="Malgun Gothic"/>
          <w:sz w:val="22"/>
          <w:szCs w:val="22"/>
          <w:lang w:eastAsia="ko-KR"/>
        </w:rPr>
        <w:t xml:space="preserve">connection between gNB and old AMF after </w:t>
      </w:r>
      <w:r w:rsidR="009E759C" w:rsidRPr="002F0F4E">
        <w:rPr>
          <w:rFonts w:eastAsia="Malgun Gothic"/>
          <w:sz w:val="22"/>
          <w:szCs w:val="22"/>
          <w:lang w:eastAsia="ko-KR"/>
        </w:rPr>
        <w:t>feeder link switch</w:t>
      </w:r>
      <w:r w:rsidR="009E759C">
        <w:rPr>
          <w:rFonts w:eastAsia="Malgun Gothic"/>
          <w:sz w:val="22"/>
          <w:szCs w:val="22"/>
          <w:lang w:eastAsia="ko-KR"/>
        </w:rPr>
        <w:t xml:space="preserve"> </w:t>
      </w:r>
      <w:r w:rsidR="009E759C" w:rsidRPr="002F0F4E">
        <w:rPr>
          <w:rFonts w:eastAsia="Malgun Gothic" w:hint="eastAsia"/>
          <w:sz w:val="22"/>
          <w:szCs w:val="22"/>
          <w:lang w:eastAsia="ko-KR"/>
        </w:rPr>
        <w:t>over</w:t>
      </w:r>
      <w:r w:rsidR="009E759C">
        <w:rPr>
          <w:rFonts w:eastAsia="Malgun Gothic"/>
          <w:sz w:val="22"/>
          <w:szCs w:val="22"/>
          <w:lang w:eastAsia="ko-KR"/>
        </w:rPr>
        <w:t xml:space="preserve"> can be achieved by deployment. For the new UEs, the </w:t>
      </w:r>
      <w:r w:rsidR="009E759C" w:rsidRPr="00D27020">
        <w:rPr>
          <w:rFonts w:eastAsia="Malgun Gothic"/>
          <w:sz w:val="22"/>
          <w:szCs w:val="22"/>
          <w:lang w:eastAsia="ko-KR"/>
        </w:rPr>
        <w:t>gNB</w:t>
      </w:r>
      <w:r w:rsidR="009E759C">
        <w:rPr>
          <w:rFonts w:eastAsia="Malgun Gothic"/>
          <w:sz w:val="22"/>
          <w:szCs w:val="22"/>
          <w:lang w:eastAsia="ko-KR"/>
        </w:rPr>
        <w:t xml:space="preserve"> should connect these UEs to new AMF</w:t>
      </w:r>
      <w:r w:rsidR="00382A74">
        <w:rPr>
          <w:rFonts w:eastAsia="Malgun Gothic"/>
          <w:sz w:val="22"/>
          <w:szCs w:val="22"/>
          <w:lang w:eastAsia="ko-KR"/>
        </w:rPr>
        <w:t xml:space="preserve">. For the old UEs, the </w:t>
      </w:r>
      <w:r w:rsidR="00382A74" w:rsidRPr="00D27020">
        <w:rPr>
          <w:rFonts w:eastAsia="Malgun Gothic"/>
          <w:sz w:val="22"/>
          <w:szCs w:val="22"/>
          <w:lang w:eastAsia="ko-KR"/>
        </w:rPr>
        <w:t>gNB</w:t>
      </w:r>
      <w:r w:rsidR="00382A74">
        <w:rPr>
          <w:rFonts w:eastAsia="Malgun Gothic"/>
          <w:sz w:val="22"/>
          <w:szCs w:val="22"/>
          <w:lang w:eastAsia="ko-KR"/>
        </w:rPr>
        <w:t xml:space="preserve"> should keep these UEs connected with old AMF </w:t>
      </w:r>
      <w:bookmarkStart w:id="9" w:name="_Hlk178327499"/>
      <w:r w:rsidR="00382A74">
        <w:rPr>
          <w:rFonts w:eastAsia="Malgun Gothic"/>
          <w:sz w:val="22"/>
          <w:szCs w:val="22"/>
          <w:lang w:eastAsia="ko-KR"/>
        </w:rPr>
        <w:t>until these UE are switched to subsequent gNB</w:t>
      </w:r>
      <w:bookmarkEnd w:id="9"/>
      <w:r w:rsidR="00382A74">
        <w:rPr>
          <w:rFonts w:eastAsia="Malgun Gothic"/>
          <w:sz w:val="22"/>
          <w:szCs w:val="22"/>
          <w:lang w:eastAsia="ko-KR"/>
        </w:rPr>
        <w:t xml:space="preserve"> connecting to old AMF.</w:t>
      </w:r>
      <w:r w:rsidR="00A518AB">
        <w:rPr>
          <w:rFonts w:eastAsia="Malgun Gothic"/>
          <w:sz w:val="22"/>
          <w:szCs w:val="22"/>
          <w:lang w:eastAsia="ko-KR"/>
        </w:rPr>
        <w:t xml:space="preserve"> These procedures </w:t>
      </w:r>
      <w:r w:rsidR="00103241">
        <w:rPr>
          <w:rFonts w:eastAsia="Malgun Gothic"/>
          <w:sz w:val="22"/>
          <w:szCs w:val="22"/>
          <w:lang w:eastAsia="ko-KR"/>
        </w:rPr>
        <w:t>are</w:t>
      </w:r>
      <w:r w:rsidR="00A518AB">
        <w:rPr>
          <w:rFonts w:eastAsia="Malgun Gothic"/>
          <w:sz w:val="22"/>
          <w:szCs w:val="22"/>
          <w:lang w:eastAsia="ko-KR"/>
        </w:rPr>
        <w:t xml:space="preserve"> </w:t>
      </w:r>
      <w:r w:rsidR="00103241" w:rsidRPr="0050788F">
        <w:rPr>
          <w:rFonts w:eastAsia="Malgun Gothic"/>
          <w:sz w:val="22"/>
          <w:szCs w:val="22"/>
          <w:lang w:eastAsia="ko-KR"/>
        </w:rPr>
        <w:t xml:space="preserve">depicted </w:t>
      </w:r>
      <w:r w:rsidR="00A518AB">
        <w:rPr>
          <w:rFonts w:eastAsia="Malgun Gothic"/>
          <w:sz w:val="22"/>
          <w:szCs w:val="22"/>
          <w:lang w:eastAsia="ko-KR"/>
        </w:rPr>
        <w:t>as below</w:t>
      </w:r>
      <w:r w:rsidR="00103241">
        <w:rPr>
          <w:rFonts w:eastAsia="Malgun Gothic"/>
          <w:sz w:val="22"/>
          <w:szCs w:val="22"/>
          <w:lang w:eastAsia="ko-KR"/>
        </w:rPr>
        <w:t>:</w:t>
      </w:r>
    </w:p>
    <w:p w14:paraId="24B7F3A2" w14:textId="79228055" w:rsidR="00A518AB" w:rsidRDefault="0050788F" w:rsidP="00A518AB">
      <w:pPr>
        <w:tabs>
          <w:tab w:val="center" w:pos="4153"/>
          <w:tab w:val="right" w:pos="8306"/>
        </w:tabs>
        <w:overflowPunct/>
        <w:autoSpaceDE/>
        <w:autoSpaceDN/>
        <w:adjustRightInd/>
        <w:jc w:val="center"/>
        <w:textAlignment w:val="auto"/>
      </w:pPr>
      <w:r>
        <w:object w:dxaOrig="10201" w:dyaOrig="7152" w14:anchorId="46985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4pt;height:237pt" o:ole="">
            <v:imagedata r:id="rId8" o:title=""/>
          </v:shape>
          <o:OLEObject Type="Embed" ProgID="Visio.Drawing.15" ShapeID="_x0000_i1025" DrawAspect="Content" ObjectID="_1789197656" r:id="rId9"/>
        </w:object>
      </w:r>
    </w:p>
    <w:p w14:paraId="4345FF9C" w14:textId="6BEB4BD4" w:rsidR="00A518AB" w:rsidRDefault="00A518AB" w:rsidP="00473A7B">
      <w:pPr>
        <w:jc w:val="center"/>
        <w:rPr>
          <w:rFonts w:eastAsia="Malgun Gothic"/>
          <w:sz w:val="22"/>
          <w:szCs w:val="22"/>
          <w:lang w:eastAsia="ko-KR"/>
        </w:rPr>
      </w:pPr>
      <w:r>
        <w:t xml:space="preserve">Figure 1: </w:t>
      </w:r>
      <w:r w:rsidRPr="00473A7B">
        <w:t>Feeder link switch with AMF not changed for old UEs</w:t>
      </w:r>
    </w:p>
    <w:p w14:paraId="6DD293F3" w14:textId="507958E4" w:rsidR="00382A74" w:rsidRDefault="00382A74" w:rsidP="00FF5670">
      <w:pPr>
        <w:tabs>
          <w:tab w:val="center" w:pos="4153"/>
          <w:tab w:val="right" w:pos="8306"/>
        </w:tabs>
        <w:overflowPunct/>
        <w:autoSpaceDE/>
        <w:autoSpaceDN/>
        <w:adjustRightInd/>
        <w:jc w:val="both"/>
        <w:textAlignment w:val="auto"/>
        <w:rPr>
          <w:rFonts w:eastAsia="Malgun Gothic"/>
          <w:sz w:val="22"/>
          <w:szCs w:val="22"/>
          <w:lang w:eastAsia="ko-KR"/>
        </w:rPr>
      </w:pPr>
      <w:bookmarkStart w:id="10" w:name="OLE_LINK5"/>
      <w:r w:rsidRPr="0001156E">
        <w:rPr>
          <w:rFonts w:eastAsia="宋体"/>
          <w:b/>
          <w:sz w:val="22"/>
          <w:szCs w:val="22"/>
          <w:lang w:eastAsia="zh-CN"/>
        </w:rPr>
        <w:t xml:space="preserve">Proposal </w:t>
      </w:r>
      <w:r w:rsidR="00B61736">
        <w:rPr>
          <w:rFonts w:eastAsia="宋体"/>
          <w:b/>
          <w:sz w:val="22"/>
          <w:szCs w:val="22"/>
          <w:lang w:eastAsia="zh-CN"/>
        </w:rPr>
        <w:t>2</w:t>
      </w:r>
      <w:r w:rsidRPr="0001156E">
        <w:rPr>
          <w:rFonts w:eastAsia="宋体"/>
          <w:b/>
          <w:sz w:val="22"/>
          <w:szCs w:val="22"/>
          <w:lang w:eastAsia="zh-CN"/>
        </w:rPr>
        <w:t xml:space="preserve">: </w:t>
      </w:r>
      <w:r w:rsidR="00D86AFF">
        <w:rPr>
          <w:rFonts w:eastAsia="宋体"/>
          <w:b/>
          <w:sz w:val="22"/>
          <w:szCs w:val="22"/>
          <w:lang w:eastAsia="zh-CN"/>
        </w:rPr>
        <w:t>A</w:t>
      </w:r>
      <w:r w:rsidR="00D86AFF" w:rsidRPr="00382A74">
        <w:rPr>
          <w:rFonts w:eastAsia="宋体"/>
          <w:b/>
          <w:sz w:val="22"/>
          <w:szCs w:val="22"/>
          <w:lang w:eastAsia="zh-CN"/>
        </w:rPr>
        <w:t xml:space="preserve">fter feeder link switch </w:t>
      </w:r>
      <w:r w:rsidR="00D86AFF" w:rsidRPr="00382A74">
        <w:rPr>
          <w:rFonts w:eastAsia="宋体" w:hint="eastAsia"/>
          <w:b/>
          <w:sz w:val="22"/>
          <w:szCs w:val="22"/>
          <w:lang w:eastAsia="zh-CN"/>
        </w:rPr>
        <w:t>over</w:t>
      </w:r>
      <w:r w:rsidR="00D86AFF">
        <w:rPr>
          <w:rFonts w:eastAsia="宋体"/>
          <w:b/>
          <w:sz w:val="22"/>
          <w:szCs w:val="22"/>
          <w:lang w:eastAsia="zh-CN"/>
        </w:rPr>
        <w:t xml:space="preserve">, </w:t>
      </w:r>
      <w:r w:rsidRPr="0001156E">
        <w:rPr>
          <w:rFonts w:eastAsia="宋体"/>
          <w:b/>
          <w:sz w:val="22"/>
          <w:szCs w:val="22"/>
          <w:lang w:eastAsia="zh-CN"/>
        </w:rPr>
        <w:t xml:space="preserve">gNB </w:t>
      </w:r>
      <w:r w:rsidR="00990688">
        <w:rPr>
          <w:rFonts w:eastAsia="宋体"/>
          <w:b/>
          <w:sz w:val="22"/>
          <w:szCs w:val="22"/>
          <w:lang w:eastAsia="zh-CN"/>
        </w:rPr>
        <w:t xml:space="preserve">should </w:t>
      </w:r>
      <w:r w:rsidRPr="00382A74">
        <w:rPr>
          <w:rFonts w:eastAsia="宋体"/>
          <w:b/>
          <w:sz w:val="22"/>
          <w:szCs w:val="22"/>
          <w:lang w:eastAsia="zh-CN"/>
        </w:rPr>
        <w:t xml:space="preserve">keep connection with old AMF </w:t>
      </w:r>
      <w:r w:rsidR="00181F72" w:rsidRPr="00382A74">
        <w:rPr>
          <w:rFonts w:eastAsia="宋体"/>
          <w:b/>
          <w:sz w:val="22"/>
          <w:szCs w:val="22"/>
          <w:lang w:eastAsia="zh-CN"/>
        </w:rPr>
        <w:t xml:space="preserve">for a while </w:t>
      </w:r>
      <w:r w:rsidRPr="00382A74">
        <w:rPr>
          <w:rFonts w:eastAsia="宋体"/>
          <w:b/>
          <w:sz w:val="22"/>
          <w:szCs w:val="22"/>
          <w:lang w:eastAsia="zh-CN"/>
        </w:rPr>
        <w:t xml:space="preserve">for all the old UEs </w:t>
      </w:r>
      <w:r w:rsidR="00D86AFF" w:rsidRPr="00D86AFF">
        <w:rPr>
          <w:rFonts w:eastAsia="宋体"/>
          <w:b/>
          <w:sz w:val="22"/>
          <w:szCs w:val="22"/>
          <w:lang w:eastAsia="zh-CN"/>
        </w:rPr>
        <w:t>until these UE are switched to subsequent gNB</w:t>
      </w:r>
      <w:r>
        <w:rPr>
          <w:rFonts w:eastAsia="宋体"/>
          <w:b/>
          <w:sz w:val="22"/>
          <w:szCs w:val="22"/>
          <w:lang w:eastAsia="zh-CN"/>
        </w:rPr>
        <w:t xml:space="preserve">, to support </w:t>
      </w:r>
      <w:r w:rsidRPr="00382A74">
        <w:rPr>
          <w:rFonts w:eastAsia="宋体"/>
          <w:b/>
          <w:sz w:val="22"/>
          <w:szCs w:val="22"/>
          <w:lang w:eastAsia="zh-CN"/>
        </w:rPr>
        <w:t xml:space="preserve">AMF </w:t>
      </w:r>
      <w:r>
        <w:rPr>
          <w:rFonts w:eastAsia="宋体"/>
          <w:b/>
          <w:sz w:val="22"/>
          <w:szCs w:val="22"/>
          <w:lang w:eastAsia="zh-CN"/>
        </w:rPr>
        <w:t xml:space="preserve">no change </w:t>
      </w:r>
      <w:r w:rsidRPr="00382A74">
        <w:rPr>
          <w:rFonts w:eastAsia="宋体"/>
          <w:b/>
          <w:sz w:val="22"/>
          <w:szCs w:val="22"/>
          <w:lang w:eastAsia="zh-CN"/>
        </w:rPr>
        <w:t xml:space="preserve">for </w:t>
      </w:r>
      <w:r>
        <w:rPr>
          <w:rFonts w:eastAsia="宋体"/>
          <w:b/>
          <w:sz w:val="22"/>
          <w:szCs w:val="22"/>
          <w:lang w:eastAsia="zh-CN"/>
        </w:rPr>
        <w:t>old</w:t>
      </w:r>
      <w:r w:rsidRPr="00382A74">
        <w:rPr>
          <w:rFonts w:eastAsia="宋体"/>
          <w:b/>
          <w:sz w:val="22"/>
          <w:szCs w:val="22"/>
          <w:lang w:eastAsia="zh-CN"/>
        </w:rPr>
        <w:t xml:space="preserve"> UEs</w:t>
      </w:r>
      <w:r w:rsidRPr="0001156E">
        <w:rPr>
          <w:rFonts w:eastAsia="宋体"/>
          <w:b/>
          <w:sz w:val="22"/>
          <w:szCs w:val="22"/>
          <w:lang w:eastAsia="zh-CN"/>
        </w:rPr>
        <w:t>.</w:t>
      </w:r>
    </w:p>
    <w:bookmarkEnd w:id="10"/>
    <w:p w14:paraId="73A9765F" w14:textId="0870EC26" w:rsidR="001701F8" w:rsidRPr="009E69F6" w:rsidRDefault="00D27020" w:rsidP="009E69F6">
      <w:pPr>
        <w:tabs>
          <w:tab w:val="center" w:pos="4153"/>
          <w:tab w:val="right" w:pos="8306"/>
        </w:tabs>
        <w:overflowPunct/>
        <w:autoSpaceDE/>
        <w:autoSpaceDN/>
        <w:adjustRightInd/>
        <w:jc w:val="both"/>
        <w:textAlignment w:val="auto"/>
        <w:rPr>
          <w:rFonts w:eastAsia="Malgun Gothic"/>
          <w:sz w:val="22"/>
          <w:szCs w:val="22"/>
          <w:lang w:eastAsia="ko-KR"/>
        </w:rPr>
      </w:pPr>
      <w:r>
        <w:rPr>
          <w:rFonts w:eastAsia="Malgun Gothic"/>
          <w:sz w:val="22"/>
          <w:szCs w:val="22"/>
          <w:lang w:eastAsia="ko-KR"/>
        </w:rPr>
        <w:t xml:space="preserve">In </w:t>
      </w:r>
      <w:r w:rsidR="00B60868">
        <w:rPr>
          <w:rFonts w:eastAsia="Malgun Gothic"/>
          <w:sz w:val="22"/>
          <w:szCs w:val="22"/>
          <w:lang w:eastAsia="ko-KR"/>
        </w:rPr>
        <w:t xml:space="preserve">the </w:t>
      </w:r>
      <w:r>
        <w:rPr>
          <w:rFonts w:eastAsia="Malgun Gothic"/>
          <w:sz w:val="22"/>
          <w:szCs w:val="22"/>
          <w:lang w:eastAsia="ko-KR"/>
        </w:rPr>
        <w:t>case</w:t>
      </w:r>
      <w:r w:rsidR="00B60868">
        <w:rPr>
          <w:rFonts w:eastAsia="Malgun Gothic"/>
          <w:sz w:val="22"/>
          <w:szCs w:val="22"/>
          <w:lang w:eastAsia="ko-KR"/>
        </w:rPr>
        <w:t xml:space="preserve"> of </w:t>
      </w:r>
      <w:r w:rsidR="0050788F" w:rsidRPr="0050788F">
        <w:rPr>
          <w:rFonts w:eastAsia="Malgun Gothic" w:hint="eastAsia"/>
          <w:sz w:val="22"/>
          <w:szCs w:val="22"/>
          <w:lang w:eastAsia="ko-KR"/>
        </w:rPr>
        <w:t>soft</w:t>
      </w:r>
      <w:r w:rsidR="0050788F">
        <w:rPr>
          <w:rFonts w:eastAsia="Malgun Gothic"/>
          <w:sz w:val="22"/>
          <w:szCs w:val="22"/>
          <w:lang w:eastAsia="ko-KR"/>
        </w:rPr>
        <w:t xml:space="preserve"> </w:t>
      </w:r>
      <w:r w:rsidR="00B60868" w:rsidRPr="002F0F4E">
        <w:rPr>
          <w:rFonts w:eastAsia="Malgun Gothic"/>
          <w:sz w:val="22"/>
          <w:szCs w:val="22"/>
          <w:lang w:eastAsia="ko-KR"/>
        </w:rPr>
        <w:t>feeder link switch</w:t>
      </w:r>
      <w:r w:rsidR="00B60868">
        <w:rPr>
          <w:rFonts w:eastAsia="Malgun Gothic"/>
          <w:sz w:val="22"/>
          <w:szCs w:val="22"/>
          <w:lang w:eastAsia="ko-KR"/>
        </w:rPr>
        <w:t xml:space="preserve"> </w:t>
      </w:r>
      <w:r w:rsidR="00B60868" w:rsidRPr="002F0F4E">
        <w:rPr>
          <w:rFonts w:eastAsia="Malgun Gothic" w:hint="eastAsia"/>
          <w:sz w:val="22"/>
          <w:szCs w:val="22"/>
          <w:lang w:eastAsia="ko-KR"/>
        </w:rPr>
        <w:t>over</w:t>
      </w:r>
      <w:r>
        <w:rPr>
          <w:rFonts w:eastAsia="Malgun Gothic"/>
          <w:sz w:val="22"/>
          <w:szCs w:val="22"/>
          <w:lang w:eastAsia="ko-KR"/>
        </w:rPr>
        <w:t xml:space="preserve">, </w:t>
      </w:r>
      <w:bookmarkStart w:id="11" w:name="_Hlk177981189"/>
      <w:r>
        <w:rPr>
          <w:rFonts w:eastAsia="Malgun Gothic"/>
          <w:sz w:val="22"/>
          <w:szCs w:val="22"/>
          <w:lang w:eastAsia="ko-KR"/>
        </w:rPr>
        <w:t>t</w:t>
      </w:r>
      <w:r w:rsidR="00D97E03">
        <w:rPr>
          <w:rFonts w:eastAsia="Malgun Gothic"/>
          <w:sz w:val="22"/>
          <w:szCs w:val="22"/>
          <w:lang w:eastAsia="ko-KR"/>
        </w:rPr>
        <w:t xml:space="preserve">he </w:t>
      </w:r>
      <w:r w:rsidR="00D97E03" w:rsidRPr="00D97E03">
        <w:rPr>
          <w:rFonts w:eastAsia="Malgun Gothic"/>
          <w:sz w:val="22"/>
          <w:szCs w:val="22"/>
          <w:lang w:eastAsia="ko-KR"/>
        </w:rPr>
        <w:t xml:space="preserve">gNB IP address changes </w:t>
      </w:r>
      <w:r w:rsidR="00D97E03">
        <w:rPr>
          <w:rFonts w:eastAsia="Malgun Gothic"/>
          <w:sz w:val="22"/>
          <w:szCs w:val="22"/>
          <w:lang w:eastAsia="ko-KR"/>
        </w:rPr>
        <w:t xml:space="preserve">can be </w:t>
      </w:r>
      <w:r w:rsidR="00D97E03" w:rsidRPr="00D97E03">
        <w:rPr>
          <w:rFonts w:eastAsia="Malgun Gothic"/>
          <w:sz w:val="22"/>
          <w:szCs w:val="22"/>
          <w:lang w:eastAsia="ko-KR"/>
        </w:rPr>
        <w:t>handled according to existing NG-RAN procedures</w:t>
      </w:r>
      <w:r>
        <w:rPr>
          <w:rFonts w:eastAsia="Malgun Gothic"/>
          <w:sz w:val="22"/>
          <w:szCs w:val="22"/>
          <w:lang w:eastAsia="ko-KR"/>
        </w:rPr>
        <w:t xml:space="preserve">, </w:t>
      </w:r>
      <w:proofErr w:type="gramStart"/>
      <w:r w:rsidRPr="005831BD">
        <w:rPr>
          <w:rFonts w:eastAsia="Malgun Gothic"/>
          <w:sz w:val="22"/>
          <w:szCs w:val="22"/>
          <w:lang w:eastAsia="ko-KR"/>
        </w:rPr>
        <w:t>i.e.</w:t>
      </w:r>
      <w:proofErr w:type="gramEnd"/>
      <w:r w:rsidRPr="005831BD">
        <w:rPr>
          <w:rFonts w:eastAsia="Malgun Gothic"/>
          <w:sz w:val="22"/>
          <w:szCs w:val="22"/>
          <w:lang w:eastAsia="ko-KR"/>
        </w:rPr>
        <w:t xml:space="preserve"> gNB </w:t>
      </w:r>
      <w:r>
        <w:rPr>
          <w:rFonts w:eastAsia="Malgun Gothic"/>
          <w:sz w:val="22"/>
          <w:szCs w:val="22"/>
          <w:lang w:eastAsia="ko-KR"/>
        </w:rPr>
        <w:t xml:space="preserve">can </w:t>
      </w:r>
      <w:r w:rsidRPr="00142168">
        <w:rPr>
          <w:rFonts w:eastAsia="Malgun Gothic"/>
          <w:sz w:val="22"/>
          <w:szCs w:val="22"/>
          <w:lang w:eastAsia="ko-KR"/>
        </w:rPr>
        <w:t>establish a new</w:t>
      </w:r>
      <w:r w:rsidRPr="005831BD">
        <w:rPr>
          <w:rFonts w:eastAsia="Malgun Gothic"/>
          <w:sz w:val="22"/>
          <w:szCs w:val="22"/>
          <w:lang w:eastAsia="ko-KR"/>
        </w:rPr>
        <w:t xml:space="preserve"> SCTP association with AMF by using the new TNL address anchored in new NTN</w:t>
      </w:r>
      <w:r>
        <w:rPr>
          <w:rFonts w:eastAsia="Malgun Gothic"/>
          <w:sz w:val="22"/>
          <w:szCs w:val="22"/>
          <w:lang w:eastAsia="ko-KR"/>
        </w:rPr>
        <w:t>-</w:t>
      </w:r>
      <w:r w:rsidRPr="004665B3">
        <w:rPr>
          <w:rFonts w:eastAsia="Malgun Gothic"/>
          <w:sz w:val="22"/>
          <w:szCs w:val="22"/>
          <w:lang w:eastAsia="ko-KR"/>
        </w:rPr>
        <w:t>GW</w:t>
      </w:r>
      <w:r w:rsidR="002922D3">
        <w:rPr>
          <w:rFonts w:eastAsia="Malgun Gothic"/>
          <w:sz w:val="22"/>
          <w:szCs w:val="22"/>
          <w:lang w:eastAsia="ko-KR"/>
        </w:rPr>
        <w:t>.</w:t>
      </w:r>
      <w:bookmarkEnd w:id="11"/>
      <w:r w:rsidR="002922D3">
        <w:rPr>
          <w:rFonts w:eastAsia="Malgun Gothic"/>
          <w:sz w:val="22"/>
          <w:szCs w:val="22"/>
          <w:lang w:eastAsia="ko-KR"/>
        </w:rPr>
        <w:t xml:space="preserve"> The </w:t>
      </w:r>
      <w:r w:rsidRPr="00D27020">
        <w:rPr>
          <w:rFonts w:eastAsia="Malgun Gothic"/>
          <w:sz w:val="22"/>
          <w:szCs w:val="22"/>
          <w:lang w:eastAsia="ko-KR"/>
        </w:rPr>
        <w:t xml:space="preserve">gNB send a </w:t>
      </w:r>
      <w:bookmarkStart w:id="12" w:name="_Hlk177981061"/>
      <w:r w:rsidRPr="00D27020">
        <w:rPr>
          <w:rFonts w:eastAsia="Malgun Gothic"/>
          <w:sz w:val="22"/>
          <w:szCs w:val="22"/>
          <w:lang w:eastAsia="ko-KR"/>
        </w:rPr>
        <w:t>RAN CONFIGURATION UPDATE message</w:t>
      </w:r>
      <w:bookmarkEnd w:id="12"/>
      <w:r w:rsidRPr="00D27020">
        <w:rPr>
          <w:rFonts w:eastAsia="Malgun Gothic"/>
          <w:sz w:val="22"/>
          <w:szCs w:val="22"/>
          <w:lang w:eastAsia="ko-KR"/>
        </w:rPr>
        <w:t xml:space="preserve"> over the new TNL</w:t>
      </w:r>
      <w:r w:rsidR="002922D3">
        <w:rPr>
          <w:rFonts w:eastAsia="Malgun Gothic"/>
          <w:sz w:val="22"/>
          <w:szCs w:val="22"/>
          <w:lang w:eastAsia="ko-KR"/>
        </w:rPr>
        <w:t>,</w:t>
      </w:r>
      <w:r w:rsidR="004C4128">
        <w:rPr>
          <w:rFonts w:eastAsia="Malgun Gothic"/>
          <w:sz w:val="22"/>
          <w:szCs w:val="22"/>
          <w:lang w:eastAsia="ko-KR"/>
        </w:rPr>
        <w:t xml:space="preserve"> and</w:t>
      </w:r>
      <w:r w:rsidRPr="00D27020">
        <w:rPr>
          <w:rFonts w:eastAsia="Malgun Gothic"/>
          <w:sz w:val="22"/>
          <w:szCs w:val="22"/>
          <w:lang w:eastAsia="ko-KR"/>
        </w:rPr>
        <w:t xml:space="preserve"> AMF can know the new TNL association is available</w:t>
      </w:r>
      <w:r>
        <w:rPr>
          <w:rFonts w:eastAsia="Malgun Gothic"/>
          <w:sz w:val="22"/>
          <w:szCs w:val="22"/>
          <w:lang w:eastAsia="ko-KR"/>
        </w:rPr>
        <w:t xml:space="preserve">. </w:t>
      </w:r>
      <w:r w:rsidRPr="00D27020">
        <w:rPr>
          <w:rFonts w:eastAsia="Malgun Gothic"/>
          <w:sz w:val="22"/>
          <w:szCs w:val="22"/>
          <w:lang w:eastAsia="ko-KR"/>
        </w:rPr>
        <w:t xml:space="preserve">After </w:t>
      </w:r>
      <w:r w:rsidR="004C4128" w:rsidRPr="002F0F4E">
        <w:rPr>
          <w:rFonts w:eastAsia="Malgun Gothic"/>
          <w:sz w:val="22"/>
          <w:szCs w:val="22"/>
          <w:lang w:eastAsia="ko-KR"/>
        </w:rPr>
        <w:t>feeder link switch</w:t>
      </w:r>
      <w:r w:rsidR="004C4128">
        <w:rPr>
          <w:rFonts w:eastAsia="Malgun Gothic"/>
          <w:sz w:val="22"/>
          <w:szCs w:val="22"/>
          <w:lang w:eastAsia="ko-KR"/>
        </w:rPr>
        <w:t xml:space="preserve"> </w:t>
      </w:r>
      <w:r w:rsidR="004C4128" w:rsidRPr="002F0F4E">
        <w:rPr>
          <w:rFonts w:eastAsia="Malgun Gothic" w:hint="eastAsia"/>
          <w:sz w:val="22"/>
          <w:szCs w:val="22"/>
          <w:lang w:eastAsia="ko-KR"/>
        </w:rPr>
        <w:t>over</w:t>
      </w:r>
      <w:r w:rsidRPr="00D27020">
        <w:rPr>
          <w:rFonts w:eastAsia="Malgun Gothic"/>
          <w:sz w:val="22"/>
          <w:szCs w:val="22"/>
          <w:lang w:eastAsia="ko-KR"/>
        </w:rPr>
        <w:t xml:space="preserve">, gNB can initiate a </w:t>
      </w:r>
      <w:r w:rsidR="002922D3" w:rsidRPr="002922D3">
        <w:rPr>
          <w:rFonts w:eastAsia="Malgun Gothic"/>
          <w:sz w:val="22"/>
          <w:szCs w:val="22"/>
          <w:lang w:eastAsia="ko-KR"/>
        </w:rPr>
        <w:t>RAN CONFIGURATION UPDATE message</w:t>
      </w:r>
      <w:r w:rsidRPr="00D27020">
        <w:rPr>
          <w:rFonts w:eastAsia="Malgun Gothic"/>
          <w:sz w:val="22"/>
          <w:szCs w:val="22"/>
          <w:lang w:eastAsia="ko-KR"/>
        </w:rPr>
        <w:t xml:space="preserve"> to remove the old TNL address.</w:t>
      </w:r>
    </w:p>
    <w:p w14:paraId="074B6D36" w14:textId="49347FE3" w:rsidR="001701F8" w:rsidRDefault="007F4C5C" w:rsidP="0001156E">
      <w:pPr>
        <w:tabs>
          <w:tab w:val="center" w:pos="4153"/>
          <w:tab w:val="right" w:pos="8306"/>
        </w:tabs>
        <w:overflowPunct/>
        <w:autoSpaceDE/>
        <w:autoSpaceDN/>
        <w:adjustRightInd/>
        <w:textAlignment w:val="auto"/>
        <w:rPr>
          <w:rFonts w:eastAsia="宋体"/>
          <w:b/>
          <w:sz w:val="22"/>
          <w:szCs w:val="22"/>
          <w:lang w:eastAsia="zh-CN"/>
        </w:rPr>
      </w:pPr>
      <w:r w:rsidRPr="0001156E">
        <w:rPr>
          <w:rFonts w:eastAsia="宋体"/>
          <w:b/>
          <w:sz w:val="22"/>
          <w:szCs w:val="22"/>
          <w:lang w:eastAsia="zh-CN"/>
        </w:rPr>
        <w:t xml:space="preserve">Proposal </w:t>
      </w:r>
      <w:r w:rsidR="00B60868">
        <w:rPr>
          <w:rFonts w:eastAsia="宋体"/>
          <w:b/>
          <w:sz w:val="22"/>
          <w:szCs w:val="22"/>
          <w:lang w:eastAsia="zh-CN"/>
        </w:rPr>
        <w:t>3</w:t>
      </w:r>
      <w:r w:rsidR="0001156E" w:rsidRPr="0001156E">
        <w:rPr>
          <w:rFonts w:eastAsia="宋体"/>
          <w:b/>
          <w:sz w:val="22"/>
          <w:szCs w:val="22"/>
          <w:lang w:eastAsia="zh-CN"/>
        </w:rPr>
        <w:t xml:space="preserve">: </w:t>
      </w:r>
      <w:r w:rsidR="00415A50">
        <w:rPr>
          <w:rFonts w:eastAsia="宋体"/>
          <w:b/>
          <w:sz w:val="22"/>
          <w:szCs w:val="22"/>
          <w:lang w:eastAsia="zh-CN"/>
        </w:rPr>
        <w:t>T</w:t>
      </w:r>
      <w:r w:rsidR="0001156E" w:rsidRPr="0001156E">
        <w:rPr>
          <w:rFonts w:eastAsia="宋体"/>
          <w:b/>
          <w:sz w:val="22"/>
          <w:szCs w:val="22"/>
          <w:lang w:eastAsia="zh-CN"/>
        </w:rPr>
        <w:t xml:space="preserve">he gNB IP address changes due to soft feeder link switch over can be handled </w:t>
      </w:r>
      <w:r w:rsidR="00954359" w:rsidRPr="00954359">
        <w:rPr>
          <w:rFonts w:eastAsia="宋体"/>
          <w:b/>
          <w:sz w:val="22"/>
          <w:szCs w:val="22"/>
          <w:lang w:eastAsia="zh-CN"/>
        </w:rPr>
        <w:t xml:space="preserve">by reusing </w:t>
      </w:r>
      <w:r w:rsidR="00EF1114" w:rsidRPr="0001156E">
        <w:rPr>
          <w:rFonts w:eastAsia="宋体"/>
          <w:b/>
          <w:sz w:val="22"/>
          <w:szCs w:val="22"/>
          <w:lang w:eastAsia="zh-CN"/>
        </w:rPr>
        <w:t xml:space="preserve">existing </w:t>
      </w:r>
      <w:r w:rsidR="00954359" w:rsidRPr="00954359">
        <w:rPr>
          <w:rFonts w:eastAsia="宋体"/>
          <w:b/>
          <w:sz w:val="22"/>
          <w:szCs w:val="22"/>
          <w:lang w:eastAsia="zh-CN"/>
        </w:rPr>
        <w:t>multiple SCTP association</w:t>
      </w:r>
      <w:r w:rsidR="0001156E" w:rsidRPr="0001156E">
        <w:rPr>
          <w:rFonts w:eastAsia="宋体"/>
          <w:b/>
          <w:sz w:val="22"/>
          <w:szCs w:val="22"/>
          <w:lang w:eastAsia="zh-CN"/>
        </w:rPr>
        <w:t>.</w:t>
      </w:r>
    </w:p>
    <w:p w14:paraId="1F16CA49" w14:textId="398C2EA0" w:rsidR="00B721FA" w:rsidRDefault="00634B28" w:rsidP="00B721FA">
      <w:pPr>
        <w:tabs>
          <w:tab w:val="center" w:pos="4153"/>
          <w:tab w:val="right" w:pos="8306"/>
        </w:tabs>
        <w:overflowPunct/>
        <w:autoSpaceDE/>
        <w:autoSpaceDN/>
        <w:adjustRightInd/>
        <w:jc w:val="both"/>
        <w:textAlignment w:val="auto"/>
        <w:rPr>
          <w:rFonts w:eastAsia="Malgun Gothic"/>
          <w:sz w:val="22"/>
          <w:szCs w:val="22"/>
          <w:lang w:eastAsia="ko-KR"/>
        </w:rPr>
      </w:pPr>
      <w:r w:rsidRPr="00634B28">
        <w:rPr>
          <w:rFonts w:eastAsia="Malgun Gothic"/>
          <w:sz w:val="22"/>
          <w:szCs w:val="22"/>
          <w:lang w:eastAsia="ko-KR"/>
        </w:rPr>
        <w:t>As for NG-U</w:t>
      </w:r>
      <w:r w:rsidR="00B721FA" w:rsidRPr="00B721FA">
        <w:rPr>
          <w:rFonts w:eastAsia="Malgun Gothic" w:hint="eastAsia"/>
          <w:sz w:val="22"/>
          <w:szCs w:val="22"/>
          <w:lang w:eastAsia="ko-KR"/>
        </w:rPr>
        <w:t>,</w:t>
      </w:r>
      <w:r w:rsidR="00B721FA" w:rsidRPr="00B721FA">
        <w:rPr>
          <w:rFonts w:eastAsia="Malgun Gothic"/>
          <w:sz w:val="22"/>
          <w:szCs w:val="22"/>
          <w:lang w:eastAsia="ko-KR"/>
        </w:rPr>
        <w:t xml:space="preserve"> </w:t>
      </w:r>
      <w:r w:rsidR="00913F2C" w:rsidRPr="00913F2C">
        <w:rPr>
          <w:rFonts w:eastAsia="Malgun Gothic"/>
          <w:sz w:val="22"/>
          <w:szCs w:val="22"/>
          <w:lang w:eastAsia="ko-KR"/>
        </w:rPr>
        <w:t>When the NTN-GW changes</w:t>
      </w:r>
      <w:r w:rsidR="006C2D06">
        <w:rPr>
          <w:rFonts w:eastAsia="Malgun Gothic"/>
          <w:sz w:val="22"/>
          <w:szCs w:val="22"/>
          <w:lang w:eastAsia="ko-KR"/>
        </w:rPr>
        <w:t>,</w:t>
      </w:r>
      <w:r w:rsidR="00913F2C" w:rsidRPr="00913F2C">
        <w:rPr>
          <w:rFonts w:eastAsia="Malgun Gothic"/>
          <w:sz w:val="22"/>
          <w:szCs w:val="22"/>
          <w:lang w:eastAsia="ko-KR"/>
        </w:rPr>
        <w:t xml:space="preserve"> the NG-U channel may also </w:t>
      </w:r>
      <w:proofErr w:type="gramStart"/>
      <w:r w:rsidR="00913F2C" w:rsidRPr="00913F2C">
        <w:rPr>
          <w:rFonts w:eastAsia="Malgun Gothic"/>
          <w:sz w:val="22"/>
          <w:szCs w:val="22"/>
          <w:lang w:eastAsia="ko-KR"/>
        </w:rPr>
        <w:t>changes</w:t>
      </w:r>
      <w:proofErr w:type="gramEnd"/>
      <w:r w:rsidR="00913F2C" w:rsidRPr="00913F2C">
        <w:rPr>
          <w:rFonts w:eastAsia="Malgun Gothic"/>
          <w:sz w:val="22"/>
          <w:szCs w:val="22"/>
          <w:lang w:eastAsia="ko-KR"/>
        </w:rPr>
        <w:t>.</w:t>
      </w:r>
      <w:r w:rsidR="00913F2C">
        <w:rPr>
          <w:rFonts w:eastAsia="Malgun Gothic"/>
          <w:sz w:val="22"/>
          <w:szCs w:val="22"/>
          <w:lang w:eastAsia="ko-KR"/>
        </w:rPr>
        <w:t xml:space="preserve"> The </w:t>
      </w:r>
      <w:r w:rsidR="00B721FA" w:rsidRPr="00B721FA">
        <w:rPr>
          <w:rFonts w:eastAsia="Malgun Gothic"/>
          <w:sz w:val="22"/>
          <w:szCs w:val="22"/>
          <w:lang w:eastAsia="ko-KR"/>
        </w:rPr>
        <w:t>gNB needs to inform the UPF for the change of TNL address for all connected UEs</w:t>
      </w:r>
      <w:r w:rsidR="00B721FA">
        <w:rPr>
          <w:rFonts w:eastAsia="Malgun Gothic"/>
          <w:sz w:val="22"/>
          <w:szCs w:val="22"/>
          <w:lang w:eastAsia="ko-KR"/>
        </w:rPr>
        <w:t>,</w:t>
      </w:r>
      <w:r w:rsidR="00B721FA" w:rsidRPr="00B721FA">
        <w:rPr>
          <w:rFonts w:eastAsia="Malgun Gothic"/>
          <w:sz w:val="22"/>
          <w:szCs w:val="22"/>
          <w:lang w:eastAsia="ko-KR"/>
        </w:rPr>
        <w:t xml:space="preserve"> </w:t>
      </w:r>
      <w:r w:rsidR="004A1975">
        <w:rPr>
          <w:rFonts w:eastAsia="Malgun Gothic"/>
          <w:sz w:val="22"/>
          <w:szCs w:val="22"/>
          <w:lang w:eastAsia="ko-KR"/>
        </w:rPr>
        <w:t>this</w:t>
      </w:r>
      <w:r w:rsidR="00B721FA" w:rsidRPr="00B721FA">
        <w:rPr>
          <w:rFonts w:eastAsia="Malgun Gothic"/>
          <w:sz w:val="22"/>
          <w:szCs w:val="22"/>
          <w:lang w:eastAsia="ko-KR"/>
        </w:rPr>
        <w:t xml:space="preserve"> can be performed by the gNB initiating the PDU Session Resource Modify Indication procedure </w:t>
      </w:r>
      <w:r w:rsidR="00B721FA">
        <w:rPr>
          <w:rFonts w:eastAsia="Malgun Gothic"/>
          <w:sz w:val="22"/>
          <w:szCs w:val="22"/>
          <w:lang w:eastAsia="ko-KR"/>
        </w:rPr>
        <w:t xml:space="preserve">or </w:t>
      </w:r>
      <w:r w:rsidR="00B721FA" w:rsidRPr="00B721FA">
        <w:rPr>
          <w:rFonts w:eastAsia="Malgun Gothic"/>
          <w:sz w:val="22"/>
          <w:szCs w:val="22"/>
          <w:lang w:eastAsia="ko-KR"/>
        </w:rPr>
        <w:t xml:space="preserve">Path </w:t>
      </w:r>
      <w:r w:rsidR="00B721FA">
        <w:rPr>
          <w:rFonts w:eastAsia="Malgun Gothic"/>
          <w:sz w:val="22"/>
          <w:szCs w:val="22"/>
          <w:lang w:eastAsia="ko-KR"/>
        </w:rPr>
        <w:t>S</w:t>
      </w:r>
      <w:r w:rsidR="00B721FA" w:rsidRPr="00B721FA">
        <w:rPr>
          <w:rFonts w:eastAsia="Malgun Gothic"/>
          <w:sz w:val="22"/>
          <w:szCs w:val="22"/>
          <w:lang w:eastAsia="ko-KR"/>
        </w:rPr>
        <w:t>witch procedure for each U</w:t>
      </w:r>
      <w:r w:rsidR="00B721FA" w:rsidRPr="00516DEB">
        <w:rPr>
          <w:rFonts w:eastAsia="Malgun Gothic"/>
          <w:sz w:val="22"/>
          <w:szCs w:val="22"/>
          <w:lang w:eastAsia="ko-KR"/>
        </w:rPr>
        <w:t>E.</w:t>
      </w:r>
      <w:r w:rsidR="00625739" w:rsidRPr="00516DEB">
        <w:rPr>
          <w:rFonts w:eastAsia="Malgun Gothic"/>
          <w:sz w:val="22"/>
          <w:szCs w:val="22"/>
          <w:lang w:eastAsia="ko-KR"/>
        </w:rPr>
        <w:t xml:space="preserve"> </w:t>
      </w:r>
      <w:r w:rsidR="004A1975" w:rsidRPr="00516DEB">
        <w:rPr>
          <w:rFonts w:eastAsia="Malgun Gothic"/>
          <w:sz w:val="22"/>
          <w:szCs w:val="22"/>
          <w:lang w:eastAsia="ko-KR"/>
        </w:rPr>
        <w:t>T</w:t>
      </w:r>
      <w:r w:rsidR="00625739" w:rsidRPr="00516DEB">
        <w:rPr>
          <w:rFonts w:eastAsia="Malgun Gothic"/>
          <w:sz w:val="22"/>
          <w:szCs w:val="22"/>
          <w:lang w:eastAsia="ko-KR"/>
        </w:rPr>
        <w:t xml:space="preserve">he Path switch </w:t>
      </w:r>
      <w:r w:rsidR="004A1975" w:rsidRPr="00516DEB">
        <w:rPr>
          <w:rFonts w:eastAsia="Malgun Gothic"/>
          <w:sz w:val="22"/>
          <w:szCs w:val="22"/>
          <w:lang w:eastAsia="ko-KR"/>
        </w:rPr>
        <w:t xml:space="preserve">procedure may </w:t>
      </w:r>
      <w:r w:rsidR="00625739" w:rsidRPr="00516DEB">
        <w:rPr>
          <w:rFonts w:eastAsia="Malgun Gothic"/>
          <w:sz w:val="22"/>
          <w:szCs w:val="22"/>
          <w:lang w:eastAsia="ko-KR"/>
        </w:rPr>
        <w:t xml:space="preserve">need to be implemented </w:t>
      </w:r>
      <w:r w:rsidR="004A1975" w:rsidRPr="00516DEB">
        <w:rPr>
          <w:rFonts w:eastAsia="Malgun Gothic"/>
          <w:sz w:val="22"/>
          <w:szCs w:val="22"/>
          <w:lang w:eastAsia="ko-KR"/>
        </w:rPr>
        <w:t>via</w:t>
      </w:r>
      <w:r w:rsidR="00625739" w:rsidRPr="00516DEB">
        <w:rPr>
          <w:rFonts w:eastAsia="Malgun Gothic"/>
          <w:sz w:val="22"/>
          <w:szCs w:val="22"/>
          <w:lang w:eastAsia="ko-KR"/>
        </w:rPr>
        <w:t xml:space="preserve"> the </w:t>
      </w:r>
      <w:r w:rsidR="004A1975" w:rsidRPr="00516DEB">
        <w:rPr>
          <w:rFonts w:eastAsia="Malgun Gothic"/>
          <w:sz w:val="22"/>
          <w:szCs w:val="22"/>
          <w:lang w:eastAsia="ko-KR"/>
        </w:rPr>
        <w:t>Handover,</w:t>
      </w:r>
      <w:r w:rsidR="00625739" w:rsidRPr="00516DEB">
        <w:rPr>
          <w:rFonts w:eastAsia="Malgun Gothic"/>
          <w:sz w:val="22"/>
          <w:szCs w:val="22"/>
          <w:lang w:eastAsia="ko-KR"/>
        </w:rPr>
        <w:t xml:space="preserve"> </w:t>
      </w:r>
      <w:r w:rsidR="004A1975" w:rsidRPr="00516DEB">
        <w:rPr>
          <w:rFonts w:eastAsia="Malgun Gothic"/>
          <w:sz w:val="22"/>
          <w:szCs w:val="22"/>
          <w:lang w:eastAsia="ko-KR"/>
        </w:rPr>
        <w:t>which requires the satellite to support additional functions</w:t>
      </w:r>
      <w:r w:rsidR="00625739" w:rsidRPr="00516DEB">
        <w:rPr>
          <w:rFonts w:eastAsia="Malgun Gothic"/>
          <w:sz w:val="22"/>
          <w:szCs w:val="22"/>
          <w:lang w:eastAsia="ko-KR"/>
        </w:rPr>
        <w:t xml:space="preserve"> (</w:t>
      </w:r>
      <w:r w:rsidR="004A1975" w:rsidRPr="00516DEB">
        <w:rPr>
          <w:rFonts w:eastAsia="Malgun Gothic"/>
          <w:sz w:val="22"/>
          <w:szCs w:val="22"/>
          <w:lang w:eastAsia="ko-KR"/>
        </w:rPr>
        <w:t xml:space="preserve">e.g. </w:t>
      </w:r>
      <w:r w:rsidR="00625739" w:rsidRPr="00516DEB">
        <w:rPr>
          <w:rFonts w:eastAsia="Malgun Gothic"/>
          <w:sz w:val="22"/>
          <w:szCs w:val="22"/>
          <w:lang w:eastAsia="ko-KR"/>
        </w:rPr>
        <w:t xml:space="preserve">the same physical gNB implementations two logical gNBs), with additional impact on </w:t>
      </w:r>
      <w:proofErr w:type="gramStart"/>
      <w:r w:rsidR="00625739" w:rsidRPr="00516DEB">
        <w:rPr>
          <w:rFonts w:eastAsia="Malgun Gothic"/>
          <w:sz w:val="22"/>
          <w:szCs w:val="22"/>
          <w:lang w:eastAsia="ko-KR"/>
        </w:rPr>
        <w:t>CN</w:t>
      </w:r>
      <w:r w:rsidR="00A71EDE" w:rsidRPr="00516DEB">
        <w:rPr>
          <w:rFonts w:eastAsia="Malgun Gothic"/>
          <w:sz w:val="22"/>
          <w:szCs w:val="22"/>
          <w:lang w:eastAsia="ko-KR"/>
        </w:rPr>
        <w:t>,e.g.</w:t>
      </w:r>
      <w:proofErr w:type="gramEnd"/>
      <w:r w:rsidR="00A71EDE" w:rsidRPr="00516DEB">
        <w:rPr>
          <w:rFonts w:eastAsia="Malgun Gothic"/>
          <w:sz w:val="22"/>
          <w:szCs w:val="22"/>
          <w:lang w:eastAsia="ko-KR"/>
        </w:rPr>
        <w:t xml:space="preserve"> connection with two logical gNBs during Handover and one connection with one logical gNB after Handover</w:t>
      </w:r>
      <w:r w:rsidR="00625739" w:rsidRPr="00516DEB">
        <w:rPr>
          <w:rFonts w:eastAsia="Malgun Gothic"/>
          <w:sz w:val="22"/>
          <w:szCs w:val="22"/>
          <w:lang w:eastAsia="ko-KR"/>
        </w:rPr>
        <w:t>.</w:t>
      </w:r>
    </w:p>
    <w:p w14:paraId="18236046" w14:textId="710C8A7C" w:rsidR="00625739" w:rsidRPr="00625739" w:rsidRDefault="00625739" w:rsidP="00625739">
      <w:pPr>
        <w:tabs>
          <w:tab w:val="center" w:pos="4153"/>
          <w:tab w:val="right" w:pos="8306"/>
        </w:tabs>
        <w:overflowPunct/>
        <w:autoSpaceDE/>
        <w:autoSpaceDN/>
        <w:adjustRightInd/>
        <w:textAlignment w:val="auto"/>
        <w:rPr>
          <w:rFonts w:eastAsia="宋体"/>
          <w:b/>
          <w:sz w:val="22"/>
          <w:szCs w:val="22"/>
          <w:lang w:eastAsia="zh-CN"/>
        </w:rPr>
      </w:pPr>
      <w:r w:rsidRPr="0001156E">
        <w:rPr>
          <w:rFonts w:eastAsia="宋体"/>
          <w:b/>
          <w:sz w:val="22"/>
          <w:szCs w:val="22"/>
          <w:lang w:eastAsia="zh-CN"/>
        </w:rPr>
        <w:t xml:space="preserve">Proposal </w:t>
      </w:r>
      <w:r w:rsidR="00B60868">
        <w:rPr>
          <w:rFonts w:eastAsia="宋体"/>
          <w:b/>
          <w:sz w:val="22"/>
          <w:szCs w:val="22"/>
          <w:lang w:eastAsia="zh-CN"/>
        </w:rPr>
        <w:t>4</w:t>
      </w:r>
      <w:r w:rsidRPr="0001156E">
        <w:rPr>
          <w:rFonts w:eastAsia="宋体"/>
          <w:b/>
          <w:sz w:val="22"/>
          <w:szCs w:val="22"/>
          <w:lang w:eastAsia="zh-CN"/>
        </w:rPr>
        <w:t xml:space="preserve">: </w:t>
      </w:r>
      <w:r w:rsidR="00536700" w:rsidRPr="00536700">
        <w:rPr>
          <w:rFonts w:eastAsia="宋体"/>
          <w:b/>
          <w:sz w:val="22"/>
          <w:szCs w:val="22"/>
          <w:lang w:eastAsia="zh-CN"/>
        </w:rPr>
        <w:t xml:space="preserve">It is proposed to discuss how to support the </w:t>
      </w:r>
      <w:r w:rsidR="0037467E" w:rsidRPr="0037467E">
        <w:rPr>
          <w:rFonts w:eastAsia="宋体"/>
          <w:b/>
          <w:sz w:val="22"/>
          <w:szCs w:val="22"/>
          <w:lang w:eastAsia="zh-CN"/>
        </w:rPr>
        <w:t>NG-U tunnels</w:t>
      </w:r>
      <w:r w:rsidR="0037467E">
        <w:rPr>
          <w:rFonts w:eastAsia="宋体"/>
          <w:b/>
          <w:sz w:val="22"/>
          <w:szCs w:val="22"/>
          <w:lang w:eastAsia="zh-CN"/>
        </w:rPr>
        <w:t xml:space="preserve"> </w:t>
      </w:r>
      <w:r w:rsidR="0037467E">
        <w:rPr>
          <w:rFonts w:eastAsia="宋体" w:hint="eastAsia"/>
          <w:b/>
          <w:sz w:val="22"/>
          <w:szCs w:val="22"/>
          <w:lang w:eastAsia="zh-CN"/>
        </w:rPr>
        <w:t>update</w:t>
      </w:r>
      <w:r w:rsidR="00536700" w:rsidRPr="00536700">
        <w:rPr>
          <w:rFonts w:eastAsia="宋体"/>
          <w:b/>
          <w:sz w:val="22"/>
          <w:szCs w:val="22"/>
          <w:lang w:eastAsia="zh-CN"/>
        </w:rPr>
        <w:t xml:space="preserve"> i</w:t>
      </w:r>
      <w:r w:rsidR="0037467E" w:rsidRPr="0037467E">
        <w:rPr>
          <w:rFonts w:eastAsia="宋体"/>
          <w:b/>
          <w:sz w:val="22"/>
          <w:szCs w:val="22"/>
          <w:lang w:eastAsia="zh-CN"/>
        </w:rPr>
        <w:t xml:space="preserve">n case of </w:t>
      </w:r>
      <w:proofErr w:type="gramStart"/>
      <w:r w:rsidR="00A71EDE">
        <w:rPr>
          <w:rFonts w:eastAsia="宋体"/>
          <w:b/>
          <w:sz w:val="22"/>
          <w:szCs w:val="22"/>
          <w:lang w:eastAsia="zh-CN"/>
        </w:rPr>
        <w:t>Soft</w:t>
      </w:r>
      <w:proofErr w:type="gramEnd"/>
      <w:r w:rsidR="00A71EDE">
        <w:rPr>
          <w:rFonts w:eastAsia="宋体"/>
          <w:b/>
          <w:sz w:val="22"/>
          <w:szCs w:val="22"/>
          <w:lang w:eastAsia="zh-CN"/>
        </w:rPr>
        <w:t xml:space="preserve"> </w:t>
      </w:r>
      <w:r w:rsidR="0037467E" w:rsidRPr="0037467E">
        <w:rPr>
          <w:rFonts w:eastAsia="宋体"/>
          <w:b/>
          <w:sz w:val="22"/>
          <w:szCs w:val="22"/>
          <w:lang w:eastAsia="zh-CN"/>
        </w:rPr>
        <w:t>feeder link switch without relocation of the AMF</w:t>
      </w:r>
      <w:r w:rsidRPr="0001156E">
        <w:rPr>
          <w:rFonts w:eastAsia="宋体"/>
          <w:b/>
          <w:sz w:val="22"/>
          <w:szCs w:val="22"/>
          <w:lang w:eastAsia="zh-CN"/>
        </w:rPr>
        <w:t>.</w:t>
      </w:r>
      <w:r w:rsidR="00A71EDE">
        <w:rPr>
          <w:rFonts w:eastAsia="宋体"/>
          <w:b/>
          <w:sz w:val="22"/>
          <w:szCs w:val="22"/>
          <w:lang w:eastAsia="zh-CN"/>
        </w:rPr>
        <w:t xml:space="preserve"> Our preference is using </w:t>
      </w:r>
      <w:r w:rsidR="00A71EDE" w:rsidRPr="00A71EDE">
        <w:rPr>
          <w:rFonts w:eastAsia="宋体"/>
          <w:b/>
          <w:sz w:val="22"/>
          <w:szCs w:val="22"/>
          <w:lang w:eastAsia="zh-CN"/>
        </w:rPr>
        <w:t>the PDU Session Resource Modify Indication procedure</w:t>
      </w:r>
      <w:r w:rsidR="001C7A43">
        <w:rPr>
          <w:rFonts w:eastAsia="宋体"/>
          <w:b/>
          <w:sz w:val="22"/>
          <w:szCs w:val="22"/>
          <w:lang w:eastAsia="zh-CN"/>
        </w:rPr>
        <w:t xml:space="preserve"> if we us</w:t>
      </w:r>
      <w:r w:rsidR="006C4ECE">
        <w:rPr>
          <w:rFonts w:eastAsia="宋体" w:hint="eastAsia"/>
          <w:b/>
          <w:sz w:val="22"/>
          <w:szCs w:val="22"/>
          <w:lang w:eastAsia="zh-CN"/>
        </w:rPr>
        <w:t>e</w:t>
      </w:r>
      <w:r w:rsidR="001C7A43">
        <w:rPr>
          <w:rFonts w:eastAsia="宋体"/>
          <w:b/>
          <w:sz w:val="22"/>
          <w:szCs w:val="22"/>
          <w:lang w:eastAsia="zh-CN"/>
        </w:rPr>
        <w:t xml:space="preserve"> </w:t>
      </w:r>
      <w:r w:rsidR="001C7A43" w:rsidRPr="00B61736">
        <w:rPr>
          <w:rFonts w:eastAsia="宋体"/>
          <w:b/>
          <w:sz w:val="22"/>
          <w:szCs w:val="22"/>
          <w:lang w:eastAsia="zh-CN"/>
        </w:rPr>
        <w:t xml:space="preserve">existing </w:t>
      </w:r>
      <w:bookmarkStart w:id="13" w:name="_Hlk178513330"/>
      <w:r w:rsidR="00DD574F" w:rsidRPr="00DD574F">
        <w:rPr>
          <w:rFonts w:eastAsia="宋体"/>
          <w:b/>
          <w:sz w:val="22"/>
          <w:szCs w:val="22"/>
          <w:lang w:eastAsia="zh-CN"/>
        </w:rPr>
        <w:t>UE-associated signalling</w:t>
      </w:r>
      <w:bookmarkEnd w:id="13"/>
      <w:r w:rsidR="00A71EDE">
        <w:rPr>
          <w:rFonts w:eastAsia="宋体"/>
          <w:b/>
          <w:sz w:val="22"/>
          <w:szCs w:val="22"/>
          <w:lang w:eastAsia="zh-CN"/>
        </w:rPr>
        <w:t>.</w:t>
      </w:r>
    </w:p>
    <w:p w14:paraId="2F35B6C4" w14:textId="513C04BB" w:rsidR="005A5A98" w:rsidRDefault="00C12253" w:rsidP="006616A5">
      <w:pPr>
        <w:tabs>
          <w:tab w:val="center" w:pos="4153"/>
          <w:tab w:val="right" w:pos="8306"/>
        </w:tabs>
        <w:overflowPunct/>
        <w:autoSpaceDE/>
        <w:autoSpaceDN/>
        <w:adjustRightInd/>
        <w:jc w:val="both"/>
        <w:textAlignment w:val="auto"/>
        <w:rPr>
          <w:rFonts w:eastAsia="Malgun Gothic"/>
          <w:sz w:val="22"/>
          <w:szCs w:val="22"/>
          <w:lang w:eastAsia="ko-KR"/>
        </w:rPr>
      </w:pPr>
      <w:r>
        <w:rPr>
          <w:rFonts w:eastAsia="Malgun Gothic"/>
          <w:sz w:val="22"/>
          <w:szCs w:val="22"/>
          <w:lang w:eastAsia="ko-KR"/>
        </w:rPr>
        <w:t>I</w:t>
      </w:r>
      <w:r w:rsidR="00BE2606" w:rsidRPr="00BE2606">
        <w:rPr>
          <w:rFonts w:eastAsia="Malgun Gothic"/>
          <w:sz w:val="22"/>
          <w:szCs w:val="22"/>
          <w:lang w:eastAsia="ko-KR"/>
        </w:rPr>
        <w:t xml:space="preserve">n case </w:t>
      </w:r>
      <w:r w:rsidR="00146651">
        <w:rPr>
          <w:rFonts w:eastAsia="Malgun Gothic"/>
          <w:sz w:val="22"/>
          <w:szCs w:val="22"/>
          <w:lang w:eastAsia="ko-KR"/>
        </w:rPr>
        <w:t xml:space="preserve">of </w:t>
      </w:r>
      <w:r w:rsidR="00BE2606" w:rsidRPr="00BE2606">
        <w:rPr>
          <w:rFonts w:eastAsia="Malgun Gothic"/>
          <w:b/>
          <w:bCs/>
          <w:sz w:val="22"/>
          <w:szCs w:val="22"/>
          <w:lang w:eastAsia="ko-KR"/>
        </w:rPr>
        <w:t xml:space="preserve">hard </w:t>
      </w:r>
      <w:r w:rsidR="004665B3">
        <w:rPr>
          <w:rFonts w:eastAsia="Malgun Gothic"/>
          <w:sz w:val="22"/>
          <w:szCs w:val="22"/>
          <w:lang w:eastAsia="ko-KR"/>
        </w:rPr>
        <w:t>f</w:t>
      </w:r>
      <w:r w:rsidR="00BE2606" w:rsidRPr="00BE2606">
        <w:rPr>
          <w:rFonts w:eastAsia="Malgun Gothic"/>
          <w:sz w:val="22"/>
          <w:szCs w:val="22"/>
          <w:lang w:eastAsia="ko-KR"/>
        </w:rPr>
        <w:t xml:space="preserve">eeder </w:t>
      </w:r>
      <w:r w:rsidR="004665B3">
        <w:rPr>
          <w:rFonts w:eastAsia="Malgun Gothic"/>
          <w:sz w:val="22"/>
          <w:szCs w:val="22"/>
          <w:lang w:eastAsia="ko-KR"/>
        </w:rPr>
        <w:t>l</w:t>
      </w:r>
      <w:r w:rsidR="00BE2606" w:rsidRPr="00BE2606">
        <w:rPr>
          <w:rFonts w:eastAsia="Malgun Gothic"/>
          <w:sz w:val="22"/>
          <w:szCs w:val="22"/>
          <w:lang w:eastAsia="ko-KR"/>
        </w:rPr>
        <w:t xml:space="preserve">ink </w:t>
      </w:r>
      <w:r w:rsidR="004665B3">
        <w:rPr>
          <w:rFonts w:eastAsia="Malgun Gothic"/>
          <w:sz w:val="22"/>
          <w:szCs w:val="22"/>
          <w:lang w:eastAsia="ko-KR"/>
        </w:rPr>
        <w:t>s</w:t>
      </w:r>
      <w:r w:rsidR="00BE2606" w:rsidRPr="00BE2606">
        <w:rPr>
          <w:rFonts w:eastAsia="Malgun Gothic"/>
          <w:sz w:val="22"/>
          <w:szCs w:val="22"/>
          <w:lang w:eastAsia="ko-KR"/>
        </w:rPr>
        <w:t>witch</w:t>
      </w:r>
      <w:r w:rsidR="00CB6750">
        <w:rPr>
          <w:rFonts w:eastAsia="Malgun Gothic"/>
          <w:sz w:val="22"/>
          <w:szCs w:val="22"/>
          <w:lang w:eastAsia="ko-KR"/>
        </w:rPr>
        <w:t xml:space="preserve"> over</w:t>
      </w:r>
      <w:r w:rsidR="00BE2606" w:rsidRPr="00BE2606">
        <w:rPr>
          <w:rFonts w:eastAsia="Malgun Gothic"/>
          <w:sz w:val="22"/>
          <w:szCs w:val="22"/>
          <w:lang w:eastAsia="ko-KR"/>
        </w:rPr>
        <w:t xml:space="preserve">, </w:t>
      </w:r>
      <w:r w:rsidR="004665B3">
        <w:rPr>
          <w:rFonts w:eastAsia="Malgun Gothic"/>
          <w:sz w:val="22"/>
          <w:szCs w:val="22"/>
          <w:lang w:eastAsia="ko-KR"/>
        </w:rPr>
        <w:t xml:space="preserve">a </w:t>
      </w:r>
      <w:r w:rsidR="004665B3" w:rsidRPr="004665B3">
        <w:rPr>
          <w:rFonts w:eastAsia="Malgun Gothic"/>
          <w:sz w:val="22"/>
          <w:szCs w:val="22"/>
          <w:lang w:eastAsia="ko-KR"/>
        </w:rPr>
        <w:t>satellite/gNB can only be connected to one NTN</w:t>
      </w:r>
      <w:r w:rsidR="00F278FF">
        <w:rPr>
          <w:rFonts w:eastAsia="Malgun Gothic"/>
          <w:sz w:val="22"/>
          <w:szCs w:val="22"/>
          <w:lang w:eastAsia="ko-KR"/>
        </w:rPr>
        <w:t>-</w:t>
      </w:r>
      <w:r w:rsidR="004665B3" w:rsidRPr="004665B3">
        <w:rPr>
          <w:rFonts w:eastAsia="Malgun Gothic"/>
          <w:sz w:val="22"/>
          <w:szCs w:val="22"/>
          <w:lang w:eastAsia="ko-KR"/>
        </w:rPr>
        <w:t>GW at the same time</w:t>
      </w:r>
      <w:r w:rsidR="00BE2606" w:rsidRPr="00BE2606">
        <w:rPr>
          <w:rFonts w:eastAsia="Malgun Gothic"/>
          <w:sz w:val="22"/>
          <w:szCs w:val="22"/>
          <w:lang w:eastAsia="ko-KR"/>
        </w:rPr>
        <w:t xml:space="preserve">. </w:t>
      </w:r>
      <w:r w:rsidR="004665B3" w:rsidRPr="004665B3">
        <w:rPr>
          <w:rFonts w:eastAsia="Malgun Gothic"/>
          <w:sz w:val="22"/>
          <w:szCs w:val="22"/>
          <w:lang w:eastAsia="ko-KR"/>
        </w:rPr>
        <w:t xml:space="preserve">If 5GC </w:t>
      </w:r>
      <w:r w:rsidR="00BE2606" w:rsidRPr="00BE2606">
        <w:rPr>
          <w:rFonts w:eastAsia="Malgun Gothic"/>
          <w:sz w:val="22"/>
          <w:szCs w:val="22"/>
          <w:lang w:eastAsia="ko-KR"/>
        </w:rPr>
        <w:t xml:space="preserve">does not know the hard </w:t>
      </w:r>
      <w:r w:rsidR="00175AB7">
        <w:rPr>
          <w:rFonts w:eastAsia="Malgun Gothic"/>
          <w:sz w:val="22"/>
          <w:szCs w:val="22"/>
          <w:lang w:eastAsia="ko-KR"/>
        </w:rPr>
        <w:t>f</w:t>
      </w:r>
      <w:r w:rsidR="004665B3" w:rsidRPr="00BE2606">
        <w:rPr>
          <w:rFonts w:eastAsia="Malgun Gothic"/>
          <w:sz w:val="22"/>
          <w:szCs w:val="22"/>
          <w:lang w:eastAsia="ko-KR"/>
        </w:rPr>
        <w:t xml:space="preserve">eeder </w:t>
      </w:r>
      <w:r w:rsidR="004665B3">
        <w:rPr>
          <w:rFonts w:eastAsia="Malgun Gothic"/>
          <w:sz w:val="22"/>
          <w:szCs w:val="22"/>
          <w:lang w:eastAsia="ko-KR"/>
        </w:rPr>
        <w:t>l</w:t>
      </w:r>
      <w:r w:rsidR="004665B3" w:rsidRPr="00BE2606">
        <w:rPr>
          <w:rFonts w:eastAsia="Malgun Gothic"/>
          <w:sz w:val="22"/>
          <w:szCs w:val="22"/>
          <w:lang w:eastAsia="ko-KR"/>
        </w:rPr>
        <w:t xml:space="preserve">ink </w:t>
      </w:r>
      <w:r w:rsidR="004665B3">
        <w:rPr>
          <w:rFonts w:eastAsia="Malgun Gothic"/>
          <w:sz w:val="22"/>
          <w:szCs w:val="22"/>
          <w:lang w:eastAsia="ko-KR"/>
        </w:rPr>
        <w:t>s</w:t>
      </w:r>
      <w:r w:rsidR="004665B3" w:rsidRPr="00BE2606">
        <w:rPr>
          <w:rFonts w:eastAsia="Malgun Gothic"/>
          <w:sz w:val="22"/>
          <w:szCs w:val="22"/>
          <w:lang w:eastAsia="ko-KR"/>
        </w:rPr>
        <w:t>witch</w:t>
      </w:r>
      <w:r w:rsidR="0001156E">
        <w:rPr>
          <w:rFonts w:eastAsia="Malgun Gothic"/>
          <w:sz w:val="22"/>
          <w:szCs w:val="22"/>
          <w:lang w:eastAsia="ko-KR"/>
        </w:rPr>
        <w:t xml:space="preserve"> over</w:t>
      </w:r>
      <w:r w:rsidR="00BE2606" w:rsidRPr="00BE2606">
        <w:rPr>
          <w:rFonts w:eastAsia="Malgun Gothic"/>
          <w:sz w:val="22"/>
          <w:szCs w:val="22"/>
          <w:lang w:eastAsia="ko-KR"/>
        </w:rPr>
        <w:t>, the 5GC may continue sending the DL NG-C/U packet to the old NTN</w:t>
      </w:r>
      <w:r w:rsidR="00F278FF">
        <w:rPr>
          <w:rFonts w:eastAsia="Malgun Gothic"/>
          <w:sz w:val="22"/>
          <w:szCs w:val="22"/>
          <w:lang w:eastAsia="ko-KR"/>
        </w:rPr>
        <w:t>-</w:t>
      </w:r>
      <w:r w:rsidR="00BE2606" w:rsidRPr="00BE2606">
        <w:rPr>
          <w:rFonts w:eastAsia="Malgun Gothic"/>
          <w:sz w:val="22"/>
          <w:szCs w:val="22"/>
          <w:lang w:eastAsia="ko-KR"/>
        </w:rPr>
        <w:t>GW. The old NTN</w:t>
      </w:r>
      <w:r w:rsidR="00F278FF">
        <w:rPr>
          <w:rFonts w:eastAsia="Malgun Gothic"/>
          <w:sz w:val="22"/>
          <w:szCs w:val="22"/>
          <w:lang w:eastAsia="ko-KR"/>
        </w:rPr>
        <w:t>-</w:t>
      </w:r>
      <w:r w:rsidR="00BE2606" w:rsidRPr="00BE2606">
        <w:rPr>
          <w:rFonts w:eastAsia="Malgun Gothic"/>
          <w:sz w:val="22"/>
          <w:szCs w:val="22"/>
          <w:lang w:eastAsia="ko-KR"/>
        </w:rPr>
        <w:t xml:space="preserve">GW has no way to deliver it to the gNB or forward it to the new </w:t>
      </w:r>
      <w:r w:rsidR="00BE2606" w:rsidRPr="00BE2606">
        <w:rPr>
          <w:rFonts w:eastAsia="Malgun Gothic"/>
          <w:sz w:val="22"/>
          <w:szCs w:val="22"/>
          <w:lang w:eastAsia="ko-KR"/>
        </w:rPr>
        <w:lastRenderedPageBreak/>
        <w:t>NTN</w:t>
      </w:r>
      <w:r w:rsidR="00F278FF">
        <w:rPr>
          <w:rFonts w:eastAsia="Malgun Gothic"/>
          <w:sz w:val="22"/>
          <w:szCs w:val="22"/>
          <w:lang w:eastAsia="ko-KR"/>
        </w:rPr>
        <w:t>-</w:t>
      </w:r>
      <w:r w:rsidR="00BE2606" w:rsidRPr="00BE2606">
        <w:rPr>
          <w:rFonts w:eastAsia="Malgun Gothic"/>
          <w:sz w:val="22"/>
          <w:szCs w:val="22"/>
          <w:lang w:eastAsia="ko-KR"/>
        </w:rPr>
        <w:t>GW</w:t>
      </w:r>
      <w:r w:rsidR="006616A5">
        <w:rPr>
          <w:rFonts w:eastAsia="Malgun Gothic"/>
          <w:sz w:val="22"/>
          <w:szCs w:val="22"/>
          <w:lang w:eastAsia="ko-KR"/>
        </w:rPr>
        <w:t>, which</w:t>
      </w:r>
      <w:r w:rsidR="004665B3" w:rsidRPr="004665B3">
        <w:rPr>
          <w:rFonts w:eastAsia="Malgun Gothic"/>
          <w:sz w:val="22"/>
          <w:szCs w:val="22"/>
          <w:lang w:eastAsia="ko-KR"/>
        </w:rPr>
        <w:t xml:space="preserve"> will result in packet loss.</w:t>
      </w:r>
      <w:r w:rsidR="004665B3">
        <w:rPr>
          <w:rFonts w:eastAsia="Malgun Gothic"/>
          <w:sz w:val="22"/>
          <w:szCs w:val="22"/>
          <w:lang w:eastAsia="ko-KR"/>
        </w:rPr>
        <w:t xml:space="preserve"> </w:t>
      </w:r>
      <w:r w:rsidR="006616A5" w:rsidRPr="006616A5">
        <w:rPr>
          <w:rFonts w:eastAsia="Malgun Gothic"/>
          <w:sz w:val="22"/>
          <w:szCs w:val="22"/>
          <w:lang w:eastAsia="ko-KR"/>
        </w:rPr>
        <w:t xml:space="preserve">Although the existing retransmission mechanism </w:t>
      </w:r>
      <w:r w:rsidR="00A71EDE">
        <w:rPr>
          <w:rFonts w:eastAsia="Malgun Gothic"/>
          <w:sz w:val="22"/>
          <w:szCs w:val="22"/>
          <w:lang w:eastAsia="ko-KR"/>
        </w:rPr>
        <w:t xml:space="preserve">at application layer </w:t>
      </w:r>
      <w:r w:rsidR="006616A5" w:rsidRPr="006616A5">
        <w:rPr>
          <w:rFonts w:eastAsia="Malgun Gothic"/>
          <w:sz w:val="22"/>
          <w:szCs w:val="22"/>
          <w:lang w:eastAsia="ko-KR"/>
        </w:rPr>
        <w:t>can work, it is better not to cause interruption for some services requiring service continuity (such as voice services)</w:t>
      </w:r>
      <w:r w:rsidR="00F278FF">
        <w:rPr>
          <w:rFonts w:eastAsia="Malgun Gothic"/>
          <w:sz w:val="22"/>
          <w:szCs w:val="22"/>
          <w:lang w:eastAsia="ko-KR"/>
        </w:rPr>
        <w:t xml:space="preserve">. </w:t>
      </w:r>
      <w:r w:rsidR="002A26CD" w:rsidRPr="002A26CD">
        <w:rPr>
          <w:rFonts w:eastAsia="Malgun Gothic"/>
          <w:sz w:val="22"/>
          <w:szCs w:val="22"/>
          <w:lang w:eastAsia="ko-KR"/>
        </w:rPr>
        <w:t>I</w:t>
      </w:r>
      <w:r w:rsidR="006476DD">
        <w:rPr>
          <w:rFonts w:eastAsia="Malgun Gothic"/>
          <w:sz w:val="22"/>
          <w:szCs w:val="22"/>
          <w:lang w:eastAsia="ko-KR"/>
        </w:rPr>
        <w:t>t</w:t>
      </w:r>
      <w:r w:rsidR="006476DD" w:rsidRPr="006476DD">
        <w:rPr>
          <w:rFonts w:eastAsia="Malgun Gothic"/>
          <w:sz w:val="22"/>
          <w:szCs w:val="22"/>
          <w:lang w:eastAsia="ko-KR"/>
        </w:rPr>
        <w:t xml:space="preserve"> is beneficial to inform the 5GC </w:t>
      </w:r>
      <w:r w:rsidR="002A26CD">
        <w:rPr>
          <w:rFonts w:eastAsia="Malgun Gothic"/>
          <w:sz w:val="22"/>
          <w:szCs w:val="22"/>
          <w:lang w:eastAsia="ko-KR"/>
        </w:rPr>
        <w:t xml:space="preserve">to </w:t>
      </w:r>
      <w:r w:rsidR="00175AB7" w:rsidRPr="00175AB7">
        <w:rPr>
          <w:rFonts w:eastAsia="Malgun Gothic"/>
          <w:sz w:val="22"/>
          <w:szCs w:val="22"/>
          <w:lang w:eastAsia="ko-KR"/>
        </w:rPr>
        <w:t>buffer DL data based on actual situation of the UEs and feeder links</w:t>
      </w:r>
      <w:r w:rsidR="00BE2606" w:rsidRPr="00BE2606">
        <w:rPr>
          <w:rFonts w:eastAsia="Malgun Gothic"/>
          <w:sz w:val="22"/>
          <w:szCs w:val="22"/>
          <w:lang w:eastAsia="ko-KR"/>
        </w:rPr>
        <w:t>, so the 5GC can suspend the DL NG-C/U.</w:t>
      </w:r>
    </w:p>
    <w:p w14:paraId="22AC9937" w14:textId="47F9FCB9" w:rsidR="00F431E2" w:rsidRDefault="00B721FA" w:rsidP="00F431E2">
      <w:pPr>
        <w:tabs>
          <w:tab w:val="center" w:pos="4153"/>
          <w:tab w:val="right" w:pos="8306"/>
        </w:tabs>
        <w:overflowPunct/>
        <w:autoSpaceDE/>
        <w:autoSpaceDN/>
        <w:adjustRightInd/>
        <w:jc w:val="center"/>
        <w:textAlignment w:val="auto"/>
      </w:pPr>
      <w:r>
        <w:object w:dxaOrig="11377" w:dyaOrig="6156" w14:anchorId="1E81CB3E">
          <v:shape id="_x0000_i1026" type="#_x0000_t75" style="width:468pt;height:252pt" o:ole="">
            <v:imagedata r:id="rId10" o:title=""/>
          </v:shape>
          <o:OLEObject Type="Embed" ProgID="Visio.Drawing.15" ShapeID="_x0000_i1026" DrawAspect="Content" ObjectID="_1789197657" r:id="rId11"/>
        </w:object>
      </w:r>
    </w:p>
    <w:p w14:paraId="1E087726" w14:textId="30083840" w:rsidR="006B4AC7" w:rsidRPr="006B4AC7" w:rsidRDefault="006B4AC7" w:rsidP="006B4AC7">
      <w:pPr>
        <w:jc w:val="center"/>
        <w:rPr>
          <w:rFonts w:eastAsia="Malgun Gothic"/>
          <w:lang w:eastAsia="ko-KR"/>
        </w:rPr>
      </w:pPr>
      <w:r>
        <w:rPr>
          <w:lang w:eastAsia="ko-KR"/>
        </w:rPr>
        <w:t xml:space="preserve">Figure </w:t>
      </w:r>
      <w:r w:rsidR="00A518AB">
        <w:rPr>
          <w:lang w:eastAsia="ko-KR"/>
        </w:rPr>
        <w:t>2</w:t>
      </w:r>
      <w:r>
        <w:rPr>
          <w:lang w:eastAsia="ko-KR"/>
        </w:rPr>
        <w:t xml:space="preserve">: </w:t>
      </w:r>
      <w:r>
        <w:t>Feeder link switchover without AMF change</w:t>
      </w:r>
    </w:p>
    <w:bookmarkEnd w:id="4"/>
    <w:bookmarkEnd w:id="6"/>
    <w:p w14:paraId="1790C609" w14:textId="7CF2BCFB" w:rsidR="00AB363B" w:rsidRPr="00D90FCA" w:rsidRDefault="00AB363B" w:rsidP="00E93409">
      <w:pPr>
        <w:pStyle w:val="aff0"/>
        <w:numPr>
          <w:ilvl w:val="0"/>
          <w:numId w:val="26"/>
        </w:numPr>
        <w:ind w:firstLineChars="0"/>
        <w:rPr>
          <w:rFonts w:eastAsiaTheme="minorEastAsia"/>
          <w:sz w:val="22"/>
          <w:szCs w:val="22"/>
          <w:lang w:val="en-US" w:eastAsia="zh-CN"/>
        </w:rPr>
      </w:pPr>
      <w:r w:rsidRPr="00D90FCA">
        <w:rPr>
          <w:rFonts w:eastAsiaTheme="minorEastAsia" w:hint="eastAsia"/>
          <w:sz w:val="22"/>
          <w:szCs w:val="22"/>
          <w:lang w:val="en-US" w:eastAsia="zh-CN"/>
        </w:rPr>
        <w:t>T</w:t>
      </w:r>
      <w:r w:rsidRPr="00D90FCA">
        <w:rPr>
          <w:rFonts w:eastAsiaTheme="minorEastAsia"/>
          <w:sz w:val="22"/>
          <w:szCs w:val="22"/>
          <w:lang w:val="en-US" w:eastAsia="zh-CN"/>
        </w:rPr>
        <w:t xml:space="preserve">he </w:t>
      </w:r>
      <w:r w:rsidR="00EE1ACF" w:rsidRPr="00D90FCA">
        <w:rPr>
          <w:rFonts w:eastAsiaTheme="minorEastAsia" w:hint="eastAsia"/>
          <w:sz w:val="22"/>
          <w:szCs w:val="22"/>
          <w:lang w:val="en-US" w:eastAsia="zh-CN"/>
        </w:rPr>
        <w:t>gNB</w:t>
      </w:r>
      <w:r w:rsidRPr="00D90FCA">
        <w:rPr>
          <w:rFonts w:eastAsiaTheme="minorEastAsia"/>
          <w:sz w:val="22"/>
          <w:szCs w:val="22"/>
          <w:lang w:val="en-US" w:eastAsia="zh-CN"/>
        </w:rPr>
        <w:t xml:space="preserve"> onboard the satellite connects to 5GC via NTN</w:t>
      </w:r>
      <w:r w:rsidR="00654A33">
        <w:rPr>
          <w:rFonts w:eastAsiaTheme="minorEastAsia"/>
          <w:sz w:val="22"/>
          <w:szCs w:val="22"/>
          <w:lang w:val="en-US" w:eastAsia="zh-CN"/>
        </w:rPr>
        <w:t>-</w:t>
      </w:r>
      <w:r w:rsidRPr="00D90FCA">
        <w:rPr>
          <w:rFonts w:eastAsiaTheme="minorEastAsia"/>
          <w:sz w:val="22"/>
          <w:szCs w:val="22"/>
          <w:lang w:val="en-US" w:eastAsia="zh-CN"/>
        </w:rPr>
        <w:t>G</w:t>
      </w:r>
      <w:r w:rsidR="00F85244" w:rsidRPr="00D90FCA">
        <w:rPr>
          <w:rFonts w:eastAsiaTheme="minorEastAsia"/>
          <w:sz w:val="22"/>
          <w:szCs w:val="22"/>
          <w:lang w:val="en-US" w:eastAsia="zh-CN"/>
        </w:rPr>
        <w:t>W</w:t>
      </w:r>
      <w:r w:rsidRPr="00D90FCA">
        <w:rPr>
          <w:rFonts w:eastAsiaTheme="minorEastAsia"/>
          <w:sz w:val="22"/>
          <w:szCs w:val="22"/>
          <w:lang w:val="en-US" w:eastAsia="zh-CN"/>
        </w:rPr>
        <w:t xml:space="preserve">1. </w:t>
      </w:r>
      <w:r w:rsidR="00F85244" w:rsidRPr="00D90FCA">
        <w:rPr>
          <w:rFonts w:eastAsiaTheme="minorEastAsia"/>
          <w:sz w:val="22"/>
          <w:szCs w:val="22"/>
          <w:lang w:val="en-US" w:eastAsia="zh-CN"/>
        </w:rPr>
        <w:t xml:space="preserve">In case of hard feeder link switchover, the </w:t>
      </w:r>
      <w:r w:rsidR="00EE1ACF" w:rsidRPr="00D90FCA">
        <w:rPr>
          <w:rFonts w:eastAsiaTheme="minorEastAsia" w:hint="eastAsia"/>
          <w:sz w:val="22"/>
          <w:szCs w:val="22"/>
          <w:lang w:val="en-US" w:eastAsia="zh-CN"/>
        </w:rPr>
        <w:t>gNB</w:t>
      </w:r>
      <w:r w:rsidR="00F85244" w:rsidRPr="00D90FCA">
        <w:rPr>
          <w:rFonts w:eastAsiaTheme="minorEastAsia"/>
          <w:sz w:val="22"/>
          <w:szCs w:val="22"/>
          <w:lang w:val="en-US" w:eastAsia="zh-CN"/>
        </w:rPr>
        <w:t xml:space="preserve"> </w:t>
      </w:r>
      <w:r w:rsidR="00E93409" w:rsidRPr="00D90FCA">
        <w:rPr>
          <w:rFonts w:eastAsiaTheme="minorEastAsia" w:hint="eastAsia"/>
          <w:sz w:val="22"/>
          <w:szCs w:val="22"/>
          <w:lang w:val="en-US" w:eastAsia="zh-CN"/>
        </w:rPr>
        <w:t>may</w:t>
      </w:r>
      <w:r w:rsidR="00E93409" w:rsidRPr="00D90FCA">
        <w:rPr>
          <w:rFonts w:eastAsiaTheme="minorEastAsia"/>
          <w:sz w:val="22"/>
          <w:szCs w:val="22"/>
          <w:lang w:val="en-US" w:eastAsia="zh-CN"/>
        </w:rPr>
        <w:t xml:space="preserve"> </w:t>
      </w:r>
      <w:r w:rsidR="00F85244" w:rsidRPr="00D90FCA">
        <w:rPr>
          <w:rFonts w:eastAsiaTheme="minorEastAsia"/>
          <w:sz w:val="22"/>
          <w:szCs w:val="22"/>
          <w:lang w:val="en-US" w:eastAsia="zh-CN"/>
        </w:rPr>
        <w:t xml:space="preserve">informs </w:t>
      </w:r>
      <w:r w:rsidR="00731500">
        <w:rPr>
          <w:rFonts w:eastAsiaTheme="minorEastAsia"/>
          <w:sz w:val="22"/>
          <w:szCs w:val="22"/>
          <w:lang w:val="en-US" w:eastAsia="zh-CN"/>
        </w:rPr>
        <w:t>AMF</w:t>
      </w:r>
      <w:r w:rsidR="00F85244" w:rsidRPr="00D90FCA">
        <w:rPr>
          <w:rFonts w:eastAsiaTheme="minorEastAsia"/>
          <w:sz w:val="22"/>
          <w:szCs w:val="22"/>
          <w:lang w:val="en-US" w:eastAsia="zh-CN"/>
        </w:rPr>
        <w:t xml:space="preserve"> about the upcoming hard feeder link switchover. </w:t>
      </w:r>
      <w:r w:rsidR="00A71EDE">
        <w:rPr>
          <w:rFonts w:eastAsiaTheme="minorEastAsia"/>
          <w:sz w:val="22"/>
          <w:szCs w:val="22"/>
          <w:lang w:val="en-US" w:eastAsia="zh-CN"/>
        </w:rPr>
        <w:t>It can be per UE procedures or non-UE associated proc</w:t>
      </w:r>
      <w:r w:rsidR="0050788F">
        <w:rPr>
          <w:rFonts w:eastAsiaTheme="minorEastAsia" w:hint="eastAsia"/>
          <w:sz w:val="22"/>
          <w:szCs w:val="22"/>
          <w:lang w:val="en-US" w:eastAsia="zh-CN"/>
        </w:rPr>
        <w:t>e</w:t>
      </w:r>
      <w:r w:rsidR="00A71EDE">
        <w:rPr>
          <w:rFonts w:eastAsiaTheme="minorEastAsia"/>
          <w:sz w:val="22"/>
          <w:szCs w:val="22"/>
          <w:lang w:val="en-US" w:eastAsia="zh-CN"/>
        </w:rPr>
        <w:t>dures.</w:t>
      </w:r>
    </w:p>
    <w:p w14:paraId="4563AF5C" w14:textId="0748E57E" w:rsidR="00AB363B" w:rsidRPr="00D90FCA" w:rsidRDefault="00E93409" w:rsidP="006F2996">
      <w:pPr>
        <w:ind w:left="440" w:hangingChars="200" w:hanging="440"/>
        <w:rPr>
          <w:rFonts w:eastAsiaTheme="minorEastAsia"/>
          <w:sz w:val="22"/>
          <w:szCs w:val="22"/>
          <w:lang w:val="en-US" w:eastAsia="zh-CN"/>
        </w:rPr>
      </w:pPr>
      <w:r w:rsidRPr="00D90FCA">
        <w:rPr>
          <w:sz w:val="22"/>
          <w:szCs w:val="22"/>
          <w:lang w:val="en-US"/>
        </w:rPr>
        <w:t xml:space="preserve">2~4. </w:t>
      </w:r>
      <w:r w:rsidR="00AB363B" w:rsidRPr="00D90FCA">
        <w:rPr>
          <w:sz w:val="22"/>
          <w:szCs w:val="22"/>
        </w:rPr>
        <w:t xml:space="preserve">The AMF </w:t>
      </w:r>
      <w:r w:rsidR="00AB363B" w:rsidRPr="00D90FCA">
        <w:rPr>
          <w:rFonts w:eastAsiaTheme="minorEastAsia"/>
          <w:sz w:val="22"/>
          <w:szCs w:val="22"/>
          <w:lang w:val="en-US" w:eastAsia="zh-CN"/>
        </w:rPr>
        <w:t xml:space="preserve">informs the corresponding SMF(s) about the upcoming feeder link switchover receive from </w:t>
      </w:r>
      <w:r w:rsidR="00EE1ACF" w:rsidRPr="00D90FCA">
        <w:rPr>
          <w:rFonts w:eastAsiaTheme="minorEastAsia" w:hint="eastAsia"/>
          <w:sz w:val="22"/>
          <w:szCs w:val="22"/>
          <w:lang w:val="en-US" w:eastAsia="zh-CN"/>
        </w:rPr>
        <w:t>gNB</w:t>
      </w:r>
      <w:r w:rsidR="00AB363B" w:rsidRPr="00D90FCA">
        <w:rPr>
          <w:rFonts w:eastAsiaTheme="minorEastAsia"/>
          <w:sz w:val="22"/>
          <w:szCs w:val="22"/>
          <w:lang w:val="en-US" w:eastAsia="zh-CN"/>
        </w:rPr>
        <w:t xml:space="preserve">. Based on feeder link switchover information, the SMF(s) controls the UPF(s) to buffer the DL data of the corresponding PDU sessions. </w:t>
      </w:r>
      <w:r w:rsidR="00A71EDE">
        <w:rPr>
          <w:rFonts w:eastAsiaTheme="minorEastAsia"/>
          <w:sz w:val="22"/>
          <w:szCs w:val="22"/>
          <w:lang w:val="en-US" w:eastAsia="zh-CN"/>
        </w:rPr>
        <w:t xml:space="preserve">It can be </w:t>
      </w:r>
      <w:r w:rsidR="00307EAE">
        <w:rPr>
          <w:rFonts w:eastAsiaTheme="minorEastAsia"/>
          <w:sz w:val="22"/>
          <w:szCs w:val="22"/>
          <w:lang w:val="en-US" w:eastAsia="zh-CN"/>
        </w:rPr>
        <w:t>existin</w:t>
      </w:r>
      <w:r w:rsidR="00135C27">
        <w:rPr>
          <w:rFonts w:eastAsiaTheme="minorEastAsia"/>
          <w:sz w:val="22"/>
          <w:szCs w:val="22"/>
          <w:lang w:val="en-US" w:eastAsia="zh-CN"/>
        </w:rPr>
        <w:t>g</w:t>
      </w:r>
      <w:r w:rsidR="00307EAE">
        <w:rPr>
          <w:rFonts w:eastAsiaTheme="minorEastAsia"/>
          <w:sz w:val="22"/>
          <w:szCs w:val="22"/>
          <w:lang w:val="en-US" w:eastAsia="zh-CN"/>
        </w:rPr>
        <w:t xml:space="preserve"> </w:t>
      </w:r>
      <w:r w:rsidR="00A71EDE">
        <w:rPr>
          <w:rFonts w:eastAsiaTheme="minorEastAsia"/>
          <w:sz w:val="22"/>
          <w:szCs w:val="22"/>
          <w:lang w:val="en-US" w:eastAsia="zh-CN"/>
        </w:rPr>
        <w:t xml:space="preserve">per UE procedures or </w:t>
      </w:r>
      <w:r w:rsidR="00307EAE">
        <w:rPr>
          <w:rFonts w:eastAsiaTheme="minorEastAsia"/>
          <w:sz w:val="22"/>
          <w:szCs w:val="22"/>
          <w:lang w:val="en-US" w:eastAsia="zh-CN"/>
        </w:rPr>
        <w:t xml:space="preserve">new </w:t>
      </w:r>
      <w:r w:rsidR="00A71EDE">
        <w:rPr>
          <w:rFonts w:eastAsiaTheme="minorEastAsia"/>
          <w:sz w:val="22"/>
          <w:szCs w:val="22"/>
          <w:lang w:val="en-US" w:eastAsia="zh-CN"/>
        </w:rPr>
        <w:t>non-UE associated proc</w:t>
      </w:r>
      <w:r w:rsidR="0050788F">
        <w:rPr>
          <w:rFonts w:eastAsiaTheme="minorEastAsia" w:hint="eastAsia"/>
          <w:sz w:val="22"/>
          <w:szCs w:val="22"/>
          <w:lang w:val="en-US" w:eastAsia="zh-CN"/>
        </w:rPr>
        <w:t>e</w:t>
      </w:r>
      <w:r w:rsidR="00A71EDE">
        <w:rPr>
          <w:rFonts w:eastAsiaTheme="minorEastAsia"/>
          <w:sz w:val="22"/>
          <w:szCs w:val="22"/>
          <w:lang w:val="en-US" w:eastAsia="zh-CN"/>
        </w:rPr>
        <w:t>dures, depending on further SA2 study.</w:t>
      </w:r>
    </w:p>
    <w:p w14:paraId="23C8C5B2" w14:textId="4CD9E900" w:rsidR="00AB363B" w:rsidRPr="00D90FCA" w:rsidRDefault="00AB363B" w:rsidP="00BA7E70">
      <w:pPr>
        <w:pStyle w:val="aff0"/>
        <w:numPr>
          <w:ilvl w:val="0"/>
          <w:numId w:val="27"/>
        </w:numPr>
        <w:ind w:firstLineChars="0"/>
        <w:rPr>
          <w:rFonts w:eastAsiaTheme="minorEastAsia"/>
          <w:sz w:val="22"/>
          <w:szCs w:val="22"/>
          <w:lang w:val="en-US" w:eastAsia="zh-CN"/>
        </w:rPr>
      </w:pPr>
      <w:r w:rsidRPr="00D90FCA">
        <w:rPr>
          <w:rFonts w:eastAsiaTheme="minorEastAsia" w:hint="eastAsia"/>
          <w:sz w:val="22"/>
          <w:szCs w:val="22"/>
          <w:lang w:val="en-US" w:eastAsia="zh-CN"/>
        </w:rPr>
        <w:t>T</w:t>
      </w:r>
      <w:r w:rsidRPr="00D90FCA">
        <w:rPr>
          <w:rFonts w:eastAsiaTheme="minorEastAsia"/>
          <w:sz w:val="22"/>
          <w:szCs w:val="22"/>
          <w:lang w:val="en-US" w:eastAsia="zh-CN"/>
        </w:rPr>
        <w:t xml:space="preserve">he </w:t>
      </w:r>
      <w:r w:rsidR="00EE1ACF" w:rsidRPr="00D90FCA">
        <w:rPr>
          <w:rFonts w:eastAsiaTheme="minorEastAsia" w:hint="eastAsia"/>
          <w:sz w:val="22"/>
          <w:szCs w:val="22"/>
          <w:lang w:val="en-US" w:eastAsia="zh-CN"/>
        </w:rPr>
        <w:t>gNB</w:t>
      </w:r>
      <w:r w:rsidRPr="00D90FCA">
        <w:rPr>
          <w:rFonts w:eastAsiaTheme="minorEastAsia"/>
          <w:sz w:val="22"/>
          <w:szCs w:val="22"/>
          <w:lang w:val="en-US" w:eastAsia="zh-CN"/>
        </w:rPr>
        <w:t xml:space="preserve"> onboard the satellite performs Feeder link switchover to NTN</w:t>
      </w:r>
      <w:r w:rsidR="00654A33">
        <w:rPr>
          <w:rFonts w:eastAsiaTheme="minorEastAsia"/>
          <w:sz w:val="22"/>
          <w:szCs w:val="22"/>
          <w:lang w:val="en-US" w:eastAsia="zh-CN"/>
        </w:rPr>
        <w:t>-</w:t>
      </w:r>
      <w:r w:rsidRPr="00D90FCA">
        <w:rPr>
          <w:rFonts w:eastAsiaTheme="minorEastAsia"/>
          <w:sz w:val="22"/>
          <w:szCs w:val="22"/>
          <w:lang w:val="en-US" w:eastAsia="zh-CN"/>
        </w:rPr>
        <w:t>G</w:t>
      </w:r>
      <w:r w:rsidR="00EE1ACF" w:rsidRPr="00D90FCA">
        <w:rPr>
          <w:rFonts w:eastAsiaTheme="minorEastAsia"/>
          <w:sz w:val="22"/>
          <w:szCs w:val="22"/>
          <w:lang w:val="en-US" w:eastAsia="zh-CN"/>
        </w:rPr>
        <w:t>W</w:t>
      </w:r>
      <w:r w:rsidRPr="00D90FCA">
        <w:rPr>
          <w:rFonts w:eastAsiaTheme="minorEastAsia"/>
          <w:sz w:val="22"/>
          <w:szCs w:val="22"/>
          <w:lang w:val="en-US" w:eastAsia="zh-CN"/>
        </w:rPr>
        <w:t xml:space="preserve">2. After the Feeder link is switched, the </w:t>
      </w:r>
      <w:r w:rsidR="00EE1ACF" w:rsidRPr="00D90FCA">
        <w:rPr>
          <w:rFonts w:eastAsiaTheme="minorEastAsia" w:hint="eastAsia"/>
          <w:sz w:val="22"/>
          <w:szCs w:val="22"/>
          <w:lang w:val="en-US" w:eastAsia="zh-CN"/>
        </w:rPr>
        <w:t>g</w:t>
      </w:r>
      <w:r w:rsidR="00EE1ACF" w:rsidRPr="00D90FCA">
        <w:rPr>
          <w:rFonts w:eastAsiaTheme="minorEastAsia"/>
          <w:sz w:val="22"/>
          <w:szCs w:val="22"/>
          <w:lang w:val="en-US" w:eastAsia="zh-CN"/>
        </w:rPr>
        <w:t>NB</w:t>
      </w:r>
      <w:r w:rsidRPr="00D90FCA">
        <w:rPr>
          <w:rFonts w:eastAsiaTheme="minorEastAsia"/>
          <w:sz w:val="22"/>
          <w:szCs w:val="22"/>
          <w:lang w:val="en-US" w:eastAsia="zh-CN"/>
        </w:rPr>
        <w:t xml:space="preserve"> is assumed to get a new </w:t>
      </w:r>
      <w:r w:rsidRPr="00D90FCA">
        <w:rPr>
          <w:sz w:val="22"/>
          <w:szCs w:val="22"/>
        </w:rPr>
        <w:t>T</w:t>
      </w:r>
      <w:r w:rsidR="00BA7E70" w:rsidRPr="00D90FCA">
        <w:rPr>
          <w:sz w:val="22"/>
          <w:szCs w:val="22"/>
        </w:rPr>
        <w:t>NLA</w:t>
      </w:r>
      <w:r w:rsidRPr="00D90FCA">
        <w:rPr>
          <w:sz w:val="22"/>
          <w:szCs w:val="22"/>
        </w:rPr>
        <w:t>.</w:t>
      </w:r>
    </w:p>
    <w:p w14:paraId="6854F51C" w14:textId="0DCECD89" w:rsidR="00AB363B" w:rsidRPr="00D90FCA" w:rsidRDefault="00AB363B" w:rsidP="00BA7E70">
      <w:pPr>
        <w:pStyle w:val="aff0"/>
        <w:numPr>
          <w:ilvl w:val="0"/>
          <w:numId w:val="27"/>
        </w:numPr>
        <w:ind w:firstLineChars="0"/>
        <w:rPr>
          <w:rFonts w:eastAsiaTheme="minorEastAsia"/>
          <w:sz w:val="22"/>
          <w:szCs w:val="22"/>
          <w:lang w:val="en-US" w:eastAsia="zh-CN"/>
        </w:rPr>
      </w:pPr>
      <w:r w:rsidRPr="00D90FCA">
        <w:rPr>
          <w:rFonts w:eastAsiaTheme="minorEastAsia" w:hint="eastAsia"/>
          <w:sz w:val="22"/>
          <w:szCs w:val="22"/>
          <w:lang w:val="en-US" w:eastAsia="zh-CN"/>
        </w:rPr>
        <w:t>T</w:t>
      </w:r>
      <w:r w:rsidRPr="00D90FCA">
        <w:rPr>
          <w:rFonts w:eastAsiaTheme="minorEastAsia"/>
          <w:sz w:val="22"/>
          <w:szCs w:val="22"/>
          <w:lang w:val="en-US" w:eastAsia="zh-CN"/>
        </w:rPr>
        <w:t xml:space="preserve">he </w:t>
      </w:r>
      <w:r w:rsidR="00BA7E70" w:rsidRPr="00D90FCA">
        <w:rPr>
          <w:rFonts w:eastAsiaTheme="minorEastAsia" w:hint="eastAsia"/>
          <w:sz w:val="22"/>
          <w:szCs w:val="22"/>
          <w:lang w:val="en-US" w:eastAsia="zh-CN"/>
        </w:rPr>
        <w:t>gNB</w:t>
      </w:r>
      <w:r w:rsidRPr="00D90FCA">
        <w:rPr>
          <w:rFonts w:eastAsiaTheme="minorEastAsia"/>
          <w:sz w:val="22"/>
          <w:szCs w:val="22"/>
          <w:lang w:val="en-US" w:eastAsia="zh-CN"/>
        </w:rPr>
        <w:t xml:space="preserve"> connects to AMF </w:t>
      </w:r>
      <w:r w:rsidRPr="00D90FCA">
        <w:rPr>
          <w:sz w:val="22"/>
          <w:szCs w:val="22"/>
        </w:rPr>
        <w:t xml:space="preserve">via </w:t>
      </w:r>
      <w:r w:rsidRPr="00D90FCA">
        <w:rPr>
          <w:rFonts w:eastAsiaTheme="minorEastAsia"/>
          <w:sz w:val="22"/>
          <w:szCs w:val="22"/>
          <w:lang w:val="en-US" w:eastAsia="zh-CN"/>
        </w:rPr>
        <w:t>NTN</w:t>
      </w:r>
      <w:r w:rsidR="00654A33">
        <w:rPr>
          <w:rFonts w:eastAsiaTheme="minorEastAsia"/>
          <w:sz w:val="22"/>
          <w:szCs w:val="22"/>
          <w:lang w:val="en-US" w:eastAsia="zh-CN"/>
        </w:rPr>
        <w:t>-</w:t>
      </w:r>
      <w:r w:rsidRPr="00D90FCA">
        <w:rPr>
          <w:rFonts w:eastAsiaTheme="minorEastAsia"/>
          <w:sz w:val="22"/>
          <w:szCs w:val="22"/>
          <w:lang w:val="en-US" w:eastAsia="zh-CN"/>
        </w:rPr>
        <w:t>G</w:t>
      </w:r>
      <w:r w:rsidR="00BA7E70" w:rsidRPr="00D90FCA">
        <w:rPr>
          <w:rFonts w:eastAsiaTheme="minorEastAsia"/>
          <w:sz w:val="22"/>
          <w:szCs w:val="22"/>
          <w:lang w:val="en-US" w:eastAsia="zh-CN"/>
        </w:rPr>
        <w:t>W</w:t>
      </w:r>
      <w:r w:rsidRPr="00D90FCA">
        <w:rPr>
          <w:rFonts w:eastAsiaTheme="minorEastAsia"/>
          <w:sz w:val="22"/>
          <w:szCs w:val="22"/>
          <w:lang w:val="en-US" w:eastAsia="zh-CN"/>
        </w:rPr>
        <w:t xml:space="preserve">2 by using the new </w:t>
      </w:r>
      <w:r w:rsidRPr="00D90FCA">
        <w:rPr>
          <w:sz w:val="22"/>
          <w:szCs w:val="22"/>
        </w:rPr>
        <w:t>T</w:t>
      </w:r>
      <w:r w:rsidR="00BA7E70" w:rsidRPr="00D90FCA">
        <w:rPr>
          <w:sz w:val="22"/>
          <w:szCs w:val="22"/>
        </w:rPr>
        <w:t>NLA</w:t>
      </w:r>
      <w:r w:rsidR="00135C27">
        <w:rPr>
          <w:sz w:val="22"/>
          <w:szCs w:val="22"/>
        </w:rPr>
        <w:t xml:space="preserve"> </w:t>
      </w:r>
      <w:r w:rsidR="00135C27">
        <w:rPr>
          <w:rFonts w:eastAsiaTheme="minorEastAsia"/>
          <w:sz w:val="22"/>
          <w:szCs w:val="22"/>
          <w:lang w:val="en-US" w:eastAsia="zh-CN"/>
        </w:rPr>
        <w:t>as described in proposal 3</w:t>
      </w:r>
      <w:r w:rsidRPr="00D90FCA">
        <w:rPr>
          <w:sz w:val="22"/>
          <w:szCs w:val="22"/>
        </w:rPr>
        <w:t>.</w:t>
      </w:r>
    </w:p>
    <w:p w14:paraId="68FD6258" w14:textId="1298D371" w:rsidR="00AB363B" w:rsidRPr="00D90FCA" w:rsidRDefault="002771FD" w:rsidP="006F2996">
      <w:pPr>
        <w:ind w:left="440" w:hangingChars="200" w:hanging="440"/>
        <w:rPr>
          <w:rFonts w:eastAsiaTheme="minorEastAsia"/>
          <w:sz w:val="22"/>
          <w:szCs w:val="22"/>
          <w:lang w:val="en-US" w:eastAsia="zh-CN"/>
        </w:rPr>
      </w:pPr>
      <w:r w:rsidRPr="00D90FCA">
        <w:rPr>
          <w:sz w:val="22"/>
          <w:szCs w:val="22"/>
          <w:lang w:val="en-US"/>
        </w:rPr>
        <w:t xml:space="preserve">7~8. </w:t>
      </w:r>
      <w:r w:rsidR="00FF1F66" w:rsidRPr="00FF1F66">
        <w:rPr>
          <w:rFonts w:eastAsiaTheme="minorEastAsia"/>
          <w:sz w:val="22"/>
          <w:szCs w:val="22"/>
          <w:lang w:val="en-US" w:eastAsia="zh-CN"/>
        </w:rPr>
        <w:t xml:space="preserve">The gNB needs to inform the UPF for the change of TNL address for all connected UEs, this can be performed by </w:t>
      </w:r>
      <w:r w:rsidR="00E529D4" w:rsidRPr="00D90FCA">
        <w:rPr>
          <w:rFonts w:eastAsiaTheme="minorEastAsia"/>
          <w:sz w:val="22"/>
          <w:szCs w:val="22"/>
          <w:lang w:val="en-US" w:eastAsia="zh-CN"/>
        </w:rPr>
        <w:t>us</w:t>
      </w:r>
      <w:r w:rsidR="00FF1F66">
        <w:rPr>
          <w:rFonts w:eastAsiaTheme="minorEastAsia" w:hint="eastAsia"/>
          <w:sz w:val="22"/>
          <w:szCs w:val="22"/>
          <w:lang w:val="en-US" w:eastAsia="zh-CN"/>
        </w:rPr>
        <w:t>ing</w:t>
      </w:r>
      <w:r w:rsidR="00E529D4" w:rsidRPr="00D90FCA">
        <w:rPr>
          <w:rFonts w:eastAsiaTheme="minorEastAsia"/>
          <w:sz w:val="22"/>
          <w:szCs w:val="22"/>
          <w:lang w:val="en-US" w:eastAsia="zh-CN"/>
        </w:rPr>
        <w:t xml:space="preserve"> </w:t>
      </w:r>
      <w:bookmarkStart w:id="14" w:name="OLE_LINK1"/>
      <w:bookmarkStart w:id="15" w:name="OLE_LINK2"/>
      <w:r w:rsidR="00E529D4" w:rsidRPr="00D90FCA">
        <w:rPr>
          <w:rFonts w:eastAsiaTheme="minorEastAsia"/>
          <w:sz w:val="22"/>
          <w:szCs w:val="22"/>
          <w:lang w:val="en-US" w:eastAsia="zh-CN"/>
        </w:rPr>
        <w:t>existing proce</w:t>
      </w:r>
      <w:r w:rsidR="00E529D4" w:rsidRPr="00D90FCA">
        <w:rPr>
          <w:rFonts w:eastAsiaTheme="minorEastAsia" w:hint="eastAsia"/>
          <w:sz w:val="22"/>
          <w:szCs w:val="22"/>
          <w:lang w:val="en-US" w:eastAsia="zh-CN"/>
        </w:rPr>
        <w:t>dure</w:t>
      </w:r>
      <w:r w:rsidR="00E529D4" w:rsidRPr="00D90FCA">
        <w:rPr>
          <w:rFonts w:eastAsiaTheme="minorEastAsia"/>
          <w:sz w:val="22"/>
          <w:szCs w:val="22"/>
          <w:lang w:val="en-US" w:eastAsia="zh-CN"/>
        </w:rPr>
        <w:t>s</w:t>
      </w:r>
      <w:bookmarkEnd w:id="14"/>
      <w:bookmarkEnd w:id="15"/>
      <w:r w:rsidR="00E529D4" w:rsidRPr="00D90FCA">
        <w:rPr>
          <w:rFonts w:eastAsiaTheme="minorEastAsia"/>
          <w:sz w:val="22"/>
          <w:szCs w:val="22"/>
          <w:lang w:val="en-US" w:eastAsia="zh-CN"/>
        </w:rPr>
        <w:t xml:space="preserve"> </w:t>
      </w:r>
      <w:r w:rsidR="001C7A43">
        <w:rPr>
          <w:rFonts w:eastAsiaTheme="minorEastAsia"/>
          <w:sz w:val="22"/>
          <w:szCs w:val="22"/>
          <w:lang w:val="en-US" w:eastAsia="zh-CN"/>
        </w:rPr>
        <w:t xml:space="preserve">as described in proposal </w:t>
      </w:r>
      <w:r w:rsidR="00307EAE">
        <w:rPr>
          <w:rFonts w:eastAsiaTheme="minorEastAsia"/>
          <w:sz w:val="22"/>
          <w:szCs w:val="22"/>
          <w:lang w:val="en-US" w:eastAsia="zh-CN"/>
        </w:rPr>
        <w:t>4</w:t>
      </w:r>
      <w:r w:rsidR="001C7A43">
        <w:rPr>
          <w:rFonts w:eastAsiaTheme="minorEastAsia"/>
          <w:sz w:val="22"/>
          <w:szCs w:val="22"/>
          <w:lang w:val="en-US" w:eastAsia="zh-CN"/>
        </w:rPr>
        <w:t xml:space="preserve"> </w:t>
      </w:r>
      <w:r w:rsidR="00E529D4" w:rsidRPr="00D90FCA">
        <w:rPr>
          <w:rFonts w:eastAsiaTheme="minorEastAsia"/>
          <w:sz w:val="22"/>
          <w:szCs w:val="22"/>
          <w:lang w:val="en-US" w:eastAsia="zh-CN"/>
        </w:rPr>
        <w:t xml:space="preserve">or define new </w:t>
      </w:r>
      <w:r w:rsidR="00307EAE">
        <w:rPr>
          <w:rFonts w:eastAsiaTheme="minorEastAsia"/>
          <w:sz w:val="22"/>
          <w:szCs w:val="22"/>
          <w:lang w:val="en-US" w:eastAsia="zh-CN"/>
        </w:rPr>
        <w:t>non-UE associated</w:t>
      </w:r>
      <w:r w:rsidR="00307EAE" w:rsidRPr="00D90FCA">
        <w:rPr>
          <w:rFonts w:eastAsiaTheme="minorEastAsia"/>
          <w:sz w:val="22"/>
          <w:szCs w:val="22"/>
          <w:lang w:val="en-US" w:eastAsia="zh-CN"/>
        </w:rPr>
        <w:t xml:space="preserve"> </w:t>
      </w:r>
      <w:r w:rsidR="00E529D4" w:rsidRPr="00D90FCA">
        <w:rPr>
          <w:rFonts w:eastAsiaTheme="minorEastAsia"/>
          <w:sz w:val="22"/>
          <w:szCs w:val="22"/>
          <w:lang w:val="en-US" w:eastAsia="zh-CN"/>
        </w:rPr>
        <w:t>proce</w:t>
      </w:r>
      <w:r w:rsidR="00E529D4" w:rsidRPr="00D90FCA">
        <w:rPr>
          <w:rFonts w:eastAsiaTheme="minorEastAsia" w:hint="eastAsia"/>
          <w:sz w:val="22"/>
          <w:szCs w:val="22"/>
          <w:lang w:val="en-US" w:eastAsia="zh-CN"/>
        </w:rPr>
        <w:t>dures</w:t>
      </w:r>
      <w:r w:rsidR="00AB363B" w:rsidRPr="00D90FCA">
        <w:rPr>
          <w:rFonts w:eastAsiaTheme="minorEastAsia"/>
          <w:sz w:val="22"/>
          <w:szCs w:val="22"/>
          <w:lang w:val="en-US" w:eastAsia="zh-CN"/>
        </w:rPr>
        <w:t>.</w:t>
      </w:r>
    </w:p>
    <w:p w14:paraId="1DE5DEBD" w14:textId="1E6B7254" w:rsidR="00C551B6" w:rsidRPr="00C551B6" w:rsidRDefault="00C551B6" w:rsidP="00C551B6">
      <w:pPr>
        <w:tabs>
          <w:tab w:val="center" w:pos="4153"/>
          <w:tab w:val="right" w:pos="8306"/>
        </w:tabs>
        <w:overflowPunct/>
        <w:autoSpaceDE/>
        <w:autoSpaceDN/>
        <w:adjustRightInd/>
        <w:textAlignment w:val="auto"/>
        <w:rPr>
          <w:rFonts w:eastAsia="宋体"/>
          <w:b/>
          <w:sz w:val="22"/>
          <w:szCs w:val="22"/>
          <w:lang w:eastAsia="zh-CN"/>
        </w:rPr>
      </w:pPr>
      <w:r w:rsidRPr="00C551B6">
        <w:rPr>
          <w:rFonts w:eastAsia="宋体" w:hint="eastAsia"/>
          <w:b/>
          <w:sz w:val="22"/>
          <w:szCs w:val="22"/>
          <w:lang w:eastAsia="zh-CN"/>
        </w:rPr>
        <w:t xml:space="preserve">Proposal </w:t>
      </w:r>
      <w:r w:rsidR="00B60868">
        <w:rPr>
          <w:rFonts w:eastAsia="宋体"/>
          <w:b/>
          <w:sz w:val="22"/>
          <w:szCs w:val="22"/>
          <w:lang w:eastAsia="zh-CN"/>
        </w:rPr>
        <w:t>5</w:t>
      </w:r>
      <w:r w:rsidRPr="00C551B6">
        <w:rPr>
          <w:rFonts w:eastAsia="宋体" w:hint="eastAsia"/>
          <w:b/>
          <w:sz w:val="22"/>
          <w:szCs w:val="22"/>
          <w:lang w:eastAsia="zh-CN"/>
        </w:rPr>
        <w:t xml:space="preserve">: It is proposed to </w:t>
      </w:r>
      <w:r w:rsidR="0075602A" w:rsidRPr="00C551B6">
        <w:rPr>
          <w:rFonts w:eastAsia="宋体" w:hint="eastAsia"/>
          <w:b/>
          <w:sz w:val="22"/>
          <w:szCs w:val="22"/>
          <w:lang w:eastAsia="zh-CN"/>
        </w:rPr>
        <w:t>s</w:t>
      </w:r>
      <w:r w:rsidR="0075602A" w:rsidRPr="00C551B6">
        <w:rPr>
          <w:rFonts w:eastAsia="宋体"/>
          <w:b/>
          <w:sz w:val="22"/>
          <w:szCs w:val="22"/>
          <w:lang w:eastAsia="zh-CN"/>
        </w:rPr>
        <w:t>tudy</w:t>
      </w:r>
      <w:r w:rsidRPr="00C551B6">
        <w:rPr>
          <w:rFonts w:eastAsia="宋体"/>
          <w:b/>
          <w:sz w:val="22"/>
          <w:szCs w:val="22"/>
          <w:lang w:eastAsia="zh-CN"/>
        </w:rPr>
        <w:t xml:space="preserve"> if any enhancement is required for hard feeder link switch scenarios</w:t>
      </w:r>
      <w:r>
        <w:rPr>
          <w:rFonts w:eastAsia="宋体"/>
          <w:b/>
          <w:sz w:val="22"/>
          <w:szCs w:val="22"/>
          <w:lang w:eastAsia="zh-CN"/>
        </w:rPr>
        <w:t xml:space="preserve"> </w:t>
      </w:r>
      <w:r w:rsidRPr="00C551B6">
        <w:rPr>
          <w:rFonts w:eastAsia="宋体"/>
          <w:b/>
          <w:sz w:val="22"/>
          <w:szCs w:val="22"/>
          <w:lang w:eastAsia="zh-CN"/>
        </w:rPr>
        <w:t xml:space="preserve">to </w:t>
      </w:r>
      <w:r w:rsidR="006251C3" w:rsidRPr="006251C3">
        <w:rPr>
          <w:rFonts w:eastAsia="宋体"/>
          <w:b/>
          <w:sz w:val="22"/>
          <w:szCs w:val="22"/>
          <w:lang w:eastAsia="zh-CN"/>
        </w:rPr>
        <w:t xml:space="preserve">reduce interruption </w:t>
      </w:r>
      <w:r w:rsidR="006251C3">
        <w:rPr>
          <w:rFonts w:eastAsia="宋体" w:hint="eastAsia"/>
          <w:b/>
          <w:sz w:val="22"/>
          <w:szCs w:val="22"/>
          <w:lang w:eastAsia="zh-CN"/>
        </w:rPr>
        <w:t>and</w:t>
      </w:r>
      <w:r w:rsidR="006251C3">
        <w:rPr>
          <w:rFonts w:eastAsia="宋体"/>
          <w:b/>
          <w:sz w:val="22"/>
          <w:szCs w:val="22"/>
          <w:lang w:eastAsia="zh-CN"/>
        </w:rPr>
        <w:t xml:space="preserve"> </w:t>
      </w:r>
      <w:r w:rsidRPr="00C551B6">
        <w:rPr>
          <w:rFonts w:eastAsia="宋体"/>
          <w:b/>
          <w:sz w:val="22"/>
          <w:szCs w:val="22"/>
          <w:lang w:eastAsia="zh-CN"/>
        </w:rPr>
        <w:t>packet loss</w:t>
      </w:r>
      <w:r w:rsidR="007A0A54">
        <w:rPr>
          <w:rFonts w:eastAsia="宋体"/>
          <w:b/>
          <w:sz w:val="22"/>
          <w:szCs w:val="22"/>
          <w:lang w:eastAsia="zh-CN"/>
        </w:rPr>
        <w:t xml:space="preserve"> problem</w:t>
      </w:r>
      <w:r w:rsidRPr="00C551B6">
        <w:rPr>
          <w:rFonts w:eastAsia="宋体"/>
          <w:b/>
          <w:sz w:val="22"/>
          <w:szCs w:val="22"/>
          <w:lang w:eastAsia="zh-CN"/>
        </w:rPr>
        <w:t>.</w:t>
      </w:r>
    </w:p>
    <w:p w14:paraId="73F9EB82" w14:textId="47A14664" w:rsidR="00705838" w:rsidRPr="00B72916" w:rsidRDefault="00705838" w:rsidP="00B01AE4">
      <w:pPr>
        <w:rPr>
          <w:rFonts w:eastAsia="宋体"/>
          <w:b/>
          <w:sz w:val="22"/>
          <w:szCs w:val="22"/>
          <w:lang w:eastAsia="zh-CN"/>
        </w:rPr>
      </w:pPr>
    </w:p>
    <w:p w14:paraId="5B885390" w14:textId="7DCA2839" w:rsidR="00D145EA" w:rsidRPr="00F07079" w:rsidRDefault="00D145EA" w:rsidP="00D145EA">
      <w:pPr>
        <w:pStyle w:val="2"/>
        <w:rPr>
          <w:rFonts w:eastAsia="宋体"/>
          <w:lang w:eastAsia="zh-CN"/>
        </w:rPr>
      </w:pPr>
      <w:r>
        <w:rPr>
          <w:rFonts w:eastAsia="宋体"/>
          <w:lang w:eastAsia="zh-CN"/>
        </w:rPr>
        <w:t>2.</w:t>
      </w:r>
      <w:r w:rsidR="00FB184F">
        <w:rPr>
          <w:rFonts w:eastAsia="宋体"/>
          <w:lang w:eastAsia="zh-CN"/>
        </w:rPr>
        <w:t>3</w:t>
      </w:r>
      <w:r>
        <w:rPr>
          <w:rFonts w:eastAsia="宋体"/>
          <w:lang w:eastAsia="zh-CN"/>
        </w:rPr>
        <w:t xml:space="preserve"> </w:t>
      </w:r>
      <w:r w:rsidR="00FB184F" w:rsidRPr="00FB184F">
        <w:rPr>
          <w:rFonts w:eastAsia="宋体"/>
          <w:lang w:eastAsia="zh-CN"/>
        </w:rPr>
        <w:t>TAI update</w:t>
      </w:r>
    </w:p>
    <w:p w14:paraId="427F74A3" w14:textId="5A688F39" w:rsidR="00B1038C" w:rsidRDefault="00AA60D4" w:rsidP="00AA60D4">
      <w:pPr>
        <w:tabs>
          <w:tab w:val="center" w:pos="4153"/>
          <w:tab w:val="right" w:pos="8306"/>
        </w:tabs>
        <w:overflowPunct/>
        <w:autoSpaceDE/>
        <w:autoSpaceDN/>
        <w:adjustRightInd/>
        <w:jc w:val="both"/>
        <w:textAlignment w:val="auto"/>
        <w:rPr>
          <w:rFonts w:eastAsia="Malgun Gothic"/>
          <w:sz w:val="22"/>
          <w:szCs w:val="22"/>
          <w:lang w:eastAsia="ko-KR"/>
        </w:rPr>
      </w:pPr>
      <w:r>
        <w:rPr>
          <w:rFonts w:eastAsia="Malgun Gothic"/>
          <w:sz w:val="22"/>
          <w:szCs w:val="22"/>
          <w:lang w:eastAsia="ko-KR"/>
        </w:rPr>
        <w:t xml:space="preserve">The </w:t>
      </w:r>
      <w:r w:rsidR="00B1038C" w:rsidRPr="00B1038C">
        <w:rPr>
          <w:rFonts w:eastAsia="Malgun Gothic"/>
          <w:sz w:val="22"/>
          <w:szCs w:val="22"/>
          <w:lang w:eastAsia="ko-KR"/>
        </w:rPr>
        <w:t xml:space="preserve">Supported TAI </w:t>
      </w:r>
      <w:r>
        <w:rPr>
          <w:rFonts w:eastAsia="Malgun Gothic"/>
          <w:sz w:val="22"/>
          <w:szCs w:val="22"/>
          <w:lang w:eastAsia="ko-KR"/>
        </w:rPr>
        <w:t>L</w:t>
      </w:r>
      <w:r w:rsidR="00B1038C" w:rsidRPr="00B1038C">
        <w:rPr>
          <w:rFonts w:eastAsia="Malgun Gothic"/>
          <w:sz w:val="22"/>
          <w:szCs w:val="22"/>
          <w:lang w:eastAsia="ko-KR"/>
        </w:rPr>
        <w:t>ist of</w:t>
      </w:r>
      <w:r w:rsidRPr="00AA60D4">
        <w:rPr>
          <w:rFonts w:eastAsia="Malgun Gothic"/>
          <w:sz w:val="22"/>
          <w:szCs w:val="22"/>
          <w:lang w:eastAsia="ko-KR"/>
        </w:rPr>
        <w:t xml:space="preserve"> </w:t>
      </w:r>
      <w:r w:rsidRPr="00B1038C">
        <w:rPr>
          <w:rFonts w:eastAsia="Malgun Gothic"/>
          <w:sz w:val="22"/>
          <w:szCs w:val="22"/>
          <w:lang w:eastAsia="ko-KR"/>
        </w:rPr>
        <w:t>onboard</w:t>
      </w:r>
      <w:r w:rsidR="00B1038C" w:rsidRPr="00B1038C">
        <w:rPr>
          <w:rFonts w:eastAsia="Malgun Gothic"/>
          <w:sz w:val="22"/>
          <w:szCs w:val="22"/>
          <w:lang w:eastAsia="ko-KR"/>
        </w:rPr>
        <w:t xml:space="preserve"> gNB is change </w:t>
      </w:r>
      <w:r>
        <w:rPr>
          <w:rFonts w:eastAsia="Malgun Gothic"/>
          <w:sz w:val="22"/>
          <w:szCs w:val="22"/>
          <w:lang w:eastAsia="ko-KR"/>
        </w:rPr>
        <w:t>over</w:t>
      </w:r>
      <w:r w:rsidR="00B1038C" w:rsidRPr="00B1038C">
        <w:rPr>
          <w:rFonts w:eastAsia="Malgun Gothic"/>
          <w:sz w:val="22"/>
          <w:szCs w:val="22"/>
          <w:lang w:eastAsia="ko-KR"/>
        </w:rPr>
        <w:t xml:space="preserve"> time for the NGSO</w:t>
      </w:r>
      <w:r w:rsidR="005E5FDB">
        <w:rPr>
          <w:rFonts w:eastAsia="Malgun Gothic"/>
          <w:sz w:val="22"/>
          <w:szCs w:val="22"/>
          <w:lang w:eastAsia="ko-KR"/>
        </w:rPr>
        <w:t xml:space="preserve">. </w:t>
      </w:r>
      <w:r w:rsidR="00391D8D" w:rsidRPr="00391D8D">
        <w:rPr>
          <w:rFonts w:eastAsia="Malgun Gothic"/>
          <w:sz w:val="22"/>
          <w:szCs w:val="22"/>
          <w:lang w:eastAsia="ko-KR"/>
        </w:rPr>
        <w:t>This requires pre</w:t>
      </w:r>
      <w:r w:rsidR="00391D8D">
        <w:rPr>
          <w:rFonts w:eastAsia="Malgun Gothic"/>
          <w:sz w:val="22"/>
          <w:szCs w:val="22"/>
          <w:lang w:eastAsia="ko-KR"/>
        </w:rPr>
        <w:t>-</w:t>
      </w:r>
      <w:r w:rsidR="005E5FDB" w:rsidRPr="005E5FDB">
        <w:rPr>
          <w:rFonts w:eastAsia="Malgun Gothic"/>
          <w:sz w:val="22"/>
          <w:szCs w:val="22"/>
          <w:lang w:eastAsia="ko-KR"/>
        </w:rPr>
        <w:t>configur</w:t>
      </w:r>
      <w:r w:rsidR="00391D8D">
        <w:rPr>
          <w:rFonts w:eastAsia="Malgun Gothic"/>
          <w:sz w:val="22"/>
          <w:szCs w:val="22"/>
          <w:lang w:eastAsia="ko-KR"/>
        </w:rPr>
        <w:t>ing</w:t>
      </w:r>
      <w:r w:rsidR="005E5FDB">
        <w:rPr>
          <w:rFonts w:eastAsia="Malgun Gothic"/>
          <w:sz w:val="22"/>
          <w:szCs w:val="22"/>
          <w:lang w:eastAsia="ko-KR"/>
        </w:rPr>
        <w:t xml:space="preserve"> </w:t>
      </w:r>
      <w:r w:rsidR="005E5FDB" w:rsidRPr="005E5FDB">
        <w:rPr>
          <w:rFonts w:eastAsia="Malgun Gothic"/>
          <w:sz w:val="22"/>
          <w:szCs w:val="22"/>
          <w:lang w:eastAsia="ko-KR"/>
        </w:rPr>
        <w:t>mapping relationship among Global RAN Node ID, supporting TAI list and valid period.</w:t>
      </w:r>
      <w:r w:rsidR="00391D8D">
        <w:rPr>
          <w:rFonts w:eastAsia="Malgun Gothic"/>
          <w:sz w:val="22"/>
          <w:szCs w:val="22"/>
          <w:lang w:eastAsia="ko-KR"/>
        </w:rPr>
        <w:t xml:space="preserve"> </w:t>
      </w:r>
      <w:r w:rsidR="00BA0AD5" w:rsidRPr="00BA0AD5">
        <w:rPr>
          <w:rFonts w:eastAsia="Malgun Gothic"/>
          <w:sz w:val="22"/>
          <w:szCs w:val="22"/>
          <w:lang w:eastAsia="ko-KR"/>
        </w:rPr>
        <w:t xml:space="preserve">In the context of R17/R18, </w:t>
      </w:r>
      <w:r w:rsidR="00BA0AD5" w:rsidRPr="00BA0AD5">
        <w:rPr>
          <w:rFonts w:eastAsia="Malgun Gothic" w:hint="eastAsia"/>
          <w:sz w:val="22"/>
          <w:szCs w:val="22"/>
          <w:lang w:eastAsia="ko-KR"/>
        </w:rPr>
        <w:t>w</w:t>
      </w:r>
      <w:r w:rsidR="00391D8D" w:rsidRPr="00391D8D">
        <w:rPr>
          <w:rFonts w:eastAsia="Malgun Gothic"/>
          <w:sz w:val="22"/>
          <w:szCs w:val="22"/>
          <w:lang w:eastAsia="ko-KR"/>
        </w:rPr>
        <w:t xml:space="preserve">hen RAN updates the TAI list, RAN will inform AMF of the updates. Even though </w:t>
      </w:r>
      <w:r w:rsidR="003B1DBB" w:rsidRPr="003B1DBB">
        <w:rPr>
          <w:rFonts w:eastAsia="Malgun Gothic"/>
          <w:sz w:val="22"/>
          <w:szCs w:val="22"/>
          <w:lang w:eastAsia="ko-KR"/>
        </w:rPr>
        <w:t xml:space="preserve">there </w:t>
      </w:r>
      <w:r w:rsidR="003B1DBB" w:rsidRPr="003B1DBB">
        <w:rPr>
          <w:rFonts w:eastAsia="Malgun Gothic" w:hint="eastAsia"/>
          <w:sz w:val="22"/>
          <w:szCs w:val="22"/>
          <w:lang w:eastAsia="ko-KR"/>
        </w:rPr>
        <w:t>are</w:t>
      </w:r>
      <w:r w:rsidR="003B1DBB" w:rsidRPr="003B1DBB">
        <w:rPr>
          <w:rFonts w:eastAsia="Malgun Gothic"/>
          <w:sz w:val="22"/>
          <w:szCs w:val="22"/>
          <w:lang w:eastAsia="ko-KR"/>
        </w:rPr>
        <w:t xml:space="preserve"> frequent interaction</w:t>
      </w:r>
      <w:r w:rsidR="003B1DBB" w:rsidRPr="003B1DBB">
        <w:rPr>
          <w:rFonts w:eastAsia="Malgun Gothic" w:hint="eastAsia"/>
          <w:sz w:val="22"/>
          <w:szCs w:val="22"/>
          <w:lang w:eastAsia="ko-KR"/>
        </w:rPr>
        <w:t>s</w:t>
      </w:r>
      <w:r w:rsidR="003B1DBB" w:rsidRPr="003B1DBB">
        <w:rPr>
          <w:rFonts w:eastAsia="Malgun Gothic"/>
          <w:sz w:val="22"/>
          <w:szCs w:val="22"/>
          <w:lang w:eastAsia="ko-KR"/>
        </w:rPr>
        <w:t xml:space="preserve"> between RAN and AMF</w:t>
      </w:r>
      <w:r w:rsidR="00391D8D" w:rsidRPr="00391D8D">
        <w:rPr>
          <w:rFonts w:eastAsia="Malgun Gothic"/>
          <w:sz w:val="22"/>
          <w:szCs w:val="22"/>
          <w:lang w:eastAsia="ko-KR"/>
        </w:rPr>
        <w:t>, the cost of interactions is limited because the interactions are via ground link (</w:t>
      </w:r>
      <w:proofErr w:type="gramStart"/>
      <w:r w:rsidR="00391D8D" w:rsidRPr="00391D8D">
        <w:rPr>
          <w:rFonts w:eastAsia="Malgun Gothic"/>
          <w:sz w:val="22"/>
          <w:szCs w:val="22"/>
          <w:lang w:eastAsia="ko-KR"/>
        </w:rPr>
        <w:t>e.g.</w:t>
      </w:r>
      <w:proofErr w:type="gramEnd"/>
      <w:r w:rsidR="00391D8D" w:rsidRPr="00391D8D">
        <w:rPr>
          <w:rFonts w:eastAsia="Malgun Gothic"/>
          <w:sz w:val="22"/>
          <w:szCs w:val="22"/>
          <w:lang w:eastAsia="ko-KR"/>
        </w:rPr>
        <w:t xml:space="preserve"> fibre, cable, etc.). However, such interactions will be over feeder link</w:t>
      </w:r>
      <w:r w:rsidR="004C0DA0" w:rsidRPr="004C0DA0">
        <w:rPr>
          <w:rFonts w:eastAsia="Malgun Gothic"/>
          <w:sz w:val="22"/>
          <w:szCs w:val="22"/>
          <w:lang w:eastAsia="ko-KR"/>
        </w:rPr>
        <w:t xml:space="preserve"> </w:t>
      </w:r>
      <w:r w:rsidR="004C0DA0" w:rsidRPr="00391D8D">
        <w:rPr>
          <w:rFonts w:eastAsia="Malgun Gothic"/>
          <w:sz w:val="22"/>
          <w:szCs w:val="22"/>
          <w:lang w:eastAsia="ko-KR"/>
        </w:rPr>
        <w:t>in R19</w:t>
      </w:r>
      <w:r w:rsidR="003B1DBB">
        <w:rPr>
          <w:rFonts w:eastAsia="Malgun Gothic"/>
          <w:sz w:val="22"/>
          <w:szCs w:val="22"/>
          <w:lang w:eastAsia="ko-KR"/>
        </w:rPr>
        <w:t xml:space="preserve"> </w:t>
      </w:r>
      <w:r w:rsidR="003B1DBB" w:rsidRPr="003B1DBB">
        <w:rPr>
          <w:rFonts w:eastAsia="Malgun Gothic"/>
          <w:sz w:val="22"/>
          <w:szCs w:val="22"/>
          <w:lang w:eastAsia="ko-KR"/>
        </w:rPr>
        <w:t>and may be more frequent</w:t>
      </w:r>
      <w:r w:rsidR="00391D8D" w:rsidRPr="00391D8D">
        <w:rPr>
          <w:rFonts w:eastAsia="Malgun Gothic"/>
          <w:sz w:val="22"/>
          <w:szCs w:val="22"/>
          <w:lang w:eastAsia="ko-KR"/>
        </w:rPr>
        <w:t xml:space="preserve">, whose bandwidth is scarce. </w:t>
      </w:r>
      <w:r w:rsidR="00B1038C" w:rsidRPr="00B1038C">
        <w:rPr>
          <w:rFonts w:eastAsia="Malgun Gothic"/>
          <w:sz w:val="22"/>
          <w:szCs w:val="22"/>
          <w:lang w:eastAsia="ko-KR"/>
        </w:rPr>
        <w:t xml:space="preserve">OAM based solution is preferred to exchange the supported TAI list of the gNB. </w:t>
      </w:r>
    </w:p>
    <w:p w14:paraId="37A32923" w14:textId="1B0DBF62" w:rsidR="009D3860" w:rsidRPr="00041A9C" w:rsidRDefault="009D3860" w:rsidP="009D3860">
      <w:pPr>
        <w:tabs>
          <w:tab w:val="center" w:pos="4153"/>
          <w:tab w:val="right" w:pos="8306"/>
        </w:tabs>
        <w:overflowPunct/>
        <w:autoSpaceDE/>
        <w:autoSpaceDN/>
        <w:adjustRightInd/>
        <w:textAlignment w:val="auto"/>
        <w:rPr>
          <w:rFonts w:eastAsia="宋体"/>
          <w:b/>
          <w:sz w:val="22"/>
          <w:szCs w:val="22"/>
          <w:lang w:eastAsia="zh-CN"/>
        </w:rPr>
      </w:pPr>
      <w:r w:rsidRPr="00041A9C">
        <w:rPr>
          <w:rFonts w:eastAsia="宋体"/>
          <w:b/>
          <w:sz w:val="22"/>
          <w:szCs w:val="22"/>
          <w:lang w:eastAsia="zh-CN"/>
        </w:rPr>
        <w:lastRenderedPageBreak/>
        <w:t xml:space="preserve">Proposal </w:t>
      </w:r>
      <w:r w:rsidR="00B60868">
        <w:rPr>
          <w:rFonts w:eastAsia="宋体"/>
          <w:b/>
          <w:sz w:val="22"/>
          <w:szCs w:val="22"/>
          <w:lang w:eastAsia="zh-CN"/>
        </w:rPr>
        <w:t>6</w:t>
      </w:r>
      <w:r w:rsidRPr="00041A9C">
        <w:rPr>
          <w:rFonts w:eastAsia="宋体"/>
          <w:b/>
          <w:sz w:val="22"/>
          <w:szCs w:val="22"/>
          <w:lang w:eastAsia="zh-CN"/>
        </w:rPr>
        <w:t xml:space="preserve">: </w:t>
      </w:r>
      <w:r w:rsidR="00493E22" w:rsidRPr="00274B51">
        <w:rPr>
          <w:rFonts w:eastAsia="宋体"/>
          <w:b/>
          <w:sz w:val="22"/>
          <w:szCs w:val="22"/>
          <w:lang w:eastAsia="zh-CN"/>
        </w:rPr>
        <w:t xml:space="preserve">The </w:t>
      </w:r>
      <w:r w:rsidR="00493E22" w:rsidRPr="004057AA">
        <w:rPr>
          <w:rFonts w:eastAsia="宋体"/>
          <w:b/>
          <w:sz w:val="22"/>
          <w:szCs w:val="22"/>
          <w:lang w:eastAsia="zh-CN"/>
        </w:rPr>
        <w:t>Supported TAI List</w:t>
      </w:r>
      <w:r w:rsidR="00493E22" w:rsidRPr="00274B51">
        <w:rPr>
          <w:rFonts w:eastAsia="宋体"/>
          <w:b/>
          <w:sz w:val="22"/>
          <w:szCs w:val="22"/>
          <w:lang w:eastAsia="zh-CN"/>
        </w:rPr>
        <w:t xml:space="preserve"> </w:t>
      </w:r>
      <w:r w:rsidR="00493E22" w:rsidRPr="004057AA">
        <w:rPr>
          <w:rFonts w:eastAsia="宋体"/>
          <w:b/>
          <w:sz w:val="22"/>
          <w:szCs w:val="22"/>
          <w:lang w:eastAsia="zh-CN"/>
        </w:rPr>
        <w:t>of onboard gNB</w:t>
      </w:r>
      <w:r w:rsidR="00493E22" w:rsidRPr="00274B51">
        <w:rPr>
          <w:rFonts w:eastAsia="宋体"/>
          <w:b/>
          <w:sz w:val="22"/>
          <w:szCs w:val="22"/>
          <w:lang w:eastAsia="zh-CN"/>
        </w:rPr>
        <w:t xml:space="preserve"> can be exchange</w:t>
      </w:r>
      <w:r w:rsidR="00493E22" w:rsidRPr="003C6CB4">
        <w:rPr>
          <w:rFonts w:eastAsia="宋体"/>
          <w:b/>
          <w:sz w:val="22"/>
          <w:szCs w:val="22"/>
          <w:lang w:eastAsia="zh-CN"/>
        </w:rPr>
        <w:t>d</w:t>
      </w:r>
      <w:r w:rsidR="00493E22">
        <w:rPr>
          <w:rFonts w:eastAsia="宋体"/>
          <w:b/>
          <w:sz w:val="22"/>
          <w:szCs w:val="22"/>
          <w:lang w:eastAsia="zh-CN"/>
        </w:rPr>
        <w:t xml:space="preserve"> </w:t>
      </w:r>
      <w:r w:rsidR="00493E22">
        <w:rPr>
          <w:rFonts w:eastAsia="宋体" w:hint="eastAsia"/>
          <w:b/>
          <w:sz w:val="22"/>
          <w:szCs w:val="22"/>
          <w:lang w:eastAsia="zh-CN"/>
        </w:rPr>
        <w:t>via</w:t>
      </w:r>
      <w:r w:rsidR="00493E22" w:rsidRPr="00274B51">
        <w:rPr>
          <w:rFonts w:eastAsia="宋体"/>
          <w:b/>
          <w:sz w:val="22"/>
          <w:szCs w:val="22"/>
          <w:lang w:eastAsia="zh-CN"/>
        </w:rPr>
        <w:t xml:space="preserve"> OAM</w:t>
      </w:r>
      <w:r w:rsidR="00274B51" w:rsidRPr="00274B51">
        <w:rPr>
          <w:rFonts w:eastAsia="宋体"/>
          <w:b/>
          <w:sz w:val="22"/>
          <w:szCs w:val="22"/>
          <w:lang w:eastAsia="zh-CN"/>
        </w:rPr>
        <w:t>.</w:t>
      </w:r>
    </w:p>
    <w:p w14:paraId="66F52ABC" w14:textId="77777777" w:rsidR="00650914" w:rsidRPr="004057AA" w:rsidRDefault="00650914" w:rsidP="004057AA">
      <w:pPr>
        <w:tabs>
          <w:tab w:val="center" w:pos="4153"/>
          <w:tab w:val="right" w:pos="8306"/>
        </w:tabs>
        <w:overflowPunct/>
        <w:autoSpaceDE/>
        <w:autoSpaceDN/>
        <w:adjustRightInd/>
        <w:textAlignment w:val="auto"/>
        <w:rPr>
          <w:rFonts w:eastAsia="宋体"/>
          <w:b/>
          <w:sz w:val="22"/>
          <w:szCs w:val="22"/>
          <w:lang w:eastAsia="zh-CN"/>
        </w:rPr>
      </w:pPr>
    </w:p>
    <w:bookmarkEnd w:id="1"/>
    <w:bookmarkEnd w:id="2"/>
    <w:bookmarkEnd w:id="3"/>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4CBFF207" w14:textId="5E54DD95" w:rsidR="001A223B" w:rsidRDefault="001A223B" w:rsidP="001A223B">
      <w:pPr>
        <w:tabs>
          <w:tab w:val="center" w:pos="4153"/>
          <w:tab w:val="right" w:pos="8306"/>
        </w:tabs>
        <w:overflowPunct/>
        <w:autoSpaceDE/>
        <w:autoSpaceDN/>
        <w:adjustRightInd/>
        <w:textAlignment w:val="auto"/>
        <w:rPr>
          <w:rFonts w:eastAsia="宋体"/>
          <w:b/>
          <w:sz w:val="22"/>
          <w:szCs w:val="22"/>
          <w:lang w:eastAsia="zh-CN"/>
        </w:rPr>
      </w:pPr>
      <w:r w:rsidRPr="00524C1F">
        <w:rPr>
          <w:rFonts w:eastAsia="宋体"/>
          <w:b/>
          <w:sz w:val="22"/>
          <w:szCs w:val="22"/>
          <w:lang w:eastAsia="zh-CN"/>
        </w:rPr>
        <w:t xml:space="preserve">Proposal </w:t>
      </w:r>
      <w:r>
        <w:rPr>
          <w:rFonts w:eastAsia="宋体"/>
          <w:b/>
          <w:sz w:val="22"/>
          <w:szCs w:val="22"/>
          <w:lang w:eastAsia="zh-CN"/>
        </w:rPr>
        <w:t>1</w:t>
      </w:r>
      <w:r w:rsidRPr="00524C1F">
        <w:rPr>
          <w:rFonts w:eastAsia="宋体"/>
          <w:b/>
          <w:sz w:val="22"/>
          <w:szCs w:val="22"/>
          <w:lang w:eastAsia="zh-CN"/>
        </w:rPr>
        <w:t xml:space="preserve">: </w:t>
      </w:r>
      <w:r w:rsidRPr="004E2561">
        <w:rPr>
          <w:rFonts w:eastAsia="宋体"/>
          <w:b/>
          <w:sz w:val="22"/>
          <w:szCs w:val="22"/>
          <w:lang w:eastAsia="zh-CN"/>
        </w:rPr>
        <w:t>RAN3 does not pursue</w:t>
      </w:r>
      <w:r w:rsidRPr="00156F00">
        <w:rPr>
          <w:rFonts w:eastAsia="宋体"/>
          <w:b/>
          <w:sz w:val="22"/>
          <w:szCs w:val="22"/>
          <w:lang w:eastAsia="zh-CN"/>
        </w:rPr>
        <w:t xml:space="preserve"> NG suspend/resume procedure </w:t>
      </w:r>
      <w:r w:rsidRPr="003715B9">
        <w:rPr>
          <w:rFonts w:eastAsia="宋体"/>
          <w:b/>
          <w:sz w:val="22"/>
          <w:szCs w:val="22"/>
          <w:lang w:eastAsia="zh-CN"/>
        </w:rPr>
        <w:t>for Regenerative Payload interface management</w:t>
      </w:r>
      <w:r w:rsidRPr="00156F00">
        <w:rPr>
          <w:rFonts w:eastAsia="宋体"/>
          <w:b/>
          <w:sz w:val="22"/>
          <w:szCs w:val="22"/>
          <w:lang w:eastAsia="zh-CN"/>
        </w:rPr>
        <w:t>.</w:t>
      </w:r>
      <w:r>
        <w:rPr>
          <w:rFonts w:eastAsia="宋体"/>
          <w:b/>
          <w:sz w:val="22"/>
          <w:szCs w:val="22"/>
          <w:lang w:eastAsia="zh-CN"/>
        </w:rPr>
        <w:t xml:space="preserve"> </w:t>
      </w:r>
    </w:p>
    <w:p w14:paraId="000457EA" w14:textId="77777777" w:rsidR="001F7BBC" w:rsidRDefault="001F7BBC" w:rsidP="001F7BBC">
      <w:pPr>
        <w:tabs>
          <w:tab w:val="center" w:pos="4153"/>
          <w:tab w:val="right" w:pos="8306"/>
        </w:tabs>
        <w:overflowPunct/>
        <w:autoSpaceDE/>
        <w:autoSpaceDN/>
        <w:adjustRightInd/>
        <w:jc w:val="both"/>
        <w:textAlignment w:val="auto"/>
        <w:rPr>
          <w:rFonts w:eastAsia="Malgun Gothic"/>
          <w:sz w:val="22"/>
          <w:szCs w:val="22"/>
          <w:lang w:eastAsia="ko-KR"/>
        </w:rPr>
      </w:pPr>
      <w:r w:rsidRPr="0001156E">
        <w:rPr>
          <w:rFonts w:eastAsia="宋体"/>
          <w:b/>
          <w:sz w:val="22"/>
          <w:szCs w:val="22"/>
          <w:lang w:eastAsia="zh-CN"/>
        </w:rPr>
        <w:t xml:space="preserve">Proposal </w:t>
      </w:r>
      <w:r>
        <w:rPr>
          <w:rFonts w:eastAsia="宋体"/>
          <w:b/>
          <w:sz w:val="22"/>
          <w:szCs w:val="22"/>
          <w:lang w:eastAsia="zh-CN"/>
        </w:rPr>
        <w:t>2</w:t>
      </w:r>
      <w:r w:rsidRPr="0001156E">
        <w:rPr>
          <w:rFonts w:eastAsia="宋体"/>
          <w:b/>
          <w:sz w:val="22"/>
          <w:szCs w:val="22"/>
          <w:lang w:eastAsia="zh-CN"/>
        </w:rPr>
        <w:t xml:space="preserve">: </w:t>
      </w:r>
      <w:r>
        <w:rPr>
          <w:rFonts w:eastAsia="宋体"/>
          <w:b/>
          <w:sz w:val="22"/>
          <w:szCs w:val="22"/>
          <w:lang w:eastAsia="zh-CN"/>
        </w:rPr>
        <w:t>A</w:t>
      </w:r>
      <w:r w:rsidRPr="00382A74">
        <w:rPr>
          <w:rFonts w:eastAsia="宋体"/>
          <w:b/>
          <w:sz w:val="22"/>
          <w:szCs w:val="22"/>
          <w:lang w:eastAsia="zh-CN"/>
        </w:rPr>
        <w:t xml:space="preserve">fter feeder link switch </w:t>
      </w:r>
      <w:r w:rsidRPr="00382A74">
        <w:rPr>
          <w:rFonts w:eastAsia="宋体" w:hint="eastAsia"/>
          <w:b/>
          <w:sz w:val="22"/>
          <w:szCs w:val="22"/>
          <w:lang w:eastAsia="zh-CN"/>
        </w:rPr>
        <w:t>over</w:t>
      </w:r>
      <w:r>
        <w:rPr>
          <w:rFonts w:eastAsia="宋体"/>
          <w:b/>
          <w:sz w:val="22"/>
          <w:szCs w:val="22"/>
          <w:lang w:eastAsia="zh-CN"/>
        </w:rPr>
        <w:t xml:space="preserve">, </w:t>
      </w:r>
      <w:r w:rsidRPr="0001156E">
        <w:rPr>
          <w:rFonts w:eastAsia="宋体"/>
          <w:b/>
          <w:sz w:val="22"/>
          <w:szCs w:val="22"/>
          <w:lang w:eastAsia="zh-CN"/>
        </w:rPr>
        <w:t xml:space="preserve">gNB </w:t>
      </w:r>
      <w:r>
        <w:rPr>
          <w:rFonts w:eastAsia="宋体"/>
          <w:b/>
          <w:sz w:val="22"/>
          <w:szCs w:val="22"/>
          <w:lang w:eastAsia="zh-CN"/>
        </w:rPr>
        <w:t xml:space="preserve">should </w:t>
      </w:r>
      <w:r w:rsidRPr="00382A74">
        <w:rPr>
          <w:rFonts w:eastAsia="宋体"/>
          <w:b/>
          <w:sz w:val="22"/>
          <w:szCs w:val="22"/>
          <w:lang w:eastAsia="zh-CN"/>
        </w:rPr>
        <w:t xml:space="preserve">keep connection with old AMF for a while for all the old UEs </w:t>
      </w:r>
      <w:r w:rsidRPr="00D86AFF">
        <w:rPr>
          <w:rFonts w:eastAsia="宋体"/>
          <w:b/>
          <w:sz w:val="22"/>
          <w:szCs w:val="22"/>
          <w:lang w:eastAsia="zh-CN"/>
        </w:rPr>
        <w:t>until these UE are switched to subsequent gNB</w:t>
      </w:r>
      <w:r>
        <w:rPr>
          <w:rFonts w:eastAsia="宋体"/>
          <w:b/>
          <w:sz w:val="22"/>
          <w:szCs w:val="22"/>
          <w:lang w:eastAsia="zh-CN"/>
        </w:rPr>
        <w:t xml:space="preserve">, to support </w:t>
      </w:r>
      <w:r w:rsidRPr="00382A74">
        <w:rPr>
          <w:rFonts w:eastAsia="宋体"/>
          <w:b/>
          <w:sz w:val="22"/>
          <w:szCs w:val="22"/>
          <w:lang w:eastAsia="zh-CN"/>
        </w:rPr>
        <w:t xml:space="preserve">AMF </w:t>
      </w:r>
      <w:r>
        <w:rPr>
          <w:rFonts w:eastAsia="宋体"/>
          <w:b/>
          <w:sz w:val="22"/>
          <w:szCs w:val="22"/>
          <w:lang w:eastAsia="zh-CN"/>
        </w:rPr>
        <w:t xml:space="preserve">no change </w:t>
      </w:r>
      <w:r w:rsidRPr="00382A74">
        <w:rPr>
          <w:rFonts w:eastAsia="宋体"/>
          <w:b/>
          <w:sz w:val="22"/>
          <w:szCs w:val="22"/>
          <w:lang w:eastAsia="zh-CN"/>
        </w:rPr>
        <w:t xml:space="preserve">for </w:t>
      </w:r>
      <w:r>
        <w:rPr>
          <w:rFonts w:eastAsia="宋体"/>
          <w:b/>
          <w:sz w:val="22"/>
          <w:szCs w:val="22"/>
          <w:lang w:eastAsia="zh-CN"/>
        </w:rPr>
        <w:t>old</w:t>
      </w:r>
      <w:r w:rsidRPr="00382A74">
        <w:rPr>
          <w:rFonts w:eastAsia="宋体"/>
          <w:b/>
          <w:sz w:val="22"/>
          <w:szCs w:val="22"/>
          <w:lang w:eastAsia="zh-CN"/>
        </w:rPr>
        <w:t xml:space="preserve"> UEs</w:t>
      </w:r>
      <w:r w:rsidRPr="0001156E">
        <w:rPr>
          <w:rFonts w:eastAsia="宋体"/>
          <w:b/>
          <w:sz w:val="22"/>
          <w:szCs w:val="22"/>
          <w:lang w:eastAsia="zh-CN"/>
        </w:rPr>
        <w:t>.</w:t>
      </w:r>
    </w:p>
    <w:p w14:paraId="7AB4CA9C" w14:textId="7973D549" w:rsidR="001A223B" w:rsidRDefault="001A223B" w:rsidP="001A223B">
      <w:pPr>
        <w:tabs>
          <w:tab w:val="center" w:pos="4153"/>
          <w:tab w:val="right" w:pos="8306"/>
        </w:tabs>
        <w:overflowPunct/>
        <w:autoSpaceDE/>
        <w:autoSpaceDN/>
        <w:adjustRightInd/>
        <w:textAlignment w:val="auto"/>
        <w:rPr>
          <w:rFonts w:eastAsia="宋体"/>
          <w:b/>
          <w:sz w:val="22"/>
          <w:szCs w:val="22"/>
          <w:lang w:eastAsia="zh-CN"/>
        </w:rPr>
      </w:pPr>
      <w:r w:rsidRPr="0001156E">
        <w:rPr>
          <w:rFonts w:eastAsia="宋体"/>
          <w:b/>
          <w:sz w:val="22"/>
          <w:szCs w:val="22"/>
          <w:lang w:eastAsia="zh-CN"/>
        </w:rPr>
        <w:t xml:space="preserve">Proposal </w:t>
      </w:r>
      <w:r w:rsidR="00B60868">
        <w:rPr>
          <w:rFonts w:eastAsia="宋体"/>
          <w:b/>
          <w:sz w:val="22"/>
          <w:szCs w:val="22"/>
          <w:lang w:eastAsia="zh-CN"/>
        </w:rPr>
        <w:t>3</w:t>
      </w:r>
      <w:r w:rsidRPr="0001156E">
        <w:rPr>
          <w:rFonts w:eastAsia="宋体"/>
          <w:b/>
          <w:sz w:val="22"/>
          <w:szCs w:val="22"/>
          <w:lang w:eastAsia="zh-CN"/>
        </w:rPr>
        <w:t xml:space="preserve">: </w:t>
      </w:r>
      <w:r>
        <w:rPr>
          <w:rFonts w:eastAsia="宋体"/>
          <w:b/>
          <w:sz w:val="22"/>
          <w:szCs w:val="22"/>
          <w:lang w:eastAsia="zh-CN"/>
        </w:rPr>
        <w:t>T</w:t>
      </w:r>
      <w:r w:rsidRPr="0001156E">
        <w:rPr>
          <w:rFonts w:eastAsia="宋体"/>
          <w:b/>
          <w:sz w:val="22"/>
          <w:szCs w:val="22"/>
          <w:lang w:eastAsia="zh-CN"/>
        </w:rPr>
        <w:t xml:space="preserve">he gNB IP address changes due to soft feeder link switch over can be handled </w:t>
      </w:r>
      <w:r w:rsidRPr="00954359">
        <w:rPr>
          <w:rFonts w:eastAsia="宋体"/>
          <w:b/>
          <w:sz w:val="22"/>
          <w:szCs w:val="22"/>
          <w:lang w:eastAsia="zh-CN"/>
        </w:rPr>
        <w:t xml:space="preserve">by reusing </w:t>
      </w:r>
      <w:r w:rsidRPr="0001156E">
        <w:rPr>
          <w:rFonts w:eastAsia="宋体"/>
          <w:b/>
          <w:sz w:val="22"/>
          <w:szCs w:val="22"/>
          <w:lang w:eastAsia="zh-CN"/>
        </w:rPr>
        <w:t xml:space="preserve">existing </w:t>
      </w:r>
      <w:r w:rsidRPr="00954359">
        <w:rPr>
          <w:rFonts w:eastAsia="宋体"/>
          <w:b/>
          <w:sz w:val="22"/>
          <w:szCs w:val="22"/>
          <w:lang w:eastAsia="zh-CN"/>
        </w:rPr>
        <w:t>multiple SCTP association</w:t>
      </w:r>
      <w:r w:rsidRPr="0001156E">
        <w:rPr>
          <w:rFonts w:eastAsia="宋体"/>
          <w:b/>
          <w:sz w:val="22"/>
          <w:szCs w:val="22"/>
          <w:lang w:eastAsia="zh-CN"/>
        </w:rPr>
        <w:t>.</w:t>
      </w:r>
    </w:p>
    <w:p w14:paraId="2C1AD3C1" w14:textId="32F0F7E3" w:rsidR="009A7735" w:rsidRPr="009A7735" w:rsidRDefault="009A7735" w:rsidP="001A223B">
      <w:pPr>
        <w:tabs>
          <w:tab w:val="center" w:pos="4153"/>
          <w:tab w:val="right" w:pos="8306"/>
        </w:tabs>
        <w:overflowPunct/>
        <w:autoSpaceDE/>
        <w:autoSpaceDN/>
        <w:adjustRightInd/>
        <w:textAlignment w:val="auto"/>
        <w:rPr>
          <w:rFonts w:eastAsia="宋体"/>
          <w:b/>
          <w:sz w:val="22"/>
          <w:szCs w:val="22"/>
          <w:lang w:eastAsia="zh-CN"/>
        </w:rPr>
      </w:pPr>
      <w:r w:rsidRPr="0001156E">
        <w:rPr>
          <w:rFonts w:eastAsia="宋体"/>
          <w:b/>
          <w:sz w:val="22"/>
          <w:szCs w:val="22"/>
          <w:lang w:eastAsia="zh-CN"/>
        </w:rPr>
        <w:t xml:space="preserve">Proposal </w:t>
      </w:r>
      <w:r w:rsidR="00B60868">
        <w:rPr>
          <w:rFonts w:eastAsia="宋体"/>
          <w:b/>
          <w:sz w:val="22"/>
          <w:szCs w:val="22"/>
          <w:lang w:eastAsia="zh-CN"/>
        </w:rPr>
        <w:t>4</w:t>
      </w:r>
      <w:r w:rsidRPr="0001156E">
        <w:rPr>
          <w:rFonts w:eastAsia="宋体"/>
          <w:b/>
          <w:sz w:val="22"/>
          <w:szCs w:val="22"/>
          <w:lang w:eastAsia="zh-CN"/>
        </w:rPr>
        <w:t xml:space="preserve">: </w:t>
      </w:r>
      <w:r w:rsidRPr="00536700">
        <w:rPr>
          <w:rFonts w:eastAsia="宋体"/>
          <w:b/>
          <w:sz w:val="22"/>
          <w:szCs w:val="22"/>
          <w:lang w:eastAsia="zh-CN"/>
        </w:rPr>
        <w:t xml:space="preserve">It is proposed to discuss how to support the </w:t>
      </w:r>
      <w:r w:rsidRPr="0037467E">
        <w:rPr>
          <w:rFonts w:eastAsia="宋体"/>
          <w:b/>
          <w:sz w:val="22"/>
          <w:szCs w:val="22"/>
          <w:lang w:eastAsia="zh-CN"/>
        </w:rPr>
        <w:t>NG-U tunnels</w:t>
      </w:r>
      <w:r>
        <w:rPr>
          <w:rFonts w:eastAsia="宋体"/>
          <w:b/>
          <w:sz w:val="22"/>
          <w:szCs w:val="22"/>
          <w:lang w:eastAsia="zh-CN"/>
        </w:rPr>
        <w:t xml:space="preserve"> </w:t>
      </w:r>
      <w:r>
        <w:rPr>
          <w:rFonts w:eastAsia="宋体" w:hint="eastAsia"/>
          <w:b/>
          <w:sz w:val="22"/>
          <w:szCs w:val="22"/>
          <w:lang w:eastAsia="zh-CN"/>
        </w:rPr>
        <w:t>update</w:t>
      </w:r>
      <w:r w:rsidRPr="00536700">
        <w:rPr>
          <w:rFonts w:eastAsia="宋体"/>
          <w:b/>
          <w:sz w:val="22"/>
          <w:szCs w:val="22"/>
          <w:lang w:eastAsia="zh-CN"/>
        </w:rPr>
        <w:t xml:space="preserve"> i</w:t>
      </w:r>
      <w:r w:rsidRPr="0037467E">
        <w:rPr>
          <w:rFonts w:eastAsia="宋体"/>
          <w:b/>
          <w:sz w:val="22"/>
          <w:szCs w:val="22"/>
          <w:lang w:eastAsia="zh-CN"/>
        </w:rPr>
        <w:t xml:space="preserve">n case of </w:t>
      </w:r>
      <w:r w:rsidR="00CA2133">
        <w:rPr>
          <w:rFonts w:eastAsia="宋体"/>
          <w:b/>
          <w:sz w:val="22"/>
          <w:szCs w:val="22"/>
          <w:lang w:eastAsia="zh-CN"/>
        </w:rPr>
        <w:t xml:space="preserve">soft </w:t>
      </w:r>
      <w:r w:rsidRPr="0037467E">
        <w:rPr>
          <w:rFonts w:eastAsia="宋体"/>
          <w:b/>
          <w:sz w:val="22"/>
          <w:szCs w:val="22"/>
          <w:lang w:eastAsia="zh-CN"/>
        </w:rPr>
        <w:t>feeder link switch without relocation of the AMF</w:t>
      </w:r>
      <w:r w:rsidRPr="0001156E">
        <w:rPr>
          <w:rFonts w:eastAsia="宋体"/>
          <w:b/>
          <w:sz w:val="22"/>
          <w:szCs w:val="22"/>
          <w:lang w:eastAsia="zh-CN"/>
        </w:rPr>
        <w:t>.</w:t>
      </w:r>
      <w:r w:rsidR="00CA2133">
        <w:rPr>
          <w:rFonts w:eastAsia="宋体"/>
          <w:b/>
          <w:sz w:val="22"/>
          <w:szCs w:val="22"/>
          <w:lang w:eastAsia="zh-CN"/>
        </w:rPr>
        <w:t xml:space="preserve"> Our preference is using </w:t>
      </w:r>
      <w:r w:rsidR="00CA2133" w:rsidRPr="00A71EDE">
        <w:rPr>
          <w:rFonts w:eastAsia="宋体"/>
          <w:b/>
          <w:sz w:val="22"/>
          <w:szCs w:val="22"/>
          <w:lang w:eastAsia="zh-CN"/>
        </w:rPr>
        <w:t>the PDU Session Resource Modify Indication procedure</w:t>
      </w:r>
      <w:r w:rsidR="00CA2133">
        <w:rPr>
          <w:rFonts w:eastAsia="宋体"/>
          <w:b/>
          <w:sz w:val="22"/>
          <w:szCs w:val="22"/>
          <w:lang w:eastAsia="zh-CN"/>
        </w:rPr>
        <w:t xml:space="preserve"> if we us</w:t>
      </w:r>
      <w:r w:rsidR="006C4ECE">
        <w:rPr>
          <w:rFonts w:eastAsia="宋体" w:hint="eastAsia"/>
          <w:b/>
          <w:sz w:val="22"/>
          <w:szCs w:val="22"/>
          <w:lang w:eastAsia="zh-CN"/>
        </w:rPr>
        <w:t>e</w:t>
      </w:r>
      <w:r w:rsidR="00CA2133">
        <w:rPr>
          <w:rFonts w:eastAsia="宋体"/>
          <w:b/>
          <w:sz w:val="22"/>
          <w:szCs w:val="22"/>
          <w:lang w:eastAsia="zh-CN"/>
        </w:rPr>
        <w:t xml:space="preserve"> </w:t>
      </w:r>
      <w:r w:rsidR="00CA2133" w:rsidRPr="009A57B7">
        <w:rPr>
          <w:rFonts w:eastAsia="宋体"/>
          <w:b/>
          <w:sz w:val="22"/>
          <w:szCs w:val="22"/>
          <w:lang w:eastAsia="zh-CN"/>
        </w:rPr>
        <w:t xml:space="preserve">existing </w:t>
      </w:r>
      <w:r w:rsidR="00DD574F" w:rsidRPr="00DD574F">
        <w:rPr>
          <w:rFonts w:eastAsia="宋体"/>
          <w:b/>
          <w:sz w:val="22"/>
          <w:szCs w:val="22"/>
          <w:lang w:eastAsia="zh-CN"/>
        </w:rPr>
        <w:t>UE-associated signalling</w:t>
      </w:r>
      <w:r w:rsidR="00CA2133">
        <w:rPr>
          <w:rFonts w:eastAsia="宋体"/>
          <w:b/>
          <w:sz w:val="22"/>
          <w:szCs w:val="22"/>
          <w:lang w:eastAsia="zh-CN"/>
        </w:rPr>
        <w:t>.</w:t>
      </w:r>
    </w:p>
    <w:p w14:paraId="04CDBB3C" w14:textId="49B9CE75" w:rsidR="001A223B" w:rsidRPr="00C551B6" w:rsidRDefault="001A223B" w:rsidP="001A223B">
      <w:pPr>
        <w:tabs>
          <w:tab w:val="center" w:pos="4153"/>
          <w:tab w:val="right" w:pos="8306"/>
        </w:tabs>
        <w:overflowPunct/>
        <w:autoSpaceDE/>
        <w:autoSpaceDN/>
        <w:adjustRightInd/>
        <w:textAlignment w:val="auto"/>
        <w:rPr>
          <w:rFonts w:eastAsia="宋体"/>
          <w:b/>
          <w:sz w:val="22"/>
          <w:szCs w:val="22"/>
          <w:lang w:eastAsia="zh-CN"/>
        </w:rPr>
      </w:pPr>
      <w:r w:rsidRPr="00C551B6">
        <w:rPr>
          <w:rFonts w:eastAsia="宋体" w:hint="eastAsia"/>
          <w:b/>
          <w:sz w:val="22"/>
          <w:szCs w:val="22"/>
          <w:lang w:eastAsia="zh-CN"/>
        </w:rPr>
        <w:t xml:space="preserve">Proposal </w:t>
      </w:r>
      <w:r w:rsidR="00B60868">
        <w:rPr>
          <w:rFonts w:eastAsia="宋体"/>
          <w:b/>
          <w:sz w:val="22"/>
          <w:szCs w:val="22"/>
          <w:lang w:eastAsia="zh-CN"/>
        </w:rPr>
        <w:t>5</w:t>
      </w:r>
      <w:r w:rsidRPr="00C551B6">
        <w:rPr>
          <w:rFonts w:eastAsia="宋体" w:hint="eastAsia"/>
          <w:b/>
          <w:sz w:val="22"/>
          <w:szCs w:val="22"/>
          <w:lang w:eastAsia="zh-CN"/>
        </w:rPr>
        <w:t>: It is proposed to s</w:t>
      </w:r>
      <w:r w:rsidRPr="00C551B6">
        <w:rPr>
          <w:rFonts w:eastAsia="宋体"/>
          <w:b/>
          <w:sz w:val="22"/>
          <w:szCs w:val="22"/>
          <w:lang w:eastAsia="zh-CN"/>
        </w:rPr>
        <w:t>tudy if any enhancement is required for hard feeder link switch scenarios</w:t>
      </w:r>
      <w:r>
        <w:rPr>
          <w:rFonts w:eastAsia="宋体"/>
          <w:b/>
          <w:sz w:val="22"/>
          <w:szCs w:val="22"/>
          <w:lang w:eastAsia="zh-CN"/>
        </w:rPr>
        <w:t xml:space="preserve"> </w:t>
      </w:r>
      <w:r w:rsidRPr="00C551B6">
        <w:rPr>
          <w:rFonts w:eastAsia="宋体"/>
          <w:b/>
          <w:sz w:val="22"/>
          <w:szCs w:val="22"/>
          <w:lang w:eastAsia="zh-CN"/>
        </w:rPr>
        <w:t xml:space="preserve">to </w:t>
      </w:r>
      <w:r w:rsidRPr="006251C3">
        <w:rPr>
          <w:rFonts w:eastAsia="宋体"/>
          <w:b/>
          <w:sz w:val="22"/>
          <w:szCs w:val="22"/>
          <w:lang w:eastAsia="zh-CN"/>
        </w:rPr>
        <w:t xml:space="preserve">reduce interruption </w:t>
      </w:r>
      <w:r>
        <w:rPr>
          <w:rFonts w:eastAsia="宋体" w:hint="eastAsia"/>
          <w:b/>
          <w:sz w:val="22"/>
          <w:szCs w:val="22"/>
          <w:lang w:eastAsia="zh-CN"/>
        </w:rPr>
        <w:t>and</w:t>
      </w:r>
      <w:r>
        <w:rPr>
          <w:rFonts w:eastAsia="宋体"/>
          <w:b/>
          <w:sz w:val="22"/>
          <w:szCs w:val="22"/>
          <w:lang w:eastAsia="zh-CN"/>
        </w:rPr>
        <w:t xml:space="preserve"> </w:t>
      </w:r>
      <w:r w:rsidRPr="00C551B6">
        <w:rPr>
          <w:rFonts w:eastAsia="宋体"/>
          <w:b/>
          <w:sz w:val="22"/>
          <w:szCs w:val="22"/>
          <w:lang w:eastAsia="zh-CN"/>
        </w:rPr>
        <w:t>packet loss</w:t>
      </w:r>
      <w:r>
        <w:rPr>
          <w:rFonts w:eastAsia="宋体"/>
          <w:b/>
          <w:sz w:val="22"/>
          <w:szCs w:val="22"/>
          <w:lang w:eastAsia="zh-CN"/>
        </w:rPr>
        <w:t xml:space="preserve"> problem</w:t>
      </w:r>
      <w:r w:rsidRPr="00C551B6">
        <w:rPr>
          <w:rFonts w:eastAsia="宋体"/>
          <w:b/>
          <w:sz w:val="22"/>
          <w:szCs w:val="22"/>
          <w:lang w:eastAsia="zh-CN"/>
        </w:rPr>
        <w:t>.</w:t>
      </w:r>
    </w:p>
    <w:p w14:paraId="6E3B20B5" w14:textId="78323318" w:rsidR="00037C89" w:rsidRPr="001A223B" w:rsidRDefault="001A223B" w:rsidP="001A223B">
      <w:r w:rsidRPr="00041A9C">
        <w:rPr>
          <w:rFonts w:eastAsia="宋体"/>
          <w:b/>
          <w:sz w:val="22"/>
          <w:szCs w:val="22"/>
          <w:lang w:eastAsia="zh-CN"/>
        </w:rPr>
        <w:t xml:space="preserve">Proposal </w:t>
      </w:r>
      <w:r w:rsidR="00B60868">
        <w:rPr>
          <w:rFonts w:eastAsia="宋体"/>
          <w:b/>
          <w:sz w:val="22"/>
          <w:szCs w:val="22"/>
          <w:lang w:eastAsia="zh-CN"/>
        </w:rPr>
        <w:t>6</w:t>
      </w:r>
      <w:r w:rsidRPr="00041A9C">
        <w:rPr>
          <w:rFonts w:eastAsia="宋体"/>
          <w:b/>
          <w:sz w:val="22"/>
          <w:szCs w:val="22"/>
          <w:lang w:eastAsia="zh-CN"/>
        </w:rPr>
        <w:t xml:space="preserve">: </w:t>
      </w:r>
      <w:r w:rsidRPr="00274B51">
        <w:rPr>
          <w:rFonts w:eastAsia="宋体"/>
          <w:b/>
          <w:sz w:val="22"/>
          <w:szCs w:val="22"/>
          <w:lang w:eastAsia="zh-CN"/>
        </w:rPr>
        <w:t xml:space="preserve">The </w:t>
      </w:r>
      <w:r w:rsidRPr="004057AA">
        <w:rPr>
          <w:rFonts w:eastAsia="宋体"/>
          <w:b/>
          <w:sz w:val="22"/>
          <w:szCs w:val="22"/>
          <w:lang w:eastAsia="zh-CN"/>
        </w:rPr>
        <w:t>Supported TAI List</w:t>
      </w:r>
      <w:r w:rsidRPr="00274B51">
        <w:rPr>
          <w:rFonts w:eastAsia="宋体"/>
          <w:b/>
          <w:sz w:val="22"/>
          <w:szCs w:val="22"/>
          <w:lang w:eastAsia="zh-CN"/>
        </w:rPr>
        <w:t xml:space="preserve"> </w:t>
      </w:r>
      <w:r w:rsidRPr="004057AA">
        <w:rPr>
          <w:rFonts w:eastAsia="宋体"/>
          <w:b/>
          <w:sz w:val="22"/>
          <w:szCs w:val="22"/>
          <w:lang w:eastAsia="zh-CN"/>
        </w:rPr>
        <w:t>of onboard gNB</w:t>
      </w:r>
      <w:r w:rsidRPr="00274B51">
        <w:rPr>
          <w:rFonts w:eastAsia="宋体"/>
          <w:b/>
          <w:sz w:val="22"/>
          <w:szCs w:val="22"/>
          <w:lang w:eastAsia="zh-CN"/>
        </w:rPr>
        <w:t xml:space="preserve"> can be </w:t>
      </w:r>
      <w:r w:rsidR="00493E22" w:rsidRPr="00274B51">
        <w:rPr>
          <w:rFonts w:eastAsia="宋体"/>
          <w:b/>
          <w:sz w:val="22"/>
          <w:szCs w:val="22"/>
          <w:lang w:eastAsia="zh-CN"/>
        </w:rPr>
        <w:t>exchange</w:t>
      </w:r>
      <w:r w:rsidR="003C6CB4" w:rsidRPr="003C6CB4">
        <w:rPr>
          <w:rFonts w:eastAsia="宋体"/>
          <w:b/>
          <w:sz w:val="22"/>
          <w:szCs w:val="22"/>
          <w:lang w:eastAsia="zh-CN"/>
        </w:rPr>
        <w:t>d</w:t>
      </w:r>
      <w:r w:rsidR="003C6CB4">
        <w:rPr>
          <w:rFonts w:eastAsia="宋体"/>
          <w:b/>
          <w:sz w:val="22"/>
          <w:szCs w:val="22"/>
          <w:lang w:eastAsia="zh-CN"/>
        </w:rPr>
        <w:t xml:space="preserve"> </w:t>
      </w:r>
      <w:r w:rsidR="00606425">
        <w:rPr>
          <w:rFonts w:eastAsia="宋体" w:hint="eastAsia"/>
          <w:b/>
          <w:sz w:val="22"/>
          <w:szCs w:val="22"/>
          <w:lang w:eastAsia="zh-CN"/>
        </w:rPr>
        <w:t>via</w:t>
      </w:r>
      <w:r w:rsidRPr="00274B51">
        <w:rPr>
          <w:rFonts w:eastAsia="宋体"/>
          <w:b/>
          <w:sz w:val="22"/>
          <w:szCs w:val="22"/>
          <w:lang w:eastAsia="zh-CN"/>
        </w:rPr>
        <w:t xml:space="preserve"> OAM</w:t>
      </w:r>
      <w:r w:rsidR="00A16461" w:rsidRPr="00274B51">
        <w:rPr>
          <w:rFonts w:eastAsia="宋体"/>
          <w:b/>
          <w:sz w:val="22"/>
          <w:szCs w:val="22"/>
          <w:lang w:eastAsia="zh-CN"/>
        </w:rPr>
        <w:t>.</w:t>
      </w:r>
    </w:p>
    <w:p w14:paraId="2082A970" w14:textId="6495B19C" w:rsidR="00615891" w:rsidRDefault="00615891">
      <w:pPr>
        <w:pStyle w:val="10"/>
        <w:widowControl w:val="0"/>
        <w:numPr>
          <w:ilvl w:val="0"/>
          <w:numId w:val="2"/>
        </w:numPr>
        <w:textAlignment w:val="auto"/>
      </w:pPr>
      <w:r>
        <w:t>References</w:t>
      </w:r>
    </w:p>
    <w:p w14:paraId="09F63D9D" w14:textId="5C57D7C8" w:rsidR="00C61A16" w:rsidRDefault="00EE6471" w:rsidP="00C61A16">
      <w:pPr>
        <w:spacing w:after="0"/>
        <w:ind w:left="440" w:hangingChars="200" w:hanging="440"/>
        <w:jc w:val="both"/>
        <w:rPr>
          <w:sz w:val="22"/>
          <w:szCs w:val="22"/>
        </w:rPr>
      </w:pPr>
      <w:r w:rsidRPr="00EE6471">
        <w:rPr>
          <w:sz w:val="22"/>
          <w:szCs w:val="22"/>
        </w:rPr>
        <w:t>[1]</w:t>
      </w:r>
      <w:r w:rsidRPr="00EE6471">
        <w:rPr>
          <w:sz w:val="22"/>
          <w:szCs w:val="22"/>
        </w:rPr>
        <w:tab/>
        <w:t>RP-24</w:t>
      </w:r>
      <w:r w:rsidR="00082E64">
        <w:rPr>
          <w:sz w:val="22"/>
          <w:szCs w:val="22"/>
        </w:rPr>
        <w:t>1667</w:t>
      </w:r>
      <w:r w:rsidRPr="00EE6471">
        <w:rPr>
          <w:sz w:val="22"/>
          <w:szCs w:val="22"/>
        </w:rPr>
        <w:t>, Non-Terrestrial Networks (NTN) for NR Phase 3, Thales, CATT.</w:t>
      </w:r>
    </w:p>
    <w:p w14:paraId="78A35EBD" w14:textId="3CFCF5D4" w:rsidR="004F5B96" w:rsidRDefault="004F5B96" w:rsidP="00EA3994">
      <w:pPr>
        <w:spacing w:after="0"/>
        <w:ind w:left="440" w:hangingChars="200" w:hanging="440"/>
        <w:jc w:val="both"/>
        <w:rPr>
          <w:sz w:val="22"/>
          <w:szCs w:val="22"/>
        </w:rPr>
      </w:pPr>
    </w:p>
    <w:p w14:paraId="4F6FA7F2" w14:textId="098AD844" w:rsidR="00310BFB" w:rsidRPr="00F41655" w:rsidRDefault="00310BFB" w:rsidP="00EA3994">
      <w:pPr>
        <w:spacing w:after="0"/>
        <w:ind w:left="440" w:hangingChars="200" w:hanging="440"/>
        <w:jc w:val="both"/>
        <w:rPr>
          <w:sz w:val="22"/>
          <w:szCs w:val="22"/>
        </w:rPr>
      </w:pPr>
    </w:p>
    <w:sectPr w:rsidR="00310BFB" w:rsidRPr="00F41655"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63D18" w14:textId="77777777" w:rsidR="00845751" w:rsidRDefault="00845751">
      <w:r>
        <w:separator/>
      </w:r>
    </w:p>
  </w:endnote>
  <w:endnote w:type="continuationSeparator" w:id="0">
    <w:p w14:paraId="64345AE4" w14:textId="77777777" w:rsidR="00845751" w:rsidRDefault="00845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35EF2" w14:textId="77777777" w:rsidR="00845751" w:rsidRDefault="00845751">
      <w:r>
        <w:separator/>
      </w:r>
    </w:p>
  </w:footnote>
  <w:footnote w:type="continuationSeparator" w:id="0">
    <w:p w14:paraId="44D00C57" w14:textId="77777777" w:rsidR="00845751" w:rsidRDefault="008457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8945272"/>
    <w:multiLevelType w:val="hybridMultilevel"/>
    <w:tmpl w:val="81A8851A"/>
    <w:lvl w:ilvl="0" w:tplc="8AB496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84033A"/>
    <w:multiLevelType w:val="hybridMultilevel"/>
    <w:tmpl w:val="E5EAD3FE"/>
    <w:lvl w:ilvl="0" w:tplc="C8ACF43E">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83408C3"/>
    <w:multiLevelType w:val="hybridMultilevel"/>
    <w:tmpl w:val="EE0E1DB0"/>
    <w:lvl w:ilvl="0" w:tplc="F718E48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676048"/>
    <w:multiLevelType w:val="hybridMultilevel"/>
    <w:tmpl w:val="70EEC2F2"/>
    <w:lvl w:ilvl="0" w:tplc="FBBC13E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954987"/>
    <w:multiLevelType w:val="hybridMultilevel"/>
    <w:tmpl w:val="25907446"/>
    <w:lvl w:ilvl="0" w:tplc="EEF4B438">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49A57C81"/>
    <w:multiLevelType w:val="singleLevel"/>
    <w:tmpl w:val="FC7A1F3E"/>
    <w:lvl w:ilvl="0">
      <w:start w:val="1"/>
      <w:numFmt w:val="decimal"/>
      <w:suff w:val="space"/>
      <w:lvlText w:val="%1)"/>
      <w:lvlJc w:val="left"/>
    </w:lvl>
  </w:abstractNum>
  <w:abstractNum w:abstractNumId="16"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59452F4"/>
    <w:multiLevelType w:val="singleLevel"/>
    <w:tmpl w:val="FC7A1F3E"/>
    <w:lvl w:ilvl="0">
      <w:start w:val="1"/>
      <w:numFmt w:val="decimal"/>
      <w:suff w:val="space"/>
      <w:lvlText w:val="%1)"/>
      <w:lvlJc w:val="left"/>
    </w:lvl>
  </w:abstractNum>
  <w:abstractNum w:abstractNumId="19"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5B092EAB"/>
    <w:multiLevelType w:val="hybridMultilevel"/>
    <w:tmpl w:val="0A641E9C"/>
    <w:lvl w:ilvl="0" w:tplc="16066A2E">
      <w:numFmt w:val="bullet"/>
      <w:lvlText w:val="-"/>
      <w:lvlJc w:val="left"/>
      <w:pPr>
        <w:ind w:left="1020" w:hanging="420"/>
      </w:pPr>
      <w:rPr>
        <w:rFonts w:ascii="Arial" w:eastAsiaTheme="minorEastAsia" w:hAnsi="Arial" w:cs="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79DE067C"/>
    <w:multiLevelType w:val="hybridMultilevel"/>
    <w:tmpl w:val="F15291D6"/>
    <w:lvl w:ilvl="0" w:tplc="DBF8753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7"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4"/>
  </w:num>
  <w:num w:numId="3">
    <w:abstractNumId w:val="19"/>
  </w:num>
  <w:num w:numId="4">
    <w:abstractNumId w:val="2"/>
  </w:num>
  <w:num w:numId="5">
    <w:abstractNumId w:val="21"/>
  </w:num>
  <w:num w:numId="6">
    <w:abstractNumId w:val="14"/>
  </w:num>
  <w:num w:numId="7">
    <w:abstractNumId w:val="17"/>
  </w:num>
  <w:num w:numId="8">
    <w:abstractNumId w:val="5"/>
  </w:num>
  <w:num w:numId="9">
    <w:abstractNumId w:val="12"/>
  </w:num>
  <w:num w:numId="10">
    <w:abstractNumId w:val="9"/>
  </w:num>
  <w:num w:numId="11">
    <w:abstractNumId w:val="26"/>
  </w:num>
  <w:num w:numId="12">
    <w:abstractNumId w:val="1"/>
  </w:num>
  <w:num w:numId="13">
    <w:abstractNumId w:val="23"/>
  </w:num>
  <w:num w:numId="14">
    <w:abstractNumId w:val="18"/>
  </w:num>
  <w:num w:numId="15">
    <w:abstractNumId w:val="15"/>
  </w:num>
  <w:num w:numId="16">
    <w:abstractNumId w:val="0"/>
  </w:num>
  <w:num w:numId="17">
    <w:abstractNumId w:val="16"/>
  </w:num>
  <w:num w:numId="18">
    <w:abstractNumId w:val="6"/>
  </w:num>
  <w:num w:numId="19">
    <w:abstractNumId w:val="11"/>
  </w:num>
  <w:num w:numId="20">
    <w:abstractNumId w:val="4"/>
  </w:num>
  <w:num w:numId="21">
    <w:abstractNumId w:val="8"/>
  </w:num>
  <w:num w:numId="22">
    <w:abstractNumId w:val="7"/>
  </w:num>
  <w:num w:numId="23">
    <w:abstractNumId w:val="20"/>
  </w:num>
  <w:num w:numId="24">
    <w:abstractNumId w:val="27"/>
  </w:num>
  <w:num w:numId="25">
    <w:abstractNumId w:val="10"/>
  </w:num>
  <w:num w:numId="26">
    <w:abstractNumId w:val="3"/>
  </w:num>
  <w:num w:numId="27">
    <w:abstractNumId w:val="25"/>
  </w:num>
  <w:num w:numId="2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5D81"/>
    <w:rsid w:val="000070C4"/>
    <w:rsid w:val="00007AD0"/>
    <w:rsid w:val="00007F6A"/>
    <w:rsid w:val="000101DA"/>
    <w:rsid w:val="000103EC"/>
    <w:rsid w:val="00010CC0"/>
    <w:rsid w:val="00010D3D"/>
    <w:rsid w:val="0001156E"/>
    <w:rsid w:val="0001181D"/>
    <w:rsid w:val="00011DFC"/>
    <w:rsid w:val="00012015"/>
    <w:rsid w:val="00012094"/>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27F15"/>
    <w:rsid w:val="0003005C"/>
    <w:rsid w:val="00030429"/>
    <w:rsid w:val="000305DD"/>
    <w:rsid w:val="00030FFB"/>
    <w:rsid w:val="00031913"/>
    <w:rsid w:val="000322FA"/>
    <w:rsid w:val="0003274A"/>
    <w:rsid w:val="00032D86"/>
    <w:rsid w:val="00032FC4"/>
    <w:rsid w:val="000330BA"/>
    <w:rsid w:val="00033259"/>
    <w:rsid w:val="00033510"/>
    <w:rsid w:val="00033583"/>
    <w:rsid w:val="00033F04"/>
    <w:rsid w:val="00034518"/>
    <w:rsid w:val="0003456F"/>
    <w:rsid w:val="000346B5"/>
    <w:rsid w:val="0003498A"/>
    <w:rsid w:val="00034DD1"/>
    <w:rsid w:val="00035241"/>
    <w:rsid w:val="00035433"/>
    <w:rsid w:val="00035556"/>
    <w:rsid w:val="0003560E"/>
    <w:rsid w:val="00036046"/>
    <w:rsid w:val="0003609B"/>
    <w:rsid w:val="000363E0"/>
    <w:rsid w:val="00036402"/>
    <w:rsid w:val="00036446"/>
    <w:rsid w:val="0003670A"/>
    <w:rsid w:val="0003702E"/>
    <w:rsid w:val="00037653"/>
    <w:rsid w:val="0003777E"/>
    <w:rsid w:val="00037C89"/>
    <w:rsid w:val="00037F0A"/>
    <w:rsid w:val="00037F70"/>
    <w:rsid w:val="000400EA"/>
    <w:rsid w:val="00040CA5"/>
    <w:rsid w:val="00040D62"/>
    <w:rsid w:val="00040EBF"/>
    <w:rsid w:val="00041A9C"/>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B6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5AE"/>
    <w:rsid w:val="0005274B"/>
    <w:rsid w:val="0005285F"/>
    <w:rsid w:val="00052AE7"/>
    <w:rsid w:val="00052FEC"/>
    <w:rsid w:val="00054A6B"/>
    <w:rsid w:val="000560B4"/>
    <w:rsid w:val="00056434"/>
    <w:rsid w:val="00056444"/>
    <w:rsid w:val="00056A23"/>
    <w:rsid w:val="00056A79"/>
    <w:rsid w:val="00056BFB"/>
    <w:rsid w:val="00056E4A"/>
    <w:rsid w:val="0005756D"/>
    <w:rsid w:val="000575CB"/>
    <w:rsid w:val="00057621"/>
    <w:rsid w:val="00057BBB"/>
    <w:rsid w:val="0006026C"/>
    <w:rsid w:val="00060E68"/>
    <w:rsid w:val="00061605"/>
    <w:rsid w:val="0006209E"/>
    <w:rsid w:val="0006221F"/>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61C6"/>
    <w:rsid w:val="00067216"/>
    <w:rsid w:val="0006748D"/>
    <w:rsid w:val="00067C7E"/>
    <w:rsid w:val="0007020F"/>
    <w:rsid w:val="0007138E"/>
    <w:rsid w:val="00071790"/>
    <w:rsid w:val="0007266D"/>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05A"/>
    <w:rsid w:val="0008155F"/>
    <w:rsid w:val="00081B5F"/>
    <w:rsid w:val="00081CA1"/>
    <w:rsid w:val="00081D31"/>
    <w:rsid w:val="00082A0B"/>
    <w:rsid w:val="00082CCF"/>
    <w:rsid w:val="00082E64"/>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AA2"/>
    <w:rsid w:val="000B6C44"/>
    <w:rsid w:val="000B7740"/>
    <w:rsid w:val="000B79F3"/>
    <w:rsid w:val="000B7C81"/>
    <w:rsid w:val="000B7DE6"/>
    <w:rsid w:val="000C01EE"/>
    <w:rsid w:val="000C06A3"/>
    <w:rsid w:val="000C0CCE"/>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9D6"/>
    <w:rsid w:val="000C7DC8"/>
    <w:rsid w:val="000D05D9"/>
    <w:rsid w:val="000D0997"/>
    <w:rsid w:val="000D0BF9"/>
    <w:rsid w:val="000D0DFA"/>
    <w:rsid w:val="000D0FDA"/>
    <w:rsid w:val="000D1105"/>
    <w:rsid w:val="000D1598"/>
    <w:rsid w:val="000D1AB5"/>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9E3"/>
    <w:rsid w:val="000E2C14"/>
    <w:rsid w:val="000E2CCA"/>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E9B"/>
    <w:rsid w:val="000F0171"/>
    <w:rsid w:val="000F0690"/>
    <w:rsid w:val="000F080B"/>
    <w:rsid w:val="000F0EF7"/>
    <w:rsid w:val="000F161D"/>
    <w:rsid w:val="000F1992"/>
    <w:rsid w:val="000F1B46"/>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241"/>
    <w:rsid w:val="001038EF"/>
    <w:rsid w:val="00103AE5"/>
    <w:rsid w:val="0010419A"/>
    <w:rsid w:val="00104635"/>
    <w:rsid w:val="00104803"/>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5C73"/>
    <w:rsid w:val="00116309"/>
    <w:rsid w:val="00116759"/>
    <w:rsid w:val="00116811"/>
    <w:rsid w:val="00116E79"/>
    <w:rsid w:val="001173E1"/>
    <w:rsid w:val="00117653"/>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5C27"/>
    <w:rsid w:val="00135E27"/>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168"/>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651"/>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6F00"/>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1F8"/>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CE0"/>
    <w:rsid w:val="00174D04"/>
    <w:rsid w:val="00174EA3"/>
    <w:rsid w:val="00174FB8"/>
    <w:rsid w:val="00175AB7"/>
    <w:rsid w:val="00175C13"/>
    <w:rsid w:val="00175DEA"/>
    <w:rsid w:val="00175EEA"/>
    <w:rsid w:val="001760A5"/>
    <w:rsid w:val="00176131"/>
    <w:rsid w:val="00176963"/>
    <w:rsid w:val="00176A09"/>
    <w:rsid w:val="00176A4E"/>
    <w:rsid w:val="00176AAC"/>
    <w:rsid w:val="00176C26"/>
    <w:rsid w:val="00177220"/>
    <w:rsid w:val="001807DE"/>
    <w:rsid w:val="00180A47"/>
    <w:rsid w:val="00180D5F"/>
    <w:rsid w:val="00180F3D"/>
    <w:rsid w:val="00181115"/>
    <w:rsid w:val="00181B8F"/>
    <w:rsid w:val="00181F72"/>
    <w:rsid w:val="00182214"/>
    <w:rsid w:val="0018353E"/>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23B"/>
    <w:rsid w:val="001A2614"/>
    <w:rsid w:val="001A2841"/>
    <w:rsid w:val="001A39FC"/>
    <w:rsid w:val="001A42BA"/>
    <w:rsid w:val="001A4763"/>
    <w:rsid w:val="001A483F"/>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0F5"/>
    <w:rsid w:val="001B2679"/>
    <w:rsid w:val="001B277E"/>
    <w:rsid w:val="001B350A"/>
    <w:rsid w:val="001B357C"/>
    <w:rsid w:val="001B36A3"/>
    <w:rsid w:val="001B36B4"/>
    <w:rsid w:val="001B3943"/>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92F"/>
    <w:rsid w:val="001C6A56"/>
    <w:rsid w:val="001C6F5D"/>
    <w:rsid w:val="001C6FC4"/>
    <w:rsid w:val="001C77CF"/>
    <w:rsid w:val="001C7A43"/>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24"/>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6DE4"/>
    <w:rsid w:val="001E7011"/>
    <w:rsid w:val="001E718A"/>
    <w:rsid w:val="001E7569"/>
    <w:rsid w:val="001E7FEF"/>
    <w:rsid w:val="001F0292"/>
    <w:rsid w:val="001F147C"/>
    <w:rsid w:val="001F19C4"/>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BBC"/>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4D4"/>
    <w:rsid w:val="002155F5"/>
    <w:rsid w:val="00215879"/>
    <w:rsid w:val="00215A1D"/>
    <w:rsid w:val="00215AE5"/>
    <w:rsid w:val="00216143"/>
    <w:rsid w:val="002166BD"/>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6E8"/>
    <w:rsid w:val="002257AA"/>
    <w:rsid w:val="0022593B"/>
    <w:rsid w:val="00225AA1"/>
    <w:rsid w:val="00225C45"/>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3ED7"/>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C53"/>
    <w:rsid w:val="00252CC4"/>
    <w:rsid w:val="00252EBD"/>
    <w:rsid w:val="0025372A"/>
    <w:rsid w:val="00253F32"/>
    <w:rsid w:val="00254147"/>
    <w:rsid w:val="00254971"/>
    <w:rsid w:val="002558C4"/>
    <w:rsid w:val="00255B2E"/>
    <w:rsid w:val="002564A4"/>
    <w:rsid w:val="0025745F"/>
    <w:rsid w:val="00257B1C"/>
    <w:rsid w:val="00260410"/>
    <w:rsid w:val="00260B99"/>
    <w:rsid w:val="00260FB9"/>
    <w:rsid w:val="00261488"/>
    <w:rsid w:val="00261545"/>
    <w:rsid w:val="00261E48"/>
    <w:rsid w:val="0026220A"/>
    <w:rsid w:val="00262475"/>
    <w:rsid w:val="002624CB"/>
    <w:rsid w:val="00262A14"/>
    <w:rsid w:val="00262B5A"/>
    <w:rsid w:val="002632A4"/>
    <w:rsid w:val="002638F6"/>
    <w:rsid w:val="00263CBB"/>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51"/>
    <w:rsid w:val="00274B88"/>
    <w:rsid w:val="0027511A"/>
    <w:rsid w:val="00275371"/>
    <w:rsid w:val="00275560"/>
    <w:rsid w:val="00275CB1"/>
    <w:rsid w:val="00275F93"/>
    <w:rsid w:val="00276468"/>
    <w:rsid w:val="002765DC"/>
    <w:rsid w:val="0027674A"/>
    <w:rsid w:val="00276895"/>
    <w:rsid w:val="00276DB8"/>
    <w:rsid w:val="002771BA"/>
    <w:rsid w:val="002771FD"/>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68B5"/>
    <w:rsid w:val="0028706D"/>
    <w:rsid w:val="0028719C"/>
    <w:rsid w:val="00287470"/>
    <w:rsid w:val="00290214"/>
    <w:rsid w:val="00290462"/>
    <w:rsid w:val="002906A4"/>
    <w:rsid w:val="00290C88"/>
    <w:rsid w:val="00290DF4"/>
    <w:rsid w:val="002912AB"/>
    <w:rsid w:val="0029146E"/>
    <w:rsid w:val="002915D9"/>
    <w:rsid w:val="00291E95"/>
    <w:rsid w:val="00291EA0"/>
    <w:rsid w:val="002922D3"/>
    <w:rsid w:val="002923B3"/>
    <w:rsid w:val="0029276D"/>
    <w:rsid w:val="002927C5"/>
    <w:rsid w:val="00292FA2"/>
    <w:rsid w:val="002932DC"/>
    <w:rsid w:val="002935CA"/>
    <w:rsid w:val="002936D6"/>
    <w:rsid w:val="00293760"/>
    <w:rsid w:val="00293A24"/>
    <w:rsid w:val="00294371"/>
    <w:rsid w:val="00294B1A"/>
    <w:rsid w:val="00294D38"/>
    <w:rsid w:val="00295EDF"/>
    <w:rsid w:val="00295F37"/>
    <w:rsid w:val="00295F4D"/>
    <w:rsid w:val="002960DC"/>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26CD"/>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5D9D"/>
    <w:rsid w:val="002B6960"/>
    <w:rsid w:val="002B6EE0"/>
    <w:rsid w:val="002B70AE"/>
    <w:rsid w:val="002B7121"/>
    <w:rsid w:val="002B739C"/>
    <w:rsid w:val="002B75B5"/>
    <w:rsid w:val="002B7918"/>
    <w:rsid w:val="002C0167"/>
    <w:rsid w:val="002C0256"/>
    <w:rsid w:val="002C16C8"/>
    <w:rsid w:val="002C1724"/>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C6E6C"/>
    <w:rsid w:val="002C7826"/>
    <w:rsid w:val="002D0026"/>
    <w:rsid w:val="002D07A6"/>
    <w:rsid w:val="002D121D"/>
    <w:rsid w:val="002D1653"/>
    <w:rsid w:val="002D1982"/>
    <w:rsid w:val="002D2430"/>
    <w:rsid w:val="002D2E18"/>
    <w:rsid w:val="002D38BC"/>
    <w:rsid w:val="002D3B1D"/>
    <w:rsid w:val="002D43AC"/>
    <w:rsid w:val="002D4773"/>
    <w:rsid w:val="002D4C5B"/>
    <w:rsid w:val="002D52F6"/>
    <w:rsid w:val="002D5A21"/>
    <w:rsid w:val="002D5A98"/>
    <w:rsid w:val="002D5EC6"/>
    <w:rsid w:val="002D5ED9"/>
    <w:rsid w:val="002D638B"/>
    <w:rsid w:val="002D66D8"/>
    <w:rsid w:val="002D685E"/>
    <w:rsid w:val="002D692F"/>
    <w:rsid w:val="002D6D50"/>
    <w:rsid w:val="002D6E2F"/>
    <w:rsid w:val="002D71AC"/>
    <w:rsid w:val="002D71B1"/>
    <w:rsid w:val="002D73BB"/>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0F4E"/>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146"/>
    <w:rsid w:val="00303677"/>
    <w:rsid w:val="00303724"/>
    <w:rsid w:val="00303AB6"/>
    <w:rsid w:val="00303B56"/>
    <w:rsid w:val="003040E8"/>
    <w:rsid w:val="00304746"/>
    <w:rsid w:val="00305365"/>
    <w:rsid w:val="0030569C"/>
    <w:rsid w:val="00305E8A"/>
    <w:rsid w:val="00307188"/>
    <w:rsid w:val="003074F4"/>
    <w:rsid w:val="003079C2"/>
    <w:rsid w:val="00307E64"/>
    <w:rsid w:val="00307EAE"/>
    <w:rsid w:val="003102A8"/>
    <w:rsid w:val="00310420"/>
    <w:rsid w:val="003104FD"/>
    <w:rsid w:val="0031087D"/>
    <w:rsid w:val="0031090D"/>
    <w:rsid w:val="00310AD3"/>
    <w:rsid w:val="00310BFB"/>
    <w:rsid w:val="00310F34"/>
    <w:rsid w:val="00311547"/>
    <w:rsid w:val="003117DB"/>
    <w:rsid w:val="00311F35"/>
    <w:rsid w:val="0031267B"/>
    <w:rsid w:val="003126C7"/>
    <w:rsid w:val="00312908"/>
    <w:rsid w:val="0031297D"/>
    <w:rsid w:val="00312B5E"/>
    <w:rsid w:val="00312BC1"/>
    <w:rsid w:val="00312F51"/>
    <w:rsid w:val="00313840"/>
    <w:rsid w:val="00313DFD"/>
    <w:rsid w:val="003140C6"/>
    <w:rsid w:val="00314615"/>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540"/>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124"/>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E28"/>
    <w:rsid w:val="003470FB"/>
    <w:rsid w:val="003471C9"/>
    <w:rsid w:val="0034784A"/>
    <w:rsid w:val="00347AB5"/>
    <w:rsid w:val="003502BA"/>
    <w:rsid w:val="003506AE"/>
    <w:rsid w:val="00350825"/>
    <w:rsid w:val="00350F7C"/>
    <w:rsid w:val="003512C8"/>
    <w:rsid w:val="00351726"/>
    <w:rsid w:val="00351734"/>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188"/>
    <w:rsid w:val="00360857"/>
    <w:rsid w:val="0036117C"/>
    <w:rsid w:val="003612A1"/>
    <w:rsid w:val="00362286"/>
    <w:rsid w:val="00362324"/>
    <w:rsid w:val="0036261F"/>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5B9"/>
    <w:rsid w:val="003719BB"/>
    <w:rsid w:val="003729EE"/>
    <w:rsid w:val="00372BFC"/>
    <w:rsid w:val="003733D5"/>
    <w:rsid w:val="00373715"/>
    <w:rsid w:val="003738D6"/>
    <w:rsid w:val="00373FE8"/>
    <w:rsid w:val="00374199"/>
    <w:rsid w:val="0037466E"/>
    <w:rsid w:val="0037467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2A74"/>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8D"/>
    <w:rsid w:val="00391DB2"/>
    <w:rsid w:val="0039221F"/>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0636"/>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1DBB"/>
    <w:rsid w:val="003B2168"/>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6CB4"/>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2CBD"/>
    <w:rsid w:val="003E3012"/>
    <w:rsid w:val="003E3254"/>
    <w:rsid w:val="003E35B3"/>
    <w:rsid w:val="003E3860"/>
    <w:rsid w:val="003E38B8"/>
    <w:rsid w:val="003E484F"/>
    <w:rsid w:val="003E49DE"/>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39E1"/>
    <w:rsid w:val="003F403B"/>
    <w:rsid w:val="003F4E93"/>
    <w:rsid w:val="003F6027"/>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7D9"/>
    <w:rsid w:val="00404C91"/>
    <w:rsid w:val="00404E4D"/>
    <w:rsid w:val="00405372"/>
    <w:rsid w:val="004057AA"/>
    <w:rsid w:val="00405EDC"/>
    <w:rsid w:val="00406346"/>
    <w:rsid w:val="00406881"/>
    <w:rsid w:val="004072EB"/>
    <w:rsid w:val="004073EB"/>
    <w:rsid w:val="00407A2D"/>
    <w:rsid w:val="00407CA9"/>
    <w:rsid w:val="00407FD5"/>
    <w:rsid w:val="004100B9"/>
    <w:rsid w:val="004112E1"/>
    <w:rsid w:val="004113C0"/>
    <w:rsid w:val="00411C73"/>
    <w:rsid w:val="0041213C"/>
    <w:rsid w:val="00412235"/>
    <w:rsid w:val="00412791"/>
    <w:rsid w:val="004128E4"/>
    <w:rsid w:val="00412951"/>
    <w:rsid w:val="00412A4B"/>
    <w:rsid w:val="00413288"/>
    <w:rsid w:val="00413BE7"/>
    <w:rsid w:val="00413C5A"/>
    <w:rsid w:val="00413D08"/>
    <w:rsid w:val="00413F7A"/>
    <w:rsid w:val="004145A1"/>
    <w:rsid w:val="004147E5"/>
    <w:rsid w:val="00414B5F"/>
    <w:rsid w:val="00415250"/>
    <w:rsid w:val="004154EE"/>
    <w:rsid w:val="004156B3"/>
    <w:rsid w:val="00415A50"/>
    <w:rsid w:val="00415B07"/>
    <w:rsid w:val="00415BCB"/>
    <w:rsid w:val="0041616F"/>
    <w:rsid w:val="00416819"/>
    <w:rsid w:val="00416882"/>
    <w:rsid w:val="00416F48"/>
    <w:rsid w:val="00416F5F"/>
    <w:rsid w:val="004171BB"/>
    <w:rsid w:val="004171C8"/>
    <w:rsid w:val="004173CA"/>
    <w:rsid w:val="00417D72"/>
    <w:rsid w:val="00417EAF"/>
    <w:rsid w:val="00420198"/>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D93"/>
    <w:rsid w:val="00424E87"/>
    <w:rsid w:val="00425499"/>
    <w:rsid w:val="00425A95"/>
    <w:rsid w:val="00425E55"/>
    <w:rsid w:val="004266AF"/>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2FD4"/>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308"/>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3A5"/>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5B3"/>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579"/>
    <w:rsid w:val="00473719"/>
    <w:rsid w:val="00473A7B"/>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0E5F"/>
    <w:rsid w:val="00481515"/>
    <w:rsid w:val="00481715"/>
    <w:rsid w:val="004832D1"/>
    <w:rsid w:val="004839C7"/>
    <w:rsid w:val="00483C73"/>
    <w:rsid w:val="0048411F"/>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35C"/>
    <w:rsid w:val="0049344C"/>
    <w:rsid w:val="0049345E"/>
    <w:rsid w:val="00493AD9"/>
    <w:rsid w:val="00493DE3"/>
    <w:rsid w:val="00493E22"/>
    <w:rsid w:val="00494E5C"/>
    <w:rsid w:val="00494E9F"/>
    <w:rsid w:val="0049537C"/>
    <w:rsid w:val="00495381"/>
    <w:rsid w:val="004954CB"/>
    <w:rsid w:val="00495804"/>
    <w:rsid w:val="00495980"/>
    <w:rsid w:val="004959FB"/>
    <w:rsid w:val="00495CF1"/>
    <w:rsid w:val="00495E4D"/>
    <w:rsid w:val="00496270"/>
    <w:rsid w:val="00496632"/>
    <w:rsid w:val="00496A08"/>
    <w:rsid w:val="00497497"/>
    <w:rsid w:val="004975B2"/>
    <w:rsid w:val="0049764A"/>
    <w:rsid w:val="00497B8B"/>
    <w:rsid w:val="00497D9E"/>
    <w:rsid w:val="004A04B1"/>
    <w:rsid w:val="004A0519"/>
    <w:rsid w:val="004A0799"/>
    <w:rsid w:val="004A0975"/>
    <w:rsid w:val="004A0AE7"/>
    <w:rsid w:val="004A0B53"/>
    <w:rsid w:val="004A0CEC"/>
    <w:rsid w:val="004A0F6C"/>
    <w:rsid w:val="004A12FC"/>
    <w:rsid w:val="004A1975"/>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4BA"/>
    <w:rsid w:val="004A67F8"/>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3FD3"/>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DA0"/>
    <w:rsid w:val="004C0EF4"/>
    <w:rsid w:val="004C10AE"/>
    <w:rsid w:val="004C1289"/>
    <w:rsid w:val="004C1782"/>
    <w:rsid w:val="004C1909"/>
    <w:rsid w:val="004C1DFA"/>
    <w:rsid w:val="004C21E5"/>
    <w:rsid w:val="004C2641"/>
    <w:rsid w:val="004C2D72"/>
    <w:rsid w:val="004C3314"/>
    <w:rsid w:val="004C33AF"/>
    <w:rsid w:val="004C36CF"/>
    <w:rsid w:val="004C4128"/>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9B"/>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61"/>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4072"/>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88F"/>
    <w:rsid w:val="00507AE5"/>
    <w:rsid w:val="00507CAD"/>
    <w:rsid w:val="00510068"/>
    <w:rsid w:val="005101A5"/>
    <w:rsid w:val="005104AB"/>
    <w:rsid w:val="005104F7"/>
    <w:rsid w:val="00510819"/>
    <w:rsid w:val="00510BDC"/>
    <w:rsid w:val="00511140"/>
    <w:rsid w:val="0051132F"/>
    <w:rsid w:val="0051147A"/>
    <w:rsid w:val="00512140"/>
    <w:rsid w:val="005124ED"/>
    <w:rsid w:val="00512ACE"/>
    <w:rsid w:val="00513854"/>
    <w:rsid w:val="00513C76"/>
    <w:rsid w:val="00513E1B"/>
    <w:rsid w:val="00514560"/>
    <w:rsid w:val="00514B3D"/>
    <w:rsid w:val="005154D5"/>
    <w:rsid w:val="0051581C"/>
    <w:rsid w:val="0051584E"/>
    <w:rsid w:val="00515C12"/>
    <w:rsid w:val="00515EEA"/>
    <w:rsid w:val="0051601C"/>
    <w:rsid w:val="005164E5"/>
    <w:rsid w:val="00516DEB"/>
    <w:rsid w:val="00517A57"/>
    <w:rsid w:val="00517B1C"/>
    <w:rsid w:val="00517B3F"/>
    <w:rsid w:val="00517F48"/>
    <w:rsid w:val="00517F98"/>
    <w:rsid w:val="0052074E"/>
    <w:rsid w:val="00520D42"/>
    <w:rsid w:val="00521724"/>
    <w:rsid w:val="005219DD"/>
    <w:rsid w:val="00521F25"/>
    <w:rsid w:val="005222FC"/>
    <w:rsid w:val="0052298D"/>
    <w:rsid w:val="00522A7B"/>
    <w:rsid w:val="00523189"/>
    <w:rsid w:val="00523460"/>
    <w:rsid w:val="00523907"/>
    <w:rsid w:val="00523A62"/>
    <w:rsid w:val="00523CA1"/>
    <w:rsid w:val="00523E02"/>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F7B"/>
    <w:rsid w:val="00533183"/>
    <w:rsid w:val="005333D9"/>
    <w:rsid w:val="00533922"/>
    <w:rsid w:val="00534281"/>
    <w:rsid w:val="00535005"/>
    <w:rsid w:val="00535007"/>
    <w:rsid w:val="0053506F"/>
    <w:rsid w:val="0053623B"/>
    <w:rsid w:val="00536278"/>
    <w:rsid w:val="005362A6"/>
    <w:rsid w:val="0053658B"/>
    <w:rsid w:val="00536595"/>
    <w:rsid w:val="00536700"/>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268"/>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307"/>
    <w:rsid w:val="00552416"/>
    <w:rsid w:val="005524AF"/>
    <w:rsid w:val="00552805"/>
    <w:rsid w:val="00552ADE"/>
    <w:rsid w:val="00553058"/>
    <w:rsid w:val="0055358B"/>
    <w:rsid w:val="005539C4"/>
    <w:rsid w:val="00553D20"/>
    <w:rsid w:val="0055413C"/>
    <w:rsid w:val="005545B4"/>
    <w:rsid w:val="00554915"/>
    <w:rsid w:val="00554A0D"/>
    <w:rsid w:val="00554A66"/>
    <w:rsid w:val="00555D17"/>
    <w:rsid w:val="00556264"/>
    <w:rsid w:val="005565CC"/>
    <w:rsid w:val="00556B02"/>
    <w:rsid w:val="00556DCD"/>
    <w:rsid w:val="00556F07"/>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66AE"/>
    <w:rsid w:val="0056707B"/>
    <w:rsid w:val="005676AD"/>
    <w:rsid w:val="00567784"/>
    <w:rsid w:val="00570402"/>
    <w:rsid w:val="00570F4F"/>
    <w:rsid w:val="005710B8"/>
    <w:rsid w:val="00571166"/>
    <w:rsid w:val="00571D7C"/>
    <w:rsid w:val="005728B1"/>
    <w:rsid w:val="00572C1E"/>
    <w:rsid w:val="00573042"/>
    <w:rsid w:val="00573462"/>
    <w:rsid w:val="00574730"/>
    <w:rsid w:val="0057483F"/>
    <w:rsid w:val="0057557B"/>
    <w:rsid w:val="005758DA"/>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BF0"/>
    <w:rsid w:val="00582318"/>
    <w:rsid w:val="00582E65"/>
    <w:rsid w:val="00583102"/>
    <w:rsid w:val="005831BD"/>
    <w:rsid w:val="005835F9"/>
    <w:rsid w:val="005836A1"/>
    <w:rsid w:val="00583BD0"/>
    <w:rsid w:val="00583BFD"/>
    <w:rsid w:val="00584078"/>
    <w:rsid w:val="0058415D"/>
    <w:rsid w:val="00584175"/>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97A84"/>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A98"/>
    <w:rsid w:val="005A5C6E"/>
    <w:rsid w:val="005A5C74"/>
    <w:rsid w:val="005A5CDD"/>
    <w:rsid w:val="005A6467"/>
    <w:rsid w:val="005A654B"/>
    <w:rsid w:val="005A65FD"/>
    <w:rsid w:val="005A6676"/>
    <w:rsid w:val="005A675C"/>
    <w:rsid w:val="005A6937"/>
    <w:rsid w:val="005A6CAC"/>
    <w:rsid w:val="005A6E2A"/>
    <w:rsid w:val="005A6E31"/>
    <w:rsid w:val="005A7219"/>
    <w:rsid w:val="005A7438"/>
    <w:rsid w:val="005A7D32"/>
    <w:rsid w:val="005B05A6"/>
    <w:rsid w:val="005B0919"/>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6BF2"/>
    <w:rsid w:val="005B725C"/>
    <w:rsid w:val="005B76F7"/>
    <w:rsid w:val="005B7CC5"/>
    <w:rsid w:val="005C0873"/>
    <w:rsid w:val="005C12C5"/>
    <w:rsid w:val="005C1747"/>
    <w:rsid w:val="005C267F"/>
    <w:rsid w:val="005C28D7"/>
    <w:rsid w:val="005C2CCC"/>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50F"/>
    <w:rsid w:val="005D48ED"/>
    <w:rsid w:val="005D5196"/>
    <w:rsid w:val="005D54E1"/>
    <w:rsid w:val="005D5763"/>
    <w:rsid w:val="005D5917"/>
    <w:rsid w:val="005D6BB2"/>
    <w:rsid w:val="005D6DBA"/>
    <w:rsid w:val="005D708A"/>
    <w:rsid w:val="005D7460"/>
    <w:rsid w:val="005D7A8E"/>
    <w:rsid w:val="005D7C73"/>
    <w:rsid w:val="005D7E01"/>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5FDB"/>
    <w:rsid w:val="005E60A7"/>
    <w:rsid w:val="005E6368"/>
    <w:rsid w:val="005E683B"/>
    <w:rsid w:val="005E6F3C"/>
    <w:rsid w:val="005E7627"/>
    <w:rsid w:val="005E7D02"/>
    <w:rsid w:val="005F03EF"/>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4FE"/>
    <w:rsid w:val="005F7736"/>
    <w:rsid w:val="005F7E9E"/>
    <w:rsid w:val="005F7FE9"/>
    <w:rsid w:val="006002BC"/>
    <w:rsid w:val="00600699"/>
    <w:rsid w:val="00600994"/>
    <w:rsid w:val="00600A3C"/>
    <w:rsid w:val="0060137A"/>
    <w:rsid w:val="0060138E"/>
    <w:rsid w:val="0060299E"/>
    <w:rsid w:val="00602EF6"/>
    <w:rsid w:val="006037A1"/>
    <w:rsid w:val="00603836"/>
    <w:rsid w:val="00603F74"/>
    <w:rsid w:val="00604216"/>
    <w:rsid w:val="00604525"/>
    <w:rsid w:val="00604995"/>
    <w:rsid w:val="00604AD6"/>
    <w:rsid w:val="00604D70"/>
    <w:rsid w:val="0060542A"/>
    <w:rsid w:val="0060568C"/>
    <w:rsid w:val="00606425"/>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1C3"/>
    <w:rsid w:val="00625739"/>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D48"/>
    <w:rsid w:val="00631DDC"/>
    <w:rsid w:val="00632313"/>
    <w:rsid w:val="006324B5"/>
    <w:rsid w:val="00632A4C"/>
    <w:rsid w:val="00632D16"/>
    <w:rsid w:val="00632D31"/>
    <w:rsid w:val="0063338B"/>
    <w:rsid w:val="0063341B"/>
    <w:rsid w:val="006334D1"/>
    <w:rsid w:val="00633BB0"/>
    <w:rsid w:val="00633E93"/>
    <w:rsid w:val="00633F9E"/>
    <w:rsid w:val="00634B28"/>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0BE"/>
    <w:rsid w:val="00642C50"/>
    <w:rsid w:val="0064339B"/>
    <w:rsid w:val="00643D73"/>
    <w:rsid w:val="006444D8"/>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CA6"/>
    <w:rsid w:val="00646F8D"/>
    <w:rsid w:val="006470DC"/>
    <w:rsid w:val="006471AF"/>
    <w:rsid w:val="006476DD"/>
    <w:rsid w:val="006479F8"/>
    <w:rsid w:val="00650000"/>
    <w:rsid w:val="006501AD"/>
    <w:rsid w:val="00650784"/>
    <w:rsid w:val="0065091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33"/>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6A5"/>
    <w:rsid w:val="00661DAE"/>
    <w:rsid w:val="006622E3"/>
    <w:rsid w:val="00662432"/>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BB4"/>
    <w:rsid w:val="00681277"/>
    <w:rsid w:val="00681BBC"/>
    <w:rsid w:val="00682B0C"/>
    <w:rsid w:val="00682CCD"/>
    <w:rsid w:val="00683140"/>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092"/>
    <w:rsid w:val="00693151"/>
    <w:rsid w:val="006933F6"/>
    <w:rsid w:val="00693464"/>
    <w:rsid w:val="00693667"/>
    <w:rsid w:val="00693882"/>
    <w:rsid w:val="00693A25"/>
    <w:rsid w:val="00693E48"/>
    <w:rsid w:val="00694865"/>
    <w:rsid w:val="00694888"/>
    <w:rsid w:val="00694C55"/>
    <w:rsid w:val="00695A38"/>
    <w:rsid w:val="00695B82"/>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AC7"/>
    <w:rsid w:val="006B4F2C"/>
    <w:rsid w:val="006B5164"/>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2D06"/>
    <w:rsid w:val="006C3212"/>
    <w:rsid w:val="006C3872"/>
    <w:rsid w:val="006C41B0"/>
    <w:rsid w:val="006C440F"/>
    <w:rsid w:val="006C4ECE"/>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1E6B"/>
    <w:rsid w:val="006D207B"/>
    <w:rsid w:val="006D2611"/>
    <w:rsid w:val="006D2D9A"/>
    <w:rsid w:val="006D302D"/>
    <w:rsid w:val="006D324F"/>
    <w:rsid w:val="006D38E0"/>
    <w:rsid w:val="006D3AB1"/>
    <w:rsid w:val="006D3C29"/>
    <w:rsid w:val="006D3F40"/>
    <w:rsid w:val="006D491F"/>
    <w:rsid w:val="006D49A0"/>
    <w:rsid w:val="006D4F8C"/>
    <w:rsid w:val="006D53DF"/>
    <w:rsid w:val="006D5799"/>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317C"/>
    <w:rsid w:val="006E4888"/>
    <w:rsid w:val="006E4C99"/>
    <w:rsid w:val="006E4CC9"/>
    <w:rsid w:val="006E5132"/>
    <w:rsid w:val="006E5D69"/>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996"/>
    <w:rsid w:val="006F2B4D"/>
    <w:rsid w:val="006F2BED"/>
    <w:rsid w:val="006F2C9A"/>
    <w:rsid w:val="006F343C"/>
    <w:rsid w:val="006F3E3F"/>
    <w:rsid w:val="006F44DE"/>
    <w:rsid w:val="006F4B6F"/>
    <w:rsid w:val="006F4BDF"/>
    <w:rsid w:val="006F4C06"/>
    <w:rsid w:val="006F4E13"/>
    <w:rsid w:val="006F53DB"/>
    <w:rsid w:val="006F5D98"/>
    <w:rsid w:val="006F61FA"/>
    <w:rsid w:val="006F6578"/>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8D"/>
    <w:rsid w:val="007061FD"/>
    <w:rsid w:val="00706704"/>
    <w:rsid w:val="00707668"/>
    <w:rsid w:val="00710079"/>
    <w:rsid w:val="00710AF1"/>
    <w:rsid w:val="007110B7"/>
    <w:rsid w:val="00711836"/>
    <w:rsid w:val="00711839"/>
    <w:rsid w:val="00711A96"/>
    <w:rsid w:val="00711BF1"/>
    <w:rsid w:val="00712020"/>
    <w:rsid w:val="00712540"/>
    <w:rsid w:val="0071294C"/>
    <w:rsid w:val="00712ED3"/>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3CA"/>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500"/>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BEE"/>
    <w:rsid w:val="00737C69"/>
    <w:rsid w:val="007403A1"/>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0BAE"/>
    <w:rsid w:val="00751050"/>
    <w:rsid w:val="00751414"/>
    <w:rsid w:val="007516E5"/>
    <w:rsid w:val="007517B2"/>
    <w:rsid w:val="00751D5B"/>
    <w:rsid w:val="00753A55"/>
    <w:rsid w:val="00753A9C"/>
    <w:rsid w:val="00753C93"/>
    <w:rsid w:val="00753CB3"/>
    <w:rsid w:val="00753DB5"/>
    <w:rsid w:val="007546F4"/>
    <w:rsid w:val="007549DF"/>
    <w:rsid w:val="0075512C"/>
    <w:rsid w:val="0075520C"/>
    <w:rsid w:val="007558C5"/>
    <w:rsid w:val="00755B29"/>
    <w:rsid w:val="00755C95"/>
    <w:rsid w:val="0075602A"/>
    <w:rsid w:val="00756151"/>
    <w:rsid w:val="007563FD"/>
    <w:rsid w:val="00757082"/>
    <w:rsid w:val="0075751D"/>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67F5C"/>
    <w:rsid w:val="00770AB9"/>
    <w:rsid w:val="007711D1"/>
    <w:rsid w:val="0077127B"/>
    <w:rsid w:val="0077136A"/>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CCA"/>
    <w:rsid w:val="00776383"/>
    <w:rsid w:val="00776B47"/>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0A54"/>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5AFB"/>
    <w:rsid w:val="007A644B"/>
    <w:rsid w:val="007A689C"/>
    <w:rsid w:val="007A6931"/>
    <w:rsid w:val="007A694B"/>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6BD1"/>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870"/>
    <w:rsid w:val="007F38E1"/>
    <w:rsid w:val="007F405B"/>
    <w:rsid w:val="007F43EE"/>
    <w:rsid w:val="007F4469"/>
    <w:rsid w:val="007F4C17"/>
    <w:rsid w:val="007F4C5C"/>
    <w:rsid w:val="007F4F32"/>
    <w:rsid w:val="007F4F47"/>
    <w:rsid w:val="007F4F68"/>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51F"/>
    <w:rsid w:val="00824BFD"/>
    <w:rsid w:val="008255BA"/>
    <w:rsid w:val="008255BD"/>
    <w:rsid w:val="008269AB"/>
    <w:rsid w:val="00826F30"/>
    <w:rsid w:val="0082733A"/>
    <w:rsid w:val="008276D6"/>
    <w:rsid w:val="0082798A"/>
    <w:rsid w:val="00827F99"/>
    <w:rsid w:val="00830D0B"/>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37E52"/>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51"/>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11C"/>
    <w:rsid w:val="00857243"/>
    <w:rsid w:val="008573E8"/>
    <w:rsid w:val="00857D63"/>
    <w:rsid w:val="008602CB"/>
    <w:rsid w:val="0086034A"/>
    <w:rsid w:val="008603DC"/>
    <w:rsid w:val="00860592"/>
    <w:rsid w:val="00860D62"/>
    <w:rsid w:val="0086156E"/>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0F11"/>
    <w:rsid w:val="008710FB"/>
    <w:rsid w:val="00871804"/>
    <w:rsid w:val="00871ACC"/>
    <w:rsid w:val="008720DC"/>
    <w:rsid w:val="00873586"/>
    <w:rsid w:val="008747D2"/>
    <w:rsid w:val="00874E7A"/>
    <w:rsid w:val="00874FA9"/>
    <w:rsid w:val="00874FB4"/>
    <w:rsid w:val="0087508F"/>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CE6"/>
    <w:rsid w:val="00895DE6"/>
    <w:rsid w:val="00895E8E"/>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04E"/>
    <w:rsid w:val="008A2381"/>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366"/>
    <w:rsid w:val="008B147C"/>
    <w:rsid w:val="008B19A5"/>
    <w:rsid w:val="008B19AD"/>
    <w:rsid w:val="008B2197"/>
    <w:rsid w:val="008B2642"/>
    <w:rsid w:val="008B2788"/>
    <w:rsid w:val="008B2A03"/>
    <w:rsid w:val="008B2CA3"/>
    <w:rsid w:val="008B34AD"/>
    <w:rsid w:val="008B3A1F"/>
    <w:rsid w:val="008B3ACE"/>
    <w:rsid w:val="008B437A"/>
    <w:rsid w:val="008B46FF"/>
    <w:rsid w:val="008B4B4B"/>
    <w:rsid w:val="008B4CFE"/>
    <w:rsid w:val="008B4F55"/>
    <w:rsid w:val="008B5C62"/>
    <w:rsid w:val="008B5ED8"/>
    <w:rsid w:val="008B6061"/>
    <w:rsid w:val="008B63C1"/>
    <w:rsid w:val="008B6F6B"/>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888"/>
    <w:rsid w:val="008C3D83"/>
    <w:rsid w:val="008C495D"/>
    <w:rsid w:val="008C4CCB"/>
    <w:rsid w:val="008C5BAA"/>
    <w:rsid w:val="008C6134"/>
    <w:rsid w:val="008C69D8"/>
    <w:rsid w:val="008C6A60"/>
    <w:rsid w:val="008C6ABE"/>
    <w:rsid w:val="008C6C79"/>
    <w:rsid w:val="008C7374"/>
    <w:rsid w:val="008C7958"/>
    <w:rsid w:val="008C79E4"/>
    <w:rsid w:val="008C7EC8"/>
    <w:rsid w:val="008D0249"/>
    <w:rsid w:val="008D04FC"/>
    <w:rsid w:val="008D06AE"/>
    <w:rsid w:val="008D0855"/>
    <w:rsid w:val="008D08F8"/>
    <w:rsid w:val="008D0A64"/>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1BA"/>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B51"/>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3F2C"/>
    <w:rsid w:val="009145E8"/>
    <w:rsid w:val="009146DB"/>
    <w:rsid w:val="009149FF"/>
    <w:rsid w:val="00914C5B"/>
    <w:rsid w:val="00914EE3"/>
    <w:rsid w:val="0091536D"/>
    <w:rsid w:val="00915CC3"/>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BA5"/>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359"/>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4C14"/>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688"/>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428"/>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5269"/>
    <w:rsid w:val="009A66BF"/>
    <w:rsid w:val="009A6BDA"/>
    <w:rsid w:val="009A705B"/>
    <w:rsid w:val="009A7735"/>
    <w:rsid w:val="009A7801"/>
    <w:rsid w:val="009A7A14"/>
    <w:rsid w:val="009B02A9"/>
    <w:rsid w:val="009B0639"/>
    <w:rsid w:val="009B0D02"/>
    <w:rsid w:val="009B1120"/>
    <w:rsid w:val="009B1149"/>
    <w:rsid w:val="009B15B4"/>
    <w:rsid w:val="009B17BC"/>
    <w:rsid w:val="009B1DD5"/>
    <w:rsid w:val="009B220F"/>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DDF"/>
    <w:rsid w:val="009D1F0E"/>
    <w:rsid w:val="009D21C5"/>
    <w:rsid w:val="009D2AE1"/>
    <w:rsid w:val="009D2FA2"/>
    <w:rsid w:val="009D33D6"/>
    <w:rsid w:val="009D34E2"/>
    <w:rsid w:val="009D35BE"/>
    <w:rsid w:val="009D3860"/>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69F6"/>
    <w:rsid w:val="009E72A3"/>
    <w:rsid w:val="009E7446"/>
    <w:rsid w:val="009E74BD"/>
    <w:rsid w:val="009E759C"/>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A0"/>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C8"/>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64"/>
    <w:rsid w:val="00A1620C"/>
    <w:rsid w:val="00A16287"/>
    <w:rsid w:val="00A16461"/>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A1B"/>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8AB"/>
    <w:rsid w:val="00A51A45"/>
    <w:rsid w:val="00A51B5A"/>
    <w:rsid w:val="00A52161"/>
    <w:rsid w:val="00A52325"/>
    <w:rsid w:val="00A52CB7"/>
    <w:rsid w:val="00A52E38"/>
    <w:rsid w:val="00A549CA"/>
    <w:rsid w:val="00A54CC4"/>
    <w:rsid w:val="00A55B7E"/>
    <w:rsid w:val="00A55C5F"/>
    <w:rsid w:val="00A55C8B"/>
    <w:rsid w:val="00A55DAD"/>
    <w:rsid w:val="00A5621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524"/>
    <w:rsid w:val="00A647D1"/>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EDE"/>
    <w:rsid w:val="00A71F7B"/>
    <w:rsid w:val="00A723E0"/>
    <w:rsid w:val="00A723F2"/>
    <w:rsid w:val="00A724A7"/>
    <w:rsid w:val="00A7270B"/>
    <w:rsid w:val="00A727F9"/>
    <w:rsid w:val="00A72DB3"/>
    <w:rsid w:val="00A7349A"/>
    <w:rsid w:val="00A738B0"/>
    <w:rsid w:val="00A739F8"/>
    <w:rsid w:val="00A73A65"/>
    <w:rsid w:val="00A73D37"/>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2B"/>
    <w:rsid w:val="00A94180"/>
    <w:rsid w:val="00A941AA"/>
    <w:rsid w:val="00A947C6"/>
    <w:rsid w:val="00A94D5D"/>
    <w:rsid w:val="00A94E43"/>
    <w:rsid w:val="00A9511E"/>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FB1"/>
    <w:rsid w:val="00AA1639"/>
    <w:rsid w:val="00AA1E14"/>
    <w:rsid w:val="00AA268D"/>
    <w:rsid w:val="00AA2748"/>
    <w:rsid w:val="00AA2EE4"/>
    <w:rsid w:val="00AA3184"/>
    <w:rsid w:val="00AA3279"/>
    <w:rsid w:val="00AA3365"/>
    <w:rsid w:val="00AA3AEF"/>
    <w:rsid w:val="00AA4000"/>
    <w:rsid w:val="00AA4F9C"/>
    <w:rsid w:val="00AA5641"/>
    <w:rsid w:val="00AA60D4"/>
    <w:rsid w:val="00AA6526"/>
    <w:rsid w:val="00AA68E3"/>
    <w:rsid w:val="00AA6EFB"/>
    <w:rsid w:val="00AA712C"/>
    <w:rsid w:val="00AA727C"/>
    <w:rsid w:val="00AA7464"/>
    <w:rsid w:val="00AA7DAB"/>
    <w:rsid w:val="00AB0151"/>
    <w:rsid w:val="00AB02E5"/>
    <w:rsid w:val="00AB03FC"/>
    <w:rsid w:val="00AB09DD"/>
    <w:rsid w:val="00AB136F"/>
    <w:rsid w:val="00AB1A5B"/>
    <w:rsid w:val="00AB20FF"/>
    <w:rsid w:val="00AB246F"/>
    <w:rsid w:val="00AB2475"/>
    <w:rsid w:val="00AB2708"/>
    <w:rsid w:val="00AB2751"/>
    <w:rsid w:val="00AB34A3"/>
    <w:rsid w:val="00AB360D"/>
    <w:rsid w:val="00AB363B"/>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249"/>
    <w:rsid w:val="00AC330F"/>
    <w:rsid w:val="00AC3BDA"/>
    <w:rsid w:val="00AC3D04"/>
    <w:rsid w:val="00AC40A4"/>
    <w:rsid w:val="00AC4E0D"/>
    <w:rsid w:val="00AC5205"/>
    <w:rsid w:val="00AC56E0"/>
    <w:rsid w:val="00AC73B5"/>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24A"/>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5E4"/>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38C"/>
    <w:rsid w:val="00B10C0B"/>
    <w:rsid w:val="00B118F6"/>
    <w:rsid w:val="00B11A06"/>
    <w:rsid w:val="00B11FA4"/>
    <w:rsid w:val="00B12812"/>
    <w:rsid w:val="00B131DA"/>
    <w:rsid w:val="00B13D1E"/>
    <w:rsid w:val="00B1450B"/>
    <w:rsid w:val="00B147D4"/>
    <w:rsid w:val="00B15071"/>
    <w:rsid w:val="00B15A95"/>
    <w:rsid w:val="00B15CB5"/>
    <w:rsid w:val="00B16658"/>
    <w:rsid w:val="00B167E5"/>
    <w:rsid w:val="00B1681D"/>
    <w:rsid w:val="00B16E7E"/>
    <w:rsid w:val="00B16FEF"/>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3E81"/>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6C2"/>
    <w:rsid w:val="00B338B1"/>
    <w:rsid w:val="00B338EC"/>
    <w:rsid w:val="00B3405A"/>
    <w:rsid w:val="00B34120"/>
    <w:rsid w:val="00B34174"/>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3EA1"/>
    <w:rsid w:val="00B540C7"/>
    <w:rsid w:val="00B546ED"/>
    <w:rsid w:val="00B54BD5"/>
    <w:rsid w:val="00B554D7"/>
    <w:rsid w:val="00B55E4B"/>
    <w:rsid w:val="00B561F7"/>
    <w:rsid w:val="00B565AE"/>
    <w:rsid w:val="00B56D81"/>
    <w:rsid w:val="00B57504"/>
    <w:rsid w:val="00B57B25"/>
    <w:rsid w:val="00B57D1C"/>
    <w:rsid w:val="00B57FCD"/>
    <w:rsid w:val="00B6071C"/>
    <w:rsid w:val="00B60868"/>
    <w:rsid w:val="00B60BD7"/>
    <w:rsid w:val="00B60D9E"/>
    <w:rsid w:val="00B61447"/>
    <w:rsid w:val="00B615F0"/>
    <w:rsid w:val="00B61736"/>
    <w:rsid w:val="00B617F8"/>
    <w:rsid w:val="00B61928"/>
    <w:rsid w:val="00B61B7C"/>
    <w:rsid w:val="00B6243A"/>
    <w:rsid w:val="00B635D7"/>
    <w:rsid w:val="00B63793"/>
    <w:rsid w:val="00B643EB"/>
    <w:rsid w:val="00B647FB"/>
    <w:rsid w:val="00B64C8E"/>
    <w:rsid w:val="00B650AD"/>
    <w:rsid w:val="00B658C6"/>
    <w:rsid w:val="00B65B21"/>
    <w:rsid w:val="00B65C28"/>
    <w:rsid w:val="00B65CD4"/>
    <w:rsid w:val="00B65EC0"/>
    <w:rsid w:val="00B66A25"/>
    <w:rsid w:val="00B67A3E"/>
    <w:rsid w:val="00B703DA"/>
    <w:rsid w:val="00B706C7"/>
    <w:rsid w:val="00B70E9E"/>
    <w:rsid w:val="00B71429"/>
    <w:rsid w:val="00B71581"/>
    <w:rsid w:val="00B71694"/>
    <w:rsid w:val="00B717CA"/>
    <w:rsid w:val="00B721FA"/>
    <w:rsid w:val="00B72354"/>
    <w:rsid w:val="00B72916"/>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832"/>
    <w:rsid w:val="00B97C92"/>
    <w:rsid w:val="00B97FBC"/>
    <w:rsid w:val="00BA014D"/>
    <w:rsid w:val="00BA0AD5"/>
    <w:rsid w:val="00BA12FF"/>
    <w:rsid w:val="00BA20F4"/>
    <w:rsid w:val="00BA25EF"/>
    <w:rsid w:val="00BA2FF9"/>
    <w:rsid w:val="00BA3630"/>
    <w:rsid w:val="00BA3AEA"/>
    <w:rsid w:val="00BA3DD1"/>
    <w:rsid w:val="00BA4615"/>
    <w:rsid w:val="00BA46A4"/>
    <w:rsid w:val="00BA4A89"/>
    <w:rsid w:val="00BA4BED"/>
    <w:rsid w:val="00BA55D6"/>
    <w:rsid w:val="00BA5BFE"/>
    <w:rsid w:val="00BA5D1C"/>
    <w:rsid w:val="00BA6D39"/>
    <w:rsid w:val="00BA758B"/>
    <w:rsid w:val="00BA767C"/>
    <w:rsid w:val="00BA7E70"/>
    <w:rsid w:val="00BB06AE"/>
    <w:rsid w:val="00BB0ABB"/>
    <w:rsid w:val="00BB17E1"/>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058"/>
    <w:rsid w:val="00BC43DE"/>
    <w:rsid w:val="00BC45FB"/>
    <w:rsid w:val="00BC4958"/>
    <w:rsid w:val="00BC5098"/>
    <w:rsid w:val="00BC5140"/>
    <w:rsid w:val="00BC51DC"/>
    <w:rsid w:val="00BC520A"/>
    <w:rsid w:val="00BC5413"/>
    <w:rsid w:val="00BC5440"/>
    <w:rsid w:val="00BC57A6"/>
    <w:rsid w:val="00BC5B06"/>
    <w:rsid w:val="00BC625F"/>
    <w:rsid w:val="00BC6A2F"/>
    <w:rsid w:val="00BC6F63"/>
    <w:rsid w:val="00BD0D11"/>
    <w:rsid w:val="00BD1011"/>
    <w:rsid w:val="00BD188E"/>
    <w:rsid w:val="00BD2292"/>
    <w:rsid w:val="00BD25EB"/>
    <w:rsid w:val="00BD28C7"/>
    <w:rsid w:val="00BD2C98"/>
    <w:rsid w:val="00BD30F7"/>
    <w:rsid w:val="00BD33B8"/>
    <w:rsid w:val="00BD3F70"/>
    <w:rsid w:val="00BD3F8F"/>
    <w:rsid w:val="00BD422D"/>
    <w:rsid w:val="00BD43C0"/>
    <w:rsid w:val="00BD471A"/>
    <w:rsid w:val="00BD4825"/>
    <w:rsid w:val="00BD4B5F"/>
    <w:rsid w:val="00BD510F"/>
    <w:rsid w:val="00BD54DB"/>
    <w:rsid w:val="00BD5831"/>
    <w:rsid w:val="00BD5E63"/>
    <w:rsid w:val="00BD5FF2"/>
    <w:rsid w:val="00BD652A"/>
    <w:rsid w:val="00BD6545"/>
    <w:rsid w:val="00BD70F2"/>
    <w:rsid w:val="00BD73C6"/>
    <w:rsid w:val="00BD77A9"/>
    <w:rsid w:val="00BD77B3"/>
    <w:rsid w:val="00BD79D7"/>
    <w:rsid w:val="00BD7C2A"/>
    <w:rsid w:val="00BE0538"/>
    <w:rsid w:val="00BE18BB"/>
    <w:rsid w:val="00BE22FC"/>
    <w:rsid w:val="00BE2606"/>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6D92"/>
    <w:rsid w:val="00C070E9"/>
    <w:rsid w:val="00C07793"/>
    <w:rsid w:val="00C0784D"/>
    <w:rsid w:val="00C07C0A"/>
    <w:rsid w:val="00C109E4"/>
    <w:rsid w:val="00C10B81"/>
    <w:rsid w:val="00C10C8F"/>
    <w:rsid w:val="00C10CAD"/>
    <w:rsid w:val="00C10E28"/>
    <w:rsid w:val="00C1167E"/>
    <w:rsid w:val="00C11CAF"/>
    <w:rsid w:val="00C12253"/>
    <w:rsid w:val="00C12582"/>
    <w:rsid w:val="00C125F6"/>
    <w:rsid w:val="00C12D7B"/>
    <w:rsid w:val="00C13432"/>
    <w:rsid w:val="00C13628"/>
    <w:rsid w:val="00C13783"/>
    <w:rsid w:val="00C13CFD"/>
    <w:rsid w:val="00C14149"/>
    <w:rsid w:val="00C143CC"/>
    <w:rsid w:val="00C14822"/>
    <w:rsid w:val="00C14EEE"/>
    <w:rsid w:val="00C15169"/>
    <w:rsid w:val="00C15294"/>
    <w:rsid w:val="00C1548E"/>
    <w:rsid w:val="00C15E88"/>
    <w:rsid w:val="00C1642D"/>
    <w:rsid w:val="00C16780"/>
    <w:rsid w:val="00C16ACB"/>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3B1"/>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1D92"/>
    <w:rsid w:val="00C32A5C"/>
    <w:rsid w:val="00C32AB4"/>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94"/>
    <w:rsid w:val="00C539C7"/>
    <w:rsid w:val="00C54098"/>
    <w:rsid w:val="00C541D9"/>
    <w:rsid w:val="00C551B6"/>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C1C"/>
    <w:rsid w:val="00C63D33"/>
    <w:rsid w:val="00C6416E"/>
    <w:rsid w:val="00C6437E"/>
    <w:rsid w:val="00C64859"/>
    <w:rsid w:val="00C65820"/>
    <w:rsid w:val="00C65DE5"/>
    <w:rsid w:val="00C65E00"/>
    <w:rsid w:val="00C66E9E"/>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16F"/>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133"/>
    <w:rsid w:val="00CA2C6F"/>
    <w:rsid w:val="00CA2CD2"/>
    <w:rsid w:val="00CA3261"/>
    <w:rsid w:val="00CA32BE"/>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73F"/>
    <w:rsid w:val="00CA7AA2"/>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6750"/>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036"/>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4EE"/>
    <w:rsid w:val="00CD25B5"/>
    <w:rsid w:val="00CD2727"/>
    <w:rsid w:val="00CD2A43"/>
    <w:rsid w:val="00CD31DA"/>
    <w:rsid w:val="00CD3D81"/>
    <w:rsid w:val="00CD3F7F"/>
    <w:rsid w:val="00CD41A9"/>
    <w:rsid w:val="00CD45EB"/>
    <w:rsid w:val="00CD4B4F"/>
    <w:rsid w:val="00CD4EEE"/>
    <w:rsid w:val="00CD5201"/>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AE6"/>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A80"/>
    <w:rsid w:val="00CF4D9C"/>
    <w:rsid w:val="00CF5083"/>
    <w:rsid w:val="00CF56F4"/>
    <w:rsid w:val="00CF5B39"/>
    <w:rsid w:val="00CF653A"/>
    <w:rsid w:val="00CF690D"/>
    <w:rsid w:val="00CF6B69"/>
    <w:rsid w:val="00CF6BB9"/>
    <w:rsid w:val="00CF6CD0"/>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5EA"/>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020"/>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03A"/>
    <w:rsid w:val="00D50474"/>
    <w:rsid w:val="00D50BB1"/>
    <w:rsid w:val="00D511F3"/>
    <w:rsid w:val="00D51489"/>
    <w:rsid w:val="00D517B7"/>
    <w:rsid w:val="00D52615"/>
    <w:rsid w:val="00D5268E"/>
    <w:rsid w:val="00D5291E"/>
    <w:rsid w:val="00D52C31"/>
    <w:rsid w:val="00D530BB"/>
    <w:rsid w:val="00D532B2"/>
    <w:rsid w:val="00D539AA"/>
    <w:rsid w:val="00D539DB"/>
    <w:rsid w:val="00D53B9A"/>
    <w:rsid w:val="00D53C22"/>
    <w:rsid w:val="00D53FEB"/>
    <w:rsid w:val="00D540C0"/>
    <w:rsid w:val="00D541D4"/>
    <w:rsid w:val="00D543A9"/>
    <w:rsid w:val="00D54652"/>
    <w:rsid w:val="00D5541C"/>
    <w:rsid w:val="00D554D4"/>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7A6"/>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CF3"/>
    <w:rsid w:val="00D80E3C"/>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923"/>
    <w:rsid w:val="00D85DE4"/>
    <w:rsid w:val="00D8614D"/>
    <w:rsid w:val="00D865FE"/>
    <w:rsid w:val="00D867C8"/>
    <w:rsid w:val="00D86902"/>
    <w:rsid w:val="00D86AFF"/>
    <w:rsid w:val="00D8767B"/>
    <w:rsid w:val="00D90106"/>
    <w:rsid w:val="00D90E0F"/>
    <w:rsid w:val="00D90FCA"/>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97E03"/>
    <w:rsid w:val="00DA0735"/>
    <w:rsid w:val="00DA18E9"/>
    <w:rsid w:val="00DA1E33"/>
    <w:rsid w:val="00DA1FA2"/>
    <w:rsid w:val="00DA1FB2"/>
    <w:rsid w:val="00DA23CD"/>
    <w:rsid w:val="00DA4159"/>
    <w:rsid w:val="00DA43E3"/>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251"/>
    <w:rsid w:val="00DB27A1"/>
    <w:rsid w:val="00DB2D2C"/>
    <w:rsid w:val="00DB2DB8"/>
    <w:rsid w:val="00DB3101"/>
    <w:rsid w:val="00DB34C7"/>
    <w:rsid w:val="00DB3579"/>
    <w:rsid w:val="00DB360F"/>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74F"/>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72B"/>
    <w:rsid w:val="00DE2B39"/>
    <w:rsid w:val="00DE361D"/>
    <w:rsid w:val="00DE36E1"/>
    <w:rsid w:val="00DE39AF"/>
    <w:rsid w:val="00DE3B90"/>
    <w:rsid w:val="00DE46AC"/>
    <w:rsid w:val="00DE4B59"/>
    <w:rsid w:val="00DE4FEE"/>
    <w:rsid w:val="00DE524A"/>
    <w:rsid w:val="00DE5E9D"/>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295"/>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66A"/>
    <w:rsid w:val="00E35933"/>
    <w:rsid w:val="00E35E1C"/>
    <w:rsid w:val="00E36D6B"/>
    <w:rsid w:val="00E375A7"/>
    <w:rsid w:val="00E37691"/>
    <w:rsid w:val="00E377DA"/>
    <w:rsid w:val="00E3798E"/>
    <w:rsid w:val="00E37FCD"/>
    <w:rsid w:val="00E401DE"/>
    <w:rsid w:val="00E4040F"/>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064"/>
    <w:rsid w:val="00E4749C"/>
    <w:rsid w:val="00E502C5"/>
    <w:rsid w:val="00E50457"/>
    <w:rsid w:val="00E5056F"/>
    <w:rsid w:val="00E50839"/>
    <w:rsid w:val="00E50CC7"/>
    <w:rsid w:val="00E511F8"/>
    <w:rsid w:val="00E51592"/>
    <w:rsid w:val="00E515D7"/>
    <w:rsid w:val="00E517FB"/>
    <w:rsid w:val="00E52244"/>
    <w:rsid w:val="00E529D4"/>
    <w:rsid w:val="00E52E14"/>
    <w:rsid w:val="00E534B0"/>
    <w:rsid w:val="00E53890"/>
    <w:rsid w:val="00E53D38"/>
    <w:rsid w:val="00E542DE"/>
    <w:rsid w:val="00E54322"/>
    <w:rsid w:val="00E545BC"/>
    <w:rsid w:val="00E551F8"/>
    <w:rsid w:val="00E552DA"/>
    <w:rsid w:val="00E55463"/>
    <w:rsid w:val="00E5598D"/>
    <w:rsid w:val="00E559AA"/>
    <w:rsid w:val="00E55A1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98B"/>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09"/>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994"/>
    <w:rsid w:val="00EA3DA2"/>
    <w:rsid w:val="00EA3DBB"/>
    <w:rsid w:val="00EA4327"/>
    <w:rsid w:val="00EA447D"/>
    <w:rsid w:val="00EA4776"/>
    <w:rsid w:val="00EA4C8D"/>
    <w:rsid w:val="00EA4FC3"/>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1AC2"/>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87E"/>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656"/>
    <w:rsid w:val="00ED3D63"/>
    <w:rsid w:val="00ED508C"/>
    <w:rsid w:val="00ED5590"/>
    <w:rsid w:val="00ED55CA"/>
    <w:rsid w:val="00ED569D"/>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ACF"/>
    <w:rsid w:val="00EE1E30"/>
    <w:rsid w:val="00EE25C8"/>
    <w:rsid w:val="00EE2F6F"/>
    <w:rsid w:val="00EE3173"/>
    <w:rsid w:val="00EE3716"/>
    <w:rsid w:val="00EE3B35"/>
    <w:rsid w:val="00EE3DD0"/>
    <w:rsid w:val="00EE4308"/>
    <w:rsid w:val="00EE4A2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1114"/>
    <w:rsid w:val="00EF318A"/>
    <w:rsid w:val="00EF31CA"/>
    <w:rsid w:val="00EF3546"/>
    <w:rsid w:val="00EF359F"/>
    <w:rsid w:val="00EF376A"/>
    <w:rsid w:val="00EF430F"/>
    <w:rsid w:val="00EF46C4"/>
    <w:rsid w:val="00EF5426"/>
    <w:rsid w:val="00EF5B39"/>
    <w:rsid w:val="00EF61C1"/>
    <w:rsid w:val="00EF62A2"/>
    <w:rsid w:val="00EF6343"/>
    <w:rsid w:val="00EF6918"/>
    <w:rsid w:val="00EF6D17"/>
    <w:rsid w:val="00EF6D80"/>
    <w:rsid w:val="00EF6E11"/>
    <w:rsid w:val="00EF77ED"/>
    <w:rsid w:val="00EF789E"/>
    <w:rsid w:val="00EF791E"/>
    <w:rsid w:val="00EF7A92"/>
    <w:rsid w:val="00F000C7"/>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079"/>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73F"/>
    <w:rsid w:val="00F25978"/>
    <w:rsid w:val="00F26753"/>
    <w:rsid w:val="00F267D7"/>
    <w:rsid w:val="00F2691D"/>
    <w:rsid w:val="00F26D14"/>
    <w:rsid w:val="00F272E7"/>
    <w:rsid w:val="00F273D3"/>
    <w:rsid w:val="00F278FF"/>
    <w:rsid w:val="00F27B69"/>
    <w:rsid w:val="00F301F1"/>
    <w:rsid w:val="00F306A3"/>
    <w:rsid w:val="00F30B80"/>
    <w:rsid w:val="00F31357"/>
    <w:rsid w:val="00F317EB"/>
    <w:rsid w:val="00F31E44"/>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7862"/>
    <w:rsid w:val="00F379A6"/>
    <w:rsid w:val="00F37E12"/>
    <w:rsid w:val="00F40261"/>
    <w:rsid w:val="00F409E1"/>
    <w:rsid w:val="00F410B5"/>
    <w:rsid w:val="00F41539"/>
    <w:rsid w:val="00F41655"/>
    <w:rsid w:val="00F41CE1"/>
    <w:rsid w:val="00F41EC3"/>
    <w:rsid w:val="00F4225F"/>
    <w:rsid w:val="00F42C34"/>
    <w:rsid w:val="00F431E2"/>
    <w:rsid w:val="00F43815"/>
    <w:rsid w:val="00F43AD5"/>
    <w:rsid w:val="00F43E01"/>
    <w:rsid w:val="00F44977"/>
    <w:rsid w:val="00F455ED"/>
    <w:rsid w:val="00F458FF"/>
    <w:rsid w:val="00F45B3B"/>
    <w:rsid w:val="00F4641A"/>
    <w:rsid w:val="00F4648B"/>
    <w:rsid w:val="00F464F7"/>
    <w:rsid w:val="00F46D50"/>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95C"/>
    <w:rsid w:val="00F54BAA"/>
    <w:rsid w:val="00F55210"/>
    <w:rsid w:val="00F560AC"/>
    <w:rsid w:val="00F564ED"/>
    <w:rsid w:val="00F56582"/>
    <w:rsid w:val="00F56D5E"/>
    <w:rsid w:val="00F56E3E"/>
    <w:rsid w:val="00F57538"/>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FD9"/>
    <w:rsid w:val="00F85244"/>
    <w:rsid w:val="00F85B2E"/>
    <w:rsid w:val="00F861EF"/>
    <w:rsid w:val="00F86217"/>
    <w:rsid w:val="00F86626"/>
    <w:rsid w:val="00F86721"/>
    <w:rsid w:val="00F87B9B"/>
    <w:rsid w:val="00F87D25"/>
    <w:rsid w:val="00F902F7"/>
    <w:rsid w:val="00F9030F"/>
    <w:rsid w:val="00F90B81"/>
    <w:rsid w:val="00F90D05"/>
    <w:rsid w:val="00F90DC5"/>
    <w:rsid w:val="00F91368"/>
    <w:rsid w:val="00F91746"/>
    <w:rsid w:val="00F91752"/>
    <w:rsid w:val="00F91E0C"/>
    <w:rsid w:val="00F91E39"/>
    <w:rsid w:val="00F921F5"/>
    <w:rsid w:val="00F92356"/>
    <w:rsid w:val="00F9261D"/>
    <w:rsid w:val="00F9262F"/>
    <w:rsid w:val="00F92650"/>
    <w:rsid w:val="00F92E78"/>
    <w:rsid w:val="00F9306D"/>
    <w:rsid w:val="00F93BD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84F"/>
    <w:rsid w:val="00FB19D9"/>
    <w:rsid w:val="00FB1DCD"/>
    <w:rsid w:val="00FB22A8"/>
    <w:rsid w:val="00FB29CA"/>
    <w:rsid w:val="00FB3A0D"/>
    <w:rsid w:val="00FB3DF7"/>
    <w:rsid w:val="00FB3F22"/>
    <w:rsid w:val="00FB40BE"/>
    <w:rsid w:val="00FB42ED"/>
    <w:rsid w:val="00FB4D5A"/>
    <w:rsid w:val="00FB4EF3"/>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0D7"/>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1F66"/>
    <w:rsid w:val="00FF2224"/>
    <w:rsid w:val="00FF3D8D"/>
    <w:rsid w:val="00FF3DDE"/>
    <w:rsid w:val="00FF41BB"/>
    <w:rsid w:val="00FF44A6"/>
    <w:rsid w:val="00FF49F5"/>
    <w:rsid w:val="00FF5046"/>
    <w:rsid w:val="00FF5648"/>
    <w:rsid w:val="00FF5670"/>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5E27"/>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712ED3"/>
  </w:style>
  <w:style w:type="character" w:customStyle="1" w:styleId="EditorsNoteCharChar">
    <w:name w:val="Editor's Note Char Char"/>
    <w:rsid w:val="00AB363B"/>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7592">
      <w:bodyDiv w:val="1"/>
      <w:marLeft w:val="0"/>
      <w:marRight w:val="0"/>
      <w:marTop w:val="0"/>
      <w:marBottom w:val="0"/>
      <w:divBdr>
        <w:top w:val="none" w:sz="0" w:space="0" w:color="auto"/>
        <w:left w:val="none" w:sz="0" w:space="0" w:color="auto"/>
        <w:bottom w:val="none" w:sz="0" w:space="0" w:color="auto"/>
        <w:right w:val="none" w:sz="0" w:space="0" w:color="auto"/>
      </w:divBdr>
      <w:divsChild>
        <w:div w:id="608850930">
          <w:marLeft w:val="0"/>
          <w:marRight w:val="0"/>
          <w:marTop w:val="0"/>
          <w:marBottom w:val="0"/>
          <w:divBdr>
            <w:top w:val="none" w:sz="0" w:space="0" w:color="auto"/>
            <w:left w:val="none" w:sz="0" w:space="0" w:color="auto"/>
            <w:bottom w:val="none" w:sz="0" w:space="0" w:color="auto"/>
            <w:right w:val="none" w:sz="0" w:space="0" w:color="auto"/>
          </w:divBdr>
        </w:div>
        <w:div w:id="202403294">
          <w:marLeft w:val="0"/>
          <w:marRight w:val="0"/>
          <w:marTop w:val="0"/>
          <w:marBottom w:val="0"/>
          <w:divBdr>
            <w:top w:val="none" w:sz="0" w:space="0" w:color="auto"/>
            <w:left w:val="none" w:sz="0" w:space="0" w:color="auto"/>
            <w:bottom w:val="none" w:sz="0" w:space="0" w:color="auto"/>
            <w:right w:val="none" w:sz="0" w:space="0" w:color="auto"/>
          </w:divBdr>
        </w:div>
        <w:div w:id="163324655">
          <w:marLeft w:val="0"/>
          <w:marRight w:val="0"/>
          <w:marTop w:val="0"/>
          <w:marBottom w:val="0"/>
          <w:divBdr>
            <w:top w:val="none" w:sz="0" w:space="0" w:color="auto"/>
            <w:left w:val="none" w:sz="0" w:space="0" w:color="auto"/>
            <w:bottom w:val="none" w:sz="0" w:space="0" w:color="auto"/>
            <w:right w:val="none" w:sz="0" w:space="0" w:color="auto"/>
          </w:divBdr>
        </w:div>
        <w:div w:id="1273127882">
          <w:marLeft w:val="0"/>
          <w:marRight w:val="0"/>
          <w:marTop w:val="0"/>
          <w:marBottom w:val="0"/>
          <w:divBdr>
            <w:top w:val="none" w:sz="0" w:space="0" w:color="auto"/>
            <w:left w:val="none" w:sz="0" w:space="0" w:color="auto"/>
            <w:bottom w:val="none" w:sz="0" w:space="0" w:color="auto"/>
            <w:right w:val="none" w:sz="0" w:space="0" w:color="auto"/>
          </w:divBdr>
        </w:div>
        <w:div w:id="1591547488">
          <w:marLeft w:val="0"/>
          <w:marRight w:val="0"/>
          <w:marTop w:val="0"/>
          <w:marBottom w:val="0"/>
          <w:divBdr>
            <w:top w:val="none" w:sz="0" w:space="0" w:color="auto"/>
            <w:left w:val="none" w:sz="0" w:space="0" w:color="auto"/>
            <w:bottom w:val="none" w:sz="0" w:space="0" w:color="auto"/>
            <w:right w:val="none" w:sz="0" w:space="0" w:color="auto"/>
          </w:divBdr>
        </w:div>
        <w:div w:id="40129336">
          <w:marLeft w:val="0"/>
          <w:marRight w:val="0"/>
          <w:marTop w:val="0"/>
          <w:marBottom w:val="0"/>
          <w:divBdr>
            <w:top w:val="none" w:sz="0" w:space="0" w:color="auto"/>
            <w:left w:val="none" w:sz="0" w:space="0" w:color="auto"/>
            <w:bottom w:val="none" w:sz="0" w:space="0" w:color="auto"/>
            <w:right w:val="none" w:sz="0" w:space="0" w:color="auto"/>
          </w:divBdr>
        </w:div>
        <w:div w:id="1051348407">
          <w:marLeft w:val="0"/>
          <w:marRight w:val="0"/>
          <w:marTop w:val="0"/>
          <w:marBottom w:val="0"/>
          <w:divBdr>
            <w:top w:val="none" w:sz="0" w:space="0" w:color="auto"/>
            <w:left w:val="none" w:sz="0" w:space="0" w:color="auto"/>
            <w:bottom w:val="none" w:sz="0" w:space="0" w:color="auto"/>
            <w:right w:val="none" w:sz="0" w:space="0" w:color="auto"/>
          </w:divBdr>
        </w:div>
        <w:div w:id="123812152">
          <w:marLeft w:val="0"/>
          <w:marRight w:val="0"/>
          <w:marTop w:val="0"/>
          <w:marBottom w:val="0"/>
          <w:divBdr>
            <w:top w:val="none" w:sz="0" w:space="0" w:color="auto"/>
            <w:left w:val="none" w:sz="0" w:space="0" w:color="auto"/>
            <w:bottom w:val="none" w:sz="0" w:space="0" w:color="auto"/>
            <w:right w:val="none" w:sz="0" w:space="0" w:color="auto"/>
          </w:divBdr>
        </w:div>
        <w:div w:id="715810790">
          <w:marLeft w:val="0"/>
          <w:marRight w:val="0"/>
          <w:marTop w:val="0"/>
          <w:marBottom w:val="0"/>
          <w:divBdr>
            <w:top w:val="none" w:sz="0" w:space="0" w:color="auto"/>
            <w:left w:val="none" w:sz="0" w:space="0" w:color="auto"/>
            <w:bottom w:val="none" w:sz="0" w:space="0" w:color="auto"/>
            <w:right w:val="none" w:sz="0" w:space="0" w:color="auto"/>
          </w:divBdr>
        </w:div>
      </w:divsChild>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21880381">
      <w:bodyDiv w:val="1"/>
      <w:marLeft w:val="0"/>
      <w:marRight w:val="0"/>
      <w:marTop w:val="0"/>
      <w:marBottom w:val="0"/>
      <w:divBdr>
        <w:top w:val="none" w:sz="0" w:space="0" w:color="auto"/>
        <w:left w:val="none" w:sz="0" w:space="0" w:color="auto"/>
        <w:bottom w:val="none" w:sz="0" w:space="0" w:color="auto"/>
        <w:right w:val="none" w:sz="0" w:space="0" w:color="auto"/>
      </w:divBdr>
      <w:divsChild>
        <w:div w:id="1041242544">
          <w:marLeft w:val="0"/>
          <w:marRight w:val="0"/>
          <w:marTop w:val="0"/>
          <w:marBottom w:val="0"/>
          <w:divBdr>
            <w:top w:val="none" w:sz="0" w:space="0" w:color="auto"/>
            <w:left w:val="none" w:sz="0" w:space="0" w:color="auto"/>
            <w:bottom w:val="none" w:sz="0" w:space="0" w:color="auto"/>
            <w:right w:val="none" w:sz="0" w:space="0" w:color="auto"/>
          </w:divBdr>
        </w:div>
        <w:div w:id="2002268708">
          <w:marLeft w:val="0"/>
          <w:marRight w:val="0"/>
          <w:marTop w:val="0"/>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74536969">
      <w:bodyDiv w:val="1"/>
      <w:marLeft w:val="0"/>
      <w:marRight w:val="0"/>
      <w:marTop w:val="0"/>
      <w:marBottom w:val="0"/>
      <w:divBdr>
        <w:top w:val="none" w:sz="0" w:space="0" w:color="auto"/>
        <w:left w:val="none" w:sz="0" w:space="0" w:color="auto"/>
        <w:bottom w:val="none" w:sz="0" w:space="0" w:color="auto"/>
        <w:right w:val="none" w:sz="0" w:space="0" w:color="auto"/>
      </w:divBdr>
      <w:divsChild>
        <w:div w:id="110828526">
          <w:marLeft w:val="0"/>
          <w:marRight w:val="0"/>
          <w:marTop w:val="0"/>
          <w:marBottom w:val="0"/>
          <w:divBdr>
            <w:top w:val="none" w:sz="0" w:space="0" w:color="auto"/>
            <w:left w:val="none" w:sz="0" w:space="0" w:color="auto"/>
            <w:bottom w:val="none" w:sz="0" w:space="0" w:color="auto"/>
            <w:right w:val="none" w:sz="0" w:space="0" w:color="auto"/>
          </w:divBdr>
        </w:div>
        <w:div w:id="459494616">
          <w:marLeft w:val="0"/>
          <w:marRight w:val="0"/>
          <w:marTop w:val="0"/>
          <w:marBottom w:val="0"/>
          <w:divBdr>
            <w:top w:val="none" w:sz="0" w:space="0" w:color="auto"/>
            <w:left w:val="none" w:sz="0" w:space="0" w:color="auto"/>
            <w:bottom w:val="none" w:sz="0" w:space="0" w:color="auto"/>
            <w:right w:val="none" w:sz="0" w:space="0" w:color="auto"/>
          </w:divBdr>
        </w:div>
        <w:div w:id="150799255">
          <w:marLeft w:val="0"/>
          <w:marRight w:val="0"/>
          <w:marTop w:val="0"/>
          <w:marBottom w:val="0"/>
          <w:divBdr>
            <w:top w:val="none" w:sz="0" w:space="0" w:color="auto"/>
            <w:left w:val="none" w:sz="0" w:space="0" w:color="auto"/>
            <w:bottom w:val="none" w:sz="0" w:space="0" w:color="auto"/>
            <w:right w:val="none" w:sz="0" w:space="0" w:color="auto"/>
          </w:divBdr>
        </w:div>
      </w:divsChild>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51519836-72FF-4ED1-8209-8CD7BB2D5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TotalTime>
  <Pages>4</Pages>
  <Words>1372</Words>
  <Characters>7826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Shuo PENG</dc:creator>
  <cp:keywords/>
  <cp:lastModifiedBy>ChinaTelecom</cp:lastModifiedBy>
  <cp:revision>27</cp:revision>
  <cp:lastPrinted>2014-08-13T09:20:00Z</cp:lastPrinted>
  <dcterms:created xsi:type="dcterms:W3CDTF">2024-09-25T03:36:00Z</dcterms:created>
  <dcterms:modified xsi:type="dcterms:W3CDTF">2024-09-30T02:34:00Z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