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0A4D8" w14:textId="12816567" w:rsidR="00BC7FF2" w:rsidRPr="00BC7FF2" w:rsidRDefault="00BC7FF2" w:rsidP="00BC7FF2">
      <w:pPr>
        <w:pStyle w:val="CRCoverPage"/>
        <w:tabs>
          <w:tab w:val="right" w:pos="9639"/>
          <w:tab w:val="right" w:pos="13323"/>
        </w:tabs>
        <w:spacing w:after="0"/>
        <w:rPr>
          <w:rFonts w:cs="Arial"/>
          <w:b/>
          <w:bCs/>
          <w:sz w:val="28"/>
          <w:szCs w:val="24"/>
        </w:rPr>
      </w:pPr>
      <w:bookmarkStart w:id="0" w:name="_Hlk134629007"/>
      <w:r w:rsidRPr="00BC7FF2">
        <w:rPr>
          <w:rFonts w:cs="Arial"/>
          <w:b/>
          <w:bCs/>
          <w:sz w:val="28"/>
          <w:szCs w:val="24"/>
        </w:rPr>
        <w:t>3GPP TSG-RAN WG3 Meeting #121</w:t>
      </w:r>
      <w:r w:rsidRPr="00BC7FF2">
        <w:rPr>
          <w:rFonts w:cs="Arial"/>
          <w:b/>
          <w:bCs/>
          <w:sz w:val="28"/>
          <w:szCs w:val="24"/>
        </w:rPr>
        <w:tab/>
      </w:r>
      <w:r w:rsidR="00DB069E" w:rsidRPr="00DB069E">
        <w:rPr>
          <w:rFonts w:cs="Arial"/>
          <w:b/>
          <w:bCs/>
          <w:sz w:val="28"/>
          <w:szCs w:val="24"/>
        </w:rPr>
        <w:t>R3-23</w:t>
      </w:r>
      <w:r w:rsidR="001C6610">
        <w:rPr>
          <w:rFonts w:cs="Arial"/>
          <w:b/>
          <w:bCs/>
          <w:sz w:val="28"/>
          <w:szCs w:val="24"/>
        </w:rPr>
        <w:t>4742</w:t>
      </w:r>
      <w:bookmarkStart w:id="1" w:name="_GoBack"/>
      <w:bookmarkEnd w:id="1"/>
    </w:p>
    <w:p w14:paraId="50E0A4D9" w14:textId="77777777" w:rsidR="00B85A32" w:rsidRPr="00BC7FF2" w:rsidRDefault="00BC7FF2" w:rsidP="00BC7FF2">
      <w:pPr>
        <w:pStyle w:val="CRCoverPage"/>
        <w:tabs>
          <w:tab w:val="right" w:pos="9639"/>
          <w:tab w:val="right" w:pos="13323"/>
        </w:tabs>
        <w:spacing w:after="0"/>
        <w:rPr>
          <w:rFonts w:cs="Arial"/>
          <w:b/>
          <w:sz w:val="28"/>
          <w:szCs w:val="24"/>
        </w:rPr>
      </w:pPr>
      <w:r w:rsidRPr="00BC7FF2">
        <w:rPr>
          <w:rFonts w:cs="Arial"/>
          <w:b/>
          <w:bCs/>
          <w:sz w:val="28"/>
          <w:szCs w:val="24"/>
        </w:rPr>
        <w:t>Toulouse, France, 21 – 25 Aug, 2023</w:t>
      </w:r>
    </w:p>
    <w:p w14:paraId="50E0A4DA" w14:textId="77777777" w:rsidR="00B85A32" w:rsidRPr="007D3E81" w:rsidRDefault="00B85A32" w:rsidP="00B85A32">
      <w:pPr>
        <w:pStyle w:val="af0"/>
        <w:jc w:val="both"/>
        <w:rPr>
          <w:rFonts w:eastAsia="宋体"/>
          <w:b w:val="0"/>
          <w:i w:val="0"/>
          <w:noProof w:val="0"/>
          <w:sz w:val="24"/>
          <w:lang w:eastAsia="zh-CN"/>
        </w:rPr>
      </w:pPr>
    </w:p>
    <w:p w14:paraId="50E0A4DB"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2838" w:rsidRPr="00DC2838">
        <w:rPr>
          <w:rFonts w:ascii="Arial" w:hAnsi="Arial"/>
          <w:sz w:val="24"/>
        </w:rPr>
        <w:t>(TP for SON BLCR for TS 38.420): Introduction of RACH Indication</w:t>
      </w:r>
    </w:p>
    <w:p w14:paraId="50E0A4DC" w14:textId="7307AF67"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00BC7FF2" w:rsidRPr="00BC7FF2">
        <w:rPr>
          <w:rStyle w:val="aff1"/>
          <w:lang w:val="en-GB"/>
        </w:rPr>
        <w:t>Huawei, China Telecom, CMCC</w:t>
      </w:r>
      <w:r w:rsidR="001C6610">
        <w:rPr>
          <w:rStyle w:val="aff1"/>
          <w:lang w:val="en-GB"/>
        </w:rPr>
        <w:t>, Ericsson, ZTE</w:t>
      </w:r>
    </w:p>
    <w:p w14:paraId="50E0A4DD" w14:textId="77777777"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14:paraId="50E0A4DE"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50E0A4DF" w14:textId="77777777"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0E0A4E0" w14:textId="77777777" w:rsidR="00276941" w:rsidRDefault="00276941" w:rsidP="00276941">
      <w:pPr>
        <w:spacing w:before="120" w:after="0"/>
        <w:rPr>
          <w:lang w:eastAsia="zh-CN"/>
        </w:rPr>
      </w:pPr>
      <w:bookmarkStart w:id="2" w:name="OLE_LINK1"/>
      <w:bookmarkStart w:id="3" w:name="OLE_LINK2"/>
      <w:r>
        <w:rPr>
          <w:lang w:eastAsia="zh-CN"/>
        </w:rPr>
        <w:t>This document contains a TP to SON BLCR for TS 38.420 for RACH optimisation .</w:t>
      </w:r>
    </w:p>
    <w:bookmarkEnd w:id="2"/>
    <w:bookmarkEnd w:id="3"/>
    <w:p w14:paraId="50E0A4E1" w14:textId="77777777" w:rsidR="00B85A32" w:rsidRDefault="00787172" w:rsidP="00B85A32">
      <w:pPr>
        <w:pStyle w:val="10"/>
      </w:pPr>
      <w:r>
        <w:t xml:space="preserve">Annex: </w:t>
      </w:r>
      <w:r w:rsidR="00B85A32">
        <w:t xml:space="preserve">TP to TS 38.420 BL </w:t>
      </w:r>
      <w:r w:rsidR="00B85A32" w:rsidRPr="00264BE7">
        <w:rPr>
          <w:rFonts w:hint="eastAsia"/>
        </w:rPr>
        <w:t>CR</w:t>
      </w:r>
    </w:p>
    <w:p w14:paraId="50E0A4E2"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4" w:name="_Toc131176034"/>
      <w:r w:rsidRPr="00AE320F">
        <w:rPr>
          <w:i/>
          <w:lang w:eastAsia="ja-JP"/>
        </w:rPr>
        <w:t xml:space="preserve">Start of </w:t>
      </w:r>
      <w:r>
        <w:rPr>
          <w:i/>
          <w:lang w:eastAsia="ja-JP"/>
        </w:rPr>
        <w:t>the</w:t>
      </w:r>
      <w:r w:rsidRPr="00AE320F">
        <w:rPr>
          <w:i/>
          <w:lang w:eastAsia="ja-JP"/>
        </w:rPr>
        <w:t xml:space="preserve"> change</w:t>
      </w:r>
      <w:r w:rsidR="00E15544">
        <w:rPr>
          <w:i/>
          <w:lang w:eastAsia="ja-JP"/>
        </w:rPr>
        <w:t>s</w:t>
      </w:r>
    </w:p>
    <w:p w14:paraId="50E0A4E3" w14:textId="77777777" w:rsidR="00DC2838" w:rsidRDefault="00DC2838" w:rsidP="00DC2838">
      <w:pPr>
        <w:pStyle w:val="3"/>
        <w:rPr>
          <w:lang w:eastAsia="zh-CN"/>
        </w:rPr>
      </w:pPr>
      <w:bookmarkStart w:id="5" w:name="_Toc105600592"/>
      <w:bookmarkStart w:id="6" w:name="_Toc98403909"/>
      <w:bookmarkStart w:id="7" w:name="_Toc45832942"/>
      <w:bookmarkEnd w:id="4"/>
      <w:r>
        <w:t>6.2.9</w:t>
      </w:r>
      <w:r>
        <w:tab/>
        <w:t>Data exchange for self-optimisation</w:t>
      </w:r>
      <w:r>
        <w:rPr>
          <w:rFonts w:cs="Arial"/>
          <w:lang w:eastAsia="zh-CN"/>
        </w:rPr>
        <w:t xml:space="preserve"> </w:t>
      </w:r>
      <w:r>
        <w:t>procedures</w:t>
      </w:r>
      <w:bookmarkEnd w:id="5"/>
      <w:bookmarkEnd w:id="6"/>
      <w:bookmarkEnd w:id="7"/>
    </w:p>
    <w:p w14:paraId="50E0A4E4" w14:textId="50C75BC0" w:rsidR="00DC2838" w:rsidRDefault="00DC2838" w:rsidP="00DC2838">
      <w:pPr>
        <w:rPr>
          <w:rFonts w:eastAsia="Malgun Gothic"/>
          <w:lang w:eastAsia="ko-KR"/>
        </w:rPr>
      </w:pPr>
      <w:r>
        <w:rPr>
          <w:rFonts w:eastAsia="Malgun Gothic"/>
        </w:rPr>
        <w:t>The data exchange for self-optimisation procedures are used to transfer failure</w:t>
      </w:r>
      <w:ins w:id="8" w:author="Qualcomm (Shankar)" w:date="2023-08-22T22:59:00Z">
        <w:r w:rsidR="005205FF">
          <w:rPr>
            <w:rFonts w:eastAsia="Malgun Gothic"/>
          </w:rPr>
          <w:t>, access</w:t>
        </w:r>
      </w:ins>
      <w:r>
        <w:rPr>
          <w:rFonts w:eastAsia="Malgun Gothic"/>
        </w:rPr>
        <w:t xml:space="preserve"> and mobility related information among NG-RAN nodes to enable self-optimisation</w:t>
      </w:r>
    </w:p>
    <w:p w14:paraId="50E0A4E5" w14:textId="77777777" w:rsidR="00DC2838" w:rsidRDefault="00DC2838" w:rsidP="00DC2838">
      <w:pPr>
        <w:pStyle w:val="B10"/>
        <w:rPr>
          <w:rFonts w:eastAsia="宋体"/>
          <w:lang w:eastAsia="zh-CN"/>
        </w:rPr>
      </w:pPr>
      <w:r>
        <w:rPr>
          <w:lang w:eastAsia="zh-CN"/>
        </w:rPr>
        <w:t>-</w:t>
      </w:r>
      <w:r>
        <w:rPr>
          <w:lang w:eastAsia="zh-CN"/>
        </w:rPr>
        <w:tab/>
        <w:t>Failure Indication</w:t>
      </w:r>
    </w:p>
    <w:p w14:paraId="50E0A4E6" w14:textId="77777777" w:rsidR="00DC2838" w:rsidRDefault="00DC2838" w:rsidP="00DC2838">
      <w:pPr>
        <w:pStyle w:val="B10"/>
        <w:rPr>
          <w:lang w:eastAsia="zh-CN"/>
        </w:rPr>
      </w:pPr>
      <w:r>
        <w:rPr>
          <w:lang w:eastAsia="zh-CN"/>
        </w:rPr>
        <w:t>-</w:t>
      </w:r>
      <w:r>
        <w:rPr>
          <w:lang w:eastAsia="zh-CN"/>
        </w:rPr>
        <w:tab/>
        <w:t>Handover report</w:t>
      </w:r>
    </w:p>
    <w:p w14:paraId="50E0A4E7" w14:textId="77777777" w:rsidR="00DC2838" w:rsidRDefault="00DC2838" w:rsidP="00DC2838">
      <w:pPr>
        <w:pStyle w:val="B10"/>
        <w:rPr>
          <w:lang w:eastAsia="zh-CN"/>
        </w:rPr>
      </w:pPr>
      <w:r>
        <w:rPr>
          <w:lang w:eastAsia="zh-CN"/>
        </w:rPr>
        <w:t>-</w:t>
      </w:r>
      <w:r>
        <w:rPr>
          <w:lang w:eastAsia="zh-CN"/>
        </w:rPr>
        <w:tab/>
        <w:t>Mobility Settings Change</w:t>
      </w:r>
    </w:p>
    <w:p w14:paraId="50E0A4E8" w14:textId="77777777" w:rsidR="00DC2838" w:rsidRDefault="00DC2838" w:rsidP="00DC2838">
      <w:pPr>
        <w:pStyle w:val="B10"/>
        <w:rPr>
          <w:lang w:eastAsia="ko-KR"/>
        </w:rPr>
      </w:pPr>
      <w:r>
        <w:rPr>
          <w:lang w:eastAsia="zh-CN"/>
        </w:rPr>
        <w:t>-</w:t>
      </w:r>
      <w:r>
        <w:rPr>
          <w:lang w:eastAsia="zh-CN"/>
        </w:rPr>
        <w:tab/>
      </w:r>
      <w:r>
        <w:t>Access and Mobility</w:t>
      </w:r>
      <w:bookmarkStart w:id="9" w:name="_Toc5646119"/>
      <w:r>
        <w:t xml:space="preserve"> Indication</w:t>
      </w:r>
      <w:bookmarkEnd w:id="9"/>
    </w:p>
    <w:p w14:paraId="50E0A4E9" w14:textId="77777777" w:rsidR="00DC2838" w:rsidRDefault="00DC2838" w:rsidP="00DC2838">
      <w:pPr>
        <w:pStyle w:val="B10"/>
        <w:rPr>
          <w:lang w:eastAsia="zh-CN"/>
        </w:rPr>
      </w:pPr>
      <w:r>
        <w:rPr>
          <w:lang w:eastAsia="zh-CN"/>
        </w:rPr>
        <w:t>-</w:t>
      </w:r>
      <w:r>
        <w:rPr>
          <w:lang w:eastAsia="zh-CN"/>
        </w:rPr>
        <w:tab/>
        <w:t>SCG Failure Information Report</w:t>
      </w:r>
    </w:p>
    <w:p w14:paraId="50E0A4EA" w14:textId="77777777" w:rsidR="00DC2838" w:rsidRDefault="00DC2838" w:rsidP="00DC2838">
      <w:pPr>
        <w:pStyle w:val="B10"/>
        <w:rPr>
          <w:ins w:id="10" w:author="Qualcomm (Shankar)" w:date="2023-08-22T23:00:00Z"/>
          <w:lang w:eastAsia="zh-CN"/>
        </w:rPr>
      </w:pPr>
      <w:r>
        <w:rPr>
          <w:lang w:eastAsia="zh-CN"/>
        </w:rPr>
        <w:t>-</w:t>
      </w:r>
      <w:r>
        <w:rPr>
          <w:lang w:eastAsia="zh-CN"/>
        </w:rPr>
        <w:tab/>
        <w:t>SCG Failure Transfer</w:t>
      </w:r>
    </w:p>
    <w:p w14:paraId="489F5651" w14:textId="0A3B4689" w:rsidR="00C926C7" w:rsidRDefault="00C926C7" w:rsidP="00DC2838">
      <w:pPr>
        <w:pStyle w:val="B10"/>
        <w:rPr>
          <w:lang w:eastAsia="zh-CN"/>
        </w:rPr>
      </w:pPr>
      <w:ins w:id="11" w:author="Qualcomm (Shankar)" w:date="2023-08-22T23:00:00Z">
        <w:r>
          <w:rPr>
            <w:lang w:eastAsia="zh-CN"/>
          </w:rPr>
          <w:t>-</w:t>
        </w:r>
        <w:r>
          <w:rPr>
            <w:lang w:eastAsia="zh-CN"/>
          </w:rPr>
          <w:tab/>
          <w:t>RACH Indication</w:t>
        </w:r>
      </w:ins>
    </w:p>
    <w:p w14:paraId="50E0A4EC" w14:textId="5C4392F8" w:rsidR="00B85A32" w:rsidRPr="00B85A32" w:rsidDel="00C926C7" w:rsidRDefault="00B85A32" w:rsidP="00B85A32">
      <w:pPr>
        <w:pStyle w:val="B10"/>
        <w:rPr>
          <w:del w:id="12" w:author="Qualcomm (Shankar)" w:date="2023-08-22T23:00:00Z"/>
        </w:rPr>
      </w:pPr>
    </w:p>
    <w:p w14:paraId="50E0A4ED"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sidR="00DB562E">
        <w:rPr>
          <w:i/>
          <w:lang w:eastAsia="ja-JP"/>
        </w:rPr>
        <w:t>s</w:t>
      </w:r>
      <w:bookmarkEnd w:id="0"/>
    </w:p>
    <w:sectPr w:rsidR="00B85A32" w:rsidRPr="00572CE9" w:rsidSect="002769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BC9C" w16cex:dateUtc="2023-08-22T21: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9D567" w14:textId="77777777" w:rsidR="00191B26" w:rsidRDefault="00191B26">
      <w:r>
        <w:separator/>
      </w:r>
    </w:p>
  </w:endnote>
  <w:endnote w:type="continuationSeparator" w:id="0">
    <w:p w14:paraId="76F51B82" w14:textId="77777777" w:rsidR="00191B26" w:rsidRDefault="0019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D1A5" w14:textId="77777777" w:rsidR="00191B26" w:rsidRDefault="00191B26">
      <w:r>
        <w:separator/>
      </w:r>
    </w:p>
  </w:footnote>
  <w:footnote w:type="continuationSeparator" w:id="0">
    <w:p w14:paraId="7F426539" w14:textId="77777777" w:rsidR="00191B26" w:rsidRDefault="00191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9D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1B26"/>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610"/>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941"/>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5FF"/>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4826"/>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151"/>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98C"/>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AEE"/>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820"/>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48F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487D"/>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C7FF2"/>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00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26C7"/>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069E"/>
    <w:rsid w:val="00DB227D"/>
    <w:rsid w:val="00DB2997"/>
    <w:rsid w:val="00DB382B"/>
    <w:rsid w:val="00DB562E"/>
    <w:rsid w:val="00DB6D92"/>
    <w:rsid w:val="00DB7520"/>
    <w:rsid w:val="00DC0462"/>
    <w:rsid w:val="00DC095B"/>
    <w:rsid w:val="00DC0A8A"/>
    <w:rsid w:val="00DC0CBC"/>
    <w:rsid w:val="00DC1A2A"/>
    <w:rsid w:val="00DC2838"/>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53D"/>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3C0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0A4D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902556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7349192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8BA8-E0FE-4DA8-A992-C7FDEF054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2</cp:revision>
  <cp:lastPrinted>2009-04-22T07:01:00Z</cp:lastPrinted>
  <dcterms:created xsi:type="dcterms:W3CDTF">2023-08-25T15:25:00Z</dcterms:created>
  <dcterms:modified xsi:type="dcterms:W3CDTF">2023-08-25T15:25:00Z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(3)MZsa9LqeYPH8rd58V8jUeylPp2vv5fioZDAr6cRlJfIwUFsukFRb1uLHQbTi1IH9iUz8gJR2
F7LHMwGnYjCfUhV+44MAy67oI3vG+Z6Uk1NfyBsIMMddBn/iBEYdHsQvWdr7QZy6pZbAsd0o
TsmL94XpNdxpIxvY4rwl9DMGOg93531zVCeRja/JRST2OLe1xZ0EfO4GHSLs8hMTJlj/w+i8
wNufcx4d2lGmVgg+Te</vt:lpwstr>
  </property>
  <property fmtid="{D5CDD505-2E9C-101B-9397-08002B2CF9AE}" pid="17" name="_2015_ms_pID_7253431">
    <vt:lpwstr>MKoPRDkaXogXCloZRpQm9YLa4u1HD0XDqFFeQhrbHz9FTnWx1jh831
/rWEnmxowt5doFM9WNeJzwxRQxRgIfOS9yQX5kMkVlWlfdyfOgUZdJKc1D1qmwGoGoM9ZiYx
BuP/eQfNb2plBzuiEq0moLc/aNJmuJ0oDPZIHwb6dk7FMvH7y3FW2wgp9izQb+rdkcJIx1Fg
xjQbeVpR6Hvsbo5Kq2McXCeXCwND9t5tr6qa</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1691719902</vt:lpwstr>
  </property>
</Properties>
</file>