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8FC41" w14:textId="6EF67E6C" w:rsidR="003C1374" w:rsidRPr="00130846" w:rsidRDefault="003C1374" w:rsidP="003C1374">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Pr>
          <w:rFonts w:ascii="Arial" w:hAnsi="Arial" w:cs="Arial"/>
          <w:b/>
          <w:sz w:val="28"/>
          <w:szCs w:val="28"/>
        </w:rPr>
        <w:t>21-</w:t>
      </w:r>
      <w:r w:rsidRPr="00BD0800">
        <w:rPr>
          <w:rFonts w:ascii="Arial" w:hAnsi="Arial" w:cs="Arial" w:hint="eastAsia"/>
          <w:b/>
          <w:sz w:val="28"/>
          <w:szCs w:val="28"/>
        </w:rPr>
        <w:t>bis</w:t>
      </w:r>
      <w:r>
        <w:rPr>
          <w:rFonts w:ascii="Arial" w:hAnsi="Arial" w:cs="Arial"/>
          <w:b/>
          <w:sz w:val="28"/>
          <w:szCs w:val="28"/>
        </w:rPr>
        <w:t xml:space="preserve">            </w:t>
      </w:r>
      <w:r w:rsidRPr="00130846">
        <w:rPr>
          <w:rFonts w:ascii="Arial" w:hAnsi="Arial" w:cs="Arial"/>
          <w:b/>
          <w:sz w:val="28"/>
          <w:szCs w:val="28"/>
        </w:rPr>
        <w:tab/>
      </w:r>
      <w:r w:rsidRPr="00BD0800">
        <w:rPr>
          <w:rFonts w:ascii="Arial" w:hAnsi="Arial" w:cs="Arial" w:hint="eastAsia"/>
          <w:b/>
          <w:sz w:val="28"/>
          <w:szCs w:val="28"/>
        </w:rPr>
        <w:tab/>
      </w:r>
      <w:r w:rsidRPr="00B26A39">
        <w:rPr>
          <w:rFonts w:ascii="Arial" w:hAnsi="Arial" w:cs="Arial"/>
          <w:b/>
          <w:sz w:val="28"/>
          <w:szCs w:val="28"/>
        </w:rPr>
        <w:tab/>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29146E">
        <w:rPr>
          <w:rFonts w:ascii="Arial" w:hAnsi="Arial" w:cs="Arial"/>
          <w:b/>
          <w:sz w:val="28"/>
          <w:szCs w:val="28"/>
        </w:rPr>
        <w:t>5393</w:t>
      </w:r>
      <w:bookmarkStart w:id="0" w:name="_GoBack"/>
      <w:bookmarkEnd w:id="0"/>
    </w:p>
    <w:p w14:paraId="50523489" w14:textId="77777777" w:rsidR="003C1374" w:rsidRPr="00B33AAC" w:rsidRDefault="003C1374" w:rsidP="003C1374">
      <w:pPr>
        <w:tabs>
          <w:tab w:val="left" w:pos="567"/>
        </w:tabs>
        <w:overflowPunct/>
        <w:autoSpaceDE/>
        <w:autoSpaceDN/>
        <w:snapToGrid w:val="0"/>
        <w:spacing w:afterLines="100" w:after="240"/>
        <w:textAlignment w:val="auto"/>
        <w:rPr>
          <w:rFonts w:ascii="Arial" w:hAnsi="Arial" w:cs="Arial"/>
          <w:b/>
          <w:sz w:val="28"/>
          <w:szCs w:val="28"/>
        </w:rPr>
      </w:pPr>
      <w:r w:rsidRPr="00BD0800">
        <w:rPr>
          <w:rFonts w:ascii="Arial" w:hAnsi="Arial" w:cs="Arial"/>
          <w:b/>
          <w:sz w:val="28"/>
          <w:szCs w:val="28"/>
        </w:rPr>
        <w:t>Xiamen</w:t>
      </w:r>
      <w:r w:rsidRPr="000A7B2C">
        <w:rPr>
          <w:rFonts w:ascii="Arial" w:hAnsi="Arial" w:cs="Arial"/>
          <w:b/>
          <w:sz w:val="28"/>
          <w:szCs w:val="28"/>
        </w:rPr>
        <w:t xml:space="preserve">, </w:t>
      </w:r>
      <w:r>
        <w:rPr>
          <w:rFonts w:ascii="Arial" w:hAnsi="Arial" w:cs="Arial"/>
          <w:b/>
          <w:sz w:val="28"/>
          <w:szCs w:val="28"/>
        </w:rPr>
        <w:t>C</w:t>
      </w:r>
      <w:r w:rsidRPr="00BD0800">
        <w:rPr>
          <w:rFonts w:ascii="Arial" w:hAnsi="Arial" w:cs="Arial" w:hint="eastAsia"/>
          <w:b/>
          <w:sz w:val="28"/>
          <w:szCs w:val="28"/>
        </w:rPr>
        <w:t>hina</w:t>
      </w:r>
      <w:r w:rsidRPr="003D6131">
        <w:rPr>
          <w:rFonts w:ascii="Arial" w:hAnsi="Arial" w:cs="Arial"/>
          <w:b/>
          <w:sz w:val="28"/>
          <w:szCs w:val="28"/>
        </w:rPr>
        <w:t xml:space="preserve">, </w:t>
      </w:r>
      <w:r>
        <w:rPr>
          <w:rFonts w:ascii="Arial" w:hAnsi="Arial" w:cs="Arial"/>
          <w:b/>
          <w:sz w:val="28"/>
          <w:szCs w:val="28"/>
        </w:rPr>
        <w:t>O</w:t>
      </w:r>
      <w:r w:rsidRPr="00BD0800">
        <w:rPr>
          <w:rFonts w:ascii="Arial" w:hAnsi="Arial" w:cs="Arial" w:hint="eastAsia"/>
          <w:b/>
          <w:sz w:val="28"/>
          <w:szCs w:val="28"/>
        </w:rPr>
        <w:t>ct</w:t>
      </w:r>
      <w:r w:rsidRPr="003D6131">
        <w:rPr>
          <w:rFonts w:ascii="Arial" w:hAnsi="Arial" w:cs="Arial"/>
          <w:b/>
          <w:sz w:val="28"/>
          <w:szCs w:val="28"/>
        </w:rPr>
        <w:t xml:space="preserve"> </w:t>
      </w:r>
      <w:r>
        <w:rPr>
          <w:rFonts w:ascii="Arial" w:hAnsi="Arial" w:cs="Arial"/>
          <w:b/>
          <w:sz w:val="28"/>
          <w:szCs w:val="28"/>
        </w:rPr>
        <w:t>9</w:t>
      </w:r>
      <w:r w:rsidRPr="00844C9A">
        <w:rPr>
          <w:rFonts w:ascii="Arial" w:hAnsi="Arial" w:cs="Arial"/>
          <w:b/>
          <w:sz w:val="28"/>
          <w:szCs w:val="28"/>
          <w:vertAlign w:val="superscript"/>
        </w:rPr>
        <w:t>th</w:t>
      </w:r>
      <w:r w:rsidRPr="000A7B2C">
        <w:rPr>
          <w:rFonts w:ascii="Arial" w:hAnsi="Arial" w:cs="Arial"/>
          <w:b/>
          <w:sz w:val="28"/>
          <w:szCs w:val="28"/>
        </w:rPr>
        <w:t xml:space="preserve"> – </w:t>
      </w:r>
      <w:r>
        <w:rPr>
          <w:rFonts w:ascii="Arial" w:hAnsi="Arial" w:cs="Arial"/>
          <w:b/>
          <w:sz w:val="28"/>
          <w:szCs w:val="28"/>
        </w:rPr>
        <w:t>13</w:t>
      </w:r>
      <w:r w:rsidRPr="00844C9A">
        <w:rPr>
          <w:rFonts w:ascii="Arial" w:hAnsi="Arial" w:cs="Arial"/>
          <w:b/>
          <w:sz w:val="28"/>
          <w:szCs w:val="28"/>
          <w:vertAlign w:val="superscript"/>
        </w:rPr>
        <w:t>th</w:t>
      </w:r>
      <w:r w:rsidRPr="003D6131">
        <w:rPr>
          <w:rFonts w:ascii="Arial" w:hAnsi="Arial" w:cs="Arial"/>
          <w:b/>
          <w:sz w:val="28"/>
          <w:szCs w:val="28"/>
        </w:rPr>
        <w:t>, 2023</w:t>
      </w:r>
    </w:p>
    <w:p w14:paraId="146853E4" w14:textId="68801CE6"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1" w:name="Source"/>
      <w:bookmarkEnd w:id="1"/>
      <w:r w:rsidRPr="00DB5C3E">
        <w:rPr>
          <w:rFonts w:ascii="Arial" w:hAnsi="Arial"/>
          <w:b/>
          <w:sz w:val="24"/>
          <w:szCs w:val="24"/>
          <w:lang w:val="en-US"/>
        </w:rPr>
        <w:tab/>
      </w:r>
      <w:r w:rsidR="0001515A" w:rsidRPr="00DB5C3E">
        <w:rPr>
          <w:rFonts w:ascii="Arial" w:hAnsi="Arial"/>
          <w:bCs/>
          <w:sz w:val="24"/>
          <w:szCs w:val="24"/>
        </w:rPr>
        <w:t>16.</w:t>
      </w:r>
      <w:r w:rsidR="00995D79" w:rsidRPr="00DB5C3E">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02F9D7E"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A73F58" w:rsidRPr="00A73F58">
        <w:rPr>
          <w:rFonts w:ascii="Arial" w:hAnsi="Arial"/>
          <w:sz w:val="24"/>
          <w:szCs w:val="24"/>
        </w:rPr>
        <w:t>Discussion on service continuity</w:t>
      </w:r>
      <w:r w:rsidR="00A73F58" w:rsidRPr="000B0DAE">
        <w:rPr>
          <w:rFonts w:ascii="Arial" w:hAnsi="Arial"/>
          <w:sz w:val="24"/>
          <w:szCs w:val="24"/>
        </w:rPr>
        <w:t xml:space="preserve"> </w:t>
      </w:r>
      <w:r w:rsidR="000B0DAE" w:rsidRPr="000B0DAE">
        <w:rPr>
          <w:rFonts w:ascii="Arial" w:hAnsi="Arial"/>
          <w:sz w:val="24"/>
          <w:szCs w:val="24"/>
        </w:rPr>
        <w:t>leftover issues</w:t>
      </w:r>
    </w:p>
    <w:p w14:paraId="70FB44A6" w14:textId="6ED4359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 Decision</w:t>
      </w:r>
      <w:r w:rsidR="00F057E7" w:rsidRPr="00DB5C3E">
        <w:rPr>
          <w:rFonts w:ascii="Arial" w:hAnsi="Arial"/>
          <w:bCs/>
          <w:sz w:val="24"/>
          <w:szCs w:val="24"/>
        </w:rPr>
        <w:tab/>
      </w:r>
    </w:p>
    <w:p w14:paraId="728594F4" w14:textId="77777777" w:rsidR="00EB11BC" w:rsidRDefault="00EB11BC">
      <w:pPr>
        <w:pStyle w:val="10"/>
        <w:widowControl w:val="0"/>
        <w:numPr>
          <w:ilvl w:val="0"/>
          <w:numId w:val="3"/>
        </w:numPr>
        <w:textAlignment w:val="auto"/>
      </w:pPr>
      <w:r>
        <w:t>Introduction</w:t>
      </w:r>
    </w:p>
    <w:p w14:paraId="435345DB" w14:textId="07731A02" w:rsidR="00112471" w:rsidRPr="000D41D3" w:rsidRDefault="00197E2A" w:rsidP="00577417">
      <w:pPr>
        <w:jc w:val="both"/>
        <w:rPr>
          <w:rFonts w:eastAsia="Malgun Gothic"/>
          <w:sz w:val="22"/>
          <w:szCs w:val="22"/>
          <w:lang w:eastAsia="ko-KR"/>
        </w:rPr>
      </w:pPr>
      <w:r w:rsidRPr="000D41D3">
        <w:rPr>
          <w:rFonts w:eastAsia="Malgun Gothic"/>
          <w:sz w:val="22"/>
          <w:szCs w:val="22"/>
          <w:lang w:eastAsia="ko-KR"/>
        </w:rPr>
        <w:t>L</w:t>
      </w:r>
      <w:r w:rsidR="00352089" w:rsidRPr="000D41D3">
        <w:rPr>
          <w:rFonts w:eastAsia="Malgun Gothic"/>
          <w:sz w:val="22"/>
          <w:szCs w:val="22"/>
          <w:lang w:eastAsia="ko-KR"/>
        </w:rPr>
        <w:t>ast RAN3 meeting</w:t>
      </w:r>
      <w:r w:rsidRPr="000D41D3">
        <w:rPr>
          <w:rFonts w:eastAsia="Malgun Gothic"/>
          <w:sz w:val="22"/>
          <w:szCs w:val="22"/>
          <w:lang w:eastAsia="ko-KR"/>
        </w:rPr>
        <w:t xml:space="preserve"> </w:t>
      </w:r>
      <w:r w:rsidR="00352089" w:rsidRPr="000D41D3">
        <w:rPr>
          <w:rFonts w:eastAsia="Malgun Gothic"/>
          <w:sz w:val="22"/>
          <w:szCs w:val="22"/>
          <w:lang w:eastAsia="ko-KR"/>
        </w:rPr>
        <w:t>compan</w:t>
      </w:r>
      <w:r w:rsidRPr="000D41D3">
        <w:rPr>
          <w:rFonts w:eastAsia="Malgun Gothic" w:hint="eastAsia"/>
          <w:sz w:val="22"/>
          <w:szCs w:val="22"/>
          <w:lang w:eastAsia="ko-KR"/>
        </w:rPr>
        <w:t>ies</w:t>
      </w:r>
      <w:r w:rsidR="00352089" w:rsidRPr="000D41D3">
        <w:rPr>
          <w:rFonts w:eastAsia="Malgun Gothic"/>
          <w:sz w:val="22"/>
          <w:szCs w:val="22"/>
          <w:lang w:eastAsia="ko-KR"/>
        </w:rPr>
        <w:t xml:space="preserve"> discussed the signaling details of </w:t>
      </w:r>
      <w:r w:rsidR="004D0D28" w:rsidRPr="000D41D3">
        <w:rPr>
          <w:rFonts w:eastAsia="Malgun Gothic" w:hint="eastAsia"/>
          <w:sz w:val="22"/>
          <w:szCs w:val="22"/>
          <w:lang w:eastAsia="ko-KR"/>
        </w:rPr>
        <w:t>indirect</w:t>
      </w:r>
      <w:r w:rsidR="005D4118" w:rsidRPr="000D41D3">
        <w:rPr>
          <w:rFonts w:eastAsia="Malgun Gothic"/>
          <w:sz w:val="22"/>
          <w:szCs w:val="22"/>
          <w:lang w:eastAsia="ko-KR"/>
        </w:rPr>
        <w:t xml:space="preserve"> </w:t>
      </w:r>
      <w:r w:rsidR="00352089" w:rsidRPr="000D41D3">
        <w:rPr>
          <w:rFonts w:eastAsia="Malgun Gothic"/>
          <w:sz w:val="22"/>
          <w:szCs w:val="22"/>
          <w:lang w:eastAsia="ko-KR"/>
        </w:rPr>
        <w:t xml:space="preserve">path switching </w:t>
      </w:r>
      <w:r w:rsidRPr="000D41D3">
        <w:rPr>
          <w:rFonts w:eastAsia="Malgun Gothic"/>
          <w:sz w:val="22"/>
          <w:szCs w:val="22"/>
          <w:lang w:eastAsia="ko-KR"/>
        </w:rPr>
        <w:t>procedures</w:t>
      </w:r>
      <w:r w:rsidR="00352089" w:rsidRPr="000D41D3">
        <w:rPr>
          <w:rFonts w:eastAsia="Malgun Gothic"/>
          <w:sz w:val="22"/>
          <w:szCs w:val="22"/>
          <w:lang w:eastAsia="ko-KR"/>
        </w:rPr>
        <w:t>. T</w:t>
      </w:r>
      <w:r w:rsidR="00F36675" w:rsidRPr="000D41D3">
        <w:rPr>
          <w:rFonts w:eastAsia="Malgun Gothic"/>
          <w:sz w:val="22"/>
          <w:szCs w:val="22"/>
          <w:lang w:eastAsia="ko-KR"/>
        </w:rPr>
        <w:t xml:space="preserve">he relevant agreements are listed below </w:t>
      </w:r>
      <w:r w:rsidR="00657D4B" w:rsidRPr="000D41D3">
        <w:rPr>
          <w:rFonts w:eastAsia="Malgun Gothic"/>
          <w:sz w:val="22"/>
          <w:szCs w:val="22"/>
          <w:lang w:eastAsia="ko-KR"/>
        </w:rPr>
        <w:t>[</w:t>
      </w:r>
      <w:r w:rsidR="0051584E" w:rsidRPr="000D41D3">
        <w:rPr>
          <w:rFonts w:eastAsia="Malgun Gothic"/>
          <w:sz w:val="22"/>
          <w:szCs w:val="22"/>
          <w:lang w:eastAsia="ko-KR"/>
        </w:rPr>
        <w:t>1</w:t>
      </w:r>
      <w:r w:rsidR="00657D4B" w:rsidRPr="000D41D3">
        <w:rPr>
          <w:rFonts w:eastAsia="Malgun Gothic"/>
          <w:sz w:val="22"/>
          <w:szCs w:val="22"/>
          <w:lang w:eastAsia="ko-KR"/>
        </w:rPr>
        <w:t>]</w:t>
      </w:r>
      <w:r w:rsidR="009D52EA" w:rsidRPr="000D41D3">
        <w:rPr>
          <w:rFonts w:eastAsia="Malgun Gothic"/>
          <w:sz w:val="22"/>
          <w:szCs w:val="22"/>
          <w:lang w:eastAsia="ko-KR"/>
        </w:rPr>
        <w:t>.</w:t>
      </w:r>
    </w:p>
    <w:p w14:paraId="65426C90" w14:textId="77777777" w:rsidR="00CE6BA9" w:rsidRPr="00CE6BA9" w:rsidRDefault="00CE6BA9" w:rsidP="00CE6BA9">
      <w:pPr>
        <w:spacing w:afterLines="50" w:after="120"/>
        <w:ind w:leftChars="200" w:left="400"/>
        <w:jc w:val="both"/>
        <w:rPr>
          <w:rFonts w:ascii="Calibri" w:hAnsi="Calibri" w:cs="Calibri"/>
          <w:b/>
          <w:bCs/>
          <w:color w:val="008000"/>
          <w:szCs w:val="21"/>
        </w:rPr>
      </w:pPr>
      <w:r w:rsidRPr="00CE6BA9">
        <w:rPr>
          <w:rFonts w:ascii="Calibri" w:hAnsi="Calibri" w:cs="Calibri"/>
          <w:b/>
          <w:bCs/>
          <w:color w:val="008000"/>
          <w:szCs w:val="21"/>
        </w:rPr>
        <w:t>RAN3 agrees on proactive Data forwarding from source gNB to target gNB.</w:t>
      </w:r>
    </w:p>
    <w:p w14:paraId="404BCE7E" w14:textId="77777777" w:rsidR="00CE6BA9" w:rsidRPr="00CE6BA9" w:rsidRDefault="00CE6BA9" w:rsidP="00CE6BA9">
      <w:pPr>
        <w:spacing w:afterLines="50" w:after="120"/>
        <w:ind w:leftChars="200" w:left="400"/>
        <w:jc w:val="both"/>
        <w:rPr>
          <w:rFonts w:ascii="Calibri" w:hAnsi="Calibri" w:cs="Calibri"/>
          <w:b/>
          <w:bCs/>
          <w:color w:val="0000FF"/>
          <w:szCs w:val="21"/>
        </w:rPr>
      </w:pPr>
      <w:r w:rsidRPr="00CE6BA9">
        <w:rPr>
          <w:rFonts w:ascii="Calibri" w:hAnsi="Calibri" w:cs="Calibri"/>
          <w:b/>
          <w:bCs/>
          <w:color w:val="0000FF"/>
          <w:szCs w:val="21"/>
        </w:rPr>
        <w:t>FFS on whether to capture the behavior of the target gNB for Solution-D5 into the inter-gNB i2x path switch procedures.</w:t>
      </w:r>
    </w:p>
    <w:p w14:paraId="71916BAB" w14:textId="1EA7EF81" w:rsidR="00497497" w:rsidRPr="000D41D3" w:rsidRDefault="00CE6BA9" w:rsidP="00CE6BA9">
      <w:pPr>
        <w:spacing w:afterLines="50" w:after="120"/>
        <w:ind w:leftChars="200" w:left="400"/>
        <w:jc w:val="both"/>
        <w:rPr>
          <w:rFonts w:ascii="Calibri" w:hAnsi="Calibri" w:cs="Calibri"/>
          <w:b/>
          <w:bCs/>
          <w:color w:val="0000FF"/>
          <w:szCs w:val="21"/>
        </w:rPr>
      </w:pPr>
      <w:r w:rsidRPr="00CE6BA9">
        <w:rPr>
          <w:rFonts w:ascii="Calibri" w:hAnsi="Calibri" w:cs="Calibri"/>
          <w:b/>
          <w:bCs/>
          <w:color w:val="0000FF"/>
          <w:szCs w:val="21"/>
        </w:rPr>
        <w:t>FFS on E1 impact to support D5.</w:t>
      </w:r>
    </w:p>
    <w:p w14:paraId="59D03DB9" w14:textId="50032172" w:rsidR="00F06A42" w:rsidRPr="000D41D3" w:rsidRDefault="00F06A42" w:rsidP="00577417">
      <w:pPr>
        <w:jc w:val="both"/>
        <w:rPr>
          <w:rFonts w:eastAsia="Malgun Gothic"/>
          <w:sz w:val="22"/>
          <w:szCs w:val="22"/>
          <w:lang w:eastAsia="ko-KR"/>
        </w:rPr>
      </w:pPr>
      <w:r w:rsidRPr="000D41D3">
        <w:rPr>
          <w:rFonts w:eastAsia="Malgun Gothic"/>
          <w:sz w:val="22"/>
          <w:szCs w:val="22"/>
          <w:lang w:eastAsia="ko-KR"/>
        </w:rPr>
        <w:t xml:space="preserve">In this contribution, we will </w:t>
      </w:r>
      <w:r w:rsidR="00A464A1" w:rsidRPr="000D41D3">
        <w:rPr>
          <w:rFonts w:eastAsia="Malgun Gothic"/>
          <w:sz w:val="22"/>
          <w:szCs w:val="22"/>
          <w:lang w:eastAsia="ko-KR"/>
        </w:rPr>
        <w:t xml:space="preserve">further discuss </w:t>
      </w:r>
      <w:r w:rsidR="00B131DA" w:rsidRPr="000D41D3">
        <w:rPr>
          <w:rFonts w:eastAsia="Malgun Gothic" w:hint="eastAsia"/>
          <w:sz w:val="22"/>
          <w:szCs w:val="22"/>
          <w:lang w:eastAsia="ko-KR"/>
        </w:rPr>
        <w:t>left</w:t>
      </w:r>
      <w:r w:rsidR="00A464A1" w:rsidRPr="000D41D3">
        <w:rPr>
          <w:rFonts w:eastAsia="Malgun Gothic"/>
          <w:sz w:val="22"/>
          <w:szCs w:val="22"/>
          <w:lang w:eastAsia="ko-KR"/>
        </w:rPr>
        <w:t xml:space="preserve"> open issues.</w:t>
      </w:r>
      <w:r w:rsidR="00E97543" w:rsidRPr="000D41D3">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137B76A8" w14:textId="73DB2FEC" w:rsidR="007613E7" w:rsidRDefault="00173E1E" w:rsidP="007613E7">
      <w:pPr>
        <w:jc w:val="both"/>
        <w:rPr>
          <w:rFonts w:eastAsia="Malgun Gothic"/>
          <w:sz w:val="22"/>
          <w:szCs w:val="22"/>
          <w:lang w:eastAsia="ko-KR"/>
        </w:rPr>
      </w:pPr>
      <w:bookmarkStart w:id="2" w:name="_Hlk134272820"/>
      <w:r w:rsidRPr="000D41D3">
        <w:rPr>
          <w:rFonts w:eastAsia="Malgun Gothic"/>
          <w:sz w:val="22"/>
          <w:szCs w:val="22"/>
          <w:lang w:eastAsia="ko-KR"/>
        </w:rPr>
        <w:t>Last meeting</w:t>
      </w:r>
      <w:r w:rsidRPr="000363E0">
        <w:rPr>
          <w:rFonts w:eastAsia="Malgun Gothic"/>
          <w:sz w:val="22"/>
          <w:szCs w:val="22"/>
          <w:lang w:eastAsia="ko-KR"/>
        </w:rPr>
        <w:t xml:space="preserve"> </w:t>
      </w:r>
      <w:r w:rsidR="000363E0" w:rsidRPr="000363E0">
        <w:rPr>
          <w:rFonts w:eastAsia="Malgun Gothic"/>
          <w:sz w:val="22"/>
          <w:szCs w:val="22"/>
          <w:lang w:eastAsia="ko-KR"/>
        </w:rPr>
        <w:t>RAN</w:t>
      </w:r>
      <w:r w:rsidR="000363E0">
        <w:rPr>
          <w:rFonts w:eastAsia="Malgun Gothic"/>
          <w:sz w:val="22"/>
          <w:szCs w:val="22"/>
          <w:lang w:eastAsia="ko-KR"/>
        </w:rPr>
        <w:t>3</w:t>
      </w:r>
      <w:r w:rsidR="000363E0" w:rsidRPr="000363E0">
        <w:rPr>
          <w:rFonts w:eastAsia="Malgun Gothic"/>
          <w:sz w:val="22"/>
          <w:szCs w:val="22"/>
          <w:lang w:eastAsia="ko-KR"/>
        </w:rPr>
        <w:t xml:space="preserve"> had discussed the solutions for downlink lossless data delivery for inter-gNB path switch cases and </w:t>
      </w:r>
      <w:r w:rsidR="00E34BF9" w:rsidRPr="00E34BF9">
        <w:rPr>
          <w:rFonts w:eastAsia="Malgun Gothic" w:hint="eastAsia"/>
          <w:sz w:val="22"/>
          <w:szCs w:val="22"/>
          <w:lang w:eastAsia="ko-KR"/>
        </w:rPr>
        <w:t>adopt</w:t>
      </w:r>
      <w:r w:rsidR="00E34BF9">
        <w:rPr>
          <w:rFonts w:eastAsia="Malgun Gothic"/>
          <w:sz w:val="22"/>
          <w:szCs w:val="22"/>
          <w:lang w:eastAsia="ko-KR"/>
        </w:rPr>
        <w:t>ed</w:t>
      </w:r>
      <w:r w:rsidR="000363E0" w:rsidRPr="000363E0">
        <w:rPr>
          <w:rFonts w:eastAsia="Malgun Gothic"/>
          <w:sz w:val="22"/>
          <w:szCs w:val="22"/>
          <w:lang w:eastAsia="ko-KR"/>
        </w:rPr>
        <w:t xml:space="preserve"> D5</w:t>
      </w:r>
      <w:r w:rsidR="000363E0" w:rsidRPr="00744B67">
        <w:rPr>
          <w:rFonts w:eastAsia="Malgun Gothic" w:hint="eastAsia"/>
          <w:sz w:val="22"/>
          <w:szCs w:val="22"/>
          <w:lang w:eastAsia="ko-KR"/>
        </w:rPr>
        <w:t>.</w:t>
      </w:r>
      <w:r w:rsidR="000B0DAE" w:rsidRPr="00D64A51">
        <w:rPr>
          <w:rFonts w:eastAsia="Malgun Gothic"/>
          <w:sz w:val="22"/>
          <w:szCs w:val="22"/>
          <w:lang w:eastAsia="ko-KR"/>
        </w:rPr>
        <w:t xml:space="preserve"> </w:t>
      </w:r>
      <w:r w:rsidR="00D64A51" w:rsidRPr="00D64A51">
        <w:rPr>
          <w:rFonts w:eastAsia="Malgun Gothic"/>
          <w:sz w:val="22"/>
          <w:szCs w:val="22"/>
          <w:lang w:eastAsia="ko-KR"/>
        </w:rPr>
        <w:t xml:space="preserve">this solution allow the source gNB to forward all the buffered </w:t>
      </w:r>
      <w:r w:rsidR="00D64A51">
        <w:rPr>
          <w:rFonts w:eastAsia="Malgun Gothic"/>
          <w:sz w:val="22"/>
          <w:szCs w:val="22"/>
          <w:lang w:eastAsia="ko-KR"/>
        </w:rPr>
        <w:t xml:space="preserve">DL </w:t>
      </w:r>
      <w:r w:rsidR="00D64A51" w:rsidRPr="00D64A51">
        <w:rPr>
          <w:rFonts w:eastAsia="Malgun Gothic"/>
          <w:sz w:val="22"/>
          <w:szCs w:val="22"/>
          <w:lang w:eastAsia="ko-KR"/>
        </w:rPr>
        <w:t>data to the target gNB without receiving the request from target gNB</w:t>
      </w:r>
      <w:r w:rsidR="00D64A51">
        <w:rPr>
          <w:rFonts w:eastAsia="Malgun Gothic"/>
          <w:sz w:val="22"/>
          <w:szCs w:val="22"/>
          <w:lang w:eastAsia="ko-KR"/>
        </w:rPr>
        <w:t xml:space="preserve">. </w:t>
      </w:r>
      <w:r w:rsidR="001228E5" w:rsidRPr="00811877">
        <w:rPr>
          <w:rFonts w:eastAsia="Malgun Gothic"/>
          <w:sz w:val="22"/>
          <w:szCs w:val="22"/>
          <w:lang w:eastAsia="ko-KR"/>
        </w:rPr>
        <w:t xml:space="preserve">One of the remaining open issues is </w:t>
      </w:r>
      <w:r w:rsidR="001228E5">
        <w:rPr>
          <w:rFonts w:eastAsia="Malgun Gothic"/>
          <w:sz w:val="22"/>
          <w:szCs w:val="22"/>
          <w:lang w:eastAsia="ko-KR"/>
        </w:rPr>
        <w:t>how</w:t>
      </w:r>
      <w:r w:rsidR="000B0DAE" w:rsidRPr="000B0DAE">
        <w:rPr>
          <w:rFonts w:eastAsia="Malgun Gothic"/>
          <w:sz w:val="22"/>
          <w:szCs w:val="22"/>
          <w:lang w:eastAsia="ko-KR"/>
        </w:rPr>
        <w:t xml:space="preserve"> </w:t>
      </w:r>
      <w:r w:rsidR="001228E5" w:rsidRPr="001228E5">
        <w:rPr>
          <w:rFonts w:eastAsia="Malgun Gothic"/>
          <w:sz w:val="22"/>
          <w:szCs w:val="22"/>
          <w:lang w:eastAsia="ko-KR"/>
        </w:rPr>
        <w:t xml:space="preserve">the source </w:t>
      </w:r>
      <w:r w:rsidR="001228E5">
        <w:rPr>
          <w:rFonts w:eastAsia="Malgun Gothic"/>
          <w:sz w:val="22"/>
          <w:szCs w:val="22"/>
          <w:lang w:eastAsia="ko-KR"/>
        </w:rPr>
        <w:t>gNB</w:t>
      </w:r>
      <w:r w:rsidR="001228E5" w:rsidRPr="001228E5">
        <w:rPr>
          <w:rFonts w:eastAsia="Malgun Gothic"/>
          <w:sz w:val="22"/>
          <w:szCs w:val="22"/>
          <w:lang w:eastAsia="ko-KR"/>
        </w:rPr>
        <w:t xml:space="preserve"> ensure that</w:t>
      </w:r>
      <w:r w:rsidR="000B0DAE" w:rsidRPr="000B0DAE">
        <w:rPr>
          <w:rFonts w:eastAsia="Malgun Gothic"/>
          <w:sz w:val="22"/>
          <w:szCs w:val="22"/>
          <w:lang w:eastAsia="ko-KR"/>
        </w:rPr>
        <w:t xml:space="preserve"> </w:t>
      </w:r>
      <w:r w:rsidR="001228E5" w:rsidRPr="001228E5">
        <w:rPr>
          <w:rFonts w:eastAsia="Malgun Gothic"/>
          <w:sz w:val="22"/>
          <w:szCs w:val="22"/>
          <w:lang w:eastAsia="ko-KR"/>
        </w:rPr>
        <w:t xml:space="preserve">buffered data is not removed </w:t>
      </w:r>
      <w:r w:rsidR="000B0DAE" w:rsidRPr="000B0DAE">
        <w:rPr>
          <w:rFonts w:eastAsia="Malgun Gothic"/>
          <w:sz w:val="22"/>
          <w:szCs w:val="22"/>
          <w:lang w:eastAsia="ko-KR"/>
        </w:rPr>
        <w:t>when the data forwarding starts.</w:t>
      </w:r>
      <w:r w:rsidR="00B3405A" w:rsidRPr="00B3405A">
        <w:rPr>
          <w:rFonts w:eastAsia="Malgun Gothic"/>
          <w:sz w:val="22"/>
          <w:szCs w:val="22"/>
          <w:lang w:eastAsia="ko-KR"/>
        </w:rPr>
        <w:t xml:space="preserve"> Contribution [2] points out that according to the current specification </w:t>
      </w:r>
      <w:r w:rsidR="00082A0B" w:rsidRPr="00082A0B">
        <w:rPr>
          <w:rFonts w:eastAsia="Malgun Gothic"/>
          <w:sz w:val="22"/>
          <w:szCs w:val="22"/>
          <w:lang w:eastAsia="ko-KR"/>
        </w:rPr>
        <w:t>DDDS cannot reflect the transmission status of DL data on the PC5 link</w:t>
      </w:r>
      <w:r w:rsidR="00B3405A" w:rsidRPr="00B3405A">
        <w:rPr>
          <w:rFonts w:eastAsia="Malgun Gothic"/>
          <w:sz w:val="22"/>
          <w:szCs w:val="22"/>
          <w:lang w:eastAsia="ko-KR"/>
        </w:rPr>
        <w:t>.</w:t>
      </w:r>
      <w:r w:rsidR="007613E7">
        <w:rPr>
          <w:rFonts w:eastAsia="Malgun Gothic"/>
          <w:sz w:val="22"/>
          <w:szCs w:val="22"/>
          <w:lang w:eastAsia="ko-KR"/>
        </w:rPr>
        <w:t xml:space="preserve"> As the </w:t>
      </w:r>
      <w:r w:rsidR="007613E7" w:rsidRPr="00D033E3">
        <w:rPr>
          <w:rFonts w:eastAsia="Malgun Gothic"/>
          <w:sz w:val="22"/>
          <w:szCs w:val="22"/>
          <w:lang w:eastAsia="ko-KR"/>
        </w:rPr>
        <w:t xml:space="preserve">gNB-CU-UP does not know when the i2x path switch procedure is initiated, it has to always buffer </w:t>
      </w:r>
      <w:r w:rsidR="00874FA9" w:rsidRPr="00874FA9">
        <w:rPr>
          <w:rFonts w:eastAsia="Malgun Gothic"/>
          <w:sz w:val="22"/>
          <w:szCs w:val="22"/>
          <w:lang w:eastAsia="ko-KR"/>
        </w:rPr>
        <w:t xml:space="preserve">a large amount of </w:t>
      </w:r>
      <w:r w:rsidR="007613E7" w:rsidRPr="00D033E3">
        <w:rPr>
          <w:rFonts w:eastAsia="Malgun Gothic"/>
          <w:sz w:val="22"/>
          <w:szCs w:val="22"/>
          <w:lang w:eastAsia="ko-KR"/>
        </w:rPr>
        <w:t>unnecessary DL data, even though</w:t>
      </w:r>
      <w:r w:rsidR="007613E7" w:rsidRPr="007613E7">
        <w:rPr>
          <w:rFonts w:eastAsia="Malgun Gothic"/>
          <w:sz w:val="22"/>
          <w:szCs w:val="22"/>
          <w:lang w:eastAsia="ko-KR"/>
        </w:rPr>
        <w:t xml:space="preserve"> </w:t>
      </w:r>
      <w:r w:rsidR="007613E7" w:rsidRPr="00F16DAB">
        <w:rPr>
          <w:rFonts w:eastAsia="Malgun Gothic"/>
          <w:sz w:val="22"/>
          <w:szCs w:val="22"/>
          <w:lang w:eastAsia="ko-KR"/>
        </w:rPr>
        <w:t>the successful delivery is indicated by DDDS.</w:t>
      </w:r>
    </w:p>
    <w:p w14:paraId="5046A599" w14:textId="3E760C5B" w:rsidR="00C4019D" w:rsidRDefault="00C4019D" w:rsidP="00C4019D">
      <w:pPr>
        <w:rPr>
          <w:rFonts w:eastAsia="宋体"/>
          <w:b/>
          <w:sz w:val="22"/>
          <w:szCs w:val="22"/>
          <w:lang w:eastAsia="zh-CN"/>
        </w:rPr>
      </w:pPr>
      <w:r w:rsidRPr="00C4019D">
        <w:rPr>
          <w:rFonts w:eastAsia="宋体"/>
          <w:b/>
          <w:sz w:val="22"/>
          <w:szCs w:val="22"/>
          <w:lang w:eastAsia="zh-CN"/>
        </w:rPr>
        <w:t>Observation</w:t>
      </w:r>
      <w:r w:rsidR="007223CA">
        <w:rPr>
          <w:rFonts w:eastAsia="宋体"/>
          <w:b/>
          <w:sz w:val="22"/>
          <w:szCs w:val="22"/>
          <w:lang w:eastAsia="zh-CN"/>
        </w:rPr>
        <w:t xml:space="preserve"> 1</w:t>
      </w:r>
      <w:r w:rsidRPr="00C4019D">
        <w:rPr>
          <w:rFonts w:eastAsia="宋体"/>
          <w:b/>
          <w:sz w:val="22"/>
          <w:szCs w:val="22"/>
          <w:lang w:eastAsia="zh-CN"/>
        </w:rPr>
        <w:t xml:space="preserve">: </w:t>
      </w:r>
      <w:r w:rsidR="00415BCB" w:rsidRPr="00415BCB">
        <w:rPr>
          <w:rFonts w:eastAsia="宋体"/>
          <w:b/>
          <w:sz w:val="22"/>
          <w:szCs w:val="22"/>
          <w:lang w:eastAsia="zh-CN"/>
        </w:rPr>
        <w:t>To support lossless data transmission during remote UE path switching</w:t>
      </w:r>
      <w:r w:rsidRPr="00C4019D">
        <w:rPr>
          <w:rFonts w:eastAsia="宋体"/>
          <w:b/>
          <w:sz w:val="22"/>
          <w:szCs w:val="22"/>
          <w:lang w:eastAsia="zh-CN"/>
        </w:rPr>
        <w:t>, the CU-UP should not remove the buffered DL data even though the successful delivery is indicated by DDDS</w:t>
      </w:r>
      <w:r w:rsidR="00415BCB">
        <w:rPr>
          <w:rFonts w:eastAsia="宋体"/>
          <w:b/>
          <w:sz w:val="22"/>
          <w:szCs w:val="22"/>
          <w:lang w:eastAsia="zh-CN"/>
        </w:rPr>
        <w:t xml:space="preserve">, </w:t>
      </w:r>
      <w:r w:rsidR="00415BCB" w:rsidRPr="00415BCB">
        <w:rPr>
          <w:rFonts w:eastAsia="宋体"/>
          <w:b/>
          <w:sz w:val="22"/>
          <w:szCs w:val="22"/>
          <w:lang w:eastAsia="zh-CN"/>
        </w:rPr>
        <w:t>which may result in it having to always buffer a larg</w:t>
      </w:r>
      <w:r w:rsidR="00415BCB">
        <w:rPr>
          <w:rFonts w:eastAsia="宋体"/>
          <w:b/>
          <w:sz w:val="22"/>
          <w:szCs w:val="22"/>
          <w:lang w:eastAsia="zh-CN"/>
        </w:rPr>
        <w:t>e amount of unnecessary DL data</w:t>
      </w:r>
      <w:r w:rsidRPr="00C4019D">
        <w:rPr>
          <w:rFonts w:eastAsia="宋体"/>
          <w:b/>
          <w:sz w:val="22"/>
          <w:szCs w:val="22"/>
          <w:lang w:eastAsia="zh-CN"/>
        </w:rPr>
        <w:t>.</w:t>
      </w:r>
    </w:p>
    <w:p w14:paraId="7C0BB6F2" w14:textId="4EBF2BD8" w:rsidR="007F4F47" w:rsidRPr="007F4F47" w:rsidRDefault="007F4F47" w:rsidP="007F4F47">
      <w:pPr>
        <w:jc w:val="both"/>
        <w:rPr>
          <w:rFonts w:eastAsia="Malgun Gothic"/>
          <w:sz w:val="22"/>
          <w:szCs w:val="22"/>
          <w:lang w:eastAsia="ko-KR"/>
        </w:rPr>
      </w:pPr>
      <w:r w:rsidRPr="007F4F47">
        <w:rPr>
          <w:rFonts w:eastAsia="Malgun Gothic"/>
          <w:sz w:val="22"/>
          <w:szCs w:val="22"/>
          <w:lang w:eastAsia="ko-KR"/>
        </w:rPr>
        <w:t>The following mechanism can be used to make</w:t>
      </w:r>
      <w:r>
        <w:rPr>
          <w:rFonts w:eastAsia="Malgun Gothic"/>
          <w:sz w:val="22"/>
          <w:szCs w:val="22"/>
          <w:lang w:eastAsia="ko-KR"/>
        </w:rPr>
        <w:t xml:space="preserve"> </w:t>
      </w:r>
      <w:r w:rsidRPr="007F4F47">
        <w:rPr>
          <w:rFonts w:eastAsia="Malgun Gothic"/>
          <w:sz w:val="22"/>
          <w:szCs w:val="22"/>
          <w:lang w:eastAsia="ko-KR"/>
        </w:rPr>
        <w:t xml:space="preserve">CU-UP knows when the </w:t>
      </w:r>
      <w:r>
        <w:rPr>
          <w:rFonts w:eastAsia="Malgun Gothic"/>
          <w:sz w:val="22"/>
          <w:szCs w:val="22"/>
          <w:lang w:eastAsia="ko-KR"/>
        </w:rPr>
        <w:t>i2x path switching is initiated:</w:t>
      </w:r>
    </w:p>
    <w:p w14:paraId="5C3E4992" w14:textId="760B5FBB" w:rsidR="007F4F47" w:rsidRPr="00CB7114" w:rsidRDefault="007F4F47" w:rsidP="00B966BD">
      <w:pPr>
        <w:ind w:leftChars="100" w:left="200"/>
        <w:jc w:val="both"/>
        <w:rPr>
          <w:rFonts w:eastAsia="Malgun Gothic"/>
          <w:i/>
          <w:sz w:val="22"/>
          <w:szCs w:val="22"/>
          <w:lang w:eastAsia="ko-KR"/>
        </w:rPr>
      </w:pPr>
      <w:r w:rsidRPr="00CB7114">
        <w:rPr>
          <w:rFonts w:eastAsia="Malgun Gothic"/>
          <w:i/>
          <w:sz w:val="22"/>
          <w:szCs w:val="22"/>
          <w:lang w:eastAsia="ko-KR"/>
        </w:rPr>
        <w:t>1.</w:t>
      </w:r>
      <w:r w:rsidRPr="00CB7114">
        <w:rPr>
          <w:rFonts w:eastAsia="Malgun Gothic"/>
          <w:i/>
          <w:sz w:val="22"/>
          <w:szCs w:val="22"/>
          <w:lang w:eastAsia="ko-KR"/>
        </w:rPr>
        <w:tab/>
        <w:t xml:space="preserve">UE associated signaling, i.e. </w:t>
      </w:r>
      <w:r w:rsidR="00453E2E" w:rsidRPr="00CB7114">
        <w:rPr>
          <w:rFonts w:eastAsia="Malgun Gothic"/>
          <w:i/>
          <w:sz w:val="22"/>
          <w:szCs w:val="22"/>
          <w:lang w:eastAsia="ko-KR"/>
        </w:rPr>
        <w:t>CU</w:t>
      </w:r>
      <w:r w:rsidR="0063145F" w:rsidRPr="00C4019D">
        <w:rPr>
          <w:rFonts w:eastAsia="宋体"/>
          <w:b/>
          <w:sz w:val="22"/>
          <w:szCs w:val="22"/>
          <w:lang w:eastAsia="zh-CN"/>
        </w:rPr>
        <w:t>-</w:t>
      </w:r>
      <w:r w:rsidR="00453E2E" w:rsidRPr="00CB7114">
        <w:rPr>
          <w:rFonts w:eastAsia="Malgun Gothic"/>
          <w:i/>
          <w:sz w:val="22"/>
          <w:szCs w:val="22"/>
          <w:lang w:eastAsia="ko-KR"/>
        </w:rPr>
        <w:t>CP triggers CU</w:t>
      </w:r>
      <w:r w:rsidR="0063145F" w:rsidRPr="00C4019D">
        <w:rPr>
          <w:rFonts w:eastAsia="宋体"/>
          <w:b/>
          <w:sz w:val="22"/>
          <w:szCs w:val="22"/>
          <w:lang w:eastAsia="zh-CN"/>
        </w:rPr>
        <w:t>-</w:t>
      </w:r>
      <w:r w:rsidR="00453E2E" w:rsidRPr="00CB7114">
        <w:rPr>
          <w:rFonts w:eastAsia="Malgun Gothic"/>
          <w:i/>
          <w:sz w:val="22"/>
          <w:szCs w:val="22"/>
          <w:lang w:eastAsia="ko-KR"/>
        </w:rPr>
        <w:t xml:space="preserve">UP </w:t>
      </w:r>
      <w:r w:rsidR="00F2573F">
        <w:rPr>
          <w:rFonts w:eastAsia="Malgun Gothic"/>
          <w:i/>
          <w:sz w:val="22"/>
          <w:szCs w:val="22"/>
          <w:lang w:eastAsia="ko-KR"/>
        </w:rPr>
        <w:t xml:space="preserve">to </w:t>
      </w:r>
      <w:r w:rsidR="00453E2E" w:rsidRPr="00CB7114">
        <w:rPr>
          <w:rFonts w:eastAsia="Malgun Gothic"/>
          <w:i/>
          <w:sz w:val="22"/>
          <w:szCs w:val="22"/>
          <w:lang w:eastAsia="ko-KR"/>
        </w:rPr>
        <w:t>buffer DL data via explicit signaling</w:t>
      </w:r>
      <w:r w:rsidR="00CB7114" w:rsidRPr="00CB7114">
        <w:rPr>
          <w:rFonts w:eastAsia="Malgun Gothic"/>
          <w:i/>
          <w:sz w:val="22"/>
          <w:szCs w:val="22"/>
          <w:lang w:eastAsia="ko-KR"/>
        </w:rPr>
        <w:t>.</w:t>
      </w:r>
    </w:p>
    <w:p w14:paraId="005C5395" w14:textId="4B250B26" w:rsidR="007F4F47" w:rsidRPr="00CB7114" w:rsidRDefault="00B966BD" w:rsidP="00B966BD">
      <w:pPr>
        <w:ind w:leftChars="100" w:left="200"/>
        <w:jc w:val="both"/>
        <w:rPr>
          <w:rFonts w:eastAsia="Malgun Gothic"/>
          <w:i/>
          <w:sz w:val="22"/>
          <w:szCs w:val="22"/>
          <w:lang w:eastAsia="ko-KR"/>
        </w:rPr>
      </w:pPr>
      <w:r w:rsidRPr="00CB7114">
        <w:rPr>
          <w:rFonts w:eastAsia="Malgun Gothic"/>
          <w:i/>
          <w:sz w:val="22"/>
          <w:szCs w:val="22"/>
          <w:lang w:eastAsia="ko-KR"/>
        </w:rPr>
        <w:t>2</w:t>
      </w:r>
      <w:r w:rsidR="007F4F47" w:rsidRPr="00CB7114">
        <w:rPr>
          <w:rFonts w:eastAsia="Malgun Gothic"/>
          <w:i/>
          <w:sz w:val="22"/>
          <w:szCs w:val="22"/>
          <w:lang w:eastAsia="ko-KR"/>
        </w:rPr>
        <w:t>.</w:t>
      </w:r>
      <w:r w:rsidR="007F4F47" w:rsidRPr="00CB7114">
        <w:rPr>
          <w:rFonts w:eastAsia="Malgun Gothic"/>
          <w:i/>
          <w:sz w:val="22"/>
          <w:szCs w:val="22"/>
          <w:lang w:eastAsia="ko-KR"/>
        </w:rPr>
        <w:tab/>
      </w:r>
      <w:r w:rsidR="00D65C5F">
        <w:rPr>
          <w:rFonts w:eastAsia="Malgun Gothic"/>
          <w:i/>
          <w:sz w:val="22"/>
          <w:szCs w:val="22"/>
          <w:lang w:eastAsia="ko-KR"/>
        </w:rPr>
        <w:t>B</w:t>
      </w:r>
      <w:r w:rsidR="00D65C5F" w:rsidRPr="00D65C5F">
        <w:rPr>
          <w:rFonts w:eastAsia="Malgun Gothic"/>
          <w:i/>
          <w:sz w:val="22"/>
          <w:szCs w:val="22"/>
          <w:lang w:eastAsia="ko-KR"/>
        </w:rPr>
        <w:t>ased on gNB implementation</w:t>
      </w:r>
      <w:r w:rsidR="007F4F47" w:rsidRPr="00CB7114">
        <w:rPr>
          <w:rFonts w:eastAsia="Malgun Gothic"/>
          <w:i/>
          <w:sz w:val="22"/>
          <w:szCs w:val="22"/>
          <w:lang w:eastAsia="ko-KR"/>
        </w:rPr>
        <w:t>.</w:t>
      </w:r>
    </w:p>
    <w:p w14:paraId="6F118FD3" w14:textId="2492F7BA" w:rsidR="006E4C99" w:rsidRDefault="006E4C99" w:rsidP="006E4C99">
      <w:pPr>
        <w:jc w:val="both"/>
        <w:rPr>
          <w:rFonts w:eastAsia="Malgun Gothic"/>
          <w:sz w:val="22"/>
          <w:szCs w:val="22"/>
          <w:lang w:eastAsia="ko-KR"/>
        </w:rPr>
      </w:pPr>
      <w:r w:rsidRPr="006E4C99">
        <w:rPr>
          <w:rFonts w:eastAsia="Malgun Gothic"/>
          <w:sz w:val="22"/>
          <w:szCs w:val="22"/>
          <w:lang w:eastAsia="ko-KR"/>
        </w:rPr>
        <w:t xml:space="preserve">For the first method, </w:t>
      </w:r>
      <w:r>
        <w:rPr>
          <w:rFonts w:eastAsia="Malgun Gothic"/>
          <w:sz w:val="22"/>
          <w:szCs w:val="22"/>
          <w:lang w:eastAsia="ko-KR"/>
        </w:rPr>
        <w:t>t</w:t>
      </w:r>
      <w:r w:rsidRPr="006E4C99">
        <w:rPr>
          <w:rFonts w:eastAsia="Malgun Gothic"/>
          <w:sz w:val="22"/>
          <w:szCs w:val="22"/>
          <w:lang w:eastAsia="ko-KR"/>
        </w:rPr>
        <w:t>he information related to i2x path switching with the remote UE is</w:t>
      </w:r>
      <w:r>
        <w:rPr>
          <w:rFonts w:eastAsia="Malgun Gothic"/>
          <w:sz w:val="22"/>
          <w:szCs w:val="22"/>
          <w:lang w:eastAsia="ko-KR"/>
        </w:rPr>
        <w:t xml:space="preserve"> signaled beforehand from</w:t>
      </w:r>
      <w:r w:rsidRPr="006E4C99">
        <w:rPr>
          <w:rFonts w:eastAsia="Malgun Gothic"/>
          <w:sz w:val="22"/>
          <w:szCs w:val="22"/>
          <w:lang w:eastAsia="ko-KR"/>
        </w:rPr>
        <w:t xml:space="preserve"> the CP to the UP</w:t>
      </w:r>
      <w:r>
        <w:rPr>
          <w:rFonts w:eastAsia="Malgun Gothic"/>
          <w:sz w:val="22"/>
          <w:szCs w:val="22"/>
          <w:lang w:eastAsia="ko-KR"/>
        </w:rPr>
        <w:t xml:space="preserve">, </w:t>
      </w:r>
      <w:r w:rsidRPr="006E4C99">
        <w:rPr>
          <w:rFonts w:eastAsia="Malgun Gothic"/>
          <w:sz w:val="22"/>
          <w:szCs w:val="22"/>
          <w:lang w:eastAsia="ko-KR"/>
        </w:rPr>
        <w:t>for example via the</w:t>
      </w:r>
      <w:r>
        <w:rPr>
          <w:rFonts w:eastAsia="Malgun Gothic"/>
          <w:sz w:val="22"/>
          <w:szCs w:val="22"/>
          <w:lang w:eastAsia="ko-KR"/>
        </w:rPr>
        <w:t xml:space="preserve"> </w:t>
      </w:r>
      <w:r w:rsidRPr="006E4C99">
        <w:rPr>
          <w:rFonts w:eastAsia="Malgun Gothic"/>
          <w:sz w:val="22"/>
          <w:szCs w:val="22"/>
          <w:lang w:eastAsia="ko-KR"/>
        </w:rPr>
        <w:t>Bearer Context Modification procedure</w:t>
      </w:r>
      <w:r>
        <w:rPr>
          <w:rFonts w:eastAsia="Malgun Gothic"/>
          <w:sz w:val="22"/>
          <w:szCs w:val="22"/>
          <w:lang w:eastAsia="ko-KR"/>
        </w:rPr>
        <w:t xml:space="preserve"> </w:t>
      </w:r>
      <w:r w:rsidRPr="006E4C99">
        <w:rPr>
          <w:rFonts w:eastAsia="Malgun Gothic"/>
          <w:sz w:val="22"/>
          <w:szCs w:val="22"/>
          <w:lang w:eastAsia="ko-KR"/>
        </w:rPr>
        <w:t xml:space="preserve">(step 7 in </w:t>
      </w:r>
      <w:r w:rsidR="00573462" w:rsidRPr="00573462">
        <w:rPr>
          <w:rFonts w:eastAsia="Malgun Gothic"/>
          <w:sz w:val="22"/>
          <w:szCs w:val="22"/>
          <w:lang w:eastAsia="ko-KR"/>
        </w:rPr>
        <w:t xml:space="preserve">following </w:t>
      </w:r>
      <w:r w:rsidR="00573462">
        <w:rPr>
          <w:rFonts w:eastAsia="Malgun Gothic"/>
          <w:sz w:val="22"/>
          <w:szCs w:val="22"/>
          <w:lang w:eastAsia="ko-KR"/>
        </w:rPr>
        <w:t>F</w:t>
      </w:r>
      <w:r w:rsidR="00573462" w:rsidRPr="00573462">
        <w:rPr>
          <w:rFonts w:eastAsia="Malgun Gothic"/>
          <w:sz w:val="22"/>
          <w:szCs w:val="22"/>
          <w:lang w:eastAsia="ko-KR"/>
        </w:rPr>
        <w:t>igure</w:t>
      </w:r>
      <w:r w:rsidRPr="006E4C99">
        <w:rPr>
          <w:rFonts w:eastAsia="Malgun Gothic"/>
          <w:sz w:val="22"/>
          <w:szCs w:val="22"/>
          <w:lang w:eastAsia="ko-KR"/>
        </w:rPr>
        <w:t>). Then,</w:t>
      </w:r>
      <w:r>
        <w:rPr>
          <w:rFonts w:eastAsia="Malgun Gothic"/>
          <w:sz w:val="22"/>
          <w:szCs w:val="22"/>
          <w:lang w:eastAsia="ko-KR"/>
        </w:rPr>
        <w:t xml:space="preserve"> </w:t>
      </w:r>
      <w:r w:rsidRPr="006E4C99">
        <w:rPr>
          <w:rFonts w:eastAsia="Malgun Gothic"/>
          <w:sz w:val="22"/>
          <w:szCs w:val="22"/>
          <w:lang w:eastAsia="ko-KR"/>
        </w:rPr>
        <w:t xml:space="preserve">the UP </w:t>
      </w:r>
      <w:r w:rsidR="00D50474">
        <w:rPr>
          <w:rFonts w:eastAsia="Malgun Gothic"/>
          <w:sz w:val="22"/>
          <w:szCs w:val="22"/>
          <w:lang w:eastAsia="ko-KR"/>
        </w:rPr>
        <w:t>will not</w:t>
      </w:r>
      <w:r w:rsidRPr="006E4C99">
        <w:rPr>
          <w:rFonts w:eastAsia="Malgun Gothic"/>
          <w:sz w:val="22"/>
          <w:szCs w:val="22"/>
          <w:lang w:eastAsia="ko-KR"/>
        </w:rPr>
        <w:t xml:space="preserve"> </w:t>
      </w:r>
      <w:r w:rsidR="0099478A" w:rsidRPr="0099478A">
        <w:rPr>
          <w:rFonts w:eastAsia="Malgun Gothic"/>
          <w:sz w:val="22"/>
          <w:szCs w:val="22"/>
          <w:lang w:eastAsia="ko-KR"/>
        </w:rPr>
        <w:t xml:space="preserve">discard </w:t>
      </w:r>
      <w:r w:rsidRPr="006E4C99">
        <w:rPr>
          <w:rFonts w:eastAsia="Malgun Gothic"/>
          <w:sz w:val="22"/>
          <w:szCs w:val="22"/>
          <w:lang w:eastAsia="ko-KR"/>
        </w:rPr>
        <w:t>the buffered DL data even though the successful delivery is indicated by DDDS</w:t>
      </w:r>
      <w:r>
        <w:rPr>
          <w:rFonts w:eastAsia="Malgun Gothic"/>
          <w:sz w:val="22"/>
          <w:szCs w:val="22"/>
          <w:lang w:eastAsia="ko-KR"/>
        </w:rPr>
        <w:t>.</w:t>
      </w:r>
      <w:r w:rsidR="000D0997" w:rsidRPr="000D0997">
        <w:t xml:space="preserve"> </w:t>
      </w:r>
      <w:r w:rsidR="000D0997" w:rsidRPr="000D0997">
        <w:rPr>
          <w:rFonts w:eastAsia="Malgun Gothic"/>
          <w:sz w:val="22"/>
          <w:szCs w:val="22"/>
          <w:lang w:eastAsia="ko-KR"/>
        </w:rPr>
        <w:t>This will have an impact on E1AP</w:t>
      </w:r>
      <w:r w:rsidR="000D0997">
        <w:rPr>
          <w:rFonts w:eastAsia="Malgun Gothic"/>
          <w:sz w:val="22"/>
          <w:szCs w:val="22"/>
          <w:lang w:eastAsia="ko-KR"/>
        </w:rPr>
        <w:t>.</w:t>
      </w:r>
    </w:p>
    <w:p w14:paraId="5C056D2D" w14:textId="434C217B" w:rsidR="00CC39DF" w:rsidRDefault="00B9499C" w:rsidP="00CC39DF">
      <w:pPr>
        <w:keepLines/>
        <w:spacing w:after="0"/>
        <w:jc w:val="center"/>
        <w:rPr>
          <w:rFonts w:ascii="Arial" w:hAnsi="Arial"/>
          <w:b/>
          <w:lang w:eastAsia="en-GB"/>
        </w:rPr>
      </w:pPr>
      <w:r w:rsidRPr="00AA0E1C">
        <w:rPr>
          <w:rFonts w:ascii="Arial" w:hAnsi="Arial"/>
          <w:b/>
          <w:lang w:eastAsia="en-GB"/>
        </w:rPr>
        <w:object w:dxaOrig="16470" w:dyaOrig="13941" w14:anchorId="2945A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335.45pt" o:ole="">
            <v:imagedata r:id="rId8" o:title=""/>
          </v:shape>
          <o:OLEObject Type="Embed" ProgID="Visio.Drawing.15" ShapeID="_x0000_i1025" DrawAspect="Content" ObjectID="_1757413763" r:id="rId9"/>
        </w:object>
      </w:r>
    </w:p>
    <w:p w14:paraId="6F2062AD" w14:textId="1E707A02" w:rsidR="00573462" w:rsidRPr="00AA0E1C" w:rsidRDefault="00573462" w:rsidP="00573462">
      <w:pPr>
        <w:keepLines/>
        <w:spacing w:after="240"/>
        <w:jc w:val="center"/>
        <w:rPr>
          <w:rFonts w:ascii="Arial" w:hAnsi="Arial"/>
          <w:b/>
          <w:lang w:eastAsia="en-GB"/>
        </w:rPr>
      </w:pPr>
      <w:r w:rsidRPr="00AA0E1C">
        <w:rPr>
          <w:rFonts w:ascii="Arial" w:hAnsi="Arial"/>
          <w:b/>
          <w:lang w:eastAsia="en-GB"/>
        </w:rPr>
        <w:t>Figure 8.9.4-1: Inter-gNB handover involving gNB-CU-UP change</w:t>
      </w:r>
      <w:r w:rsidR="003A60A9">
        <w:rPr>
          <w:rFonts w:ascii="Arial" w:hAnsi="Arial"/>
          <w:b/>
          <w:lang w:eastAsia="en-GB"/>
        </w:rPr>
        <w:t xml:space="preserve"> (TS38.401)</w:t>
      </w:r>
    </w:p>
    <w:p w14:paraId="44F3F2D1" w14:textId="210EF779" w:rsidR="007F4F47" w:rsidRPr="00737BEE" w:rsidRDefault="009656E3" w:rsidP="007F4F47">
      <w:pPr>
        <w:jc w:val="both"/>
        <w:rPr>
          <w:rFonts w:eastAsia="Malgun Gothic"/>
          <w:sz w:val="22"/>
          <w:szCs w:val="22"/>
          <w:lang w:eastAsia="ko-KR"/>
        </w:rPr>
      </w:pPr>
      <w:r w:rsidRPr="009656E3">
        <w:rPr>
          <w:rFonts w:eastAsia="Malgun Gothic"/>
          <w:sz w:val="22"/>
          <w:szCs w:val="22"/>
          <w:lang w:eastAsia="ko-KR"/>
        </w:rPr>
        <w:t>For the second method</w:t>
      </w:r>
      <w:r>
        <w:rPr>
          <w:rFonts w:eastAsia="Malgun Gothic"/>
          <w:sz w:val="22"/>
          <w:szCs w:val="22"/>
          <w:lang w:eastAsia="ko-KR"/>
        </w:rPr>
        <w:t>,</w:t>
      </w:r>
      <w:r w:rsidR="007F4F47" w:rsidRPr="007F4F47">
        <w:rPr>
          <w:rFonts w:eastAsia="Malgun Gothic"/>
          <w:sz w:val="22"/>
          <w:szCs w:val="22"/>
          <w:lang w:eastAsia="ko-KR"/>
        </w:rPr>
        <w:t xml:space="preserve"> </w:t>
      </w:r>
      <w:r w:rsidR="002C17F6">
        <w:rPr>
          <w:rFonts w:eastAsia="Malgun Gothic"/>
          <w:sz w:val="22"/>
          <w:szCs w:val="22"/>
          <w:lang w:eastAsia="ko-KR"/>
        </w:rPr>
        <w:t>w</w:t>
      </w:r>
      <w:r w:rsidR="00737BEE">
        <w:rPr>
          <w:rFonts w:eastAsia="Malgun Gothic"/>
          <w:sz w:val="22"/>
          <w:szCs w:val="22"/>
          <w:lang w:eastAsia="ko-KR"/>
        </w:rPr>
        <w:t>e</w:t>
      </w:r>
      <w:r w:rsidR="007F4F47" w:rsidRPr="007F4F47">
        <w:rPr>
          <w:rFonts w:eastAsia="Malgun Gothic"/>
          <w:sz w:val="22"/>
          <w:szCs w:val="22"/>
          <w:lang w:eastAsia="ko-KR"/>
        </w:rPr>
        <w:t xml:space="preserve"> </w:t>
      </w:r>
      <w:r w:rsidR="00A11F06">
        <w:rPr>
          <w:rFonts w:eastAsia="Malgun Gothic"/>
          <w:sz w:val="22"/>
          <w:szCs w:val="22"/>
          <w:lang w:eastAsia="ko-KR"/>
        </w:rPr>
        <w:t>can maintain</w:t>
      </w:r>
      <w:r w:rsidR="007F4F47" w:rsidRPr="007F4F47">
        <w:rPr>
          <w:rFonts w:eastAsia="Malgun Gothic"/>
          <w:sz w:val="22"/>
          <w:szCs w:val="22"/>
          <w:lang w:eastAsia="ko-KR"/>
        </w:rPr>
        <w:t xml:space="preserve"> a consistent configuration across CP and U</w:t>
      </w:r>
      <w:r w:rsidR="00737BEE" w:rsidRPr="007F4F47">
        <w:rPr>
          <w:rFonts w:eastAsia="Malgun Gothic"/>
          <w:sz w:val="22"/>
          <w:szCs w:val="22"/>
          <w:lang w:eastAsia="ko-KR"/>
        </w:rPr>
        <w:t>p</w:t>
      </w:r>
      <w:r w:rsidR="007F4F47" w:rsidRPr="007F4F47">
        <w:rPr>
          <w:rFonts w:eastAsia="Malgun Gothic"/>
          <w:sz w:val="22"/>
          <w:szCs w:val="22"/>
          <w:lang w:eastAsia="ko-KR"/>
        </w:rPr>
        <w:t>s</w:t>
      </w:r>
      <w:r w:rsidR="00737BEE">
        <w:rPr>
          <w:rFonts w:eastAsia="Malgun Gothic"/>
          <w:sz w:val="22"/>
          <w:szCs w:val="22"/>
          <w:lang w:eastAsia="ko-KR"/>
        </w:rPr>
        <w:t xml:space="preserve"> by </w:t>
      </w:r>
      <w:r w:rsidR="00737BEE" w:rsidRPr="00737BEE">
        <w:rPr>
          <w:rFonts w:eastAsia="Malgun Gothic"/>
          <w:sz w:val="22"/>
          <w:szCs w:val="22"/>
          <w:lang w:eastAsia="ko-KR"/>
        </w:rPr>
        <w:t>implementation</w:t>
      </w:r>
      <w:r w:rsidR="007F4F47" w:rsidRPr="007F4F47">
        <w:rPr>
          <w:rFonts w:eastAsia="Malgun Gothic"/>
          <w:sz w:val="22"/>
          <w:szCs w:val="22"/>
          <w:lang w:eastAsia="ko-KR"/>
        </w:rPr>
        <w:t xml:space="preserve">, avoiding the need for any signaling </w:t>
      </w:r>
      <w:r w:rsidR="000B6AA2">
        <w:rPr>
          <w:rFonts w:eastAsia="Malgun Gothic"/>
          <w:sz w:val="22"/>
          <w:szCs w:val="22"/>
          <w:lang w:eastAsia="ko-KR"/>
        </w:rPr>
        <w:t>to</w:t>
      </w:r>
      <w:r w:rsidR="007F4F47" w:rsidRPr="007F4F47">
        <w:rPr>
          <w:rFonts w:eastAsia="Malgun Gothic"/>
          <w:sz w:val="22"/>
          <w:szCs w:val="22"/>
          <w:lang w:eastAsia="ko-KR"/>
        </w:rPr>
        <w:t xml:space="preserve"> </w:t>
      </w:r>
      <w:r w:rsidR="000B6AA2" w:rsidRPr="000B6AA2">
        <w:rPr>
          <w:rFonts w:eastAsia="Malgun Gothic"/>
          <w:sz w:val="22"/>
          <w:szCs w:val="22"/>
          <w:lang w:eastAsia="ko-KR"/>
        </w:rPr>
        <w:t xml:space="preserve">indicate </w:t>
      </w:r>
      <w:r w:rsidR="0042359B" w:rsidRPr="0042359B">
        <w:rPr>
          <w:rFonts w:eastAsia="Malgun Gothic"/>
          <w:sz w:val="22"/>
          <w:szCs w:val="22"/>
          <w:lang w:eastAsia="ko-KR"/>
        </w:rPr>
        <w:t>additional buffering of DL data</w:t>
      </w:r>
      <w:r w:rsidR="007F4F47" w:rsidRPr="007F4F47">
        <w:rPr>
          <w:rFonts w:eastAsia="Malgun Gothic"/>
          <w:sz w:val="22"/>
          <w:szCs w:val="22"/>
          <w:lang w:eastAsia="ko-KR"/>
        </w:rPr>
        <w:t xml:space="preserve"> over </w:t>
      </w:r>
      <w:r w:rsidR="0042359B">
        <w:rPr>
          <w:rFonts w:eastAsia="Malgun Gothic"/>
          <w:sz w:val="22"/>
          <w:szCs w:val="22"/>
          <w:lang w:eastAsia="ko-KR"/>
        </w:rPr>
        <w:t>E1</w:t>
      </w:r>
      <w:r w:rsidR="00655E1F">
        <w:rPr>
          <w:rFonts w:eastAsia="Malgun Gothic"/>
          <w:sz w:val="22"/>
          <w:szCs w:val="22"/>
          <w:lang w:eastAsia="ko-KR"/>
        </w:rPr>
        <w:t>.</w:t>
      </w:r>
      <w:r w:rsidR="005309CB" w:rsidRPr="00737BEE">
        <w:rPr>
          <w:rFonts w:eastAsia="Malgun Gothic"/>
          <w:sz w:val="22"/>
          <w:szCs w:val="22"/>
          <w:lang w:eastAsia="ko-KR"/>
        </w:rPr>
        <w:t xml:space="preserve"> </w:t>
      </w:r>
      <w:r w:rsidR="005309CB" w:rsidRPr="005309CB">
        <w:rPr>
          <w:rFonts w:eastAsia="Malgun Gothic"/>
          <w:sz w:val="22"/>
          <w:szCs w:val="22"/>
          <w:lang w:eastAsia="ko-KR"/>
        </w:rPr>
        <w:t xml:space="preserve">Then, the source </w:t>
      </w:r>
      <w:r w:rsidR="009C43DA">
        <w:rPr>
          <w:rFonts w:eastAsia="Malgun Gothic"/>
          <w:sz w:val="22"/>
          <w:szCs w:val="22"/>
          <w:lang w:eastAsia="ko-KR"/>
        </w:rPr>
        <w:t>UP</w:t>
      </w:r>
      <w:r w:rsidR="005309CB" w:rsidRPr="005309CB">
        <w:rPr>
          <w:rFonts w:eastAsia="Malgun Gothic"/>
          <w:sz w:val="22"/>
          <w:szCs w:val="22"/>
          <w:lang w:eastAsia="ko-KR"/>
        </w:rPr>
        <w:t xml:space="preserve"> forwards the buffered DL data to the target </w:t>
      </w:r>
      <w:r w:rsidR="009C43DA">
        <w:rPr>
          <w:rFonts w:eastAsia="Malgun Gothic"/>
          <w:sz w:val="22"/>
          <w:szCs w:val="22"/>
          <w:lang w:eastAsia="ko-KR"/>
        </w:rPr>
        <w:t>UP</w:t>
      </w:r>
      <w:r w:rsidR="005309CB" w:rsidRPr="005309CB">
        <w:rPr>
          <w:rFonts w:eastAsia="Malgun Gothic"/>
          <w:sz w:val="22"/>
          <w:szCs w:val="22"/>
          <w:lang w:eastAsia="ko-KR"/>
        </w:rPr>
        <w:t xml:space="preserve"> during the data forwarding procedure.</w:t>
      </w:r>
    </w:p>
    <w:p w14:paraId="331755BE" w14:textId="70AF9293" w:rsidR="00CA53EE" w:rsidRDefault="008255BD" w:rsidP="007F4F47">
      <w:pPr>
        <w:jc w:val="both"/>
        <w:rPr>
          <w:rFonts w:eastAsia="Malgun Gothic"/>
          <w:sz w:val="22"/>
          <w:szCs w:val="22"/>
          <w:lang w:eastAsia="ko-KR"/>
        </w:rPr>
      </w:pPr>
      <w:r w:rsidRPr="008255BD">
        <w:rPr>
          <w:rFonts w:eastAsia="Malgun Gothic"/>
          <w:sz w:val="22"/>
          <w:szCs w:val="22"/>
          <w:lang w:eastAsia="ko-KR"/>
        </w:rPr>
        <w:t>In order to support the DL lossless handover for the L2 Remote UE</w:t>
      </w:r>
      <w:r w:rsidR="00CA53EE" w:rsidRPr="00CA53EE">
        <w:rPr>
          <w:rFonts w:eastAsia="Malgun Gothic"/>
          <w:sz w:val="22"/>
          <w:szCs w:val="22"/>
          <w:lang w:eastAsia="ko-KR"/>
        </w:rPr>
        <w:t xml:space="preserve">, </w:t>
      </w:r>
      <w:r w:rsidR="005D3C7D">
        <w:rPr>
          <w:rFonts w:eastAsia="Malgun Gothic"/>
          <w:sz w:val="22"/>
          <w:szCs w:val="22"/>
          <w:lang w:eastAsia="ko-KR"/>
        </w:rPr>
        <w:t>w</w:t>
      </w:r>
      <w:r w:rsidR="00655E1F" w:rsidRPr="00116811">
        <w:rPr>
          <w:rFonts w:eastAsia="Malgun Gothic"/>
          <w:sz w:val="22"/>
          <w:szCs w:val="22"/>
          <w:lang w:eastAsia="ko-KR"/>
        </w:rPr>
        <w:t>e propose to further discuss the above aspects</w:t>
      </w:r>
      <w:r w:rsidR="00AF2778">
        <w:rPr>
          <w:rFonts w:eastAsia="Malgun Gothic"/>
          <w:sz w:val="22"/>
          <w:szCs w:val="22"/>
          <w:lang w:eastAsia="ko-KR"/>
        </w:rPr>
        <w:t xml:space="preserve">. </w:t>
      </w:r>
      <w:r w:rsidR="00AF2778" w:rsidRPr="00AF2778">
        <w:rPr>
          <w:rFonts w:eastAsia="Malgun Gothic"/>
          <w:sz w:val="22"/>
          <w:szCs w:val="22"/>
          <w:lang w:eastAsia="ko-KR"/>
        </w:rPr>
        <w:t xml:space="preserve">Due to the additional specification impact of signaling based solutions, </w:t>
      </w:r>
      <w:r w:rsidR="00AF2778">
        <w:rPr>
          <w:rFonts w:eastAsia="Malgun Gothic"/>
          <w:sz w:val="22"/>
          <w:szCs w:val="22"/>
          <w:lang w:eastAsia="ko-KR"/>
        </w:rPr>
        <w:t>it is preferred to adopt the</w:t>
      </w:r>
      <w:r w:rsidR="005B2A4B">
        <w:rPr>
          <w:rFonts w:eastAsia="Malgun Gothic"/>
          <w:sz w:val="22"/>
          <w:szCs w:val="22"/>
          <w:lang w:eastAsia="ko-KR"/>
        </w:rPr>
        <w:t xml:space="preserve"> gNB based implementation </w:t>
      </w:r>
      <w:r w:rsidR="005B2A4B" w:rsidRPr="009656E3">
        <w:rPr>
          <w:rFonts w:eastAsia="Malgun Gothic"/>
          <w:sz w:val="22"/>
          <w:szCs w:val="22"/>
          <w:lang w:eastAsia="ko-KR"/>
        </w:rPr>
        <w:t>method</w:t>
      </w:r>
      <w:r w:rsidR="005B2A4B">
        <w:rPr>
          <w:rFonts w:eastAsia="Malgun Gothic"/>
          <w:sz w:val="22"/>
          <w:szCs w:val="22"/>
          <w:lang w:eastAsia="ko-KR"/>
        </w:rPr>
        <w:t>.</w:t>
      </w:r>
    </w:p>
    <w:p w14:paraId="3D51F286" w14:textId="19DD8AAE" w:rsidR="00646369" w:rsidRDefault="007223CA" w:rsidP="007223CA">
      <w:pPr>
        <w:rPr>
          <w:rFonts w:eastAsia="宋体"/>
          <w:b/>
          <w:sz w:val="22"/>
          <w:szCs w:val="22"/>
          <w:lang w:eastAsia="zh-CN"/>
        </w:rPr>
      </w:pPr>
      <w:bookmarkStart w:id="3" w:name="OLE_LINK3"/>
      <w:bookmarkStart w:id="4" w:name="OLE_LINK4"/>
      <w:r w:rsidRPr="00DD4264">
        <w:rPr>
          <w:rFonts w:eastAsia="宋体"/>
          <w:b/>
          <w:sz w:val="22"/>
          <w:szCs w:val="22"/>
          <w:lang w:eastAsia="zh-CN"/>
        </w:rPr>
        <w:t xml:space="preserve">Proposal 1: </w:t>
      </w:r>
      <w:r w:rsidRPr="007223CA">
        <w:rPr>
          <w:rFonts w:eastAsia="宋体"/>
          <w:b/>
          <w:sz w:val="22"/>
          <w:szCs w:val="22"/>
          <w:lang w:eastAsia="zh-CN"/>
        </w:rPr>
        <w:t>During i2x path switching, the CU-UP should not discard the buffered DL data</w:t>
      </w:r>
      <w:r w:rsidR="00FB4D5A">
        <w:rPr>
          <w:rFonts w:eastAsia="宋体"/>
          <w:b/>
          <w:sz w:val="22"/>
          <w:szCs w:val="22"/>
          <w:lang w:eastAsia="zh-CN"/>
        </w:rPr>
        <w:t>,</w:t>
      </w:r>
      <w:r w:rsidRPr="007223CA">
        <w:rPr>
          <w:rFonts w:eastAsia="宋体"/>
          <w:b/>
          <w:sz w:val="22"/>
          <w:szCs w:val="22"/>
          <w:lang w:eastAsia="zh-CN"/>
        </w:rPr>
        <w:t xml:space="preserve"> </w:t>
      </w:r>
      <w:r w:rsidR="00FB4D5A">
        <w:rPr>
          <w:rFonts w:eastAsia="宋体"/>
          <w:b/>
          <w:sz w:val="22"/>
          <w:szCs w:val="22"/>
          <w:lang w:eastAsia="zh-CN"/>
        </w:rPr>
        <w:t xml:space="preserve">it </w:t>
      </w:r>
      <w:r w:rsidR="00FB4D5A" w:rsidRPr="00FB4D5A">
        <w:rPr>
          <w:rFonts w:eastAsia="宋体"/>
          <w:b/>
          <w:sz w:val="22"/>
          <w:szCs w:val="22"/>
          <w:lang w:eastAsia="zh-CN"/>
        </w:rPr>
        <w:t>can be achieved</w:t>
      </w:r>
      <w:r w:rsidR="00FB4D5A">
        <w:rPr>
          <w:rFonts w:eastAsia="宋体"/>
          <w:b/>
          <w:sz w:val="22"/>
          <w:szCs w:val="22"/>
          <w:lang w:eastAsia="zh-CN"/>
        </w:rPr>
        <w:t xml:space="preserve"> </w:t>
      </w:r>
      <w:r w:rsidRPr="007223CA">
        <w:rPr>
          <w:rFonts w:eastAsia="宋体"/>
          <w:b/>
          <w:sz w:val="22"/>
          <w:szCs w:val="22"/>
          <w:lang w:eastAsia="zh-CN"/>
        </w:rPr>
        <w:t xml:space="preserve">based on </w:t>
      </w:r>
      <w:r w:rsidR="0063145F">
        <w:rPr>
          <w:rFonts w:eastAsia="宋体"/>
          <w:b/>
          <w:sz w:val="22"/>
          <w:szCs w:val="22"/>
          <w:lang w:eastAsia="zh-CN"/>
        </w:rPr>
        <w:t>CU</w:t>
      </w:r>
      <w:r w:rsidR="0063145F" w:rsidRPr="00C4019D">
        <w:rPr>
          <w:rFonts w:eastAsia="宋体"/>
          <w:b/>
          <w:sz w:val="22"/>
          <w:szCs w:val="22"/>
          <w:lang w:eastAsia="zh-CN"/>
        </w:rPr>
        <w:t>-</w:t>
      </w:r>
      <w:r w:rsidR="0063145F">
        <w:rPr>
          <w:rFonts w:eastAsia="宋体"/>
          <w:b/>
          <w:sz w:val="22"/>
          <w:szCs w:val="22"/>
          <w:lang w:eastAsia="zh-CN"/>
        </w:rPr>
        <w:t>CP</w:t>
      </w:r>
      <w:r w:rsidR="0063145F" w:rsidRPr="0063145F">
        <w:rPr>
          <w:rFonts w:eastAsia="宋体"/>
          <w:b/>
          <w:sz w:val="22"/>
          <w:szCs w:val="22"/>
          <w:lang w:eastAsia="zh-CN"/>
        </w:rPr>
        <w:t xml:space="preserve"> and </w:t>
      </w:r>
      <w:r w:rsidR="0063145F" w:rsidRPr="007223CA">
        <w:rPr>
          <w:rFonts w:eastAsia="宋体"/>
          <w:b/>
          <w:sz w:val="22"/>
          <w:szCs w:val="22"/>
          <w:lang w:eastAsia="zh-CN"/>
        </w:rPr>
        <w:t>CU-UP</w:t>
      </w:r>
      <w:r w:rsidR="0063145F" w:rsidRPr="0063145F">
        <w:rPr>
          <w:rFonts w:eastAsia="宋体"/>
          <w:b/>
          <w:sz w:val="22"/>
          <w:szCs w:val="22"/>
          <w:lang w:eastAsia="zh-CN"/>
        </w:rPr>
        <w:t xml:space="preserve"> implementation.</w:t>
      </w:r>
      <w:r w:rsidRPr="007223CA">
        <w:rPr>
          <w:rFonts w:eastAsia="宋体"/>
          <w:b/>
          <w:sz w:val="22"/>
          <w:szCs w:val="22"/>
          <w:lang w:eastAsia="zh-CN"/>
        </w:rPr>
        <w:t xml:space="preserve"> </w:t>
      </w:r>
    </w:p>
    <w:bookmarkEnd w:id="2"/>
    <w:bookmarkEnd w:id="3"/>
    <w:bookmarkEnd w:id="4"/>
    <w:p w14:paraId="00079AB8" w14:textId="5F5C0D46" w:rsidR="004621AE" w:rsidRDefault="004621AE">
      <w:pPr>
        <w:pStyle w:val="10"/>
        <w:widowControl w:val="0"/>
        <w:numPr>
          <w:ilvl w:val="0"/>
          <w:numId w:val="2"/>
        </w:numPr>
        <w:textAlignment w:val="auto"/>
      </w:pPr>
      <w:r>
        <w:t>Conclusions</w:t>
      </w:r>
    </w:p>
    <w:p w14:paraId="3EC740C9" w14:textId="42A277E5" w:rsidR="004621AE" w:rsidRPr="00753A55" w:rsidRDefault="004621AE" w:rsidP="004621AE">
      <w:pPr>
        <w:jc w:val="both"/>
        <w:rPr>
          <w:rFonts w:eastAsia="Malgun Gothic"/>
          <w:sz w:val="22"/>
          <w:szCs w:val="22"/>
          <w:lang w:eastAsia="ko-KR"/>
        </w:rPr>
      </w:pPr>
      <w:r w:rsidRPr="00753A55">
        <w:rPr>
          <w:rFonts w:eastAsia="Malgun Gothic"/>
          <w:sz w:val="22"/>
          <w:szCs w:val="22"/>
          <w:lang w:eastAsia="ko-KR"/>
        </w:rPr>
        <w:t xml:space="preserve">This contribution briefly </w:t>
      </w:r>
      <w:r w:rsidR="00BD4825">
        <w:rPr>
          <w:rFonts w:eastAsia="Malgun Gothic"/>
          <w:sz w:val="22"/>
          <w:szCs w:val="22"/>
          <w:lang w:eastAsia="ko-KR"/>
        </w:rPr>
        <w:t>analysed</w:t>
      </w:r>
      <w:r w:rsidR="00B36ACF">
        <w:rPr>
          <w:rFonts w:eastAsia="Malgun Gothic"/>
          <w:sz w:val="22"/>
          <w:szCs w:val="22"/>
          <w:lang w:eastAsia="ko-KR"/>
        </w:rPr>
        <w:t xml:space="preserve"> </w:t>
      </w:r>
      <w:r w:rsidRPr="00753A55">
        <w:rPr>
          <w:rFonts w:eastAsia="Malgun Gothic"/>
          <w:sz w:val="22"/>
          <w:szCs w:val="22"/>
          <w:lang w:eastAsia="ko-KR"/>
        </w:rPr>
        <w:t xml:space="preserve">the support </w:t>
      </w:r>
      <w:r w:rsidR="001F4876">
        <w:rPr>
          <w:rFonts w:eastAsia="Malgun Gothic"/>
          <w:sz w:val="22"/>
          <w:szCs w:val="22"/>
          <w:lang w:eastAsia="ko-KR"/>
        </w:rPr>
        <w:t>DL lossless handover of</w:t>
      </w:r>
      <w:r w:rsidR="00EA6B29" w:rsidRPr="00EA6B29">
        <w:rPr>
          <w:rFonts w:eastAsia="Malgun Gothic"/>
          <w:sz w:val="22"/>
          <w:szCs w:val="22"/>
          <w:lang w:eastAsia="ko-KR"/>
        </w:rPr>
        <w:t xml:space="preserve"> L2 Remote UE</w:t>
      </w:r>
      <w:r w:rsidRPr="00753A55">
        <w:rPr>
          <w:rFonts w:eastAsia="Malgun Gothic"/>
          <w:sz w:val="22"/>
          <w:szCs w:val="22"/>
          <w:lang w:eastAsia="ko-KR"/>
        </w:rPr>
        <w:t>. Based on the above discussion, we propose the following:</w:t>
      </w:r>
      <w:r w:rsidR="002C17F6" w:rsidRPr="002C17F6">
        <w:rPr>
          <w:rFonts w:eastAsia="Malgun Gothic"/>
          <w:sz w:val="22"/>
          <w:szCs w:val="22"/>
          <w:lang w:eastAsia="ko-KR"/>
        </w:rPr>
        <w:t xml:space="preserve"> </w:t>
      </w:r>
    </w:p>
    <w:p w14:paraId="38F001E6" w14:textId="77777777" w:rsidR="00E94E22" w:rsidRPr="00E94E22" w:rsidRDefault="00E94E22" w:rsidP="00E94E22">
      <w:pPr>
        <w:tabs>
          <w:tab w:val="center" w:pos="4153"/>
          <w:tab w:val="right" w:pos="8306"/>
        </w:tabs>
        <w:overflowPunct/>
        <w:autoSpaceDE/>
        <w:autoSpaceDN/>
        <w:adjustRightInd/>
        <w:textAlignment w:val="auto"/>
        <w:rPr>
          <w:rFonts w:eastAsia="宋体"/>
          <w:b/>
          <w:sz w:val="22"/>
          <w:szCs w:val="22"/>
          <w:lang w:eastAsia="zh-CN"/>
        </w:rPr>
      </w:pPr>
      <w:r w:rsidRPr="00E94E22">
        <w:rPr>
          <w:rFonts w:eastAsia="宋体"/>
          <w:b/>
          <w:sz w:val="22"/>
          <w:szCs w:val="22"/>
          <w:lang w:eastAsia="zh-CN"/>
        </w:rPr>
        <w:t>Observation 1: To support lossless data transmission during remote UE path switching, the CU-UP should not remove the buffered DL data even though the successful delivery is indicated by DDDS, which may result in it having to always buffer a large amount of unnecessary DL data.</w:t>
      </w:r>
    </w:p>
    <w:p w14:paraId="04410038" w14:textId="77777777" w:rsidR="00A14F39" w:rsidRDefault="00E94E22" w:rsidP="00E94E22">
      <w:pPr>
        <w:tabs>
          <w:tab w:val="center" w:pos="4153"/>
          <w:tab w:val="right" w:pos="8306"/>
        </w:tabs>
        <w:overflowPunct/>
        <w:autoSpaceDE/>
        <w:autoSpaceDN/>
        <w:adjustRightInd/>
        <w:textAlignment w:val="auto"/>
      </w:pPr>
      <w:r w:rsidRPr="00E94E22">
        <w:rPr>
          <w:rFonts w:eastAsia="宋体"/>
          <w:b/>
          <w:sz w:val="22"/>
          <w:szCs w:val="22"/>
          <w:lang w:eastAsia="zh-CN"/>
        </w:rPr>
        <w:t>Proposal 1: During i2x path switching, the CU-UP should not discard the buffered DL data, it can be achieved based on CU-CP and CU-UP implementation.</w:t>
      </w:r>
      <w:r w:rsidR="00A14F39" w:rsidRPr="00A14F39">
        <w:t xml:space="preserve"> </w:t>
      </w:r>
    </w:p>
    <w:p w14:paraId="2082A970" w14:textId="6495B19C" w:rsidR="00615891" w:rsidRDefault="00615891">
      <w:pPr>
        <w:pStyle w:val="10"/>
        <w:widowControl w:val="0"/>
        <w:numPr>
          <w:ilvl w:val="0"/>
          <w:numId w:val="2"/>
        </w:numPr>
        <w:textAlignment w:val="auto"/>
      </w:pPr>
      <w:r>
        <w:t>References</w:t>
      </w:r>
    </w:p>
    <w:p w14:paraId="0BE152F7" w14:textId="2ED6B061" w:rsidR="00B762FC" w:rsidRPr="00D51489"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95092B" w:rsidRPr="00D51489">
        <w:rPr>
          <w:rFonts w:eastAsiaTheme="minorEastAsia"/>
          <w:sz w:val="22"/>
          <w:szCs w:val="22"/>
          <w:lang w:eastAsia="zh-CN"/>
        </w:rPr>
        <w:t>RAN3#1</w:t>
      </w:r>
      <w:r w:rsidR="001705E1">
        <w:rPr>
          <w:rFonts w:eastAsiaTheme="minorEastAsia"/>
          <w:sz w:val="22"/>
          <w:szCs w:val="22"/>
          <w:lang w:eastAsia="zh-CN"/>
        </w:rPr>
        <w:t>2</w:t>
      </w:r>
      <w:r w:rsidR="00E34BF9">
        <w:rPr>
          <w:rFonts w:eastAsiaTheme="minorEastAsia"/>
          <w:sz w:val="22"/>
          <w:szCs w:val="22"/>
          <w:lang w:eastAsia="zh-CN"/>
        </w:rPr>
        <w:t>1</w:t>
      </w:r>
      <w:r w:rsidR="0095092B" w:rsidRPr="00D51489">
        <w:rPr>
          <w:rFonts w:eastAsiaTheme="minorEastAsia"/>
          <w:sz w:val="22"/>
          <w:szCs w:val="22"/>
          <w:lang w:eastAsia="zh-CN"/>
        </w:rPr>
        <w:t xml:space="preserve"> </w:t>
      </w:r>
      <w:r w:rsidR="00AA3365" w:rsidRPr="00D51489">
        <w:rPr>
          <w:rFonts w:eastAsiaTheme="minorEastAsia"/>
          <w:sz w:val="22"/>
          <w:szCs w:val="22"/>
          <w:lang w:eastAsia="zh-CN"/>
        </w:rPr>
        <w:t>Meeting report</w:t>
      </w:r>
      <w:r w:rsidR="0095092B" w:rsidRPr="00D51489">
        <w:rPr>
          <w:rFonts w:eastAsiaTheme="minorEastAsia"/>
          <w:sz w:val="22"/>
          <w:szCs w:val="22"/>
          <w:lang w:eastAsia="zh-CN"/>
        </w:rPr>
        <w:t>.</w:t>
      </w:r>
    </w:p>
    <w:p w14:paraId="09F63D9D" w14:textId="1129AB2C" w:rsidR="00C61A16" w:rsidRDefault="00F5474D" w:rsidP="00C61A16">
      <w:pPr>
        <w:spacing w:after="0"/>
        <w:ind w:left="440" w:hangingChars="200" w:hanging="440"/>
        <w:jc w:val="both"/>
        <w:rPr>
          <w:rFonts w:eastAsiaTheme="minorEastAsia"/>
          <w:sz w:val="22"/>
          <w:szCs w:val="22"/>
          <w:lang w:eastAsia="zh-CN"/>
        </w:rPr>
      </w:pPr>
      <w:r w:rsidRPr="00D51489">
        <w:rPr>
          <w:sz w:val="22"/>
          <w:szCs w:val="22"/>
        </w:rPr>
        <w:t>[</w:t>
      </w:r>
      <w:r w:rsidR="001069F9">
        <w:rPr>
          <w:rFonts w:eastAsiaTheme="minorEastAsia"/>
          <w:sz w:val="22"/>
          <w:szCs w:val="22"/>
          <w:lang w:eastAsia="zh-CN"/>
        </w:rPr>
        <w:t>2</w:t>
      </w:r>
      <w:r w:rsidRPr="00D51489">
        <w:rPr>
          <w:rFonts w:eastAsiaTheme="minorEastAsia"/>
          <w:sz w:val="22"/>
          <w:szCs w:val="22"/>
          <w:lang w:eastAsia="zh-CN"/>
        </w:rPr>
        <w:t>]</w:t>
      </w:r>
      <w:r w:rsidRPr="00D51489">
        <w:rPr>
          <w:rFonts w:eastAsiaTheme="minorEastAsia"/>
          <w:sz w:val="22"/>
          <w:szCs w:val="22"/>
          <w:lang w:eastAsia="zh-CN"/>
        </w:rPr>
        <w:tab/>
      </w:r>
      <w:r w:rsidR="00E34BF9" w:rsidRPr="00E34BF9">
        <w:rPr>
          <w:rFonts w:eastAsiaTheme="minorEastAsia"/>
          <w:sz w:val="22"/>
          <w:szCs w:val="22"/>
          <w:lang w:eastAsia="zh-CN"/>
        </w:rPr>
        <w:t>R3-234026</w:t>
      </w:r>
      <w:r w:rsidR="00E34BF9">
        <w:rPr>
          <w:rFonts w:eastAsiaTheme="minorEastAsia"/>
          <w:sz w:val="22"/>
          <w:szCs w:val="22"/>
          <w:lang w:eastAsia="zh-CN"/>
        </w:rPr>
        <w:t xml:space="preserve">, </w:t>
      </w:r>
      <w:r w:rsidR="00E34BF9" w:rsidRPr="00E34BF9">
        <w:rPr>
          <w:rFonts w:eastAsiaTheme="minorEastAsia"/>
          <w:sz w:val="22"/>
          <w:szCs w:val="22"/>
          <w:lang w:eastAsia="zh-CN"/>
        </w:rPr>
        <w:t>Another issue on DL lossless delivery</w:t>
      </w:r>
      <w:r w:rsidR="00E34BF9">
        <w:rPr>
          <w:rFonts w:eastAsiaTheme="minorEastAsia"/>
          <w:sz w:val="22"/>
          <w:szCs w:val="22"/>
          <w:lang w:eastAsia="zh-CN"/>
        </w:rPr>
        <w:t xml:space="preserve">, </w:t>
      </w:r>
      <w:r w:rsidR="00E34BF9" w:rsidRPr="00E34BF9">
        <w:rPr>
          <w:rFonts w:eastAsiaTheme="minorEastAsia"/>
          <w:sz w:val="22"/>
          <w:szCs w:val="22"/>
          <w:lang w:eastAsia="zh-CN"/>
        </w:rPr>
        <w:t>Samsung</w:t>
      </w:r>
      <w:r w:rsidR="00C61A16" w:rsidRPr="00D51489">
        <w:rPr>
          <w:rFonts w:eastAsiaTheme="minorEastAsia"/>
          <w:sz w:val="22"/>
          <w:szCs w:val="22"/>
          <w:lang w:eastAsia="zh-CN"/>
        </w:rPr>
        <w:t>.</w:t>
      </w:r>
    </w:p>
    <w:p w14:paraId="78A35EBD" w14:textId="4FE3B7E7" w:rsidR="004F5B96" w:rsidRPr="00DE272B" w:rsidRDefault="004F5B96" w:rsidP="003102A8">
      <w:pPr>
        <w:overflowPunct/>
        <w:autoSpaceDE/>
        <w:autoSpaceDN/>
        <w:adjustRightInd/>
        <w:textAlignment w:val="auto"/>
      </w:pPr>
    </w:p>
    <w:sectPr w:rsidR="004F5B96" w:rsidRPr="00DE272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3EEA2" w14:textId="77777777" w:rsidR="00EB70C9" w:rsidRDefault="00EB70C9">
      <w:r>
        <w:separator/>
      </w:r>
    </w:p>
  </w:endnote>
  <w:endnote w:type="continuationSeparator" w:id="0">
    <w:p w14:paraId="053F7AB5" w14:textId="77777777" w:rsidR="00EB70C9" w:rsidRDefault="00EB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A00002BF" w:usb1="68C7FCFB" w:usb2="00000010" w:usb3="00000000" w:csb0="4002009F" w:csb1="DFD7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3178C" w14:textId="77777777" w:rsidR="00EB70C9" w:rsidRDefault="00EB70C9">
      <w:r>
        <w:separator/>
      </w:r>
    </w:p>
  </w:footnote>
  <w:footnote w:type="continuationSeparator" w:id="0">
    <w:p w14:paraId="4E4DC41D" w14:textId="77777777" w:rsidR="00EB70C9" w:rsidRDefault="00EB70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9A57C81"/>
    <w:multiLevelType w:val="singleLevel"/>
    <w:tmpl w:val="FC7A1F3E"/>
    <w:lvl w:ilvl="0">
      <w:start w:val="1"/>
      <w:numFmt w:val="decimal"/>
      <w:suff w:val="space"/>
      <w:lvlText w:val="%1)"/>
      <w:lvlJc w:val="left"/>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59452F4"/>
    <w:multiLevelType w:val="singleLevel"/>
    <w:tmpl w:val="FC7A1F3E"/>
    <w:lvl w:ilvl="0">
      <w:start w:val="1"/>
      <w:numFmt w:val="decimal"/>
      <w:suff w:val="space"/>
      <w:lvlText w:val="%1)"/>
      <w:lvlJc w:val="left"/>
    </w:lvl>
  </w:abstractNum>
  <w:abstractNum w:abstractNumId="10"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0"/>
  </w:num>
  <w:num w:numId="4">
    <w:abstractNumId w:val="2"/>
  </w:num>
  <w:num w:numId="5">
    <w:abstractNumId w:val="11"/>
  </w:num>
  <w:num w:numId="6">
    <w:abstractNumId w:val="6"/>
  </w:num>
  <w:num w:numId="7">
    <w:abstractNumId w:val="8"/>
  </w:num>
  <w:num w:numId="8">
    <w:abstractNumId w:val="3"/>
  </w:num>
  <w:num w:numId="9">
    <w:abstractNumId w:val="5"/>
  </w:num>
  <w:num w:numId="10">
    <w:abstractNumId w:val="4"/>
  </w:num>
  <w:num w:numId="11">
    <w:abstractNumId w:val="15"/>
  </w:num>
  <w:num w:numId="12">
    <w:abstractNumId w:val="1"/>
  </w:num>
  <w:num w:numId="13">
    <w:abstractNumId w:val="13"/>
  </w:num>
  <w:num w:numId="14">
    <w:abstractNumId w:val="9"/>
  </w:num>
  <w:num w:numId="15">
    <w:abstractNumId w:val="7"/>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FD6"/>
    <w:rsid w:val="00166A30"/>
    <w:rsid w:val="00166ECF"/>
    <w:rsid w:val="00167122"/>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9FB"/>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CEC"/>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438D"/>
    <w:rsid w:val="0066489B"/>
    <w:rsid w:val="006650F3"/>
    <w:rsid w:val="006654B1"/>
    <w:rsid w:val="00665815"/>
    <w:rsid w:val="00665BB5"/>
    <w:rsid w:val="006662C4"/>
    <w:rsid w:val="006665D8"/>
    <w:rsid w:val="00666660"/>
    <w:rsid w:val="00666B38"/>
    <w:rsid w:val="00667656"/>
    <w:rsid w:val="0066795B"/>
    <w:rsid w:val="00667CAE"/>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12BD"/>
    <w:rsid w:val="0099135A"/>
    <w:rsid w:val="0099145A"/>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11F3"/>
    <w:rsid w:val="00D51489"/>
    <w:rsid w:val="00D517B7"/>
    <w:rsid w:val="00D52615"/>
    <w:rsid w:val="00D5268E"/>
    <w:rsid w:val="00D5291E"/>
    <w:rsid w:val="00D530BB"/>
    <w:rsid w:val="00D532B2"/>
    <w:rsid w:val="00D539AA"/>
    <w:rsid w:val="00D539DB"/>
    <w:rsid w:val="00D53C22"/>
    <w:rsid w:val="00D53FEB"/>
    <w:rsid w:val="00D540C0"/>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92">
    <w:name w:val="toc 9"/>
    <w:basedOn w:val="82"/>
    <w:rsid w:val="00DE272B"/>
    <w:pPr>
      <w:ind w:left="1418" w:hanging="1418"/>
    </w:pPr>
  </w:style>
  <w:style w:type="paragraph" w:styleId="82">
    <w:name w:val="toc 8"/>
    <w:basedOn w:val="15"/>
    <w:rsid w:val="00DE272B"/>
    <w:pPr>
      <w:spacing w:before="180"/>
      <w:ind w:left="2693" w:hanging="2693"/>
    </w:pPr>
    <w:rPr>
      <w:b/>
    </w:rPr>
  </w:style>
  <w:style w:type="paragraph" w:styleId="15">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54">
    <w:name w:val="toc 5"/>
    <w:basedOn w:val="44"/>
    <w:rsid w:val="00DE272B"/>
    <w:pPr>
      <w:ind w:left="1701" w:hanging="1701"/>
    </w:pPr>
  </w:style>
  <w:style w:type="paragraph" w:styleId="44">
    <w:name w:val="toc 4"/>
    <w:basedOn w:val="34"/>
    <w:rsid w:val="00DE272B"/>
    <w:pPr>
      <w:ind w:left="1418" w:hanging="1418"/>
    </w:pPr>
  </w:style>
  <w:style w:type="paragraph" w:styleId="34">
    <w:name w:val="toc 3"/>
    <w:basedOn w:val="28"/>
    <w:rsid w:val="00DE272B"/>
    <w:pPr>
      <w:ind w:left="1134" w:hanging="1134"/>
    </w:pPr>
  </w:style>
  <w:style w:type="paragraph" w:styleId="28">
    <w:name w:val="toc 2"/>
    <w:basedOn w:val="15"/>
    <w:rsid w:val="00DE272B"/>
    <w:pPr>
      <w:keepNext w:val="0"/>
      <w:spacing w:before="0"/>
      <w:ind w:left="851" w:hanging="851"/>
    </w:pPr>
    <w:rPr>
      <w:sz w:val="20"/>
    </w:rPr>
  </w:style>
  <w:style w:type="paragraph" w:styleId="62">
    <w:name w:val="toc 6"/>
    <w:basedOn w:val="54"/>
    <w:next w:val="a"/>
    <w:rsid w:val="00DE272B"/>
    <w:pPr>
      <w:ind w:left="1985" w:hanging="1985"/>
    </w:pPr>
  </w:style>
  <w:style w:type="paragraph" w:styleId="72">
    <w:name w:val="toc 7"/>
    <w:basedOn w:val="62"/>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Mention">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F7437158-505F-48CF-991F-FAB0D87C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8022</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1</cp:lastModifiedBy>
  <cp:revision>1443</cp:revision>
  <cp:lastPrinted>2014-08-13T09:20:00Z</cp:lastPrinted>
  <dcterms:created xsi:type="dcterms:W3CDTF">2020-05-17T04:12:00Z</dcterms:created>
  <dcterms:modified xsi:type="dcterms:W3CDTF">2023-09-28T05:43:00Z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