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ADA6" w14:textId="327776A3" w:rsidR="00625927" w:rsidRPr="00625927" w:rsidRDefault="00625927"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625927">
        <w:rPr>
          <w:rFonts w:ascii="Arial" w:eastAsia="Arial Unicode MS" w:hAnsi="Arial"/>
          <w:b/>
          <w:bCs/>
          <w:sz w:val="28"/>
          <w:szCs w:val="28"/>
        </w:rPr>
        <w:t>3GPP TSG-RAN WG3#121bis</w:t>
      </w:r>
      <w:r w:rsidRPr="00625927">
        <w:rPr>
          <w:rFonts w:ascii="Arial" w:eastAsia="Arial Unicode MS" w:hAnsi="Arial"/>
          <w:b/>
          <w:bCs/>
          <w:sz w:val="28"/>
          <w:szCs w:val="28"/>
        </w:rPr>
        <w:tab/>
        <w:t>R3-23</w:t>
      </w:r>
      <w:r w:rsidR="008F0085">
        <w:rPr>
          <w:rFonts w:ascii="Arial" w:eastAsia="Arial Unicode MS" w:hAnsi="Arial"/>
          <w:b/>
          <w:bCs/>
          <w:sz w:val="28"/>
          <w:szCs w:val="28"/>
        </w:rPr>
        <w:t>5289</w:t>
      </w:r>
    </w:p>
    <w:p w14:paraId="26B17B18" w14:textId="77777777" w:rsidR="00D675CD" w:rsidRPr="002C6C08" w:rsidRDefault="00625927" w:rsidP="00625927">
      <w:pPr>
        <w:tabs>
          <w:tab w:val="right" w:pos="9639"/>
        </w:tabs>
        <w:overflowPunct w:val="0"/>
        <w:autoSpaceDE w:val="0"/>
        <w:autoSpaceDN w:val="0"/>
        <w:adjustRightInd w:val="0"/>
        <w:textAlignment w:val="baseline"/>
        <w:rPr>
          <w:rFonts w:ascii="Arial" w:eastAsia="Arial Unicode MS" w:hAnsi="Arial"/>
          <w:b/>
          <w:bCs/>
          <w:sz w:val="24"/>
        </w:rPr>
      </w:pPr>
      <w:r w:rsidRPr="00625927">
        <w:rPr>
          <w:rFonts w:ascii="Arial" w:eastAsia="Arial Unicode MS" w:hAnsi="Arial"/>
          <w:b/>
          <w:bCs/>
          <w:sz w:val="28"/>
          <w:szCs w:val="28"/>
        </w:rPr>
        <w:t>Xiamen, China, 9th – 13th Oct 2023</w:t>
      </w:r>
    </w:p>
    <w:p w14:paraId="01CC0DA2" w14:textId="77777777" w:rsidR="009966C8" w:rsidRPr="00D675CD" w:rsidRDefault="009966C8" w:rsidP="009966C8">
      <w:pPr>
        <w:overflowPunct w:val="0"/>
        <w:autoSpaceDE w:val="0"/>
        <w:jc w:val="both"/>
        <w:textAlignment w:val="baseline"/>
        <w:rPr>
          <w:rFonts w:ascii="Arial" w:hAnsi="Arial" w:cs="Arial"/>
          <w:b/>
          <w:sz w:val="24"/>
        </w:rPr>
      </w:pPr>
    </w:p>
    <w:p w14:paraId="0C33AD69"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A</w:t>
      </w:r>
      <w:r>
        <w:rPr>
          <w:rFonts w:ascii="Arial" w:eastAsia="DengXian" w:hAnsi="Arial" w:cs="Arial"/>
          <w:b/>
          <w:sz w:val="24"/>
          <w:lang w:eastAsia="zh-CN"/>
        </w:rPr>
        <w:t xml:space="preserve">genda Item: </w:t>
      </w:r>
      <w:r>
        <w:rPr>
          <w:rFonts w:ascii="Arial" w:eastAsia="DengXian" w:hAnsi="Arial" w:cs="Arial"/>
          <w:b/>
          <w:sz w:val="24"/>
          <w:lang w:eastAsia="zh-CN"/>
        </w:rPr>
        <w:tab/>
      </w:r>
      <w:r>
        <w:rPr>
          <w:rFonts w:ascii="Arial" w:eastAsia="DengXian" w:hAnsi="Arial" w:cs="Arial"/>
          <w:b/>
          <w:sz w:val="24"/>
          <w:lang w:eastAsia="zh-CN"/>
        </w:rPr>
        <w:tab/>
        <w:t>12.2.2.</w:t>
      </w:r>
      <w:r w:rsidR="00FB47E8">
        <w:rPr>
          <w:rFonts w:ascii="Arial" w:eastAsia="DengXian" w:hAnsi="Arial" w:cs="Arial"/>
          <w:b/>
          <w:sz w:val="24"/>
          <w:lang w:eastAsia="zh-CN"/>
        </w:rPr>
        <w:t>2</w:t>
      </w:r>
    </w:p>
    <w:p w14:paraId="35905968"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Source:</w:t>
      </w:r>
      <w:r>
        <w:rPr>
          <w:rFonts w:ascii="Arial" w:eastAsia="DengXian" w:hAnsi="Arial" w:cs="Arial" w:hint="eastAsia"/>
          <w:b/>
          <w:sz w:val="24"/>
          <w:lang w:eastAsia="zh-CN"/>
        </w:rPr>
        <w:tab/>
      </w:r>
      <w:r w:rsidR="00AB14FD">
        <w:rPr>
          <w:rFonts w:ascii="Arial" w:eastAsia="DengXian" w:hAnsi="Arial" w:cs="Arial"/>
          <w:b/>
          <w:sz w:val="24"/>
          <w:lang w:eastAsia="zh-CN"/>
        </w:rPr>
        <w:tab/>
      </w:r>
      <w:r>
        <w:rPr>
          <w:rFonts w:ascii="Arial" w:eastAsia="DengXian" w:hAnsi="Arial" w:cs="Arial"/>
          <w:b/>
          <w:sz w:val="24"/>
          <w:lang w:eastAsia="zh-CN"/>
        </w:rPr>
        <w:t>NEC</w:t>
      </w:r>
    </w:p>
    <w:p w14:paraId="7DC2C774" w14:textId="77777777" w:rsidR="009966C8" w:rsidRDefault="009966C8" w:rsidP="00490441">
      <w:pPr>
        <w:overflowPunct w:val="0"/>
        <w:autoSpaceDE w:val="0"/>
        <w:ind w:left="2551" w:hangingChars="1063" w:hanging="255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hint="eastAsia"/>
          <w:b/>
          <w:sz w:val="24"/>
          <w:lang w:eastAsia="zh-CN"/>
        </w:rPr>
        <w:tab/>
      </w:r>
      <w:r w:rsidR="00FB47E8" w:rsidRPr="00FB47E8">
        <w:rPr>
          <w:rFonts w:ascii="Arial" w:eastAsia="DengXian" w:hAnsi="Arial" w:cs="Arial"/>
          <w:b/>
          <w:sz w:val="24"/>
          <w:lang w:eastAsia="zh-CN"/>
        </w:rPr>
        <w:t xml:space="preserve">AI/ML </w:t>
      </w:r>
      <w:r w:rsidR="006B7133">
        <w:rPr>
          <w:rFonts w:ascii="Arial" w:eastAsia="DengXian" w:hAnsi="Arial" w:cs="Arial"/>
          <w:b/>
          <w:sz w:val="24"/>
          <w:lang w:eastAsia="zh-CN"/>
        </w:rPr>
        <w:t xml:space="preserve">Measured </w:t>
      </w:r>
      <w:r w:rsidR="00FB47E8" w:rsidRPr="00FB47E8">
        <w:rPr>
          <w:rFonts w:ascii="Arial" w:eastAsia="DengXian" w:hAnsi="Arial" w:cs="Arial"/>
          <w:b/>
          <w:sz w:val="24"/>
          <w:lang w:eastAsia="zh-CN"/>
        </w:rPr>
        <w:t xml:space="preserve">UE Trajectory </w:t>
      </w:r>
      <w:r w:rsidR="006B7133">
        <w:rPr>
          <w:rFonts w:ascii="Arial" w:eastAsia="DengXian" w:hAnsi="Arial" w:cs="Arial"/>
          <w:b/>
          <w:sz w:val="24"/>
          <w:lang w:eastAsia="zh-CN"/>
        </w:rPr>
        <w:t>information</w:t>
      </w:r>
    </w:p>
    <w:p w14:paraId="346AB882"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Pr>
          <w:rFonts w:ascii="Arial" w:eastAsia="DengXian" w:hAnsi="Arial" w:cs="Arial" w:hint="eastAsia"/>
          <w:b/>
          <w:sz w:val="24"/>
          <w:lang w:eastAsia="zh-CN"/>
        </w:rPr>
        <w:tab/>
      </w:r>
      <w:r w:rsidR="00AB14FD">
        <w:rPr>
          <w:rFonts w:ascii="Arial" w:eastAsia="DengXian" w:hAnsi="Arial" w:cs="Arial"/>
          <w:b/>
          <w:sz w:val="24"/>
          <w:lang w:eastAsia="zh-CN"/>
        </w:rPr>
        <w:tab/>
      </w:r>
      <w:r>
        <w:rPr>
          <w:rFonts w:ascii="Arial" w:eastAsia="DengXian" w:hAnsi="Arial" w:cs="Arial" w:hint="eastAsia"/>
          <w:b/>
          <w:sz w:val="24"/>
          <w:lang w:eastAsia="zh-CN"/>
        </w:rPr>
        <w:t>Discussion and decision</w:t>
      </w:r>
    </w:p>
    <w:p w14:paraId="7D35275E" w14:textId="77777777" w:rsidR="009966C8" w:rsidRPr="00DD606C" w:rsidRDefault="009966C8" w:rsidP="009966C8">
      <w:pPr>
        <w:overflowPunct w:val="0"/>
        <w:autoSpaceDE w:val="0"/>
        <w:jc w:val="both"/>
        <w:textAlignment w:val="baseline"/>
        <w:rPr>
          <w:b/>
        </w:rPr>
      </w:pPr>
    </w:p>
    <w:p w14:paraId="7B3440AC" w14:textId="77777777" w:rsidR="00931627" w:rsidRDefault="00931627" w:rsidP="00BD7CE9">
      <w:pPr>
        <w:pStyle w:val="1"/>
        <w:numPr>
          <w:ilvl w:val="0"/>
          <w:numId w:val="1"/>
        </w:numPr>
        <w:spacing w:beforeLines="50" w:before="120" w:after="0"/>
        <w:rPr>
          <w:lang w:eastAsia="ja-JP"/>
        </w:rPr>
      </w:pPr>
      <w:r w:rsidRPr="00863065">
        <w:rPr>
          <w:lang w:eastAsia="ja-JP"/>
        </w:rPr>
        <w:t>Introduction</w:t>
      </w:r>
    </w:p>
    <w:p w14:paraId="1EA20CAF" w14:textId="77777777" w:rsidR="001A557D" w:rsidRDefault="001A557D" w:rsidP="00BD7CE9">
      <w:pPr>
        <w:spacing w:beforeLines="50" w:before="120"/>
        <w:rPr>
          <w:lang w:eastAsia="zh-CN"/>
        </w:rPr>
      </w:pPr>
      <w:r>
        <w:rPr>
          <w:lang w:eastAsia="zh-CN"/>
        </w:rPr>
        <w:t>After RAN3#</w:t>
      </w:r>
      <w:r w:rsidR="00D675CD">
        <w:rPr>
          <w:lang w:eastAsia="zh-CN"/>
        </w:rPr>
        <w:t>12</w:t>
      </w:r>
      <w:r w:rsidR="00625927">
        <w:rPr>
          <w:lang w:eastAsia="zh-CN"/>
        </w:rPr>
        <w:t>1</w:t>
      </w:r>
      <w:r>
        <w:rPr>
          <w:lang w:eastAsia="zh-CN"/>
        </w:rPr>
        <w:t xml:space="preserve"> meeting, </w:t>
      </w:r>
      <w:r w:rsidRPr="007F0FEB">
        <w:rPr>
          <w:lang w:eastAsia="zh-CN"/>
        </w:rPr>
        <w:t>and the following agreements and open issues were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D675CD" w14:paraId="60D76BE2" w14:textId="77777777">
        <w:tc>
          <w:tcPr>
            <w:tcW w:w="9836" w:type="dxa"/>
            <w:shd w:val="clear" w:color="auto" w:fill="auto"/>
          </w:tcPr>
          <w:p w14:paraId="49CD5557" w14:textId="77777777" w:rsidR="00D675CD" w:rsidRDefault="00FB47E8" w:rsidP="00D675CD">
            <w:pPr>
              <w:pStyle w:val="12"/>
              <w:rPr>
                <w:rFonts w:eastAsia="DengXian"/>
                <w:b/>
                <w:bCs/>
                <w:i/>
                <w:iCs/>
                <w:color w:val="800000"/>
                <w:kern w:val="0"/>
                <w:sz w:val="18"/>
                <w:szCs w:val="18"/>
              </w:rPr>
            </w:pPr>
            <w:r>
              <w:rPr>
                <w:rFonts w:eastAsia="DengXian" w:hint="eastAsia"/>
                <w:b/>
                <w:bCs/>
                <w:i/>
                <w:iCs/>
                <w:color w:val="800000"/>
                <w:kern w:val="0"/>
                <w:sz w:val="18"/>
                <w:szCs w:val="18"/>
              </w:rPr>
              <w:t>1</w:t>
            </w:r>
            <w:r>
              <w:rPr>
                <w:rFonts w:eastAsia="DengXian"/>
                <w:b/>
                <w:bCs/>
                <w:i/>
                <w:iCs/>
                <w:color w:val="800000"/>
                <w:kern w:val="0"/>
                <w:sz w:val="18"/>
                <w:szCs w:val="18"/>
              </w:rPr>
              <w:t xml:space="preserve">2.2.2.2. ME and </w:t>
            </w:r>
            <w:proofErr w:type="spellStart"/>
            <w:r>
              <w:rPr>
                <w:rFonts w:eastAsia="DengXian"/>
                <w:b/>
                <w:bCs/>
                <w:i/>
                <w:iCs/>
                <w:color w:val="800000"/>
                <w:kern w:val="0"/>
                <w:sz w:val="18"/>
                <w:szCs w:val="18"/>
              </w:rPr>
              <w:t>Xn</w:t>
            </w:r>
            <w:proofErr w:type="spellEnd"/>
            <w:r>
              <w:rPr>
                <w:rFonts w:eastAsia="DengXian"/>
                <w:b/>
                <w:bCs/>
                <w:i/>
                <w:iCs/>
                <w:color w:val="800000"/>
                <w:kern w:val="0"/>
                <w:sz w:val="18"/>
                <w:szCs w:val="18"/>
              </w:rPr>
              <w:t xml:space="preserve"> procedures</w:t>
            </w:r>
          </w:p>
          <w:p w14:paraId="654FB42F" w14:textId="77777777" w:rsidR="00D675CD" w:rsidRDefault="00625927">
            <w:pPr>
              <w:spacing w:beforeLines="50" w:before="120"/>
              <w:rPr>
                <w:lang w:eastAsia="ja-JP"/>
              </w:rPr>
            </w:pPr>
            <w:r>
              <w:rPr>
                <w:lang w:eastAsia="ja-JP"/>
              </w:rPr>
              <w:t>…..</w:t>
            </w:r>
          </w:p>
          <w:p w14:paraId="3DC05726" w14:textId="77777777" w:rsidR="00625927" w:rsidRDefault="00625927">
            <w:pPr>
              <w:spacing w:beforeLines="50" w:before="120"/>
              <w:rPr>
                <w:lang w:eastAsia="ja-JP"/>
              </w:rPr>
            </w:pPr>
          </w:p>
          <w:p w14:paraId="16DC321C" w14:textId="77777777" w:rsidR="00FB47E8" w:rsidRDefault="00FB47E8" w:rsidP="00FB47E8">
            <w:pPr>
              <w:rPr>
                <w:rFonts w:ascii="Calibri" w:eastAsia="DengXian" w:hAnsi="Calibri" w:cs="Calibri"/>
                <w:i/>
                <w:color w:val="FF0000"/>
                <w:kern w:val="2"/>
                <w:sz w:val="16"/>
                <w:szCs w:val="16"/>
              </w:rPr>
            </w:pPr>
            <w:r>
              <w:rPr>
                <w:rFonts w:ascii="Calibri" w:eastAsia="DengXian" w:hAnsi="Calibri" w:cs="Calibri"/>
                <w:i/>
                <w:color w:val="FF0000"/>
                <w:kern w:val="2"/>
                <w:sz w:val="16"/>
                <w:szCs w:val="16"/>
              </w:rPr>
              <w:t>RAN3#121:</w:t>
            </w:r>
          </w:p>
          <w:p w14:paraId="187B25D4"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The measurement object to request the report of the UE Trajectory IE should be introduced in the Report Characteristics IE included in the AI/ML INFORMATION REQUEST message.</w:t>
            </w:r>
          </w:p>
          <w:p w14:paraId="4766FEB2"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hint="eastAsia"/>
                <w:i/>
                <w:iCs/>
                <w:color w:val="00B050"/>
                <w:kern w:val="2"/>
                <w:sz w:val="16"/>
                <w:szCs w:val="16"/>
              </w:rPr>
              <w:t>The AI/ML Measurement ID</w:t>
            </w:r>
            <w:r w:rsidRPr="00DE5898">
              <w:rPr>
                <w:rFonts w:ascii="Calibri" w:hAnsi="Calibri" w:cs="Calibri"/>
                <w:i/>
                <w:iCs/>
                <w:color w:val="00B050"/>
                <w:kern w:val="2"/>
                <w:sz w:val="16"/>
                <w:szCs w:val="16"/>
              </w:rPr>
              <w:t xml:space="preserve"> </w:t>
            </w:r>
            <w:r w:rsidRPr="00DE5898">
              <w:rPr>
                <w:rFonts w:ascii="Calibri" w:hAnsi="Calibri" w:cs="Calibri" w:hint="eastAsia"/>
                <w:i/>
                <w:iCs/>
                <w:color w:val="00B050"/>
                <w:kern w:val="2"/>
                <w:sz w:val="16"/>
                <w:szCs w:val="16"/>
              </w:rPr>
              <w:t xml:space="preserve">in HANDOVER REQUEST from source </w:t>
            </w:r>
            <w:proofErr w:type="spellStart"/>
            <w:r w:rsidRPr="00DE5898">
              <w:rPr>
                <w:rFonts w:ascii="Calibri" w:hAnsi="Calibri" w:cs="Calibri" w:hint="eastAsia"/>
                <w:i/>
                <w:iCs/>
                <w:color w:val="00B050"/>
                <w:kern w:val="2"/>
                <w:sz w:val="16"/>
                <w:szCs w:val="16"/>
              </w:rPr>
              <w:t>gNB</w:t>
            </w:r>
            <w:proofErr w:type="spellEnd"/>
            <w:r w:rsidRPr="00DE5898">
              <w:rPr>
                <w:rFonts w:ascii="Calibri" w:hAnsi="Calibri" w:cs="Calibri" w:hint="eastAsia"/>
                <w:i/>
                <w:iCs/>
                <w:color w:val="00B050"/>
                <w:kern w:val="2"/>
                <w:sz w:val="16"/>
                <w:szCs w:val="16"/>
              </w:rPr>
              <w:t xml:space="preserve"> is reused to trigger the target node feedback the UE trajectory information to the source </w:t>
            </w:r>
            <w:proofErr w:type="spellStart"/>
            <w:r w:rsidRPr="00DE5898">
              <w:rPr>
                <w:rFonts w:ascii="Calibri" w:hAnsi="Calibri" w:cs="Calibri" w:hint="eastAsia"/>
                <w:i/>
                <w:iCs/>
                <w:color w:val="00B050"/>
                <w:kern w:val="2"/>
                <w:sz w:val="16"/>
                <w:szCs w:val="16"/>
              </w:rPr>
              <w:t>gNB</w:t>
            </w:r>
            <w:proofErr w:type="spellEnd"/>
            <w:r w:rsidRPr="00DE5898">
              <w:rPr>
                <w:rFonts w:ascii="Calibri" w:hAnsi="Calibri" w:cs="Calibri"/>
                <w:i/>
                <w:iCs/>
                <w:color w:val="00B050"/>
                <w:kern w:val="2"/>
                <w:sz w:val="16"/>
                <w:szCs w:val="16"/>
              </w:rPr>
              <w:t>.</w:t>
            </w:r>
          </w:p>
          <w:p w14:paraId="5545D3D8"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hint="eastAsia"/>
                <w:i/>
                <w:iCs/>
                <w:color w:val="00B050"/>
                <w:kern w:val="2"/>
                <w:sz w:val="16"/>
                <w:szCs w:val="16"/>
              </w:rPr>
              <w:t>AI/ML INFORMATION UPDATE from target node is used to convey the UE trajectory information</w:t>
            </w:r>
            <w:r w:rsidRPr="00DE5898">
              <w:rPr>
                <w:rFonts w:ascii="Calibri" w:hAnsi="Calibri" w:cs="Calibri"/>
                <w:i/>
                <w:iCs/>
                <w:color w:val="00B050"/>
                <w:kern w:val="2"/>
                <w:sz w:val="16"/>
                <w:szCs w:val="16"/>
              </w:rPr>
              <w:t>.</w:t>
            </w:r>
          </w:p>
          <w:p w14:paraId="72DCF5DC"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The Measured UE Trajectory reporting is one-time report. </w:t>
            </w:r>
          </w:p>
          <w:p w14:paraId="21D0E472"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The conditions triggering the one-time reporting are at least: </w:t>
            </w:r>
          </w:p>
          <w:p w14:paraId="65D8B610"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A: </w:t>
            </w:r>
            <w:r w:rsidRPr="00DE5898">
              <w:rPr>
                <w:rFonts w:ascii="Calibri" w:hAnsi="Calibri" w:cs="Calibri" w:hint="eastAsia"/>
                <w:i/>
                <w:iCs/>
                <w:color w:val="00B050"/>
                <w:kern w:val="2"/>
                <w:sz w:val="16"/>
                <w:szCs w:val="16"/>
              </w:rPr>
              <w:t>S</w:t>
            </w:r>
            <w:r w:rsidRPr="00DE5898">
              <w:rPr>
                <w:rFonts w:ascii="Calibri" w:hAnsi="Calibri" w:cs="Calibri"/>
                <w:i/>
                <w:iCs/>
                <w:color w:val="00B050"/>
                <w:kern w:val="2"/>
                <w:sz w:val="16"/>
                <w:szCs w:val="16"/>
              </w:rPr>
              <w:t>witch of UE state (e.g. UE goes to RRC_IDLE/RRC_INACTIVE);</w:t>
            </w:r>
          </w:p>
          <w:p w14:paraId="45CD7D0C"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B: UE leaves the target node; </w:t>
            </w:r>
          </w:p>
          <w:p w14:paraId="77430B26"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Condition C: Expiration of the report time duration;</w:t>
            </w:r>
          </w:p>
          <w:p w14:paraId="620FB02E" w14:textId="77777777" w:rsidR="00FB47E8" w:rsidRPr="00DE5898" w:rsidRDefault="00FB47E8" w:rsidP="00FB47E8">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D: The configured number of hand-overs within the same target node is reached. </w:t>
            </w:r>
          </w:p>
          <w:p w14:paraId="0EE6CCD3" w14:textId="77777777" w:rsidR="00FB47E8" w:rsidRPr="00DE589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Report time duration and configured number of intra-NG-RAN node inter-cell handovers are included in DATA COLLECTION REQUEST message. </w:t>
            </w:r>
          </w:p>
          <w:p w14:paraId="474C74A6" w14:textId="77777777" w:rsidR="00FB47E8" w:rsidRDefault="00FB47E8" w:rsidP="00FB47E8">
            <w:pPr>
              <w:jc w:val="both"/>
              <w:rPr>
                <w:rFonts w:ascii="Calibri" w:hAnsi="Calibri" w:cs="Calibri"/>
                <w:i/>
                <w:iCs/>
                <w:color w:val="00B050"/>
                <w:kern w:val="2"/>
                <w:sz w:val="16"/>
                <w:szCs w:val="16"/>
              </w:rPr>
            </w:pPr>
            <w:r w:rsidRPr="00DE5898">
              <w:rPr>
                <w:rFonts w:ascii="Calibri" w:hAnsi="Calibri" w:cs="Calibri"/>
                <w:i/>
                <w:iCs/>
                <w:color w:val="00B050"/>
                <w:kern w:val="2"/>
                <w:sz w:val="16"/>
                <w:szCs w:val="16"/>
              </w:rPr>
              <w:t>The list of Cell IDs included in the Measured UE Trajectory is mandatory.</w:t>
            </w:r>
          </w:p>
          <w:p w14:paraId="5B23CE68" w14:textId="77777777" w:rsidR="00625927" w:rsidRDefault="00FB47E8" w:rsidP="00FB47E8">
            <w:pPr>
              <w:spacing w:beforeLines="50" w:before="120"/>
              <w:rPr>
                <w:lang w:eastAsia="ja-JP"/>
              </w:rPr>
            </w:pPr>
            <w:r>
              <w:rPr>
                <w:rFonts w:ascii="Calibri" w:eastAsia="DengXian" w:hAnsi="Calibri" w:cs="Calibri" w:hint="eastAsia"/>
                <w:i/>
                <w:color w:val="FF0000"/>
                <w:kern w:val="2"/>
                <w:sz w:val="16"/>
                <w:szCs w:val="16"/>
              </w:rPr>
              <w:t>W</w:t>
            </w:r>
            <w:r>
              <w:rPr>
                <w:rFonts w:ascii="Calibri" w:eastAsia="DengXian" w:hAnsi="Calibri" w:cs="Calibri"/>
                <w:i/>
                <w:color w:val="FF0000"/>
                <w:kern w:val="2"/>
                <w:sz w:val="16"/>
                <w:szCs w:val="16"/>
              </w:rPr>
              <w:t>ork on stage3 details</w:t>
            </w:r>
          </w:p>
          <w:p w14:paraId="07B25E47" w14:textId="77777777" w:rsidR="00625927" w:rsidRDefault="00625927">
            <w:pPr>
              <w:spacing w:beforeLines="50" w:before="120"/>
              <w:rPr>
                <w:lang w:eastAsia="ja-JP"/>
              </w:rPr>
            </w:pPr>
          </w:p>
        </w:tc>
      </w:tr>
    </w:tbl>
    <w:p w14:paraId="4352AFBE" w14:textId="77777777" w:rsidR="00D675CD" w:rsidRDefault="00D675CD" w:rsidP="00BD7CE9">
      <w:pPr>
        <w:spacing w:beforeLines="50" w:before="120"/>
        <w:rPr>
          <w:lang w:eastAsia="zh-CN"/>
        </w:rPr>
      </w:pPr>
    </w:p>
    <w:p w14:paraId="562CE26A" w14:textId="77777777" w:rsidR="001A557D" w:rsidRPr="001A557D" w:rsidRDefault="001A557D" w:rsidP="00BD7CE9">
      <w:pPr>
        <w:spacing w:beforeLines="50" w:before="120"/>
        <w:rPr>
          <w:rFonts w:eastAsia="DengXian"/>
          <w:lang w:eastAsia="zh-CN"/>
        </w:rPr>
      </w:pPr>
      <w:r w:rsidRPr="001A557D">
        <w:rPr>
          <w:rFonts w:eastAsia="DengXian"/>
          <w:lang w:eastAsia="zh-CN"/>
        </w:rPr>
        <w:t xml:space="preserve">In this paper, we provide our </w:t>
      </w:r>
      <w:r w:rsidR="00AA3BEB">
        <w:rPr>
          <w:rFonts w:eastAsia="DengXian"/>
          <w:lang w:eastAsia="zh-CN"/>
        </w:rPr>
        <w:t>views</w:t>
      </w:r>
      <w:r w:rsidRPr="001A557D">
        <w:rPr>
          <w:rFonts w:eastAsia="DengXian"/>
          <w:lang w:eastAsia="zh-CN"/>
        </w:rPr>
        <w:t>.</w:t>
      </w:r>
    </w:p>
    <w:p w14:paraId="12F6E6E9" w14:textId="77777777" w:rsidR="008B5928" w:rsidRDefault="008B5928" w:rsidP="00BD7CE9">
      <w:pPr>
        <w:pStyle w:val="1"/>
        <w:numPr>
          <w:ilvl w:val="0"/>
          <w:numId w:val="1"/>
        </w:numPr>
        <w:pBdr>
          <w:top w:val="none" w:sz="0" w:space="0" w:color="auto"/>
        </w:pBdr>
        <w:spacing w:beforeLines="50" w:before="120" w:after="0"/>
        <w:rPr>
          <w:lang w:eastAsia="ja-JP"/>
        </w:rPr>
      </w:pPr>
      <w:r>
        <w:rPr>
          <w:lang w:eastAsia="ja-JP"/>
        </w:rPr>
        <w:t>Discussion</w:t>
      </w:r>
    </w:p>
    <w:p w14:paraId="2505296D" w14:textId="77777777" w:rsidR="00226C7A" w:rsidRDefault="004E5FAD" w:rsidP="00226C7A">
      <w:pPr>
        <w:rPr>
          <w:lang w:eastAsia="ja-JP"/>
        </w:rPr>
      </w:pPr>
      <w:r>
        <w:rPr>
          <w:lang w:eastAsia="ja-JP"/>
        </w:rPr>
        <w:t>In last RAN3#121 meeting when the conditions to have the measured UE Trajectory reporting were agreed name</w:t>
      </w:r>
      <w:r w:rsidR="00E94928">
        <w:rPr>
          <w:lang w:eastAsia="ja-JP"/>
        </w:rPr>
        <w:t>l</w:t>
      </w:r>
      <w:r>
        <w:rPr>
          <w:lang w:eastAsia="ja-JP"/>
        </w:rPr>
        <w:t>y</w:t>
      </w:r>
    </w:p>
    <w:p w14:paraId="5212F797" w14:textId="77777777" w:rsidR="004E5FAD" w:rsidRPr="00DE5898" w:rsidRDefault="004E5FAD" w:rsidP="004E5FAD">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A: </w:t>
      </w:r>
      <w:r w:rsidRPr="00DE5898">
        <w:rPr>
          <w:rFonts w:ascii="Calibri" w:hAnsi="Calibri" w:cs="Calibri" w:hint="eastAsia"/>
          <w:i/>
          <w:iCs/>
          <w:color w:val="00B050"/>
          <w:kern w:val="2"/>
          <w:sz w:val="16"/>
          <w:szCs w:val="16"/>
        </w:rPr>
        <w:t>S</w:t>
      </w:r>
      <w:r w:rsidRPr="00DE5898">
        <w:rPr>
          <w:rFonts w:ascii="Calibri" w:hAnsi="Calibri" w:cs="Calibri"/>
          <w:i/>
          <w:iCs/>
          <w:color w:val="00B050"/>
          <w:kern w:val="2"/>
          <w:sz w:val="16"/>
          <w:szCs w:val="16"/>
        </w:rPr>
        <w:t>witch of UE state (e.g. UE goes to RRC_IDLE/RRC_INACTIVE);</w:t>
      </w:r>
    </w:p>
    <w:p w14:paraId="3CB13026" w14:textId="77777777" w:rsidR="004E5FAD" w:rsidRPr="00DE5898" w:rsidRDefault="004E5FAD" w:rsidP="004E5FAD">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B: UE leaves the target node; </w:t>
      </w:r>
    </w:p>
    <w:p w14:paraId="749108E7" w14:textId="77777777" w:rsidR="004E5FAD" w:rsidRPr="00DE5898" w:rsidRDefault="004E5FAD" w:rsidP="004E5FAD">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Condition C: Expiration of the report time duration;</w:t>
      </w:r>
    </w:p>
    <w:p w14:paraId="7B0F83B8" w14:textId="77777777" w:rsidR="004E5FAD" w:rsidRPr="00DE5898" w:rsidRDefault="004E5FAD" w:rsidP="004E5FAD">
      <w:pPr>
        <w:numPr>
          <w:ilvl w:val="0"/>
          <w:numId w:val="23"/>
        </w:numPr>
        <w:spacing w:before="100" w:beforeAutospacing="1" w:after="120"/>
        <w:jc w:val="both"/>
        <w:rPr>
          <w:rFonts w:ascii="Calibri" w:hAnsi="Calibri" w:cs="Calibri"/>
          <w:i/>
          <w:iCs/>
          <w:color w:val="00B050"/>
          <w:kern w:val="2"/>
          <w:sz w:val="16"/>
          <w:szCs w:val="16"/>
        </w:rPr>
      </w:pPr>
      <w:r w:rsidRPr="00DE5898">
        <w:rPr>
          <w:rFonts w:ascii="Calibri" w:hAnsi="Calibri" w:cs="Calibri"/>
          <w:i/>
          <w:iCs/>
          <w:color w:val="00B050"/>
          <w:kern w:val="2"/>
          <w:sz w:val="16"/>
          <w:szCs w:val="16"/>
        </w:rPr>
        <w:t xml:space="preserve">Condition D: The configured number of hand-overs within the same target node is reached. </w:t>
      </w:r>
    </w:p>
    <w:p w14:paraId="1D3D2926" w14:textId="77777777" w:rsidR="004E5FAD" w:rsidRPr="00782B3A" w:rsidRDefault="0095619F" w:rsidP="00782B3A">
      <w:pPr>
        <w:spacing w:beforeLines="50" w:before="120"/>
        <w:jc w:val="both"/>
        <w:rPr>
          <w:rFonts w:eastAsia="游明朝"/>
          <w:lang w:eastAsia="ja-JP"/>
        </w:rPr>
      </w:pPr>
      <w:r>
        <w:rPr>
          <w:lang w:eastAsia="ja-JP"/>
        </w:rPr>
        <w:t>t</w:t>
      </w:r>
      <w:r w:rsidR="00782B3A">
        <w:rPr>
          <w:lang w:eastAsia="ja-JP"/>
        </w:rPr>
        <w:t xml:space="preserve">here are still some more detail </w:t>
      </w:r>
      <w:r>
        <w:rPr>
          <w:lang w:eastAsia="ja-JP"/>
        </w:rPr>
        <w:t xml:space="preserve">things </w:t>
      </w:r>
      <w:r w:rsidR="00782B3A">
        <w:rPr>
          <w:lang w:eastAsia="ja-JP"/>
        </w:rPr>
        <w:t>need to have further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82B3A" w14:paraId="628F557A" w14:textId="77777777">
        <w:tc>
          <w:tcPr>
            <w:tcW w:w="9836" w:type="dxa"/>
            <w:shd w:val="clear" w:color="auto" w:fill="auto"/>
          </w:tcPr>
          <w:p w14:paraId="4E6061A8" w14:textId="77777777" w:rsidR="00782B3A" w:rsidRDefault="00782B3A" w:rsidP="00226C7A">
            <w:pPr>
              <w:rPr>
                <w:lang w:eastAsia="ja-JP"/>
              </w:rPr>
            </w:pPr>
            <w:r>
              <w:rPr>
                <w:rFonts w:ascii="Calibri" w:hAnsi="Calibri" w:cs="Calibri" w:hint="eastAsia"/>
                <w:b/>
                <w:bCs/>
                <w:color w:val="0000FF"/>
                <w:sz w:val="18"/>
                <w:szCs w:val="18"/>
              </w:rPr>
              <w:t>W</w:t>
            </w:r>
            <w:r>
              <w:rPr>
                <w:rFonts w:ascii="Calibri" w:hAnsi="Calibri" w:cs="Calibri"/>
                <w:b/>
                <w:bCs/>
                <w:color w:val="0000FF"/>
                <w:sz w:val="18"/>
                <w:szCs w:val="18"/>
              </w:rPr>
              <w:t>hether an explicit or implicit indication on condition A and condition B or any other condition is signalled to the requesting node needs further discussion.</w:t>
            </w:r>
          </w:p>
        </w:tc>
      </w:tr>
    </w:tbl>
    <w:p w14:paraId="2FCF154B" w14:textId="77777777" w:rsidR="000514BE" w:rsidRDefault="00724838" w:rsidP="00A02E60">
      <w:pPr>
        <w:spacing w:beforeLines="50" w:before="120"/>
        <w:jc w:val="both"/>
        <w:rPr>
          <w:rFonts w:eastAsia="游明朝"/>
          <w:lang w:eastAsia="ja-JP"/>
        </w:rPr>
      </w:pPr>
      <w:bookmarkStart w:id="0" w:name="_Hlk89677789"/>
      <w:r>
        <w:rPr>
          <w:rFonts w:eastAsia="游明朝"/>
          <w:lang w:eastAsia="ja-JP"/>
        </w:rPr>
        <w:t>If the explicit indication is not indicated to the requesting node, which means it is up to the source NG-RAN node to guess, which is not good. Furthermore, s</w:t>
      </w:r>
      <w:r w:rsidR="00782B3A">
        <w:rPr>
          <w:rFonts w:eastAsia="游明朝"/>
          <w:lang w:eastAsia="ja-JP"/>
        </w:rPr>
        <w:t xml:space="preserve">ince the UE Trajectory is inferred by the source NG-RAN node base on </w:t>
      </w:r>
      <w:r w:rsidR="00E94928">
        <w:rPr>
          <w:rFonts w:eastAsia="游明朝"/>
          <w:lang w:eastAsia="ja-JP"/>
        </w:rPr>
        <w:t xml:space="preserve">the result of learning/training, and the training may be based on some kind of learning, it would be beneficial from the source NG-RAN node </w:t>
      </w:r>
      <w:r>
        <w:rPr>
          <w:rFonts w:eastAsia="游明朝"/>
          <w:lang w:eastAsia="ja-JP"/>
        </w:rPr>
        <w:t xml:space="preserve">perspective </w:t>
      </w:r>
      <w:r w:rsidR="00E94928">
        <w:rPr>
          <w:rFonts w:eastAsia="游明朝"/>
          <w:lang w:eastAsia="ja-JP"/>
        </w:rPr>
        <w:t xml:space="preserve">to </w:t>
      </w:r>
      <w:r>
        <w:rPr>
          <w:rFonts w:eastAsia="游明朝"/>
          <w:lang w:eastAsia="ja-JP"/>
        </w:rPr>
        <w:t xml:space="preserve">know </w:t>
      </w:r>
      <w:r w:rsidR="00E94928">
        <w:rPr>
          <w:rFonts w:eastAsia="游明朝"/>
          <w:lang w:eastAsia="ja-JP"/>
        </w:rPr>
        <w:t>explicit</w:t>
      </w:r>
      <w:r>
        <w:rPr>
          <w:rFonts w:eastAsia="游明朝"/>
          <w:lang w:eastAsia="ja-JP"/>
        </w:rPr>
        <w:t>ly</w:t>
      </w:r>
      <w:r w:rsidR="00E94928">
        <w:rPr>
          <w:rFonts w:eastAsia="游明朝"/>
          <w:lang w:eastAsia="ja-JP"/>
        </w:rPr>
        <w:t xml:space="preserve"> the condition </w:t>
      </w:r>
      <w:r>
        <w:rPr>
          <w:rFonts w:eastAsia="游明朝"/>
          <w:lang w:eastAsia="ja-JP"/>
        </w:rPr>
        <w:t>that collected</w:t>
      </w:r>
      <w:r w:rsidR="00E94928">
        <w:rPr>
          <w:rFonts w:eastAsia="游明朝"/>
          <w:lang w:eastAsia="ja-JP"/>
        </w:rPr>
        <w:t xml:space="preserve"> measured UE Trajectory</w:t>
      </w:r>
      <w:r>
        <w:rPr>
          <w:rFonts w:eastAsia="游明朝"/>
          <w:lang w:eastAsia="ja-JP"/>
        </w:rPr>
        <w:t>.</w:t>
      </w:r>
      <w:r w:rsidR="00E94928">
        <w:rPr>
          <w:rFonts w:eastAsia="游明朝"/>
          <w:lang w:eastAsia="ja-JP"/>
        </w:rPr>
        <w:t xml:space="preserve"> </w:t>
      </w:r>
    </w:p>
    <w:p w14:paraId="3670AE45" w14:textId="77777777" w:rsidR="00E94928" w:rsidRDefault="00E94928" w:rsidP="00A02E60">
      <w:pPr>
        <w:spacing w:beforeLines="50" w:before="120"/>
        <w:jc w:val="both"/>
        <w:rPr>
          <w:rFonts w:eastAsia="游明朝"/>
          <w:lang w:eastAsia="ja-JP"/>
        </w:rPr>
      </w:pPr>
    </w:p>
    <w:p w14:paraId="1BDA669C" w14:textId="77777777" w:rsidR="00724838" w:rsidRPr="00A02E60" w:rsidRDefault="00724838" w:rsidP="00724838">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roposal 1:</w:t>
      </w:r>
      <w:r>
        <w:rPr>
          <w:rFonts w:eastAsia="游明朝"/>
          <w:b/>
          <w:bCs/>
          <w:lang w:eastAsia="ja-JP"/>
        </w:rPr>
        <w:t xml:space="preserve"> </w:t>
      </w:r>
      <w:r w:rsidR="00412557">
        <w:rPr>
          <w:rFonts w:eastAsia="游明朝"/>
          <w:b/>
          <w:bCs/>
          <w:lang w:eastAsia="ja-JP"/>
        </w:rPr>
        <w:t>For the reporting of Measured UE Trajectory, e</w:t>
      </w:r>
      <w:r w:rsidRPr="00724838">
        <w:rPr>
          <w:rFonts w:eastAsia="游明朝"/>
          <w:b/>
          <w:bCs/>
          <w:lang w:eastAsia="ja-JP"/>
        </w:rPr>
        <w:t>xplicit indication on condition</w:t>
      </w:r>
      <w:r>
        <w:rPr>
          <w:rFonts w:eastAsia="游明朝"/>
          <w:b/>
          <w:bCs/>
          <w:lang w:eastAsia="ja-JP"/>
        </w:rPr>
        <w:t>s</w:t>
      </w:r>
      <w:r w:rsidRPr="00724838">
        <w:rPr>
          <w:rFonts w:eastAsia="游明朝"/>
          <w:b/>
          <w:bCs/>
          <w:lang w:eastAsia="ja-JP"/>
        </w:rPr>
        <w:t xml:space="preserve"> is signalled to the requesting node</w:t>
      </w:r>
      <w:r>
        <w:rPr>
          <w:rFonts w:eastAsia="游明朝"/>
          <w:b/>
          <w:bCs/>
          <w:lang w:eastAsia="ja-JP"/>
        </w:rPr>
        <w:t>.</w:t>
      </w:r>
    </w:p>
    <w:p w14:paraId="249F2479" w14:textId="77777777" w:rsidR="00724838" w:rsidRDefault="00724838" w:rsidP="00A02E60">
      <w:pPr>
        <w:spacing w:beforeLines="50" w:before="120"/>
        <w:jc w:val="both"/>
        <w:rPr>
          <w:rFonts w:eastAsia="游明朝"/>
          <w:lang w:eastAsia="ja-JP"/>
        </w:rPr>
      </w:pPr>
    </w:p>
    <w:p w14:paraId="0846F979" w14:textId="77777777" w:rsidR="00724838" w:rsidRDefault="00724838" w:rsidP="00A02E60">
      <w:pPr>
        <w:spacing w:beforeLines="50" w:before="120"/>
        <w:jc w:val="both"/>
        <w:rPr>
          <w:rFonts w:eastAsia="游明朝"/>
          <w:lang w:eastAsia="ja-JP"/>
        </w:rPr>
      </w:pPr>
    </w:p>
    <w:p w14:paraId="25DD3D52" w14:textId="77777777" w:rsidR="00724838" w:rsidRPr="00782B3A" w:rsidRDefault="00724838" w:rsidP="00A02E60">
      <w:pPr>
        <w:spacing w:beforeLines="50" w:before="120"/>
        <w:jc w:val="both"/>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24838" w14:paraId="41F89449" w14:textId="77777777">
        <w:tc>
          <w:tcPr>
            <w:tcW w:w="9836" w:type="dxa"/>
            <w:shd w:val="clear" w:color="auto" w:fill="auto"/>
          </w:tcPr>
          <w:p w14:paraId="33864CA1" w14:textId="77777777" w:rsidR="00724838" w:rsidRDefault="00724838">
            <w:pPr>
              <w:spacing w:beforeLines="50" w:before="120"/>
              <w:jc w:val="both"/>
              <w:rPr>
                <w:rFonts w:ascii="Calibri" w:hAnsi="Calibri" w:cs="Calibri"/>
                <w:b/>
                <w:bCs/>
                <w:color w:val="008000"/>
                <w:sz w:val="18"/>
                <w:szCs w:val="18"/>
              </w:rPr>
            </w:pPr>
            <w:r>
              <w:rPr>
                <w:rFonts w:ascii="Calibri" w:hAnsi="Calibri" w:cs="Calibri"/>
                <w:b/>
                <w:bCs/>
                <w:color w:val="008000"/>
                <w:sz w:val="18"/>
                <w:szCs w:val="18"/>
              </w:rPr>
              <w:t>The list of Cell IDs included in the Measured UE Trajectory is mandatory.</w:t>
            </w:r>
          </w:p>
          <w:p w14:paraId="42368E29" w14:textId="77777777" w:rsidR="00724838" w:rsidRDefault="00724838">
            <w:pPr>
              <w:spacing w:beforeLines="50" w:before="120"/>
              <w:jc w:val="both"/>
              <w:rPr>
                <w:rFonts w:eastAsia="游明朝"/>
                <w:lang w:eastAsia="ja-JP"/>
              </w:rPr>
            </w:pPr>
            <w:r>
              <w:rPr>
                <w:rFonts w:ascii="Calibri" w:hAnsi="Calibri" w:cs="Calibri"/>
                <w:b/>
                <w:color w:val="0000FF"/>
                <w:sz w:val="18"/>
              </w:rPr>
              <w:t>The UE Trajectory IE should contain the cell the UE visited, including the target cell, and the information related to the UE trajectory measured in the visited cell? Whether to reuse UE history information?</w:t>
            </w:r>
          </w:p>
        </w:tc>
      </w:tr>
    </w:tbl>
    <w:p w14:paraId="785D82BE" w14:textId="77777777" w:rsidR="00782B3A" w:rsidRDefault="00782B3A" w:rsidP="00A02E60">
      <w:pPr>
        <w:spacing w:beforeLines="50" w:before="120"/>
        <w:jc w:val="both"/>
        <w:rPr>
          <w:rFonts w:eastAsia="游明朝"/>
          <w:lang w:eastAsia="ja-JP"/>
        </w:rPr>
      </w:pPr>
    </w:p>
    <w:p w14:paraId="366DA524" w14:textId="77777777" w:rsidR="00724838" w:rsidRDefault="00724838" w:rsidP="00A02E60">
      <w:pPr>
        <w:spacing w:beforeLines="50" w:before="120"/>
        <w:jc w:val="both"/>
        <w:rPr>
          <w:rFonts w:eastAsia="游明朝"/>
          <w:lang w:eastAsia="ja-JP"/>
        </w:rPr>
      </w:pPr>
      <w:r>
        <w:rPr>
          <w:rFonts w:eastAsia="游明朝"/>
          <w:lang w:eastAsia="ja-JP"/>
        </w:rPr>
        <w:t>We think that it would be good to have specific IE for UE Trajectory that is for AI/ML, as other information specific for AI/ML may be included e.g. the condition</w:t>
      </w:r>
      <w:r w:rsidR="00871CC5">
        <w:rPr>
          <w:rFonts w:eastAsia="游明朝"/>
          <w:lang w:eastAsia="ja-JP"/>
        </w:rPr>
        <w:t xml:space="preserve"> that trigger the </w:t>
      </w:r>
      <w:r w:rsidR="0095619F">
        <w:rPr>
          <w:rFonts w:eastAsia="游明朝"/>
          <w:lang w:eastAsia="ja-JP"/>
        </w:rPr>
        <w:t>m</w:t>
      </w:r>
      <w:r w:rsidR="00871CC5">
        <w:rPr>
          <w:rFonts w:eastAsia="游明朝"/>
          <w:lang w:eastAsia="ja-JP"/>
        </w:rPr>
        <w:t>easured UE Trajectory</w:t>
      </w:r>
      <w:r w:rsidR="0095619F">
        <w:rPr>
          <w:rFonts w:eastAsia="游明朝"/>
          <w:lang w:eastAsia="ja-JP"/>
        </w:rPr>
        <w:t xml:space="preserve"> reporting, which will be more future proof.</w:t>
      </w:r>
      <w:r w:rsidR="00871CC5">
        <w:rPr>
          <w:rFonts w:eastAsia="游明朝"/>
          <w:lang w:eastAsia="ja-JP"/>
        </w:rPr>
        <w:t>.</w:t>
      </w:r>
    </w:p>
    <w:p w14:paraId="27652222" w14:textId="77777777" w:rsidR="00A02E60" w:rsidRPr="00A02E60" w:rsidRDefault="00A02E60" w:rsidP="00A02E60">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 xml:space="preserve">roposal </w:t>
      </w:r>
      <w:r w:rsidR="00871CC5">
        <w:rPr>
          <w:rFonts w:eastAsia="游明朝"/>
          <w:b/>
          <w:bCs/>
          <w:lang w:eastAsia="ja-JP"/>
        </w:rPr>
        <w:t>2</w:t>
      </w:r>
      <w:r w:rsidRPr="00A02E60">
        <w:rPr>
          <w:rFonts w:eastAsia="游明朝"/>
          <w:b/>
          <w:bCs/>
          <w:lang w:eastAsia="ja-JP"/>
        </w:rPr>
        <w:t>:</w:t>
      </w:r>
      <w:r w:rsidR="00871CC5">
        <w:rPr>
          <w:rFonts w:eastAsia="游明朝"/>
          <w:b/>
          <w:bCs/>
          <w:lang w:eastAsia="ja-JP"/>
        </w:rPr>
        <w:t xml:space="preserve"> Introduce new Measured UE Trajectory IE specific for AI/ML, this is more future proof</w:t>
      </w:r>
      <w:r w:rsidRPr="00A02E60">
        <w:rPr>
          <w:rFonts w:eastAsia="游明朝"/>
          <w:b/>
          <w:bCs/>
          <w:lang w:eastAsia="ja-JP"/>
        </w:rPr>
        <w:t>.</w:t>
      </w:r>
    </w:p>
    <w:bookmarkEnd w:id="0"/>
    <w:p w14:paraId="6DDB33D6" w14:textId="77777777" w:rsidR="007715C6" w:rsidRDefault="007715C6" w:rsidP="00BD7CE9">
      <w:pPr>
        <w:spacing w:beforeLines="50" w:before="120"/>
        <w:jc w:val="both"/>
        <w:rPr>
          <w:rFonts w:eastAsia="DengXia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871CC5" w14:paraId="4C6E1DF5" w14:textId="77777777">
        <w:tc>
          <w:tcPr>
            <w:tcW w:w="9836" w:type="dxa"/>
            <w:shd w:val="clear" w:color="auto" w:fill="auto"/>
          </w:tcPr>
          <w:p w14:paraId="0D608F82" w14:textId="77777777" w:rsidR="00871CC5" w:rsidRDefault="00871CC5">
            <w:pPr>
              <w:spacing w:beforeLines="50" w:before="120"/>
              <w:jc w:val="both"/>
              <w:rPr>
                <w:rFonts w:eastAsia="DengXian"/>
                <w:b/>
                <w:lang w:eastAsia="zh-CN"/>
              </w:rPr>
            </w:pPr>
            <w:r>
              <w:rPr>
                <w:rFonts w:ascii="Calibri" w:hAnsi="Calibri" w:cs="Calibri"/>
                <w:b/>
                <w:bCs/>
                <w:color w:val="0000FF"/>
                <w:sz w:val="18"/>
                <w:szCs w:val="18"/>
              </w:rPr>
              <w:t xml:space="preserve">Whether the predicted UE </w:t>
            </w:r>
            <w:r>
              <w:rPr>
                <w:rFonts w:ascii="Calibri" w:hAnsi="Calibri" w:cs="Calibri" w:hint="eastAsia"/>
                <w:b/>
                <w:bCs/>
                <w:color w:val="0000FF"/>
                <w:sz w:val="18"/>
                <w:szCs w:val="18"/>
              </w:rPr>
              <w:t>Tra</w:t>
            </w:r>
            <w:r>
              <w:rPr>
                <w:rFonts w:ascii="Calibri" w:hAnsi="Calibri" w:cs="Calibri"/>
                <w:b/>
                <w:bCs/>
                <w:color w:val="0000FF"/>
                <w:sz w:val="18"/>
                <w:szCs w:val="18"/>
              </w:rPr>
              <w:t>jectory report needs to be indicated in the Report Characteristics IE of DATA COLLECTION REQUEST message is FFS.</w:t>
            </w:r>
          </w:p>
        </w:tc>
      </w:tr>
    </w:tbl>
    <w:p w14:paraId="37800E88" w14:textId="77777777" w:rsidR="00871CC5" w:rsidRDefault="00412557" w:rsidP="00BD7CE9">
      <w:pPr>
        <w:spacing w:beforeLines="50" w:before="120"/>
        <w:jc w:val="both"/>
        <w:rPr>
          <w:rFonts w:eastAsia="游明朝"/>
          <w:bCs/>
          <w:lang w:eastAsia="ja-JP"/>
        </w:rPr>
      </w:pPr>
      <w:r>
        <w:rPr>
          <w:rFonts w:eastAsia="游明朝"/>
          <w:bCs/>
          <w:lang w:eastAsia="ja-JP"/>
        </w:rPr>
        <w:t>On the need of indicating of Measured UE Trajectory in the Report Characteristics IE of the DATA COLLECTION REQUEST message</w:t>
      </w:r>
      <w:r w:rsidR="0095619F">
        <w:rPr>
          <w:rFonts w:eastAsia="游明朝"/>
          <w:bCs/>
          <w:lang w:eastAsia="ja-JP"/>
        </w:rPr>
        <w:t>,</w:t>
      </w:r>
      <w:r>
        <w:rPr>
          <w:rFonts w:eastAsia="游明朝"/>
          <w:bCs/>
          <w:lang w:eastAsia="ja-JP"/>
        </w:rPr>
        <w:t xml:space="preserve"> is to have the AI/ML measurement ID that to identify the DATA COLLECTION UPDATE message that will be received later. However, since it has </w:t>
      </w:r>
      <w:r w:rsidR="0095619F">
        <w:rPr>
          <w:rFonts w:eastAsia="游明朝"/>
          <w:bCs/>
          <w:lang w:eastAsia="ja-JP"/>
        </w:rPr>
        <w:t xml:space="preserve">been </w:t>
      </w:r>
      <w:r>
        <w:rPr>
          <w:rFonts w:eastAsia="游明朝"/>
          <w:bCs/>
          <w:lang w:eastAsia="ja-JP"/>
        </w:rPr>
        <w:t>more or less agree</w:t>
      </w:r>
      <w:r w:rsidR="0095619F">
        <w:rPr>
          <w:rFonts w:eastAsia="游明朝"/>
          <w:bCs/>
          <w:lang w:eastAsia="ja-JP"/>
        </w:rPr>
        <w:t>able</w:t>
      </w:r>
      <w:r>
        <w:rPr>
          <w:rFonts w:eastAsia="游明朝"/>
          <w:bCs/>
          <w:lang w:eastAsia="ja-JP"/>
        </w:rPr>
        <w:t xml:space="preserve"> also to indicate the AI/ML Measurement ID IE in the HANDOVER REQUEST message, the need of such indication </w:t>
      </w:r>
      <w:r w:rsidR="0095619F">
        <w:rPr>
          <w:rFonts w:eastAsia="游明朝"/>
          <w:bCs/>
          <w:lang w:eastAsia="ja-JP"/>
        </w:rPr>
        <w:t xml:space="preserve">may be less i.e. no strong need for </w:t>
      </w:r>
      <w:r w:rsidRPr="00412557">
        <w:rPr>
          <w:rFonts w:eastAsia="游明朝"/>
          <w:bCs/>
          <w:lang w:eastAsia="ja-JP"/>
        </w:rPr>
        <w:t>indicating of Measured UE Trajectory in the Report Characteristics IE</w:t>
      </w:r>
      <w:r>
        <w:rPr>
          <w:rFonts w:eastAsia="游明朝"/>
          <w:bCs/>
          <w:lang w:eastAsia="ja-JP"/>
        </w:rPr>
        <w:t>.</w:t>
      </w:r>
    </w:p>
    <w:p w14:paraId="46BA38AB" w14:textId="77777777" w:rsidR="00412557" w:rsidRPr="00A02E60" w:rsidRDefault="00412557" w:rsidP="00412557">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 xml:space="preserve">roposal </w:t>
      </w:r>
      <w:r>
        <w:rPr>
          <w:rFonts w:eastAsia="游明朝"/>
          <w:b/>
          <w:bCs/>
          <w:lang w:eastAsia="ja-JP"/>
        </w:rPr>
        <w:t>3</w:t>
      </w:r>
      <w:r w:rsidRPr="00A02E60">
        <w:rPr>
          <w:rFonts w:eastAsia="游明朝"/>
          <w:b/>
          <w:bCs/>
          <w:lang w:eastAsia="ja-JP"/>
        </w:rPr>
        <w:t>:</w:t>
      </w:r>
      <w:r>
        <w:rPr>
          <w:rFonts w:eastAsia="游明朝"/>
          <w:b/>
          <w:bCs/>
          <w:lang w:eastAsia="ja-JP"/>
        </w:rPr>
        <w:t xml:space="preserve"> No </w:t>
      </w:r>
      <w:r w:rsidR="0095619F">
        <w:rPr>
          <w:rFonts w:eastAsia="游明朝"/>
          <w:b/>
          <w:bCs/>
          <w:lang w:eastAsia="ja-JP"/>
        </w:rPr>
        <w:t xml:space="preserve">strong </w:t>
      </w:r>
      <w:r>
        <w:rPr>
          <w:rFonts w:eastAsia="游明朝"/>
          <w:b/>
          <w:bCs/>
          <w:lang w:eastAsia="ja-JP"/>
        </w:rPr>
        <w:t xml:space="preserve">need to indicate the </w:t>
      </w:r>
      <w:r w:rsidRPr="00412557">
        <w:rPr>
          <w:rFonts w:eastAsia="游明朝"/>
          <w:b/>
          <w:bCs/>
          <w:lang w:eastAsia="ja-JP"/>
        </w:rPr>
        <w:t>Measured UE Trajectory in the Report Characteristics I</w:t>
      </w:r>
      <w:r w:rsidR="0095619F">
        <w:rPr>
          <w:rFonts w:eastAsia="游明朝"/>
          <w:b/>
          <w:bCs/>
          <w:lang w:eastAsia="ja-JP"/>
        </w:rPr>
        <w:t>E</w:t>
      </w:r>
    </w:p>
    <w:p w14:paraId="711CD9FA" w14:textId="77777777" w:rsidR="00412557" w:rsidRDefault="00412557" w:rsidP="00BD7CE9">
      <w:pPr>
        <w:spacing w:beforeLines="50" w:before="120"/>
        <w:jc w:val="both"/>
        <w:rPr>
          <w:rFonts w:eastAsia="游明朝"/>
          <w:bCs/>
          <w:lang w:eastAsia="ja-JP"/>
        </w:rPr>
      </w:pPr>
    </w:p>
    <w:p w14:paraId="7AE32E33" w14:textId="77777777" w:rsidR="00871CC5" w:rsidRDefault="00871CC5" w:rsidP="00BD7CE9">
      <w:pPr>
        <w:spacing w:beforeLines="50" w:before="120"/>
        <w:jc w:val="both"/>
        <w:rPr>
          <w:rFonts w:eastAsia="DengXian"/>
          <w:b/>
          <w:lang w:eastAsia="zh-CN"/>
        </w:rPr>
      </w:pPr>
    </w:p>
    <w:p w14:paraId="78704765" w14:textId="77777777" w:rsidR="00364F46" w:rsidRDefault="00705B3B" w:rsidP="00BD7CE9">
      <w:pPr>
        <w:pStyle w:val="1"/>
        <w:numPr>
          <w:ilvl w:val="0"/>
          <w:numId w:val="20"/>
        </w:numPr>
        <w:spacing w:beforeLines="50" w:before="120" w:after="0"/>
        <w:rPr>
          <w:lang w:eastAsia="ja-JP"/>
        </w:rPr>
      </w:pPr>
      <w:r>
        <w:rPr>
          <w:lang w:eastAsia="ja-JP"/>
        </w:rPr>
        <w:t>Proposals</w:t>
      </w:r>
    </w:p>
    <w:p w14:paraId="066FEB0D" w14:textId="77777777" w:rsidR="00364F46" w:rsidRDefault="00364F46" w:rsidP="00BD7CE9">
      <w:pPr>
        <w:spacing w:beforeLines="50" w:before="120"/>
      </w:pPr>
      <w:r>
        <w:rPr>
          <w:rFonts w:hint="eastAsia"/>
        </w:rPr>
        <w:t xml:space="preserve">In this paper we </w:t>
      </w:r>
      <w:r w:rsidR="003D70EA">
        <w:t xml:space="preserve">discussed the </w:t>
      </w:r>
      <w:r w:rsidR="00FB47E8">
        <w:t xml:space="preserve">stage 3 detail for UE Trajectory information. </w:t>
      </w:r>
    </w:p>
    <w:p w14:paraId="0ED06680" w14:textId="77777777" w:rsidR="008F0085" w:rsidRPr="00A02E60" w:rsidRDefault="008F0085" w:rsidP="008F0085">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roposal 1:</w:t>
      </w:r>
      <w:r>
        <w:rPr>
          <w:rFonts w:eastAsia="游明朝"/>
          <w:b/>
          <w:bCs/>
          <w:lang w:eastAsia="ja-JP"/>
        </w:rPr>
        <w:t xml:space="preserve"> For the reporting of Measured UE Trajectory, e</w:t>
      </w:r>
      <w:r w:rsidRPr="00724838">
        <w:rPr>
          <w:rFonts w:eastAsia="游明朝"/>
          <w:b/>
          <w:bCs/>
          <w:lang w:eastAsia="ja-JP"/>
        </w:rPr>
        <w:t>xplicit indication on condition</w:t>
      </w:r>
      <w:r>
        <w:rPr>
          <w:rFonts w:eastAsia="游明朝"/>
          <w:b/>
          <w:bCs/>
          <w:lang w:eastAsia="ja-JP"/>
        </w:rPr>
        <w:t>s</w:t>
      </w:r>
      <w:r w:rsidRPr="00724838">
        <w:rPr>
          <w:rFonts w:eastAsia="游明朝"/>
          <w:b/>
          <w:bCs/>
          <w:lang w:eastAsia="ja-JP"/>
        </w:rPr>
        <w:t xml:space="preserve"> is signalled to the requesting node</w:t>
      </w:r>
      <w:r>
        <w:rPr>
          <w:rFonts w:eastAsia="游明朝"/>
          <w:b/>
          <w:bCs/>
          <w:lang w:eastAsia="ja-JP"/>
        </w:rPr>
        <w:t>.</w:t>
      </w:r>
    </w:p>
    <w:p w14:paraId="1ED41CF7" w14:textId="77777777" w:rsidR="008F0085" w:rsidRPr="00A02E60" w:rsidRDefault="008F0085" w:rsidP="008F0085">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 xml:space="preserve">roposal </w:t>
      </w:r>
      <w:r>
        <w:rPr>
          <w:rFonts w:eastAsia="游明朝"/>
          <w:b/>
          <w:bCs/>
          <w:lang w:eastAsia="ja-JP"/>
        </w:rPr>
        <w:t>2</w:t>
      </w:r>
      <w:r w:rsidRPr="00A02E60">
        <w:rPr>
          <w:rFonts w:eastAsia="游明朝"/>
          <w:b/>
          <w:bCs/>
          <w:lang w:eastAsia="ja-JP"/>
        </w:rPr>
        <w:t>:</w:t>
      </w:r>
      <w:r>
        <w:rPr>
          <w:rFonts w:eastAsia="游明朝"/>
          <w:b/>
          <w:bCs/>
          <w:lang w:eastAsia="ja-JP"/>
        </w:rPr>
        <w:t xml:space="preserve"> Introduce new Measured UE Trajectory IE specific for AI/ML, this is more future proof</w:t>
      </w:r>
      <w:r w:rsidRPr="00A02E60">
        <w:rPr>
          <w:rFonts w:eastAsia="游明朝"/>
          <w:b/>
          <w:bCs/>
          <w:lang w:eastAsia="ja-JP"/>
        </w:rPr>
        <w:t>.</w:t>
      </w:r>
    </w:p>
    <w:p w14:paraId="49668D5E" w14:textId="77777777" w:rsidR="008F0085" w:rsidRPr="00A02E60" w:rsidRDefault="008F0085" w:rsidP="008F0085">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 xml:space="preserve">roposal </w:t>
      </w:r>
      <w:r>
        <w:rPr>
          <w:rFonts w:eastAsia="游明朝"/>
          <w:b/>
          <w:bCs/>
          <w:lang w:eastAsia="ja-JP"/>
        </w:rPr>
        <w:t>3</w:t>
      </w:r>
      <w:r w:rsidRPr="00A02E60">
        <w:rPr>
          <w:rFonts w:eastAsia="游明朝"/>
          <w:b/>
          <w:bCs/>
          <w:lang w:eastAsia="ja-JP"/>
        </w:rPr>
        <w:t>:</w:t>
      </w:r>
      <w:r>
        <w:rPr>
          <w:rFonts w:eastAsia="游明朝"/>
          <w:b/>
          <w:bCs/>
          <w:lang w:eastAsia="ja-JP"/>
        </w:rPr>
        <w:t xml:space="preserve"> No strong need to indicate the </w:t>
      </w:r>
      <w:r w:rsidRPr="00412557">
        <w:rPr>
          <w:rFonts w:eastAsia="游明朝"/>
          <w:b/>
          <w:bCs/>
          <w:lang w:eastAsia="ja-JP"/>
        </w:rPr>
        <w:t>Measured UE Trajectory in the Report Characteristics I</w:t>
      </w:r>
      <w:r>
        <w:rPr>
          <w:rFonts w:eastAsia="游明朝"/>
          <w:b/>
          <w:bCs/>
          <w:lang w:eastAsia="ja-JP"/>
        </w:rPr>
        <w:t>E</w:t>
      </w:r>
    </w:p>
    <w:p w14:paraId="18F901D7" w14:textId="77777777" w:rsidR="004859FC" w:rsidRPr="008F0085" w:rsidRDefault="004859FC" w:rsidP="00BD7CE9">
      <w:pPr>
        <w:spacing w:beforeLines="50" w:before="120"/>
        <w:jc w:val="both"/>
        <w:rPr>
          <w:rFonts w:eastAsia="DengXian"/>
          <w:b/>
          <w:lang w:eastAsia="zh-CN"/>
        </w:rPr>
      </w:pPr>
    </w:p>
    <w:p w14:paraId="23C846EF" w14:textId="77777777" w:rsidR="002768C6" w:rsidRDefault="002768C6" w:rsidP="00BD7CE9">
      <w:pPr>
        <w:spacing w:beforeLines="50" w:before="120"/>
        <w:jc w:val="both"/>
        <w:rPr>
          <w:rFonts w:eastAsia="DengXian"/>
          <w:b/>
          <w:lang w:eastAsia="zh-CN"/>
        </w:rPr>
      </w:pPr>
    </w:p>
    <w:p w14:paraId="555610A5" w14:textId="77777777" w:rsidR="002768C6" w:rsidRPr="002768C6" w:rsidRDefault="002768C6" w:rsidP="00BD7CE9">
      <w:pPr>
        <w:spacing w:beforeLines="50" w:before="120"/>
        <w:jc w:val="both"/>
        <w:rPr>
          <w:rFonts w:eastAsia="DengXian"/>
          <w:b/>
          <w:lang w:eastAsia="zh-CN"/>
        </w:rPr>
      </w:pPr>
    </w:p>
    <w:p w14:paraId="61C97144" w14:textId="77777777" w:rsidR="00364F46" w:rsidRDefault="00364F46" w:rsidP="00BD7CE9">
      <w:pPr>
        <w:pStyle w:val="1"/>
        <w:numPr>
          <w:ilvl w:val="0"/>
          <w:numId w:val="20"/>
        </w:numPr>
        <w:spacing w:beforeLines="50" w:before="120" w:after="0"/>
        <w:rPr>
          <w:lang w:eastAsia="ja-JP"/>
        </w:rPr>
      </w:pPr>
      <w:r>
        <w:rPr>
          <w:rFonts w:hint="eastAsia"/>
          <w:lang w:eastAsia="ja-JP"/>
        </w:rPr>
        <w:t>Reference</w:t>
      </w:r>
    </w:p>
    <w:p w14:paraId="080B2A0E" w14:textId="77777777" w:rsidR="00364F46" w:rsidRPr="00D675CD" w:rsidRDefault="0021348A" w:rsidP="0021348A">
      <w:pPr>
        <w:spacing w:beforeLines="50" w:before="120"/>
        <w:rPr>
          <w:lang w:eastAsia="ja-JP"/>
        </w:rPr>
      </w:pPr>
      <w:r>
        <w:rPr>
          <w:kern w:val="2"/>
        </w:rPr>
        <w:t xml:space="preserve">[1] </w:t>
      </w:r>
      <w:hyperlink r:id="rId8" w:history="1">
        <w:r w:rsidR="00D675CD" w:rsidRPr="00D675CD">
          <w:rPr>
            <w:rStyle w:val="af2"/>
            <w:kern w:val="2"/>
          </w:rPr>
          <w:t>RP-231159</w:t>
        </w:r>
      </w:hyperlink>
      <w:r w:rsidR="00851B6A" w:rsidRPr="00D675CD">
        <w:rPr>
          <w:lang w:eastAsia="ja-JP"/>
        </w:rPr>
        <w:t>_New WI Artificial Intelligence (AI) Machine Learning (ML) for NG-RAN</w:t>
      </w:r>
    </w:p>
    <w:p w14:paraId="2F59013A" w14:textId="77777777" w:rsidR="00D679D1" w:rsidRDefault="0021348A" w:rsidP="0021348A">
      <w:pPr>
        <w:spacing w:beforeLines="50" w:before="120"/>
        <w:rPr>
          <w:lang w:eastAsia="ja-JP"/>
        </w:rPr>
      </w:pPr>
      <w:r>
        <w:rPr>
          <w:lang w:eastAsia="ja-JP"/>
        </w:rPr>
        <w:t xml:space="preserve">[2] </w:t>
      </w:r>
      <w:r w:rsidR="00D679D1" w:rsidRPr="000C331A">
        <w:rPr>
          <w:lang w:eastAsia="ja-JP"/>
        </w:rPr>
        <w:t xml:space="preserve">TR 37.817 </w:t>
      </w:r>
      <w:r w:rsidR="00D679D1" w:rsidRPr="00600416">
        <w:rPr>
          <w:lang w:eastAsia="ja-JP"/>
        </w:rPr>
        <w:t xml:space="preserve">Study on enhancement </w:t>
      </w:r>
      <w:r w:rsidR="00D679D1" w:rsidRPr="001B355D">
        <w:rPr>
          <w:lang w:eastAsia="ja-JP"/>
        </w:rPr>
        <w:t>for Data Collection for NR and EN-DC</w:t>
      </w:r>
    </w:p>
    <w:p w14:paraId="0490D302" w14:textId="37CAC6A1" w:rsidR="00D675CD" w:rsidRDefault="0021348A" w:rsidP="00BD7CE9">
      <w:pPr>
        <w:spacing w:beforeLines="50" w:before="120"/>
        <w:rPr>
          <w:lang w:eastAsia="ja-JP"/>
        </w:rPr>
      </w:pPr>
      <w:r>
        <w:rPr>
          <w:rFonts w:hint="eastAsia"/>
          <w:lang w:eastAsia="ja-JP"/>
        </w:rPr>
        <w:t>[</w:t>
      </w:r>
      <w:r>
        <w:rPr>
          <w:lang w:eastAsia="ja-JP"/>
        </w:rPr>
        <w:t xml:space="preserve">3] </w:t>
      </w:r>
      <w:hyperlink r:id="rId9" w:history="1">
        <w:r w:rsidRPr="00B64E6F">
          <w:rPr>
            <w:rStyle w:val="af2"/>
            <w:rFonts w:ascii="Calibri" w:hAnsi="Calibri" w:cs="Calibri"/>
            <w:sz w:val="18"/>
          </w:rPr>
          <w:t>R3-234573</w:t>
        </w:r>
      </w:hyperlink>
      <w:r>
        <w:rPr>
          <w:lang w:eastAsia="ja-JP"/>
        </w:rPr>
        <w:t xml:space="preserve"> </w:t>
      </w:r>
      <w:proofErr w:type="spellStart"/>
      <w:r w:rsidRPr="0021348A">
        <w:rPr>
          <w:lang w:eastAsia="ja-JP"/>
        </w:rPr>
        <w:t>SoD</w:t>
      </w:r>
      <w:proofErr w:type="spellEnd"/>
      <w:r w:rsidRPr="0021348A">
        <w:rPr>
          <w:lang w:eastAsia="ja-JP"/>
        </w:rPr>
        <w:t xml:space="preserve"> of CB:# AIRAN3_ME</w:t>
      </w:r>
    </w:p>
    <w:p w14:paraId="42FBAB66" w14:textId="77777777" w:rsidR="0021348A" w:rsidRDefault="0021348A" w:rsidP="00BD7CE9">
      <w:pPr>
        <w:spacing w:beforeLines="50" w:before="120"/>
        <w:rPr>
          <w:lang w:eastAsia="ja-JP"/>
        </w:rPr>
      </w:pPr>
    </w:p>
    <w:tbl>
      <w:tblPr>
        <w:tblW w:w="8359" w:type="dxa"/>
        <w:tblInd w:w="104" w:type="dxa"/>
        <w:tblLayout w:type="fixed"/>
        <w:tblCellMar>
          <w:left w:w="99" w:type="dxa"/>
          <w:right w:w="99" w:type="dxa"/>
        </w:tblCellMar>
        <w:tblLook w:val="04A0" w:firstRow="1" w:lastRow="0" w:firstColumn="1" w:lastColumn="0" w:noHBand="0" w:noVBand="1"/>
      </w:tblPr>
      <w:tblGrid>
        <w:gridCol w:w="1143"/>
        <w:gridCol w:w="2680"/>
        <w:gridCol w:w="850"/>
        <w:gridCol w:w="992"/>
        <w:gridCol w:w="2694"/>
      </w:tblGrid>
      <w:tr w:rsidR="000D1873" w:rsidRPr="00D40AA2" w14:paraId="68CEA4F9" w14:textId="77777777">
        <w:trPr>
          <w:trHeight w:val="408"/>
        </w:trPr>
        <w:tc>
          <w:tcPr>
            <w:tcW w:w="1143" w:type="dxa"/>
            <w:tcBorders>
              <w:top w:val="nil"/>
              <w:left w:val="single" w:sz="4" w:space="0" w:color="auto"/>
              <w:bottom w:val="single" w:sz="4" w:space="0" w:color="auto"/>
              <w:right w:val="single" w:sz="4" w:space="0" w:color="auto"/>
            </w:tcBorders>
            <w:shd w:val="clear" w:color="auto" w:fill="auto"/>
            <w:vAlign w:val="center"/>
            <w:hideMark/>
          </w:tcPr>
          <w:p w14:paraId="4BEB4052" w14:textId="77777777" w:rsidR="000D1873" w:rsidRPr="008A44B0" w:rsidRDefault="00000000">
            <w:pPr>
              <w:rPr>
                <w:rFonts w:eastAsia="ＭＳ Ｐゴシック"/>
                <w:color w:val="000000"/>
                <w:szCs w:val="21"/>
              </w:rPr>
            </w:pPr>
            <w:hyperlink r:id="rId10" w:history="1">
              <w:r w:rsidR="000D1873" w:rsidRPr="00557018">
                <w:rPr>
                  <w:rStyle w:val="af2"/>
                  <w:rFonts w:hint="eastAsia"/>
                  <w:szCs w:val="21"/>
                </w:rPr>
                <w:t>R3-234785</w:t>
              </w:r>
            </w:hyperlink>
          </w:p>
        </w:tc>
        <w:tc>
          <w:tcPr>
            <w:tcW w:w="2680" w:type="dxa"/>
            <w:tcBorders>
              <w:top w:val="nil"/>
              <w:left w:val="nil"/>
              <w:bottom w:val="single" w:sz="4" w:space="0" w:color="auto"/>
              <w:right w:val="single" w:sz="4" w:space="0" w:color="auto"/>
            </w:tcBorders>
            <w:shd w:val="clear" w:color="auto" w:fill="auto"/>
            <w:hideMark/>
          </w:tcPr>
          <w:p w14:paraId="1B0F6295" w14:textId="77777777" w:rsidR="000D1873" w:rsidRPr="00D40AA2" w:rsidRDefault="000D1873">
            <w:pPr>
              <w:rPr>
                <w:rFonts w:eastAsia="ＭＳ Ｐゴシック"/>
                <w:szCs w:val="21"/>
              </w:rPr>
            </w:pPr>
            <w:r w:rsidRPr="00D40AA2">
              <w:rPr>
                <w:rFonts w:eastAsia="ＭＳ Ｐゴシック"/>
                <w:szCs w:val="21"/>
              </w:rPr>
              <w:t>(BLCR to 38.300) Draft CR to 38.300 on AI/ML for NG-RAN</w:t>
            </w:r>
          </w:p>
        </w:tc>
        <w:tc>
          <w:tcPr>
            <w:tcW w:w="850" w:type="dxa"/>
            <w:tcBorders>
              <w:top w:val="nil"/>
              <w:left w:val="nil"/>
              <w:bottom w:val="single" w:sz="4" w:space="0" w:color="auto"/>
              <w:right w:val="single" w:sz="4" w:space="0" w:color="auto"/>
            </w:tcBorders>
            <w:shd w:val="clear" w:color="auto" w:fill="auto"/>
            <w:hideMark/>
          </w:tcPr>
          <w:p w14:paraId="3845AAF9" w14:textId="77777777" w:rsidR="000D1873" w:rsidRPr="00D40AA2" w:rsidRDefault="000D1873">
            <w:pPr>
              <w:rPr>
                <w:rFonts w:eastAsia="ＭＳ Ｐゴシック"/>
                <w:szCs w:val="21"/>
              </w:rPr>
            </w:pPr>
            <w:r w:rsidRPr="00D40AA2">
              <w:rPr>
                <w:szCs w:val="21"/>
              </w:rPr>
              <w:t>Rel-18</w:t>
            </w:r>
          </w:p>
        </w:tc>
        <w:tc>
          <w:tcPr>
            <w:tcW w:w="992" w:type="dxa"/>
            <w:tcBorders>
              <w:top w:val="nil"/>
              <w:left w:val="nil"/>
              <w:bottom w:val="single" w:sz="4" w:space="0" w:color="auto"/>
              <w:right w:val="single" w:sz="4" w:space="0" w:color="auto"/>
            </w:tcBorders>
            <w:shd w:val="clear" w:color="auto" w:fill="auto"/>
            <w:hideMark/>
          </w:tcPr>
          <w:p w14:paraId="63BCD8D0" w14:textId="77777777" w:rsidR="000D1873" w:rsidRPr="00D40AA2" w:rsidRDefault="000D1873">
            <w:pPr>
              <w:rPr>
                <w:rFonts w:eastAsia="ＭＳ Ｐゴシック"/>
                <w:szCs w:val="21"/>
              </w:rPr>
            </w:pPr>
            <w:r w:rsidRPr="00D40AA2">
              <w:rPr>
                <w:szCs w:val="21"/>
              </w:rPr>
              <w:t>38.300</w:t>
            </w:r>
          </w:p>
        </w:tc>
        <w:tc>
          <w:tcPr>
            <w:tcW w:w="2694" w:type="dxa"/>
            <w:tcBorders>
              <w:top w:val="nil"/>
              <w:left w:val="nil"/>
              <w:bottom w:val="single" w:sz="4" w:space="0" w:color="auto"/>
              <w:right w:val="single" w:sz="4" w:space="0" w:color="auto"/>
            </w:tcBorders>
            <w:shd w:val="clear" w:color="auto" w:fill="auto"/>
            <w:hideMark/>
          </w:tcPr>
          <w:p w14:paraId="5ED692E8" w14:textId="77777777" w:rsidR="000D1873" w:rsidRPr="00D40AA2" w:rsidRDefault="000D1873">
            <w:pPr>
              <w:rPr>
                <w:rFonts w:eastAsia="ＭＳ Ｐゴシック"/>
                <w:b/>
                <w:bCs/>
                <w:color w:val="0000FF"/>
                <w:szCs w:val="21"/>
                <w:u w:val="single"/>
              </w:rPr>
            </w:pPr>
            <w:r w:rsidRPr="00D40AA2">
              <w:rPr>
                <w:szCs w:val="21"/>
              </w:rPr>
              <w:t>NR_AIML_NGRAN-Core</w:t>
            </w:r>
          </w:p>
        </w:tc>
      </w:tr>
      <w:tr w:rsidR="000D1873" w:rsidRPr="00D40AA2" w14:paraId="2B4E1CCA" w14:textId="77777777">
        <w:trPr>
          <w:trHeight w:val="780"/>
        </w:trPr>
        <w:tc>
          <w:tcPr>
            <w:tcW w:w="1143" w:type="dxa"/>
            <w:tcBorders>
              <w:top w:val="nil"/>
              <w:left w:val="single" w:sz="4" w:space="0" w:color="auto"/>
              <w:bottom w:val="single" w:sz="4" w:space="0" w:color="auto"/>
              <w:right w:val="single" w:sz="4" w:space="0" w:color="auto"/>
            </w:tcBorders>
            <w:shd w:val="clear" w:color="auto" w:fill="auto"/>
            <w:vAlign w:val="center"/>
            <w:hideMark/>
          </w:tcPr>
          <w:p w14:paraId="5A9BC45D" w14:textId="77777777" w:rsidR="000D1873" w:rsidRPr="008A44B0" w:rsidRDefault="00000000">
            <w:pPr>
              <w:rPr>
                <w:rFonts w:eastAsia="ＭＳ Ｐゴシック"/>
                <w:color w:val="000000"/>
                <w:szCs w:val="21"/>
              </w:rPr>
            </w:pPr>
            <w:hyperlink r:id="rId11" w:history="1">
              <w:r w:rsidR="000D1873" w:rsidRPr="00557018">
                <w:rPr>
                  <w:rStyle w:val="af2"/>
                  <w:rFonts w:eastAsia="ＭＳ Ｐゴシック"/>
                  <w:szCs w:val="21"/>
                </w:rPr>
                <w:t>R3-233789</w:t>
              </w:r>
            </w:hyperlink>
          </w:p>
        </w:tc>
        <w:tc>
          <w:tcPr>
            <w:tcW w:w="2680" w:type="dxa"/>
            <w:tcBorders>
              <w:top w:val="nil"/>
              <w:left w:val="nil"/>
              <w:bottom w:val="single" w:sz="4" w:space="0" w:color="auto"/>
              <w:right w:val="single" w:sz="4" w:space="0" w:color="auto"/>
            </w:tcBorders>
            <w:shd w:val="clear" w:color="auto" w:fill="auto"/>
            <w:hideMark/>
          </w:tcPr>
          <w:p w14:paraId="24C910CF" w14:textId="77777777" w:rsidR="000D1873" w:rsidRPr="00D40AA2" w:rsidRDefault="000D1873">
            <w:pPr>
              <w:rPr>
                <w:rFonts w:eastAsia="ＭＳ Ｐゴシック"/>
                <w:szCs w:val="21"/>
              </w:rPr>
            </w:pPr>
            <w:r w:rsidRPr="00D40AA2">
              <w:rPr>
                <w:rFonts w:eastAsia="ＭＳ Ｐゴシック"/>
                <w:szCs w:val="21"/>
              </w:rPr>
              <w:t>CR to TS 38.401 for addition of AI/ML-RAN feature in the case of split architecture</w:t>
            </w:r>
          </w:p>
        </w:tc>
        <w:tc>
          <w:tcPr>
            <w:tcW w:w="850" w:type="dxa"/>
            <w:tcBorders>
              <w:top w:val="nil"/>
              <w:left w:val="nil"/>
              <w:bottom w:val="single" w:sz="4" w:space="0" w:color="auto"/>
              <w:right w:val="single" w:sz="4" w:space="0" w:color="auto"/>
            </w:tcBorders>
            <w:shd w:val="clear" w:color="auto" w:fill="auto"/>
            <w:hideMark/>
          </w:tcPr>
          <w:p w14:paraId="509693B0" w14:textId="77777777" w:rsidR="000D1873" w:rsidRPr="00D40AA2" w:rsidRDefault="000D1873">
            <w:pPr>
              <w:rPr>
                <w:rFonts w:eastAsia="ＭＳ Ｐゴシック"/>
                <w:szCs w:val="21"/>
              </w:rPr>
            </w:pPr>
            <w:r w:rsidRPr="00D40AA2">
              <w:rPr>
                <w:szCs w:val="21"/>
              </w:rPr>
              <w:t>Rel-18</w:t>
            </w:r>
          </w:p>
        </w:tc>
        <w:tc>
          <w:tcPr>
            <w:tcW w:w="992" w:type="dxa"/>
            <w:tcBorders>
              <w:top w:val="nil"/>
              <w:left w:val="nil"/>
              <w:bottom w:val="single" w:sz="4" w:space="0" w:color="auto"/>
              <w:right w:val="single" w:sz="4" w:space="0" w:color="auto"/>
            </w:tcBorders>
            <w:shd w:val="clear" w:color="auto" w:fill="auto"/>
            <w:hideMark/>
          </w:tcPr>
          <w:p w14:paraId="3BACB382" w14:textId="77777777" w:rsidR="000D1873" w:rsidRPr="00D40AA2" w:rsidRDefault="000D1873">
            <w:pPr>
              <w:rPr>
                <w:rFonts w:eastAsia="ＭＳ Ｐゴシック"/>
                <w:szCs w:val="21"/>
              </w:rPr>
            </w:pPr>
            <w:r w:rsidRPr="00D40AA2">
              <w:rPr>
                <w:szCs w:val="21"/>
              </w:rPr>
              <w:t>38.401</w:t>
            </w:r>
          </w:p>
        </w:tc>
        <w:tc>
          <w:tcPr>
            <w:tcW w:w="2694" w:type="dxa"/>
            <w:tcBorders>
              <w:top w:val="nil"/>
              <w:left w:val="nil"/>
              <w:bottom w:val="single" w:sz="4" w:space="0" w:color="auto"/>
              <w:right w:val="single" w:sz="4" w:space="0" w:color="auto"/>
            </w:tcBorders>
            <w:shd w:val="clear" w:color="auto" w:fill="auto"/>
            <w:hideMark/>
          </w:tcPr>
          <w:p w14:paraId="6B6F63A2" w14:textId="77777777" w:rsidR="000D1873" w:rsidRPr="00D40AA2" w:rsidRDefault="000D1873">
            <w:pPr>
              <w:rPr>
                <w:rFonts w:eastAsia="ＭＳ Ｐゴシック"/>
                <w:b/>
                <w:bCs/>
                <w:color w:val="0000FF"/>
                <w:szCs w:val="21"/>
                <w:u w:val="single"/>
              </w:rPr>
            </w:pPr>
            <w:r w:rsidRPr="00D40AA2">
              <w:rPr>
                <w:szCs w:val="21"/>
              </w:rPr>
              <w:t>NR_AIML_NGRAN-Core</w:t>
            </w:r>
          </w:p>
        </w:tc>
      </w:tr>
      <w:tr w:rsidR="000D1873" w:rsidRPr="00D40AA2" w14:paraId="352A1659" w14:textId="77777777">
        <w:trPr>
          <w:trHeight w:val="408"/>
        </w:trPr>
        <w:tc>
          <w:tcPr>
            <w:tcW w:w="1143" w:type="dxa"/>
            <w:tcBorders>
              <w:top w:val="nil"/>
              <w:left w:val="single" w:sz="4" w:space="0" w:color="auto"/>
              <w:bottom w:val="single" w:sz="4" w:space="0" w:color="auto"/>
              <w:right w:val="single" w:sz="4" w:space="0" w:color="auto"/>
            </w:tcBorders>
            <w:shd w:val="clear" w:color="auto" w:fill="auto"/>
            <w:vAlign w:val="center"/>
            <w:hideMark/>
          </w:tcPr>
          <w:p w14:paraId="6EB32A40" w14:textId="77777777" w:rsidR="000D1873" w:rsidRPr="008A44B0" w:rsidRDefault="00000000">
            <w:pPr>
              <w:rPr>
                <w:rFonts w:eastAsia="ＭＳ Ｐゴシック"/>
                <w:color w:val="000000"/>
                <w:szCs w:val="21"/>
              </w:rPr>
            </w:pPr>
            <w:hyperlink r:id="rId12" w:history="1">
              <w:r w:rsidR="000D1873" w:rsidRPr="00557018">
                <w:rPr>
                  <w:rStyle w:val="af2"/>
                  <w:szCs w:val="21"/>
                </w:rPr>
                <w:t>R3-234786</w:t>
              </w:r>
            </w:hyperlink>
          </w:p>
        </w:tc>
        <w:tc>
          <w:tcPr>
            <w:tcW w:w="2680" w:type="dxa"/>
            <w:tcBorders>
              <w:top w:val="nil"/>
              <w:left w:val="nil"/>
              <w:bottom w:val="single" w:sz="4" w:space="0" w:color="auto"/>
              <w:right w:val="single" w:sz="4" w:space="0" w:color="auto"/>
            </w:tcBorders>
            <w:shd w:val="clear" w:color="auto" w:fill="auto"/>
            <w:hideMark/>
          </w:tcPr>
          <w:p w14:paraId="6A68D448" w14:textId="77777777" w:rsidR="000D1873" w:rsidRPr="00D40AA2" w:rsidRDefault="000D1873">
            <w:pPr>
              <w:rPr>
                <w:rFonts w:eastAsia="ＭＳ Ｐゴシック"/>
                <w:szCs w:val="21"/>
              </w:rPr>
            </w:pPr>
            <w:r w:rsidRPr="00D40AA2">
              <w:rPr>
                <w:rFonts w:eastAsia="ＭＳ Ｐゴシック"/>
                <w:szCs w:val="21"/>
              </w:rPr>
              <w:t>(BLCR to 38.423) for AI/ML for NG-RAN</w:t>
            </w:r>
          </w:p>
        </w:tc>
        <w:tc>
          <w:tcPr>
            <w:tcW w:w="850" w:type="dxa"/>
            <w:tcBorders>
              <w:top w:val="nil"/>
              <w:left w:val="nil"/>
              <w:bottom w:val="single" w:sz="4" w:space="0" w:color="auto"/>
              <w:right w:val="single" w:sz="4" w:space="0" w:color="auto"/>
            </w:tcBorders>
            <w:shd w:val="clear" w:color="auto" w:fill="auto"/>
            <w:hideMark/>
          </w:tcPr>
          <w:p w14:paraId="52A4B1E3" w14:textId="77777777" w:rsidR="000D1873" w:rsidRPr="00D40AA2" w:rsidRDefault="000D1873">
            <w:pPr>
              <w:rPr>
                <w:rFonts w:eastAsia="ＭＳ Ｐゴシック"/>
                <w:szCs w:val="21"/>
              </w:rPr>
            </w:pPr>
            <w:r w:rsidRPr="00D40AA2">
              <w:rPr>
                <w:szCs w:val="21"/>
              </w:rPr>
              <w:t>Rel-18</w:t>
            </w:r>
          </w:p>
        </w:tc>
        <w:tc>
          <w:tcPr>
            <w:tcW w:w="992" w:type="dxa"/>
            <w:tcBorders>
              <w:top w:val="nil"/>
              <w:left w:val="nil"/>
              <w:bottom w:val="single" w:sz="4" w:space="0" w:color="auto"/>
              <w:right w:val="single" w:sz="4" w:space="0" w:color="auto"/>
            </w:tcBorders>
            <w:shd w:val="clear" w:color="auto" w:fill="auto"/>
            <w:hideMark/>
          </w:tcPr>
          <w:p w14:paraId="1349223E" w14:textId="77777777" w:rsidR="000D1873" w:rsidRPr="00D40AA2" w:rsidRDefault="000D1873">
            <w:pPr>
              <w:rPr>
                <w:rFonts w:eastAsia="ＭＳ Ｐゴシック"/>
                <w:szCs w:val="21"/>
              </w:rPr>
            </w:pPr>
            <w:r w:rsidRPr="00D40AA2">
              <w:rPr>
                <w:szCs w:val="21"/>
              </w:rPr>
              <w:t>38.423</w:t>
            </w:r>
          </w:p>
        </w:tc>
        <w:tc>
          <w:tcPr>
            <w:tcW w:w="2694" w:type="dxa"/>
            <w:tcBorders>
              <w:top w:val="nil"/>
              <w:left w:val="nil"/>
              <w:bottom w:val="single" w:sz="4" w:space="0" w:color="auto"/>
              <w:right w:val="single" w:sz="4" w:space="0" w:color="auto"/>
            </w:tcBorders>
            <w:shd w:val="clear" w:color="auto" w:fill="auto"/>
            <w:hideMark/>
          </w:tcPr>
          <w:p w14:paraId="77B350A7" w14:textId="77777777" w:rsidR="000D1873" w:rsidRPr="00D40AA2" w:rsidRDefault="000D1873">
            <w:pPr>
              <w:rPr>
                <w:rFonts w:eastAsia="ＭＳ Ｐゴシック"/>
                <w:b/>
                <w:bCs/>
                <w:color w:val="0000FF"/>
                <w:szCs w:val="21"/>
                <w:u w:val="single"/>
              </w:rPr>
            </w:pPr>
            <w:r w:rsidRPr="00D40AA2">
              <w:rPr>
                <w:szCs w:val="21"/>
              </w:rPr>
              <w:t>NR_AIML_NGRAN-Core</w:t>
            </w:r>
          </w:p>
        </w:tc>
      </w:tr>
    </w:tbl>
    <w:p w14:paraId="2AA81B97" w14:textId="77777777" w:rsidR="000D1873" w:rsidRPr="00600416" w:rsidRDefault="000D1873" w:rsidP="00BD7CE9">
      <w:pPr>
        <w:spacing w:beforeLines="50" w:before="120"/>
        <w:rPr>
          <w:lang w:eastAsia="ja-JP"/>
        </w:rPr>
      </w:pPr>
    </w:p>
    <w:p w14:paraId="0E373FBB" w14:textId="77777777" w:rsidR="00D679D1" w:rsidRPr="00D679D1" w:rsidRDefault="00D679D1" w:rsidP="00BD7CE9">
      <w:pPr>
        <w:spacing w:beforeLines="50" w:before="120"/>
        <w:rPr>
          <w:lang w:eastAsia="ja-JP"/>
        </w:rPr>
      </w:pPr>
    </w:p>
    <w:sectPr w:rsidR="00D679D1" w:rsidRPr="00D679D1"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3B102" w14:textId="77777777" w:rsidR="00AD0273" w:rsidRDefault="00AD0273" w:rsidP="00931627">
      <w:r>
        <w:separator/>
      </w:r>
    </w:p>
  </w:endnote>
  <w:endnote w:type="continuationSeparator" w:id="0">
    <w:p w14:paraId="6D9F398E" w14:textId="77777777" w:rsidR="00AD0273" w:rsidRDefault="00AD027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BIZ UDPゴシック"/>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E016" w14:textId="77777777" w:rsidR="00AD0273" w:rsidRDefault="00AD0273" w:rsidP="00931627">
      <w:r>
        <w:separator/>
      </w:r>
    </w:p>
  </w:footnote>
  <w:footnote w:type="continuationSeparator" w:id="0">
    <w:p w14:paraId="4A589708" w14:textId="77777777" w:rsidR="00AD0273" w:rsidRDefault="00AD027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5330068"/>
    <w:multiLevelType w:val="hybridMultilevel"/>
    <w:tmpl w:val="666C937C"/>
    <w:lvl w:ilvl="0" w:tplc="FBFCB60A">
      <w:start w:val="2"/>
      <w:numFmt w:val="bullet"/>
      <w:lvlText w:val="-"/>
      <w:lvlJc w:val="left"/>
      <w:pPr>
        <w:ind w:left="1262" w:hanging="420"/>
      </w:pPr>
      <w:rPr>
        <w:rFonts w:ascii="Times New Roman" w:eastAsia="ＭＳ 明朝"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1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21"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17710249">
    <w:abstractNumId w:val="17"/>
  </w:num>
  <w:num w:numId="2" w16cid:durableId="632715420">
    <w:abstractNumId w:val="1"/>
  </w:num>
  <w:num w:numId="3" w16cid:durableId="1576739551">
    <w:abstractNumId w:val="0"/>
  </w:num>
  <w:num w:numId="4" w16cid:durableId="222762464">
    <w:abstractNumId w:val="13"/>
  </w:num>
  <w:num w:numId="5" w16cid:durableId="1453982354">
    <w:abstractNumId w:val="15"/>
  </w:num>
  <w:num w:numId="6" w16cid:durableId="1300068434">
    <w:abstractNumId w:val="11"/>
  </w:num>
  <w:num w:numId="7" w16cid:durableId="1193810977">
    <w:abstractNumId w:val="2"/>
  </w:num>
  <w:num w:numId="8" w16cid:durableId="1152022096">
    <w:abstractNumId w:val="14"/>
  </w:num>
  <w:num w:numId="9" w16cid:durableId="721247879">
    <w:abstractNumId w:val="20"/>
  </w:num>
  <w:num w:numId="10" w16cid:durableId="967663589">
    <w:abstractNumId w:val="9"/>
  </w:num>
  <w:num w:numId="11" w16cid:durableId="585770626">
    <w:abstractNumId w:val="6"/>
  </w:num>
  <w:num w:numId="12" w16cid:durableId="218247564">
    <w:abstractNumId w:val="4"/>
  </w:num>
  <w:num w:numId="13" w16cid:durableId="174924159">
    <w:abstractNumId w:val="3"/>
  </w:num>
  <w:num w:numId="14" w16cid:durableId="959070447">
    <w:abstractNumId w:val="21"/>
  </w:num>
  <w:num w:numId="15" w16cid:durableId="1077821152">
    <w:abstractNumId w:val="19"/>
  </w:num>
  <w:num w:numId="16" w16cid:durableId="1174148215">
    <w:abstractNumId w:val="7"/>
  </w:num>
  <w:num w:numId="17" w16cid:durableId="1533881359">
    <w:abstractNumId w:val="18"/>
  </w:num>
  <w:num w:numId="18" w16cid:durableId="134374571">
    <w:abstractNumId w:val="18"/>
  </w:num>
  <w:num w:numId="19" w16cid:durableId="919485589">
    <w:abstractNumId w:val="10"/>
  </w:num>
  <w:num w:numId="20" w16cid:durableId="1886259423">
    <w:abstractNumId w:val="12"/>
  </w:num>
  <w:num w:numId="21" w16cid:durableId="346834418">
    <w:abstractNumId w:val="8"/>
  </w:num>
  <w:num w:numId="22" w16cid:durableId="4819654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83949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627"/>
    <w:rsid w:val="00016B20"/>
    <w:rsid w:val="00021410"/>
    <w:rsid w:val="00034815"/>
    <w:rsid w:val="00037F62"/>
    <w:rsid w:val="0004217C"/>
    <w:rsid w:val="00042432"/>
    <w:rsid w:val="00047A1F"/>
    <w:rsid w:val="00047DF5"/>
    <w:rsid w:val="000514BE"/>
    <w:rsid w:val="00070CB4"/>
    <w:rsid w:val="00074F2C"/>
    <w:rsid w:val="00077E81"/>
    <w:rsid w:val="00086831"/>
    <w:rsid w:val="000A466B"/>
    <w:rsid w:val="000B2869"/>
    <w:rsid w:val="000C331A"/>
    <w:rsid w:val="000D1873"/>
    <w:rsid w:val="000D77ED"/>
    <w:rsid w:val="000E0E66"/>
    <w:rsid w:val="001035B1"/>
    <w:rsid w:val="00111200"/>
    <w:rsid w:val="001162AC"/>
    <w:rsid w:val="001245E6"/>
    <w:rsid w:val="00125D1E"/>
    <w:rsid w:val="00126123"/>
    <w:rsid w:val="00130E6A"/>
    <w:rsid w:val="00134BD1"/>
    <w:rsid w:val="00160AE9"/>
    <w:rsid w:val="00173755"/>
    <w:rsid w:val="00176B88"/>
    <w:rsid w:val="00180E26"/>
    <w:rsid w:val="001815F6"/>
    <w:rsid w:val="001919B6"/>
    <w:rsid w:val="00193D34"/>
    <w:rsid w:val="001A557D"/>
    <w:rsid w:val="001A5A18"/>
    <w:rsid w:val="001B661F"/>
    <w:rsid w:val="001C4557"/>
    <w:rsid w:val="0021348A"/>
    <w:rsid w:val="0022069B"/>
    <w:rsid w:val="00223C91"/>
    <w:rsid w:val="00226C7A"/>
    <w:rsid w:val="0022777F"/>
    <w:rsid w:val="002305D0"/>
    <w:rsid w:val="00231357"/>
    <w:rsid w:val="002614F2"/>
    <w:rsid w:val="00264A05"/>
    <w:rsid w:val="00271040"/>
    <w:rsid w:val="002727AC"/>
    <w:rsid w:val="002732E9"/>
    <w:rsid w:val="00275907"/>
    <w:rsid w:val="002768C6"/>
    <w:rsid w:val="002946AA"/>
    <w:rsid w:val="002A7748"/>
    <w:rsid w:val="002C2EE4"/>
    <w:rsid w:val="002C7294"/>
    <w:rsid w:val="002E5DBF"/>
    <w:rsid w:val="002F4947"/>
    <w:rsid w:val="002F62CB"/>
    <w:rsid w:val="002F79DC"/>
    <w:rsid w:val="00305571"/>
    <w:rsid w:val="00306925"/>
    <w:rsid w:val="00307ABD"/>
    <w:rsid w:val="00315412"/>
    <w:rsid w:val="00332A12"/>
    <w:rsid w:val="003344C2"/>
    <w:rsid w:val="00341289"/>
    <w:rsid w:val="003440BF"/>
    <w:rsid w:val="00364F46"/>
    <w:rsid w:val="0037170E"/>
    <w:rsid w:val="00374419"/>
    <w:rsid w:val="003A4978"/>
    <w:rsid w:val="003A4EE9"/>
    <w:rsid w:val="003B1259"/>
    <w:rsid w:val="003B2E39"/>
    <w:rsid w:val="003C770A"/>
    <w:rsid w:val="003D6466"/>
    <w:rsid w:val="003D70EA"/>
    <w:rsid w:val="00400A5B"/>
    <w:rsid w:val="004017F0"/>
    <w:rsid w:val="00410839"/>
    <w:rsid w:val="00412557"/>
    <w:rsid w:val="004127C1"/>
    <w:rsid w:val="00413A6A"/>
    <w:rsid w:val="0043275F"/>
    <w:rsid w:val="0045321A"/>
    <w:rsid w:val="00460BA1"/>
    <w:rsid w:val="004847E3"/>
    <w:rsid w:val="00484A1E"/>
    <w:rsid w:val="004859FC"/>
    <w:rsid w:val="00486CB0"/>
    <w:rsid w:val="00490441"/>
    <w:rsid w:val="004A01E0"/>
    <w:rsid w:val="004A4E86"/>
    <w:rsid w:val="004B087A"/>
    <w:rsid w:val="004C388C"/>
    <w:rsid w:val="004D1942"/>
    <w:rsid w:val="004E094E"/>
    <w:rsid w:val="004E5FAD"/>
    <w:rsid w:val="00541F6E"/>
    <w:rsid w:val="00544C75"/>
    <w:rsid w:val="00545A13"/>
    <w:rsid w:val="00552BB1"/>
    <w:rsid w:val="00556B4B"/>
    <w:rsid w:val="00583FC1"/>
    <w:rsid w:val="005911AD"/>
    <w:rsid w:val="0059138E"/>
    <w:rsid w:val="0059491F"/>
    <w:rsid w:val="00597CFB"/>
    <w:rsid w:val="005B13B6"/>
    <w:rsid w:val="005B5162"/>
    <w:rsid w:val="005D0534"/>
    <w:rsid w:val="005E5C4B"/>
    <w:rsid w:val="0060119D"/>
    <w:rsid w:val="006027AF"/>
    <w:rsid w:val="00606C47"/>
    <w:rsid w:val="00615497"/>
    <w:rsid w:val="00625927"/>
    <w:rsid w:val="00632530"/>
    <w:rsid w:val="00635E5E"/>
    <w:rsid w:val="00637E13"/>
    <w:rsid w:val="006436D6"/>
    <w:rsid w:val="00652500"/>
    <w:rsid w:val="00697A8E"/>
    <w:rsid w:val="006A10CE"/>
    <w:rsid w:val="006A7745"/>
    <w:rsid w:val="006B7133"/>
    <w:rsid w:val="006C05DC"/>
    <w:rsid w:val="006C77A0"/>
    <w:rsid w:val="006D2AEA"/>
    <w:rsid w:val="006F5379"/>
    <w:rsid w:val="006F6FDA"/>
    <w:rsid w:val="00705B3B"/>
    <w:rsid w:val="0071147D"/>
    <w:rsid w:val="00716DD4"/>
    <w:rsid w:val="00717540"/>
    <w:rsid w:val="00724838"/>
    <w:rsid w:val="00766CBE"/>
    <w:rsid w:val="007715C6"/>
    <w:rsid w:val="00773499"/>
    <w:rsid w:val="00782B3A"/>
    <w:rsid w:val="007A283D"/>
    <w:rsid w:val="007A5471"/>
    <w:rsid w:val="007E5546"/>
    <w:rsid w:val="007F0DCE"/>
    <w:rsid w:val="007F66CF"/>
    <w:rsid w:val="008107D1"/>
    <w:rsid w:val="00813DCB"/>
    <w:rsid w:val="0082415F"/>
    <w:rsid w:val="00835796"/>
    <w:rsid w:val="00851B6A"/>
    <w:rsid w:val="00865DCD"/>
    <w:rsid w:val="00871CC5"/>
    <w:rsid w:val="00873BD2"/>
    <w:rsid w:val="00885B06"/>
    <w:rsid w:val="0088630E"/>
    <w:rsid w:val="00894B5D"/>
    <w:rsid w:val="008B5928"/>
    <w:rsid w:val="008D1236"/>
    <w:rsid w:val="008D6005"/>
    <w:rsid w:val="008D7A78"/>
    <w:rsid w:val="008F0085"/>
    <w:rsid w:val="008F5068"/>
    <w:rsid w:val="009016DB"/>
    <w:rsid w:val="0090766A"/>
    <w:rsid w:val="0090799C"/>
    <w:rsid w:val="00927BD0"/>
    <w:rsid w:val="00931627"/>
    <w:rsid w:val="00934E7A"/>
    <w:rsid w:val="00935525"/>
    <w:rsid w:val="009500C2"/>
    <w:rsid w:val="0095619F"/>
    <w:rsid w:val="0096277F"/>
    <w:rsid w:val="00977654"/>
    <w:rsid w:val="0098257F"/>
    <w:rsid w:val="009839EA"/>
    <w:rsid w:val="009966C8"/>
    <w:rsid w:val="00997638"/>
    <w:rsid w:val="009A3B6E"/>
    <w:rsid w:val="009C07A4"/>
    <w:rsid w:val="009D2127"/>
    <w:rsid w:val="009D6530"/>
    <w:rsid w:val="009D710B"/>
    <w:rsid w:val="009E0A8D"/>
    <w:rsid w:val="009E706E"/>
    <w:rsid w:val="00A02E60"/>
    <w:rsid w:val="00A0696E"/>
    <w:rsid w:val="00A242BC"/>
    <w:rsid w:val="00A40C85"/>
    <w:rsid w:val="00A426EE"/>
    <w:rsid w:val="00A436D6"/>
    <w:rsid w:val="00A44851"/>
    <w:rsid w:val="00A45403"/>
    <w:rsid w:val="00A54E40"/>
    <w:rsid w:val="00A6288F"/>
    <w:rsid w:val="00AA03BD"/>
    <w:rsid w:val="00AA1EC8"/>
    <w:rsid w:val="00AA3BEB"/>
    <w:rsid w:val="00AA757E"/>
    <w:rsid w:val="00AB14FD"/>
    <w:rsid w:val="00AB7F99"/>
    <w:rsid w:val="00AC3853"/>
    <w:rsid w:val="00AC5C9F"/>
    <w:rsid w:val="00AC6638"/>
    <w:rsid w:val="00AD0273"/>
    <w:rsid w:val="00AD39DF"/>
    <w:rsid w:val="00AD6AC5"/>
    <w:rsid w:val="00AD7A9E"/>
    <w:rsid w:val="00AE20D8"/>
    <w:rsid w:val="00AE2584"/>
    <w:rsid w:val="00AF7A71"/>
    <w:rsid w:val="00B314E8"/>
    <w:rsid w:val="00B4474C"/>
    <w:rsid w:val="00B51918"/>
    <w:rsid w:val="00B51A78"/>
    <w:rsid w:val="00B52D00"/>
    <w:rsid w:val="00B74DA2"/>
    <w:rsid w:val="00BA2D87"/>
    <w:rsid w:val="00BA60AE"/>
    <w:rsid w:val="00BB731F"/>
    <w:rsid w:val="00BD3F34"/>
    <w:rsid w:val="00BD5F15"/>
    <w:rsid w:val="00BD7CE9"/>
    <w:rsid w:val="00BE00BA"/>
    <w:rsid w:val="00BE1EE6"/>
    <w:rsid w:val="00BE65A4"/>
    <w:rsid w:val="00C04CF2"/>
    <w:rsid w:val="00C0790C"/>
    <w:rsid w:val="00C1015C"/>
    <w:rsid w:val="00C126AF"/>
    <w:rsid w:val="00C16FA0"/>
    <w:rsid w:val="00C26B3F"/>
    <w:rsid w:val="00C304A4"/>
    <w:rsid w:val="00C315A4"/>
    <w:rsid w:val="00C35210"/>
    <w:rsid w:val="00C377D8"/>
    <w:rsid w:val="00C42903"/>
    <w:rsid w:val="00C47E07"/>
    <w:rsid w:val="00C65B4C"/>
    <w:rsid w:val="00C71E2B"/>
    <w:rsid w:val="00C806D2"/>
    <w:rsid w:val="00C857A2"/>
    <w:rsid w:val="00C96D5B"/>
    <w:rsid w:val="00CA5793"/>
    <w:rsid w:val="00CB6387"/>
    <w:rsid w:val="00CB6B58"/>
    <w:rsid w:val="00CB7CC4"/>
    <w:rsid w:val="00CD0079"/>
    <w:rsid w:val="00CD7F8A"/>
    <w:rsid w:val="00CE1D27"/>
    <w:rsid w:val="00CF2620"/>
    <w:rsid w:val="00CF41A7"/>
    <w:rsid w:val="00CF53B6"/>
    <w:rsid w:val="00D03D34"/>
    <w:rsid w:val="00D04737"/>
    <w:rsid w:val="00D10038"/>
    <w:rsid w:val="00D62B94"/>
    <w:rsid w:val="00D675CD"/>
    <w:rsid w:val="00D679D1"/>
    <w:rsid w:val="00D75608"/>
    <w:rsid w:val="00D81C4F"/>
    <w:rsid w:val="00DA1EDE"/>
    <w:rsid w:val="00DA20A1"/>
    <w:rsid w:val="00DB6925"/>
    <w:rsid w:val="00DB6B22"/>
    <w:rsid w:val="00DC6F2A"/>
    <w:rsid w:val="00DE7694"/>
    <w:rsid w:val="00DF15A2"/>
    <w:rsid w:val="00E03000"/>
    <w:rsid w:val="00E16224"/>
    <w:rsid w:val="00E270D4"/>
    <w:rsid w:val="00E305E2"/>
    <w:rsid w:val="00E436D1"/>
    <w:rsid w:val="00E47305"/>
    <w:rsid w:val="00E72160"/>
    <w:rsid w:val="00E83EA8"/>
    <w:rsid w:val="00E925AF"/>
    <w:rsid w:val="00E92D4A"/>
    <w:rsid w:val="00E94928"/>
    <w:rsid w:val="00EB5C15"/>
    <w:rsid w:val="00EE3147"/>
    <w:rsid w:val="00F11086"/>
    <w:rsid w:val="00F11246"/>
    <w:rsid w:val="00F1356E"/>
    <w:rsid w:val="00F207F5"/>
    <w:rsid w:val="00F4452E"/>
    <w:rsid w:val="00F7531A"/>
    <w:rsid w:val="00F7649D"/>
    <w:rsid w:val="00FB47E8"/>
    <w:rsid w:val="00FB5538"/>
    <w:rsid w:val="00FD67BC"/>
    <w:rsid w:val="00FE4E6E"/>
    <w:rsid w:val="00FF017A"/>
    <w:rsid w:val="00FF7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5327B1"/>
  <w15:chartTrackingRefBased/>
  <w15:docId w15:val="{2AFEF21E-B8AF-4AC5-B847-DF4BCA0D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val="en-GB"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rsid w:val="00931627"/>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val="en-GB"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a"/>
    <w:link w:val="aa"/>
    <w:uiPriority w:val="34"/>
    <w:qFormat/>
    <w:rsid w:val="00931627"/>
    <w:pPr>
      <w:ind w:leftChars="400" w:left="840"/>
    </w:pPr>
  </w:style>
  <w:style w:type="character" w:customStyle="1" w:styleId="20">
    <w:name w:val="見出し 2 (文字)"/>
    <w:link w:val="2"/>
    <w:uiPriority w:val="9"/>
    <w:rsid w:val="00931627"/>
    <w:rPr>
      <w:rFonts w:ascii="Arial" w:eastAsia="ＭＳ ゴシック"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val="en-GB"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12">
    <w:name w:val="標準1"/>
    <w:rsid w:val="00D675CD"/>
    <w:pPr>
      <w:jc w:val="both"/>
    </w:pPr>
    <w:rPr>
      <w:rFonts w:ascii="Calibri" w:eastAsia="SimSun" w:hAnsi="Calibri" w:cs="Calibri"/>
      <w:kern w:val="2"/>
      <w:sz w:val="21"/>
      <w:szCs w:val="21"/>
      <w:lang w:eastAsia="zh-CN"/>
    </w:rPr>
  </w:style>
  <w:style w:type="paragraph" w:customStyle="1" w:styleId="13">
    <w:name w:val="リスト段落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uiPriority w:val="99"/>
    <w:qFormat/>
    <w:rsid w:val="00D675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15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3_Iu/TSGR3_121/Docs/R3-23478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1/Docs/R3-233789.zip" TargetMode="External"/><Relationship Id="rId5" Type="http://schemas.openxmlformats.org/officeDocument/2006/relationships/webSettings" Target="webSettings.xml"/><Relationship Id="rId10" Type="http://schemas.openxmlformats.org/officeDocument/2006/relationships/hyperlink" Target="https://www.3gpp.org/ftp/tsg_ran/WG3_Iu/TSGR3_121/Docs/R3-234785.zip" TargetMode="External"/><Relationship Id="rId4" Type="http://schemas.openxmlformats.org/officeDocument/2006/relationships/settings" Target="settings.xml"/><Relationship Id="rId9" Type="http://schemas.openxmlformats.org/officeDocument/2006/relationships/hyperlink" Target="file:///D:\ProgrameData\RAN3\RAN3%23121-202308-Toulouse\Docs\R3-234573.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1635C-06F9-4152-A046-EF2586655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797</Words>
  <Characters>4548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株式会社NTTドコモ</Company>
  <LinksUpToDate>false</LinksUpToDate>
  <CharactersWithSpaces>5335</CharactersWithSpaces>
  <SharedDoc>false</SharedDoc>
  <HLinks>
    <vt:vector size="30" baseType="variant">
      <vt:variant>
        <vt:i4>7602246</vt:i4>
      </vt:variant>
      <vt:variant>
        <vt:i4>12</vt:i4>
      </vt:variant>
      <vt:variant>
        <vt:i4>0</vt:i4>
      </vt:variant>
      <vt:variant>
        <vt:i4>5</vt:i4>
      </vt:variant>
      <vt:variant>
        <vt:lpwstr>https://www.3gpp.org/ftp/tsg_ran/WG3_Iu/TSGR3_121/Docs/R3-234786.zip</vt:lpwstr>
      </vt:variant>
      <vt:variant>
        <vt:lpwstr/>
      </vt:variant>
      <vt:variant>
        <vt:i4>8060993</vt:i4>
      </vt:variant>
      <vt:variant>
        <vt:i4>9</vt:i4>
      </vt:variant>
      <vt:variant>
        <vt:i4>0</vt:i4>
      </vt:variant>
      <vt:variant>
        <vt:i4>5</vt:i4>
      </vt:variant>
      <vt:variant>
        <vt:lpwstr>https://www.3gpp.org/ftp/tsg_ran/WG3_Iu/TSGR3_121/Docs/R3-233789.zip</vt:lpwstr>
      </vt:variant>
      <vt:variant>
        <vt:lpwstr/>
      </vt:variant>
      <vt:variant>
        <vt:i4>7798854</vt:i4>
      </vt:variant>
      <vt:variant>
        <vt:i4>6</vt:i4>
      </vt:variant>
      <vt:variant>
        <vt:i4>0</vt:i4>
      </vt:variant>
      <vt:variant>
        <vt:i4>5</vt:i4>
      </vt:variant>
      <vt:variant>
        <vt:lpwstr>https://www.3gpp.org/ftp/tsg_ran/WG3_Iu/TSGR3_121/Docs/R3-234785.zip</vt:lpwstr>
      </vt:variant>
      <vt:variant>
        <vt:lpwstr/>
      </vt:variant>
      <vt:variant>
        <vt:i4>2883647</vt:i4>
      </vt:variant>
      <vt:variant>
        <vt:i4>3</vt:i4>
      </vt:variant>
      <vt:variant>
        <vt:i4>0</vt:i4>
      </vt:variant>
      <vt:variant>
        <vt:i4>5</vt:i4>
      </vt:variant>
      <vt:variant>
        <vt:lpwstr>../../RAN3%23121-202308-Toulouse/Docs/R3-234573.zip</vt:lpwstr>
      </vt:variant>
      <vt:variant>
        <vt:lpwstr/>
      </vt:variant>
      <vt:variant>
        <vt:i4>6291458</vt:i4>
      </vt:variant>
      <vt:variant>
        <vt:i4>0</vt:i4>
      </vt:variant>
      <vt:variant>
        <vt:i4>0</vt:i4>
      </vt:variant>
      <vt:variant>
        <vt:i4>5</vt:i4>
      </vt:variant>
      <vt:variant>
        <vt:lpwstr>https://www.3gpp.org/ftp/tsg_ran/TSG_RAN/TSGR_100/Docs/RP-231159.zip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Zhe.Chen@EMEA.NEC.COM</dc:creator>
  <cp:keywords/>
  <dc:description/>
  <cp:lastModifiedBy>NEC</cp:lastModifiedBy>
  <cp:revision>3</cp:revision>
  <dcterms:created xsi:type="dcterms:W3CDTF">2023-09-27T04:21:00Z</dcterms:created>
  <dcterms:modified xsi:type="dcterms:W3CDTF">2023-09-28T08:36:00Z</dcterms:modified>
</cp:coreProperties>
</file>