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77777777" w:rsidR="00E85CB2" w:rsidRDefault="00E85CB2" w:rsidP="00E85CB2">
      <w:pPr>
        <w:pStyle w:val="CRCoverPage"/>
        <w:tabs>
          <w:tab w:val="right" w:pos="8640"/>
        </w:tabs>
        <w:spacing w:after="0"/>
        <w:ind w:right="1260"/>
        <w:rPr>
          <w:b/>
          <w:noProof/>
          <w:sz w:val="24"/>
        </w:rPr>
      </w:pPr>
    </w:p>
    <w:p w14:paraId="7DAFA115" w14:textId="4E79358C"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1E2723">
        <w:rPr>
          <w:rFonts w:ascii="Arial" w:eastAsia="Times New Roman" w:hAnsi="Arial"/>
          <w:b/>
          <w:sz w:val="24"/>
          <w:szCs w:val="24"/>
        </w:rPr>
        <w:t>2</w:t>
      </w:r>
      <w:r w:rsidR="00BE5C59">
        <w:rPr>
          <w:rFonts w:ascii="Arial" w:eastAsia="Times New Roman" w:hAnsi="Arial"/>
          <w:b/>
          <w:sz w:val="24"/>
          <w:szCs w:val="24"/>
        </w:rPr>
        <w:t>1</w:t>
      </w:r>
      <w:r w:rsidR="00141BB4">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116560">
        <w:rPr>
          <w:rFonts w:ascii="Arial" w:hAnsi="Arial" w:cs="Arial"/>
          <w:b/>
          <w:bCs/>
          <w:color w:val="000000"/>
          <w:sz w:val="26"/>
          <w:szCs w:val="26"/>
        </w:rPr>
        <w:t>235263</w:t>
      </w:r>
    </w:p>
    <w:p w14:paraId="55C39378" w14:textId="33C97E62" w:rsidR="00E85CB2" w:rsidRDefault="00D142BF"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Xiamen</w:t>
      </w:r>
      <w:r w:rsidR="001E2723">
        <w:rPr>
          <w:rFonts w:ascii="Arial" w:hAnsi="Arial"/>
          <w:b/>
          <w:sz w:val="24"/>
          <w:szCs w:val="24"/>
          <w:lang w:eastAsia="zh-CN"/>
        </w:rPr>
        <w:t xml:space="preserve">, </w:t>
      </w:r>
      <w:r>
        <w:rPr>
          <w:rFonts w:ascii="Arial" w:hAnsi="Arial"/>
          <w:b/>
          <w:sz w:val="24"/>
          <w:szCs w:val="24"/>
          <w:lang w:eastAsia="zh-CN"/>
        </w:rPr>
        <w:t>China</w:t>
      </w:r>
      <w:r w:rsidR="005D1985">
        <w:rPr>
          <w:rFonts w:ascii="Arial" w:hAnsi="Arial"/>
          <w:b/>
          <w:sz w:val="24"/>
          <w:szCs w:val="24"/>
          <w:lang w:eastAsia="zh-CN"/>
        </w:rPr>
        <w:t xml:space="preserve">, </w:t>
      </w:r>
      <w:r>
        <w:rPr>
          <w:rFonts w:ascii="Arial" w:hAnsi="Arial"/>
          <w:b/>
          <w:sz w:val="24"/>
          <w:szCs w:val="24"/>
          <w:lang w:eastAsia="zh-CN"/>
        </w:rPr>
        <w:t>Oct</w:t>
      </w:r>
      <w:r w:rsidR="008513CB">
        <w:rPr>
          <w:rFonts w:ascii="Arial" w:hAnsi="Arial"/>
          <w:b/>
          <w:sz w:val="24"/>
          <w:szCs w:val="24"/>
          <w:lang w:eastAsia="zh-CN"/>
        </w:rPr>
        <w:t xml:space="preserve"> </w:t>
      </w:r>
      <w:r>
        <w:rPr>
          <w:rFonts w:ascii="Arial" w:hAnsi="Arial"/>
          <w:b/>
          <w:sz w:val="24"/>
          <w:szCs w:val="24"/>
          <w:lang w:eastAsia="zh-CN"/>
        </w:rPr>
        <w:t>9</w:t>
      </w:r>
      <w:r w:rsidR="0071471E" w:rsidRPr="0071471E">
        <w:rPr>
          <w:rFonts w:ascii="Arial" w:hAnsi="Arial"/>
          <w:b/>
          <w:sz w:val="24"/>
          <w:szCs w:val="24"/>
          <w:vertAlign w:val="superscript"/>
          <w:lang w:eastAsia="zh-CN"/>
        </w:rPr>
        <w:t>t</w:t>
      </w:r>
      <w:r>
        <w:rPr>
          <w:rFonts w:ascii="Arial" w:hAnsi="Arial"/>
          <w:b/>
          <w:sz w:val="24"/>
          <w:szCs w:val="24"/>
          <w:vertAlign w:val="superscript"/>
          <w:lang w:eastAsia="zh-CN"/>
        </w:rPr>
        <w:t>h</w:t>
      </w:r>
      <w:r w:rsidR="0071471E">
        <w:rPr>
          <w:rFonts w:ascii="Arial" w:hAnsi="Arial"/>
          <w:b/>
          <w:sz w:val="24"/>
          <w:szCs w:val="24"/>
          <w:lang w:eastAsia="zh-CN"/>
        </w:rPr>
        <w:t xml:space="preserve"> </w:t>
      </w:r>
      <w:r w:rsidR="002133F7">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Oct</w:t>
      </w:r>
      <w:r w:rsidR="002133F7">
        <w:rPr>
          <w:rFonts w:ascii="Arial" w:hAnsi="Arial"/>
          <w:b/>
          <w:sz w:val="24"/>
          <w:szCs w:val="24"/>
          <w:lang w:eastAsia="zh-CN"/>
        </w:rPr>
        <w:t xml:space="preserve"> </w:t>
      </w:r>
      <w:r w:rsidR="006B7E63">
        <w:rPr>
          <w:rFonts w:ascii="Arial" w:hAnsi="Arial"/>
          <w:b/>
          <w:sz w:val="24"/>
          <w:szCs w:val="24"/>
          <w:lang w:eastAsia="zh-CN"/>
        </w:rPr>
        <w:t>13</w:t>
      </w:r>
      <w:r w:rsidR="0071471E" w:rsidRPr="0071471E">
        <w:rPr>
          <w:rFonts w:ascii="Arial" w:hAnsi="Arial"/>
          <w:b/>
          <w:sz w:val="24"/>
          <w:szCs w:val="24"/>
          <w:vertAlign w:val="superscript"/>
          <w:lang w:eastAsia="zh-CN"/>
        </w:rPr>
        <w:t>th</w:t>
      </w:r>
      <w:r w:rsidR="009B1B17" w:rsidRPr="009B1B17">
        <w:rPr>
          <w:rFonts w:ascii="Arial" w:hAnsi="Arial"/>
          <w:b/>
          <w:sz w:val="24"/>
          <w:szCs w:val="24"/>
          <w:lang w:eastAsia="zh-CN"/>
        </w:rPr>
        <w:t>, 202</w:t>
      </w:r>
      <w:r w:rsidR="003249DF">
        <w:rPr>
          <w:rFonts w:ascii="Arial" w:hAnsi="Arial"/>
          <w:b/>
          <w:sz w:val="24"/>
          <w:szCs w:val="24"/>
          <w:lang w:eastAsia="zh-CN"/>
        </w:rPr>
        <w:t>3</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EC150E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0677F">
        <w:rPr>
          <w:rFonts w:ascii="Arial" w:eastAsia="MS Mincho" w:hAnsi="Arial" w:cs="Arial"/>
          <w:b/>
          <w:bCs/>
          <w:sz w:val="24"/>
        </w:rPr>
        <w:t>14.</w:t>
      </w:r>
      <w:r w:rsidR="00AE73B4">
        <w:rPr>
          <w:rFonts w:ascii="Arial" w:eastAsia="MS Mincho" w:hAnsi="Arial" w:cs="Arial"/>
          <w:b/>
          <w:bCs/>
          <w:sz w:val="24"/>
        </w:rPr>
        <w:t>3</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DCE04C2"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AE73B4">
        <w:rPr>
          <w:rFonts w:ascii="Arial" w:eastAsia="Times New Roman" w:hAnsi="Arial" w:cs="Arial"/>
          <w:b/>
          <w:bCs/>
          <w:sz w:val="24"/>
        </w:rPr>
        <w:t xml:space="preserve">CHO </w:t>
      </w:r>
      <w:r w:rsidR="0094719A">
        <w:rPr>
          <w:rFonts w:ascii="Arial" w:eastAsia="Times New Roman" w:hAnsi="Arial" w:cs="Arial"/>
          <w:b/>
          <w:bCs/>
          <w:sz w:val="24"/>
        </w:rPr>
        <w:t>with multiple</w:t>
      </w:r>
      <w:r w:rsidR="003E297D">
        <w:rPr>
          <w:rFonts w:ascii="Arial" w:eastAsia="Times New Roman" w:hAnsi="Arial" w:cs="Arial"/>
          <w:b/>
          <w:bCs/>
          <w:sz w:val="24"/>
        </w:rPr>
        <w:t xml:space="preserve"> candidate SCGs</w:t>
      </w:r>
    </w:p>
    <w:p w14:paraId="44351AFC" w14:textId="03B7A9D2"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_enh2</w:t>
      </w:r>
      <w:r w:rsidR="00F344FE">
        <w:rPr>
          <w:rFonts w:ascii="Arial" w:eastAsia="Times New Roman" w:hAnsi="Arial" w:cs="Arial"/>
          <w:b/>
          <w:bCs/>
          <w:sz w:val="24"/>
        </w:rPr>
        <w:t>-Core</w:t>
      </w:r>
      <w:r w:rsidR="008553D2">
        <w:rPr>
          <w:rFonts w:ascii="Arial" w:eastAsia="Times New Roman" w:hAnsi="Arial" w:cs="Arial"/>
          <w:b/>
          <w:bCs/>
          <w:sz w:val="24"/>
        </w:rPr>
        <w:t xml:space="preserve"> – Release 1</w:t>
      </w:r>
      <w:r w:rsidR="0069692C">
        <w:rPr>
          <w:rFonts w:ascii="Arial" w:eastAsia="Times New Roman" w:hAnsi="Arial" w:cs="Arial"/>
          <w:b/>
          <w:bCs/>
          <w:sz w:val="24"/>
        </w:rPr>
        <w:t>8</w:t>
      </w:r>
    </w:p>
    <w:p w14:paraId="44590F16" w14:textId="43D3B68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3DADEC2" w14:textId="0B27ED81" w:rsidR="000469CD" w:rsidRDefault="00C71D0B" w:rsidP="00FD11D9">
      <w:pPr>
        <w:overflowPunct w:val="0"/>
        <w:autoSpaceDE w:val="0"/>
        <w:autoSpaceDN w:val="0"/>
        <w:adjustRightInd w:val="0"/>
        <w:spacing w:after="0"/>
        <w:jc w:val="both"/>
        <w:textAlignment w:val="baseline"/>
      </w:pPr>
      <w:r>
        <w:t xml:space="preserve">In the last RAN3 </w:t>
      </w:r>
      <w:r w:rsidR="00024580">
        <w:t>meeting (RAN3 #1</w:t>
      </w:r>
      <w:r w:rsidR="0032682C">
        <w:t>2</w:t>
      </w:r>
      <w:r w:rsidR="001A74C6">
        <w:t>1</w:t>
      </w:r>
      <w:r w:rsidR="00024580">
        <w:t xml:space="preserve"> [1]), there was </w:t>
      </w:r>
      <w:r w:rsidR="009F415C">
        <w:t xml:space="preserve">significant </w:t>
      </w:r>
      <w:r w:rsidR="0061070B">
        <w:t>progress</w:t>
      </w:r>
      <w:r w:rsidR="00024580">
        <w:t xml:space="preserve"> on data forwarding aspects</w:t>
      </w:r>
      <w:r w:rsidR="009F2599">
        <w:t>,</w:t>
      </w:r>
      <w:r w:rsidR="00703197">
        <w:t xml:space="preserve"> on avoiding unnecessary CHO cancellation</w:t>
      </w:r>
      <w:r w:rsidR="009F2599">
        <w:t xml:space="preserve">, and on </w:t>
      </w:r>
      <w:r w:rsidR="009F415C">
        <w:t>signalling enhancements for the overall procedure</w:t>
      </w:r>
      <w:r w:rsidR="006F689F">
        <w:t>.</w:t>
      </w:r>
      <w:r w:rsidR="001A65C6">
        <w:t xml:space="preserve"> </w:t>
      </w:r>
      <w:r w:rsidR="00D453D5">
        <w:t>The following was captured in the Chair notes.</w:t>
      </w:r>
      <w:r w:rsidR="006F689F">
        <w:t xml:space="preserve"> </w:t>
      </w:r>
      <w:r w:rsidR="00A90778">
        <w:t xml:space="preserve"> </w:t>
      </w:r>
      <w:r w:rsidR="008820C6">
        <w:t xml:space="preserve"> </w:t>
      </w:r>
      <w:r w:rsidR="005A0AE3">
        <w:t xml:space="preserve"> </w:t>
      </w:r>
      <w:r w:rsidR="0085778E">
        <w:t xml:space="preserve"> </w:t>
      </w:r>
      <w:r w:rsidR="00B959DE">
        <w:t xml:space="preserve"> </w:t>
      </w:r>
      <w:r w:rsidR="005B4808">
        <w:t xml:space="preserve"> </w:t>
      </w:r>
    </w:p>
    <w:p w14:paraId="1D256946" w14:textId="27103FFF" w:rsidR="00C07218" w:rsidRDefault="00C514D2"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67456" behindDoc="0" locked="0" layoutInCell="1" allowOverlap="1" wp14:anchorId="0300FA19" wp14:editId="1167794F">
                <wp:simplePos x="0" y="0"/>
                <wp:positionH relativeFrom="margin">
                  <wp:align>right</wp:align>
                </wp:positionH>
                <wp:positionV relativeFrom="paragraph">
                  <wp:posOffset>198755</wp:posOffset>
                </wp:positionV>
                <wp:extent cx="5953125" cy="568642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686425"/>
                        </a:xfrm>
                        <a:prstGeom prst="rect">
                          <a:avLst/>
                        </a:prstGeom>
                        <a:solidFill>
                          <a:srgbClr val="FFFFFF"/>
                        </a:solidFill>
                        <a:ln w="9525">
                          <a:solidFill>
                            <a:srgbClr val="000000"/>
                          </a:solidFill>
                          <a:miter lim="800000"/>
                          <a:headEnd/>
                          <a:tailEnd/>
                        </a:ln>
                      </wps:spPr>
                      <wps:txbx>
                        <w:txbxContent>
                          <w:p w14:paraId="04355084" w14:textId="2855ACC6" w:rsidR="00B50535" w:rsidRPr="00672188" w:rsidRDefault="00F85717" w:rsidP="00F85717">
                            <w:pPr>
                              <w:rPr>
                                <w:rFonts w:ascii="Arial" w:hAnsi="Arial" w:cs="Arial"/>
                                <w:b/>
                                <w:bCs/>
                              </w:rPr>
                            </w:pPr>
                            <w:r w:rsidRPr="00672188">
                              <w:rPr>
                                <w:rFonts w:ascii="Arial" w:hAnsi="Arial" w:cs="Arial"/>
                                <w:b/>
                                <w:bCs/>
                                <w:u w:val="single"/>
                              </w:rPr>
                              <w:t>RAN3 #1</w:t>
                            </w:r>
                            <w:r w:rsidR="008F088C">
                              <w:rPr>
                                <w:rFonts w:ascii="Arial" w:hAnsi="Arial" w:cs="Arial"/>
                                <w:b/>
                                <w:bCs/>
                                <w:u w:val="single"/>
                              </w:rPr>
                              <w:t>2</w:t>
                            </w:r>
                            <w:r w:rsidR="00A663E8">
                              <w:rPr>
                                <w:rFonts w:ascii="Arial" w:hAnsi="Arial" w:cs="Arial"/>
                                <w:b/>
                                <w:bCs/>
                                <w:u w:val="single"/>
                              </w:rPr>
                              <w:t>1</w:t>
                            </w:r>
                            <w:r w:rsidR="0050264A" w:rsidRPr="00672188">
                              <w:rPr>
                                <w:rFonts w:ascii="Arial" w:hAnsi="Arial" w:cs="Arial"/>
                                <w:b/>
                                <w:bCs/>
                                <w:u w:val="single"/>
                              </w:rPr>
                              <w:t xml:space="preserve"> </w:t>
                            </w:r>
                            <w:r w:rsidR="002B4232">
                              <w:rPr>
                                <w:rFonts w:ascii="Arial" w:hAnsi="Arial" w:cs="Arial"/>
                                <w:b/>
                                <w:bCs/>
                                <w:u w:val="single"/>
                              </w:rPr>
                              <w:t>agreements</w:t>
                            </w:r>
                            <w:r w:rsidR="0050264A" w:rsidRPr="00672188">
                              <w:rPr>
                                <w:rFonts w:ascii="Arial" w:hAnsi="Arial" w:cs="Arial"/>
                                <w:b/>
                                <w:bCs/>
                              </w:rPr>
                              <w:t>:</w:t>
                            </w:r>
                          </w:p>
                          <w:p w14:paraId="690E1B76" w14:textId="1C250FC1" w:rsidR="00081DC7" w:rsidRPr="00081DC7" w:rsidRDefault="00081DC7" w:rsidP="0059113C">
                            <w:pPr>
                              <w:rPr>
                                <w:rFonts w:ascii="Arial" w:hAnsi="Arial" w:cs="Arial"/>
                                <w:b/>
                                <w:bCs/>
                                <w:u w:val="single"/>
                              </w:rPr>
                            </w:pPr>
                            <w:r w:rsidRPr="00081DC7">
                              <w:rPr>
                                <w:rFonts w:ascii="Arial" w:hAnsi="Arial" w:cs="Arial"/>
                                <w:b/>
                                <w:bCs/>
                                <w:u w:val="single"/>
                              </w:rPr>
                              <w:t>Avoiding unnecessary signalling between S-SN and T-MN/T-SN</w:t>
                            </w:r>
                          </w:p>
                          <w:p w14:paraId="794D260F" w14:textId="2A64689D" w:rsidR="00906142" w:rsidRDefault="00AC5B6A" w:rsidP="0059113C">
                            <w:pPr>
                              <w:rPr>
                                <w:rFonts w:ascii="Arial" w:hAnsi="Arial" w:cs="Arial"/>
                                <w:b/>
                                <w:bCs/>
                              </w:rPr>
                            </w:pPr>
                            <w:r w:rsidRPr="00AC5B6A">
                              <w:rPr>
                                <w:rFonts w:ascii="Arial" w:hAnsi="Arial" w:cs="Arial"/>
                                <w:b/>
                                <w:bCs/>
                              </w:rPr>
                              <w:t>Includ</w:t>
                            </w:r>
                            <w:r>
                              <w:rPr>
                                <w:rFonts w:ascii="Arial" w:hAnsi="Arial" w:cs="Arial"/>
                                <w:b/>
                                <w:bCs/>
                              </w:rPr>
                              <w:t>e</w:t>
                            </w:r>
                            <w:r w:rsidRPr="00AC5B6A">
                              <w:rPr>
                                <w:rFonts w:ascii="Arial" w:hAnsi="Arial" w:cs="Arial"/>
                                <w:b/>
                                <w:bCs/>
                              </w:rPr>
                              <w:t xml:space="preserve"> existing RRC Config Indication IE in </w:t>
                            </w:r>
                            <w:proofErr w:type="spellStart"/>
                            <w:r w:rsidRPr="00AC5B6A">
                              <w:rPr>
                                <w:rFonts w:ascii="Arial" w:hAnsi="Arial" w:cs="Arial"/>
                                <w:b/>
                                <w:bCs/>
                              </w:rPr>
                              <w:t>XnAP</w:t>
                            </w:r>
                            <w:proofErr w:type="spellEnd"/>
                            <w:r w:rsidRPr="00AC5B6A">
                              <w:rPr>
                                <w:rFonts w:ascii="Arial" w:hAnsi="Arial" w:cs="Arial"/>
                                <w:b/>
                                <w:bCs/>
                              </w:rPr>
                              <w:t xml:space="preserve"> HANDOVER REQUEST ACKNOWLEDGE message.</w:t>
                            </w:r>
                          </w:p>
                          <w:p w14:paraId="09B4A9A0" w14:textId="07CAA2A6" w:rsidR="00861D58" w:rsidRPr="00861D58" w:rsidRDefault="00861D58" w:rsidP="00861D58">
                            <w:pPr>
                              <w:rPr>
                                <w:rFonts w:ascii="Arial" w:hAnsi="Arial" w:cs="Arial"/>
                                <w:b/>
                                <w:bCs/>
                              </w:rPr>
                            </w:pPr>
                            <w:r w:rsidRPr="00861D58">
                              <w:rPr>
                                <w:rFonts w:ascii="Arial" w:hAnsi="Arial" w:cs="Arial"/>
                                <w:b/>
                                <w:bCs/>
                              </w:rPr>
                              <w:t>For CHO with multiple SCGs among different T-SNs, include list of info of multiple SCGs in Handover Request Ack message, e.g., PDU Session admission results, data forwarding addresses</w:t>
                            </w:r>
                            <w:r w:rsidR="00036888">
                              <w:rPr>
                                <w:rFonts w:ascii="Arial" w:hAnsi="Arial" w:cs="Arial"/>
                                <w:b/>
                                <w:bCs/>
                              </w:rPr>
                              <w:t>,</w:t>
                            </w:r>
                            <w:r w:rsidRPr="00861D58">
                              <w:rPr>
                                <w:rFonts w:ascii="Arial" w:hAnsi="Arial" w:cs="Arial"/>
                                <w:b/>
                                <w:bCs/>
                              </w:rPr>
                              <w:t xml:space="preserve"> and list of prepared </w:t>
                            </w:r>
                            <w:proofErr w:type="spellStart"/>
                            <w:r w:rsidRPr="00861D58">
                              <w:rPr>
                                <w:rFonts w:ascii="Arial" w:hAnsi="Arial" w:cs="Arial"/>
                                <w:b/>
                                <w:bCs/>
                              </w:rPr>
                              <w:t>PSCells</w:t>
                            </w:r>
                            <w:proofErr w:type="spellEnd"/>
                            <w:r w:rsidRPr="00861D58">
                              <w:rPr>
                                <w:rFonts w:ascii="Arial" w:hAnsi="Arial" w:cs="Arial"/>
                                <w:b/>
                                <w:bCs/>
                              </w:rPr>
                              <w:t xml:space="preserve"> for each prepared T-SN. This agreement can be revisited after RAN2 agreement.</w:t>
                            </w:r>
                          </w:p>
                          <w:p w14:paraId="72DC136C" w14:textId="77777777" w:rsidR="00861D58" w:rsidRPr="00861D58" w:rsidRDefault="00861D58" w:rsidP="00861D58">
                            <w:pPr>
                              <w:rPr>
                                <w:rFonts w:ascii="Arial" w:hAnsi="Arial" w:cs="Arial"/>
                                <w:b/>
                                <w:bCs/>
                              </w:rPr>
                            </w:pPr>
                            <w:r w:rsidRPr="00861D58">
                              <w:rPr>
                                <w:rFonts w:ascii="Arial" w:hAnsi="Arial" w:cs="Arial"/>
                                <w:b/>
                                <w:bCs/>
                              </w:rPr>
                              <w:t xml:space="preserve">The initiating node provides “maximum number of Conditional reconfigurations to prepare” in Rel-17, “(maximum) number of Conditional reconfigurations to prepare” could be indicated by the </w:t>
                            </w:r>
                          </w:p>
                          <w:p w14:paraId="7FE20E31" w14:textId="74DA938D" w:rsidR="00861D58" w:rsidRPr="00861D58" w:rsidRDefault="007A6501" w:rsidP="00861D58">
                            <w:pPr>
                              <w:rPr>
                                <w:rFonts w:ascii="Arial" w:hAnsi="Arial" w:cs="Arial"/>
                                <w:b/>
                                <w:bCs/>
                              </w:rPr>
                            </w:pPr>
                            <w:r w:rsidRPr="00861D58">
                              <w:rPr>
                                <w:rFonts w:ascii="Arial" w:hAnsi="Arial" w:cs="Arial"/>
                                <w:b/>
                                <w:bCs/>
                              </w:rPr>
                              <w:t>O</w:t>
                            </w:r>
                            <w:r>
                              <w:rPr>
                                <w:rFonts w:ascii="Arial" w:hAnsi="Arial" w:cs="Arial"/>
                                <w:b/>
                                <w:bCs/>
                              </w:rPr>
                              <w:t xml:space="preserve"> </w:t>
                            </w:r>
                            <w:r w:rsidR="00861D58" w:rsidRPr="00861D58">
                              <w:rPr>
                                <w:rFonts w:ascii="Arial" w:hAnsi="Arial" w:cs="Arial"/>
                                <w:b/>
                                <w:bCs/>
                              </w:rPr>
                              <w:t xml:space="preserve">S-MN to T-MN within the Handover Request message, </w:t>
                            </w:r>
                          </w:p>
                          <w:p w14:paraId="1E4766AA" w14:textId="0A5DBCD2" w:rsidR="00861D58" w:rsidRPr="00861D58" w:rsidRDefault="007A6501" w:rsidP="00861D58">
                            <w:pPr>
                              <w:rPr>
                                <w:rFonts w:ascii="Arial" w:hAnsi="Arial" w:cs="Arial"/>
                                <w:b/>
                                <w:bCs/>
                              </w:rPr>
                            </w:pPr>
                            <w:r w:rsidRPr="00861D58">
                              <w:rPr>
                                <w:rFonts w:ascii="Arial" w:hAnsi="Arial" w:cs="Arial"/>
                                <w:b/>
                                <w:bCs/>
                              </w:rPr>
                              <w:t>O</w:t>
                            </w:r>
                            <w:r>
                              <w:rPr>
                                <w:rFonts w:ascii="Arial" w:hAnsi="Arial" w:cs="Arial"/>
                                <w:b/>
                                <w:bCs/>
                              </w:rPr>
                              <w:t xml:space="preserve"> </w:t>
                            </w:r>
                            <w:r w:rsidR="00861D58" w:rsidRPr="00861D58">
                              <w:rPr>
                                <w:rFonts w:ascii="Arial" w:hAnsi="Arial" w:cs="Arial"/>
                                <w:b/>
                                <w:bCs/>
                              </w:rPr>
                              <w:t xml:space="preserve">T-MN to T-SN within the SN Addition Request message. The existing IE “max </w:t>
                            </w:r>
                            <w:proofErr w:type="spellStart"/>
                            <w:r w:rsidR="00861D58" w:rsidRPr="00861D58">
                              <w:rPr>
                                <w:rFonts w:ascii="Arial" w:hAnsi="Arial" w:cs="Arial"/>
                                <w:b/>
                                <w:bCs/>
                              </w:rPr>
                              <w:t>num</w:t>
                            </w:r>
                            <w:proofErr w:type="spellEnd"/>
                            <w:r w:rsidR="00861D58" w:rsidRPr="00861D58">
                              <w:rPr>
                                <w:rFonts w:ascii="Arial" w:hAnsi="Arial" w:cs="Arial"/>
                                <w:b/>
                                <w:bCs/>
                              </w:rPr>
                              <w:t xml:space="preserve"> of </w:t>
                            </w:r>
                            <w:proofErr w:type="spellStart"/>
                            <w:r w:rsidR="00861D58" w:rsidRPr="00861D58">
                              <w:rPr>
                                <w:rFonts w:ascii="Arial" w:hAnsi="Arial" w:cs="Arial"/>
                                <w:b/>
                                <w:bCs/>
                              </w:rPr>
                              <w:t>PSCells</w:t>
                            </w:r>
                            <w:proofErr w:type="spellEnd"/>
                            <w:r w:rsidR="00861D58" w:rsidRPr="00861D58">
                              <w:rPr>
                                <w:rFonts w:ascii="Arial" w:hAnsi="Arial" w:cs="Arial"/>
                                <w:b/>
                                <w:bCs/>
                              </w:rPr>
                              <w:t xml:space="preserve"> to prepare” may be enough. </w:t>
                            </w:r>
                          </w:p>
                          <w:p w14:paraId="343A3AC9" w14:textId="77777777" w:rsidR="00861D58" w:rsidRPr="00861D58" w:rsidRDefault="00861D58" w:rsidP="00861D58">
                            <w:pPr>
                              <w:rPr>
                                <w:rFonts w:ascii="Arial" w:hAnsi="Arial" w:cs="Arial"/>
                                <w:b/>
                                <w:bCs/>
                              </w:rPr>
                            </w:pPr>
                            <w:r w:rsidRPr="00861D58">
                              <w:rPr>
                                <w:rFonts w:ascii="Arial" w:hAnsi="Arial" w:cs="Arial"/>
                                <w:b/>
                                <w:bCs/>
                              </w:rPr>
                              <w:t>The PDU session admission result in Handover Request Acknowledge message is per T-SN.</w:t>
                            </w:r>
                          </w:p>
                          <w:p w14:paraId="38EDFF3F" w14:textId="77777777" w:rsidR="00861D58" w:rsidRPr="00861D58" w:rsidRDefault="00861D58" w:rsidP="00861D58">
                            <w:pPr>
                              <w:rPr>
                                <w:rFonts w:ascii="Arial" w:hAnsi="Arial" w:cs="Arial"/>
                                <w:b/>
                                <w:bCs/>
                              </w:rPr>
                            </w:pPr>
                            <w:r w:rsidRPr="00861D58">
                              <w:rPr>
                                <w:rFonts w:ascii="Arial" w:hAnsi="Arial" w:cs="Arial"/>
                                <w:b/>
                                <w:bCs/>
                              </w:rPr>
                              <w:t>The Tunnel granularity in Handover Request Acknowledge message is per T-SN.</w:t>
                            </w:r>
                          </w:p>
                          <w:p w14:paraId="2A381DF5" w14:textId="1D65DFA4" w:rsidR="00AC5B6A" w:rsidRDefault="00861D58" w:rsidP="00861D58">
                            <w:pPr>
                              <w:rPr>
                                <w:rFonts w:ascii="Arial" w:hAnsi="Arial" w:cs="Arial"/>
                                <w:b/>
                                <w:bCs/>
                              </w:rPr>
                            </w:pPr>
                            <w:r w:rsidRPr="00861D58">
                              <w:rPr>
                                <w:rFonts w:ascii="Arial" w:hAnsi="Arial" w:cs="Arial"/>
                                <w:b/>
                                <w:bCs/>
                              </w:rPr>
                              <w:t xml:space="preserve">Enhancement of Handover SUCCESS message considering early data forwarding, to inform S-SN which </w:t>
                            </w:r>
                            <w:proofErr w:type="spellStart"/>
                            <w:r w:rsidRPr="00861D58">
                              <w:rPr>
                                <w:rFonts w:ascii="Arial" w:hAnsi="Arial" w:cs="Arial"/>
                                <w:b/>
                                <w:bCs/>
                              </w:rPr>
                              <w:t>PSCells</w:t>
                            </w:r>
                            <w:proofErr w:type="spellEnd"/>
                            <w:r w:rsidRPr="00861D58">
                              <w:rPr>
                                <w:rFonts w:ascii="Arial" w:hAnsi="Arial" w:cs="Arial"/>
                                <w:b/>
                                <w:bCs/>
                              </w:rPr>
                              <w:t xml:space="preserve">/T-SN in the HO </w:t>
                            </w:r>
                            <w:proofErr w:type="spellStart"/>
                            <w:r w:rsidRPr="00861D58">
                              <w:rPr>
                                <w:rFonts w:ascii="Arial" w:hAnsi="Arial" w:cs="Arial"/>
                                <w:b/>
                                <w:bCs/>
                              </w:rPr>
                              <w:t>Req</w:t>
                            </w:r>
                            <w:proofErr w:type="spellEnd"/>
                            <w:r w:rsidRPr="00861D58">
                              <w:rPr>
                                <w:rFonts w:ascii="Arial" w:hAnsi="Arial" w:cs="Arial"/>
                                <w:b/>
                                <w:bCs/>
                              </w:rPr>
                              <w:t xml:space="preserve"> ACK is selected in the HO </w:t>
                            </w:r>
                            <w:proofErr w:type="spellStart"/>
                            <w:r w:rsidRPr="00861D58">
                              <w:rPr>
                                <w:rFonts w:ascii="Arial" w:hAnsi="Arial" w:cs="Arial"/>
                                <w:b/>
                                <w:bCs/>
                              </w:rPr>
                              <w:t>Req</w:t>
                            </w:r>
                            <w:proofErr w:type="spellEnd"/>
                            <w:r w:rsidRPr="00861D58">
                              <w:rPr>
                                <w:rFonts w:ascii="Arial" w:hAnsi="Arial" w:cs="Arial"/>
                                <w:b/>
                                <w:bCs/>
                              </w:rPr>
                              <w:t xml:space="preserve"> ACK message. T-SN ID could be enough.</w:t>
                            </w:r>
                          </w:p>
                          <w:p w14:paraId="5D0A9FCF" w14:textId="3FF07BD0" w:rsidR="001F2F67" w:rsidRPr="001F2F67" w:rsidRDefault="001F2F67" w:rsidP="001F2F67">
                            <w:pPr>
                              <w:rPr>
                                <w:rFonts w:ascii="Arial" w:hAnsi="Arial" w:cs="Arial"/>
                                <w:b/>
                                <w:bCs/>
                                <w:u w:val="single"/>
                              </w:rPr>
                            </w:pPr>
                            <w:r w:rsidRPr="001F2F67">
                              <w:rPr>
                                <w:rFonts w:ascii="Arial" w:hAnsi="Arial" w:cs="Arial"/>
                                <w:b/>
                                <w:bCs/>
                                <w:u w:val="single"/>
                              </w:rPr>
                              <w:t>Avoiding Multiple Data forwarding Path</w:t>
                            </w:r>
                          </w:p>
                          <w:p w14:paraId="7BA1BD29" w14:textId="61306111" w:rsidR="001F2F67" w:rsidRPr="001F2F67" w:rsidRDefault="001F2F67" w:rsidP="001F2F67">
                            <w:pPr>
                              <w:rPr>
                                <w:rFonts w:ascii="Arial" w:hAnsi="Arial" w:cs="Arial"/>
                                <w:b/>
                                <w:bCs/>
                              </w:rPr>
                            </w:pPr>
                            <w:r w:rsidRPr="001F2F67">
                              <w:rPr>
                                <w:rFonts w:ascii="Arial" w:hAnsi="Arial" w:cs="Arial"/>
                                <w:b/>
                                <w:bCs/>
                              </w:rPr>
                              <w:t>The target MN needs to know the direct path availability of S-SN&lt;-&gt; T-SN</w:t>
                            </w:r>
                            <w:r w:rsidR="00D36A95">
                              <w:rPr>
                                <w:rFonts w:ascii="Arial" w:hAnsi="Arial" w:cs="Arial"/>
                                <w:b/>
                                <w:bCs/>
                              </w:rPr>
                              <w:t xml:space="preserve"> </w:t>
                            </w:r>
                            <w:r w:rsidRPr="001F2F67">
                              <w:rPr>
                                <w:rFonts w:ascii="Arial" w:hAnsi="Arial" w:cs="Arial"/>
                                <w:b/>
                                <w:bCs/>
                              </w:rPr>
                              <w:t>(existing IE) and that of S-MN&lt;-&gt;T-SN</w:t>
                            </w:r>
                            <w:r w:rsidR="00D36A95">
                              <w:rPr>
                                <w:rFonts w:ascii="Arial" w:hAnsi="Arial" w:cs="Arial"/>
                                <w:b/>
                                <w:bCs/>
                              </w:rPr>
                              <w:t xml:space="preserve"> </w:t>
                            </w:r>
                            <w:r w:rsidRPr="001F2F67">
                              <w:rPr>
                                <w:rFonts w:ascii="Arial" w:hAnsi="Arial" w:cs="Arial"/>
                                <w:b/>
                                <w:bCs/>
                              </w:rPr>
                              <w:t xml:space="preserve">(new IE or codepoint) </w:t>
                            </w:r>
                            <w:proofErr w:type="gramStart"/>
                            <w:r w:rsidRPr="001F2F67">
                              <w:rPr>
                                <w:rFonts w:ascii="Arial" w:hAnsi="Arial" w:cs="Arial"/>
                                <w:b/>
                                <w:bCs/>
                              </w:rPr>
                              <w:t>in order to</w:t>
                            </w:r>
                            <w:proofErr w:type="gramEnd"/>
                            <w:r w:rsidRPr="001F2F67">
                              <w:rPr>
                                <w:rFonts w:ascii="Arial" w:hAnsi="Arial" w:cs="Arial"/>
                                <w:b/>
                                <w:bCs/>
                              </w:rPr>
                              <w:t xml:space="preserve"> have correct behavio</w:t>
                            </w:r>
                            <w:r w:rsidR="00D36A95">
                              <w:rPr>
                                <w:rFonts w:ascii="Arial" w:hAnsi="Arial" w:cs="Arial"/>
                                <w:b/>
                                <w:bCs/>
                              </w:rPr>
                              <w:t>u</w:t>
                            </w:r>
                            <w:r w:rsidRPr="001F2F67">
                              <w:rPr>
                                <w:rFonts w:ascii="Arial" w:hAnsi="Arial" w:cs="Arial"/>
                                <w:b/>
                                <w:bCs/>
                              </w:rPr>
                              <w:t>r for data forwarding handling.</w:t>
                            </w:r>
                          </w:p>
                          <w:p w14:paraId="06E2BC7E" w14:textId="77777777" w:rsidR="001F2F67" w:rsidRPr="001F2F67" w:rsidRDefault="001F2F67" w:rsidP="001F2F67">
                            <w:pPr>
                              <w:rPr>
                                <w:rFonts w:ascii="Arial" w:hAnsi="Arial" w:cs="Arial"/>
                                <w:b/>
                                <w:bCs/>
                              </w:rPr>
                            </w:pPr>
                            <w:r w:rsidRPr="001F2F67">
                              <w:rPr>
                                <w:rFonts w:ascii="Arial" w:hAnsi="Arial" w:cs="Arial"/>
                                <w:b/>
                                <w:bCs/>
                              </w:rPr>
                              <w:t>The target MN needs to know whether a bearer is S-SN terminated or S-MN terminated (the target MN knows this from the RRC container).</w:t>
                            </w:r>
                          </w:p>
                          <w:p w14:paraId="3245ACAB" w14:textId="2644BB2D" w:rsidR="00045048" w:rsidRPr="003C267F" w:rsidRDefault="001F2F67" w:rsidP="001F2F67">
                            <w:pPr>
                              <w:rPr>
                                <w:rFonts w:ascii="Arial" w:hAnsi="Arial" w:cs="Arial"/>
                                <w:b/>
                                <w:bCs/>
                              </w:rPr>
                            </w:pPr>
                            <w:r w:rsidRPr="001F2F67">
                              <w:rPr>
                                <w:rFonts w:ascii="Arial" w:hAnsi="Arial" w:cs="Arial"/>
                                <w:b/>
                                <w:bCs/>
                              </w:rPr>
                              <w:t>Introduce a new IE or a new codepoint in SN Addition Request ACK to indicate to the target MN about the direct path availability between target SN and source MN.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2" o:spid="_x0000_s1026" type="#_x0000_t202" style="position:absolute;left:0;text-align:left;margin-left:417.55pt;margin-top:15.65pt;width:468.75pt;height:447.7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">
                <v:textbox>
                  <w:txbxContent>
                    <w:p w14:paraId="04355084" w14:textId="2855ACC6" w:rsidR="00B50535" w:rsidRPr="00672188" w:rsidRDefault="00F85717" w:rsidP="00F85717">
                      <w:pPr>
                        <w:rPr>
                          <w:rFonts w:ascii="Arial" w:hAnsi="Arial" w:cs="Arial"/>
                          <w:b/>
                          <w:bCs/>
                        </w:rPr>
                      </w:pPr>
                      <w:r w:rsidRPr="00672188">
                        <w:rPr>
                          <w:rFonts w:ascii="Arial" w:hAnsi="Arial" w:cs="Arial"/>
                          <w:b/>
                          <w:bCs/>
                          <w:u w:val="single"/>
                        </w:rPr>
                        <w:t>RAN3 #1</w:t>
                      </w:r>
                      <w:r w:rsidR="008F088C">
                        <w:rPr>
                          <w:rFonts w:ascii="Arial" w:hAnsi="Arial" w:cs="Arial"/>
                          <w:b/>
                          <w:bCs/>
                          <w:u w:val="single"/>
                        </w:rPr>
                        <w:t>2</w:t>
                      </w:r>
                      <w:r w:rsidR="00A663E8">
                        <w:rPr>
                          <w:rFonts w:ascii="Arial" w:hAnsi="Arial" w:cs="Arial"/>
                          <w:b/>
                          <w:bCs/>
                          <w:u w:val="single"/>
                        </w:rPr>
                        <w:t>1</w:t>
                      </w:r>
                      <w:r w:rsidR="0050264A" w:rsidRPr="00672188">
                        <w:rPr>
                          <w:rFonts w:ascii="Arial" w:hAnsi="Arial" w:cs="Arial"/>
                          <w:b/>
                          <w:bCs/>
                          <w:u w:val="single"/>
                        </w:rPr>
                        <w:t xml:space="preserve"> </w:t>
                      </w:r>
                      <w:r w:rsidR="002B4232">
                        <w:rPr>
                          <w:rFonts w:ascii="Arial" w:hAnsi="Arial" w:cs="Arial"/>
                          <w:b/>
                          <w:bCs/>
                          <w:u w:val="single"/>
                        </w:rPr>
                        <w:t>agreements</w:t>
                      </w:r>
                      <w:r w:rsidR="0050264A" w:rsidRPr="00672188">
                        <w:rPr>
                          <w:rFonts w:ascii="Arial" w:hAnsi="Arial" w:cs="Arial"/>
                          <w:b/>
                          <w:bCs/>
                        </w:rPr>
                        <w:t>:</w:t>
                      </w:r>
                    </w:p>
                    <w:p w14:paraId="690E1B76" w14:textId="1C250FC1" w:rsidR="00081DC7" w:rsidRPr="00081DC7" w:rsidRDefault="00081DC7" w:rsidP="0059113C">
                      <w:pPr>
                        <w:rPr>
                          <w:rFonts w:ascii="Arial" w:hAnsi="Arial" w:cs="Arial"/>
                          <w:b/>
                          <w:bCs/>
                          <w:u w:val="single"/>
                        </w:rPr>
                      </w:pPr>
                      <w:r w:rsidRPr="00081DC7">
                        <w:rPr>
                          <w:rFonts w:ascii="Arial" w:hAnsi="Arial" w:cs="Arial"/>
                          <w:b/>
                          <w:bCs/>
                          <w:u w:val="single"/>
                        </w:rPr>
                        <w:t>Avoiding unnecessary signalling between S-SN and T-MN/T-SN</w:t>
                      </w:r>
                    </w:p>
                    <w:p w14:paraId="794D260F" w14:textId="2A64689D" w:rsidR="00906142" w:rsidRDefault="00AC5B6A" w:rsidP="0059113C">
                      <w:pPr>
                        <w:rPr>
                          <w:rFonts w:ascii="Arial" w:hAnsi="Arial" w:cs="Arial"/>
                          <w:b/>
                          <w:bCs/>
                        </w:rPr>
                      </w:pPr>
                      <w:r w:rsidRPr="00AC5B6A">
                        <w:rPr>
                          <w:rFonts w:ascii="Arial" w:hAnsi="Arial" w:cs="Arial"/>
                          <w:b/>
                          <w:bCs/>
                        </w:rPr>
                        <w:t>Includ</w:t>
                      </w:r>
                      <w:r>
                        <w:rPr>
                          <w:rFonts w:ascii="Arial" w:hAnsi="Arial" w:cs="Arial"/>
                          <w:b/>
                          <w:bCs/>
                        </w:rPr>
                        <w:t>e</w:t>
                      </w:r>
                      <w:r w:rsidRPr="00AC5B6A">
                        <w:rPr>
                          <w:rFonts w:ascii="Arial" w:hAnsi="Arial" w:cs="Arial"/>
                          <w:b/>
                          <w:bCs/>
                        </w:rPr>
                        <w:t xml:space="preserve"> existing RRC Config Indication IE in </w:t>
                      </w:r>
                      <w:proofErr w:type="spellStart"/>
                      <w:r w:rsidRPr="00AC5B6A">
                        <w:rPr>
                          <w:rFonts w:ascii="Arial" w:hAnsi="Arial" w:cs="Arial"/>
                          <w:b/>
                          <w:bCs/>
                        </w:rPr>
                        <w:t>XnAP</w:t>
                      </w:r>
                      <w:proofErr w:type="spellEnd"/>
                      <w:r w:rsidRPr="00AC5B6A">
                        <w:rPr>
                          <w:rFonts w:ascii="Arial" w:hAnsi="Arial" w:cs="Arial"/>
                          <w:b/>
                          <w:bCs/>
                        </w:rPr>
                        <w:t xml:space="preserve"> HANDOVER REQUEST ACKNOWLEDGE message.</w:t>
                      </w:r>
                    </w:p>
                    <w:p w14:paraId="09B4A9A0" w14:textId="07CAA2A6" w:rsidR="00861D58" w:rsidRPr="00861D58" w:rsidRDefault="00861D58" w:rsidP="00861D58">
                      <w:pPr>
                        <w:rPr>
                          <w:rFonts w:ascii="Arial" w:hAnsi="Arial" w:cs="Arial"/>
                          <w:b/>
                          <w:bCs/>
                        </w:rPr>
                      </w:pPr>
                      <w:r w:rsidRPr="00861D58">
                        <w:rPr>
                          <w:rFonts w:ascii="Arial" w:hAnsi="Arial" w:cs="Arial"/>
                          <w:b/>
                          <w:bCs/>
                        </w:rPr>
                        <w:t>For CHO with multiple SCGs among different T-SNs, include list of info of multiple SCGs in Handover Request Ack message, e.g., PDU Session admission results, data forwarding addresses</w:t>
                      </w:r>
                      <w:r w:rsidR="00036888">
                        <w:rPr>
                          <w:rFonts w:ascii="Arial" w:hAnsi="Arial" w:cs="Arial"/>
                          <w:b/>
                          <w:bCs/>
                        </w:rPr>
                        <w:t>,</w:t>
                      </w:r>
                      <w:r w:rsidRPr="00861D58">
                        <w:rPr>
                          <w:rFonts w:ascii="Arial" w:hAnsi="Arial" w:cs="Arial"/>
                          <w:b/>
                          <w:bCs/>
                        </w:rPr>
                        <w:t xml:space="preserve"> and list of prepared </w:t>
                      </w:r>
                      <w:proofErr w:type="spellStart"/>
                      <w:r w:rsidRPr="00861D58">
                        <w:rPr>
                          <w:rFonts w:ascii="Arial" w:hAnsi="Arial" w:cs="Arial"/>
                          <w:b/>
                          <w:bCs/>
                        </w:rPr>
                        <w:t>PSCells</w:t>
                      </w:r>
                      <w:proofErr w:type="spellEnd"/>
                      <w:r w:rsidRPr="00861D58">
                        <w:rPr>
                          <w:rFonts w:ascii="Arial" w:hAnsi="Arial" w:cs="Arial"/>
                          <w:b/>
                          <w:bCs/>
                        </w:rPr>
                        <w:t xml:space="preserve"> for each prepared T-SN. This agreement can be revisited after RAN2 agreement.</w:t>
                      </w:r>
                    </w:p>
                    <w:p w14:paraId="72DC136C" w14:textId="77777777" w:rsidR="00861D58" w:rsidRPr="00861D58" w:rsidRDefault="00861D58" w:rsidP="00861D58">
                      <w:pPr>
                        <w:rPr>
                          <w:rFonts w:ascii="Arial" w:hAnsi="Arial" w:cs="Arial"/>
                          <w:b/>
                          <w:bCs/>
                        </w:rPr>
                      </w:pPr>
                      <w:r w:rsidRPr="00861D58">
                        <w:rPr>
                          <w:rFonts w:ascii="Arial" w:hAnsi="Arial" w:cs="Arial"/>
                          <w:b/>
                          <w:bCs/>
                        </w:rPr>
                        <w:t xml:space="preserve">The initiating node provides “maximum number of Conditional reconfigurations to prepare” in Rel-17, “(maximum) number of Conditional reconfigurations to prepare” could be indicated by the </w:t>
                      </w:r>
                    </w:p>
                    <w:p w14:paraId="7FE20E31" w14:textId="74DA938D" w:rsidR="00861D58" w:rsidRPr="00861D58" w:rsidRDefault="007A6501" w:rsidP="00861D58">
                      <w:pPr>
                        <w:rPr>
                          <w:rFonts w:ascii="Arial" w:hAnsi="Arial" w:cs="Arial"/>
                          <w:b/>
                          <w:bCs/>
                        </w:rPr>
                      </w:pPr>
                      <w:r w:rsidRPr="00861D58">
                        <w:rPr>
                          <w:rFonts w:ascii="Arial" w:hAnsi="Arial" w:cs="Arial"/>
                          <w:b/>
                          <w:bCs/>
                        </w:rPr>
                        <w:t>O</w:t>
                      </w:r>
                      <w:r>
                        <w:rPr>
                          <w:rFonts w:ascii="Arial" w:hAnsi="Arial" w:cs="Arial"/>
                          <w:b/>
                          <w:bCs/>
                        </w:rPr>
                        <w:t xml:space="preserve"> </w:t>
                      </w:r>
                      <w:r w:rsidR="00861D58" w:rsidRPr="00861D58">
                        <w:rPr>
                          <w:rFonts w:ascii="Arial" w:hAnsi="Arial" w:cs="Arial"/>
                          <w:b/>
                          <w:bCs/>
                        </w:rPr>
                        <w:t xml:space="preserve">S-MN to T-MN within the Handover Request message, </w:t>
                      </w:r>
                    </w:p>
                    <w:p w14:paraId="1E4766AA" w14:textId="0A5DBCD2" w:rsidR="00861D58" w:rsidRPr="00861D58" w:rsidRDefault="007A6501" w:rsidP="00861D58">
                      <w:pPr>
                        <w:rPr>
                          <w:rFonts w:ascii="Arial" w:hAnsi="Arial" w:cs="Arial"/>
                          <w:b/>
                          <w:bCs/>
                        </w:rPr>
                      </w:pPr>
                      <w:r w:rsidRPr="00861D58">
                        <w:rPr>
                          <w:rFonts w:ascii="Arial" w:hAnsi="Arial" w:cs="Arial"/>
                          <w:b/>
                          <w:bCs/>
                        </w:rPr>
                        <w:t>O</w:t>
                      </w:r>
                      <w:r>
                        <w:rPr>
                          <w:rFonts w:ascii="Arial" w:hAnsi="Arial" w:cs="Arial"/>
                          <w:b/>
                          <w:bCs/>
                        </w:rPr>
                        <w:t xml:space="preserve"> </w:t>
                      </w:r>
                      <w:r w:rsidR="00861D58" w:rsidRPr="00861D58">
                        <w:rPr>
                          <w:rFonts w:ascii="Arial" w:hAnsi="Arial" w:cs="Arial"/>
                          <w:b/>
                          <w:bCs/>
                        </w:rPr>
                        <w:t xml:space="preserve">T-MN to T-SN within the SN Addition Request message. The existing IE “max </w:t>
                      </w:r>
                      <w:proofErr w:type="spellStart"/>
                      <w:r w:rsidR="00861D58" w:rsidRPr="00861D58">
                        <w:rPr>
                          <w:rFonts w:ascii="Arial" w:hAnsi="Arial" w:cs="Arial"/>
                          <w:b/>
                          <w:bCs/>
                        </w:rPr>
                        <w:t>num</w:t>
                      </w:r>
                      <w:proofErr w:type="spellEnd"/>
                      <w:r w:rsidR="00861D58" w:rsidRPr="00861D58">
                        <w:rPr>
                          <w:rFonts w:ascii="Arial" w:hAnsi="Arial" w:cs="Arial"/>
                          <w:b/>
                          <w:bCs/>
                        </w:rPr>
                        <w:t xml:space="preserve"> of </w:t>
                      </w:r>
                      <w:proofErr w:type="spellStart"/>
                      <w:r w:rsidR="00861D58" w:rsidRPr="00861D58">
                        <w:rPr>
                          <w:rFonts w:ascii="Arial" w:hAnsi="Arial" w:cs="Arial"/>
                          <w:b/>
                          <w:bCs/>
                        </w:rPr>
                        <w:t>PSCells</w:t>
                      </w:r>
                      <w:proofErr w:type="spellEnd"/>
                      <w:r w:rsidR="00861D58" w:rsidRPr="00861D58">
                        <w:rPr>
                          <w:rFonts w:ascii="Arial" w:hAnsi="Arial" w:cs="Arial"/>
                          <w:b/>
                          <w:bCs/>
                        </w:rPr>
                        <w:t xml:space="preserve"> to prepare” may be enough. </w:t>
                      </w:r>
                    </w:p>
                    <w:p w14:paraId="343A3AC9" w14:textId="77777777" w:rsidR="00861D58" w:rsidRPr="00861D58" w:rsidRDefault="00861D58" w:rsidP="00861D58">
                      <w:pPr>
                        <w:rPr>
                          <w:rFonts w:ascii="Arial" w:hAnsi="Arial" w:cs="Arial"/>
                          <w:b/>
                          <w:bCs/>
                        </w:rPr>
                      </w:pPr>
                      <w:r w:rsidRPr="00861D58">
                        <w:rPr>
                          <w:rFonts w:ascii="Arial" w:hAnsi="Arial" w:cs="Arial"/>
                          <w:b/>
                          <w:bCs/>
                        </w:rPr>
                        <w:t>The PDU session admission result in Handover Request Acknowledge message is per T-SN.</w:t>
                      </w:r>
                    </w:p>
                    <w:p w14:paraId="38EDFF3F" w14:textId="77777777" w:rsidR="00861D58" w:rsidRPr="00861D58" w:rsidRDefault="00861D58" w:rsidP="00861D58">
                      <w:pPr>
                        <w:rPr>
                          <w:rFonts w:ascii="Arial" w:hAnsi="Arial" w:cs="Arial"/>
                          <w:b/>
                          <w:bCs/>
                        </w:rPr>
                      </w:pPr>
                      <w:r w:rsidRPr="00861D58">
                        <w:rPr>
                          <w:rFonts w:ascii="Arial" w:hAnsi="Arial" w:cs="Arial"/>
                          <w:b/>
                          <w:bCs/>
                        </w:rPr>
                        <w:t>The Tunnel granularity in Handover Request Acknowledge message is per T-SN.</w:t>
                      </w:r>
                    </w:p>
                    <w:p w14:paraId="2A381DF5" w14:textId="1D65DFA4" w:rsidR="00AC5B6A" w:rsidRDefault="00861D58" w:rsidP="00861D58">
                      <w:pPr>
                        <w:rPr>
                          <w:rFonts w:ascii="Arial" w:hAnsi="Arial" w:cs="Arial"/>
                          <w:b/>
                          <w:bCs/>
                        </w:rPr>
                      </w:pPr>
                      <w:r w:rsidRPr="00861D58">
                        <w:rPr>
                          <w:rFonts w:ascii="Arial" w:hAnsi="Arial" w:cs="Arial"/>
                          <w:b/>
                          <w:bCs/>
                        </w:rPr>
                        <w:t xml:space="preserve">Enhancement of Handover SUCCESS message considering early data forwarding, to inform S-SN which </w:t>
                      </w:r>
                      <w:proofErr w:type="spellStart"/>
                      <w:r w:rsidRPr="00861D58">
                        <w:rPr>
                          <w:rFonts w:ascii="Arial" w:hAnsi="Arial" w:cs="Arial"/>
                          <w:b/>
                          <w:bCs/>
                        </w:rPr>
                        <w:t>PSCells</w:t>
                      </w:r>
                      <w:proofErr w:type="spellEnd"/>
                      <w:r w:rsidRPr="00861D58">
                        <w:rPr>
                          <w:rFonts w:ascii="Arial" w:hAnsi="Arial" w:cs="Arial"/>
                          <w:b/>
                          <w:bCs/>
                        </w:rPr>
                        <w:t xml:space="preserve">/T-SN in the HO </w:t>
                      </w:r>
                      <w:proofErr w:type="spellStart"/>
                      <w:r w:rsidRPr="00861D58">
                        <w:rPr>
                          <w:rFonts w:ascii="Arial" w:hAnsi="Arial" w:cs="Arial"/>
                          <w:b/>
                          <w:bCs/>
                        </w:rPr>
                        <w:t>Req</w:t>
                      </w:r>
                      <w:proofErr w:type="spellEnd"/>
                      <w:r w:rsidRPr="00861D58">
                        <w:rPr>
                          <w:rFonts w:ascii="Arial" w:hAnsi="Arial" w:cs="Arial"/>
                          <w:b/>
                          <w:bCs/>
                        </w:rPr>
                        <w:t xml:space="preserve"> ACK is selected in the HO </w:t>
                      </w:r>
                      <w:proofErr w:type="spellStart"/>
                      <w:r w:rsidRPr="00861D58">
                        <w:rPr>
                          <w:rFonts w:ascii="Arial" w:hAnsi="Arial" w:cs="Arial"/>
                          <w:b/>
                          <w:bCs/>
                        </w:rPr>
                        <w:t>Req</w:t>
                      </w:r>
                      <w:proofErr w:type="spellEnd"/>
                      <w:r w:rsidRPr="00861D58">
                        <w:rPr>
                          <w:rFonts w:ascii="Arial" w:hAnsi="Arial" w:cs="Arial"/>
                          <w:b/>
                          <w:bCs/>
                        </w:rPr>
                        <w:t xml:space="preserve"> ACK message. T-SN ID could be enough.</w:t>
                      </w:r>
                    </w:p>
                    <w:p w14:paraId="5D0A9FCF" w14:textId="3FF07BD0" w:rsidR="001F2F67" w:rsidRPr="001F2F67" w:rsidRDefault="001F2F67" w:rsidP="001F2F67">
                      <w:pPr>
                        <w:rPr>
                          <w:rFonts w:ascii="Arial" w:hAnsi="Arial" w:cs="Arial"/>
                          <w:b/>
                          <w:bCs/>
                          <w:u w:val="single"/>
                        </w:rPr>
                      </w:pPr>
                      <w:r w:rsidRPr="001F2F67">
                        <w:rPr>
                          <w:rFonts w:ascii="Arial" w:hAnsi="Arial" w:cs="Arial"/>
                          <w:b/>
                          <w:bCs/>
                          <w:u w:val="single"/>
                        </w:rPr>
                        <w:t>Avoiding Multiple Data forwarding Path</w:t>
                      </w:r>
                    </w:p>
                    <w:p w14:paraId="7BA1BD29" w14:textId="61306111" w:rsidR="001F2F67" w:rsidRPr="001F2F67" w:rsidRDefault="001F2F67" w:rsidP="001F2F67">
                      <w:pPr>
                        <w:rPr>
                          <w:rFonts w:ascii="Arial" w:hAnsi="Arial" w:cs="Arial"/>
                          <w:b/>
                          <w:bCs/>
                        </w:rPr>
                      </w:pPr>
                      <w:r w:rsidRPr="001F2F67">
                        <w:rPr>
                          <w:rFonts w:ascii="Arial" w:hAnsi="Arial" w:cs="Arial"/>
                          <w:b/>
                          <w:bCs/>
                        </w:rPr>
                        <w:t>The target MN needs to know the direct path availability of S-SN&lt;-&gt; T-SN</w:t>
                      </w:r>
                      <w:r w:rsidR="00D36A95">
                        <w:rPr>
                          <w:rFonts w:ascii="Arial" w:hAnsi="Arial" w:cs="Arial"/>
                          <w:b/>
                          <w:bCs/>
                        </w:rPr>
                        <w:t xml:space="preserve"> </w:t>
                      </w:r>
                      <w:r w:rsidRPr="001F2F67">
                        <w:rPr>
                          <w:rFonts w:ascii="Arial" w:hAnsi="Arial" w:cs="Arial"/>
                          <w:b/>
                          <w:bCs/>
                        </w:rPr>
                        <w:t>(existing IE) and that of S-MN&lt;-&gt;T-SN</w:t>
                      </w:r>
                      <w:r w:rsidR="00D36A95">
                        <w:rPr>
                          <w:rFonts w:ascii="Arial" w:hAnsi="Arial" w:cs="Arial"/>
                          <w:b/>
                          <w:bCs/>
                        </w:rPr>
                        <w:t xml:space="preserve"> </w:t>
                      </w:r>
                      <w:r w:rsidRPr="001F2F67">
                        <w:rPr>
                          <w:rFonts w:ascii="Arial" w:hAnsi="Arial" w:cs="Arial"/>
                          <w:b/>
                          <w:bCs/>
                        </w:rPr>
                        <w:t xml:space="preserve">(new IE or codepoint) </w:t>
                      </w:r>
                      <w:proofErr w:type="gramStart"/>
                      <w:r w:rsidRPr="001F2F67">
                        <w:rPr>
                          <w:rFonts w:ascii="Arial" w:hAnsi="Arial" w:cs="Arial"/>
                          <w:b/>
                          <w:bCs/>
                        </w:rPr>
                        <w:t>in order to</w:t>
                      </w:r>
                      <w:proofErr w:type="gramEnd"/>
                      <w:r w:rsidRPr="001F2F67">
                        <w:rPr>
                          <w:rFonts w:ascii="Arial" w:hAnsi="Arial" w:cs="Arial"/>
                          <w:b/>
                          <w:bCs/>
                        </w:rPr>
                        <w:t xml:space="preserve"> have correct behavio</w:t>
                      </w:r>
                      <w:r w:rsidR="00D36A95">
                        <w:rPr>
                          <w:rFonts w:ascii="Arial" w:hAnsi="Arial" w:cs="Arial"/>
                          <w:b/>
                          <w:bCs/>
                        </w:rPr>
                        <w:t>u</w:t>
                      </w:r>
                      <w:r w:rsidRPr="001F2F67">
                        <w:rPr>
                          <w:rFonts w:ascii="Arial" w:hAnsi="Arial" w:cs="Arial"/>
                          <w:b/>
                          <w:bCs/>
                        </w:rPr>
                        <w:t>r for data forwarding handling.</w:t>
                      </w:r>
                    </w:p>
                    <w:p w14:paraId="06E2BC7E" w14:textId="77777777" w:rsidR="001F2F67" w:rsidRPr="001F2F67" w:rsidRDefault="001F2F67" w:rsidP="001F2F67">
                      <w:pPr>
                        <w:rPr>
                          <w:rFonts w:ascii="Arial" w:hAnsi="Arial" w:cs="Arial"/>
                          <w:b/>
                          <w:bCs/>
                        </w:rPr>
                      </w:pPr>
                      <w:r w:rsidRPr="001F2F67">
                        <w:rPr>
                          <w:rFonts w:ascii="Arial" w:hAnsi="Arial" w:cs="Arial"/>
                          <w:b/>
                          <w:bCs/>
                        </w:rPr>
                        <w:t>The target MN needs to know whether a bearer is S-SN terminated or S-MN terminated (the target MN knows this from the RRC container).</w:t>
                      </w:r>
                    </w:p>
                    <w:p w14:paraId="3245ACAB" w14:textId="2644BB2D" w:rsidR="00045048" w:rsidRPr="003C267F" w:rsidRDefault="001F2F67" w:rsidP="001F2F67">
                      <w:pPr>
                        <w:rPr>
                          <w:rFonts w:ascii="Arial" w:hAnsi="Arial" w:cs="Arial"/>
                          <w:b/>
                          <w:bCs/>
                        </w:rPr>
                      </w:pPr>
                      <w:r w:rsidRPr="001F2F67">
                        <w:rPr>
                          <w:rFonts w:ascii="Arial" w:hAnsi="Arial" w:cs="Arial"/>
                          <w:b/>
                          <w:bCs/>
                        </w:rPr>
                        <w:t>Introduce a new IE or a new codepoint in SN Addition Request ACK to indicate to the target MN about the direct path availability between target SN and source MN.</w:t>
                      </w:r>
                    </w:p>
                  </w:txbxContent>
                </v:textbox>
                <w10:wrap type="square" anchorx="margin"/>
              </v:shape>
            </w:pict>
          </mc:Fallback>
        </mc:AlternateContent>
      </w:r>
    </w:p>
    <w:p w14:paraId="7A6D8633" w14:textId="4441F316" w:rsidR="00CA2FFD" w:rsidRDefault="00CA2FFD" w:rsidP="00FD11D9">
      <w:pPr>
        <w:overflowPunct w:val="0"/>
        <w:autoSpaceDE w:val="0"/>
        <w:autoSpaceDN w:val="0"/>
        <w:adjustRightInd w:val="0"/>
        <w:spacing w:after="0"/>
        <w:jc w:val="both"/>
        <w:textAlignment w:val="baseline"/>
      </w:pPr>
    </w:p>
    <w:p w14:paraId="03AFF66E" w14:textId="5C8A84EC" w:rsidR="00754C1E" w:rsidRDefault="00C4405A" w:rsidP="00C07218">
      <w:pPr>
        <w:overflowPunct w:val="0"/>
        <w:autoSpaceDE w:val="0"/>
        <w:autoSpaceDN w:val="0"/>
        <w:adjustRightInd w:val="0"/>
        <w:spacing w:after="0"/>
        <w:jc w:val="both"/>
        <w:textAlignment w:val="baseline"/>
        <w:rPr>
          <w:bCs/>
          <w:lang w:val="en-US"/>
        </w:rPr>
      </w:pPr>
      <w:r>
        <w:rPr>
          <w:bCs/>
          <w:lang w:val="en-US"/>
        </w:rPr>
        <w:t xml:space="preserve">In this contribution, we </w:t>
      </w:r>
      <w:r w:rsidR="00A7023F">
        <w:rPr>
          <w:bCs/>
          <w:lang w:val="en-US"/>
        </w:rPr>
        <w:t xml:space="preserve">continue </w:t>
      </w:r>
      <w:r>
        <w:rPr>
          <w:bCs/>
          <w:lang w:val="en-US"/>
        </w:rPr>
        <w:t>discuss</w:t>
      </w:r>
      <w:r w:rsidR="00A7023F">
        <w:rPr>
          <w:bCs/>
          <w:lang w:val="en-US"/>
        </w:rPr>
        <w:t>ion on</w:t>
      </w:r>
      <w:r>
        <w:rPr>
          <w:bCs/>
          <w:lang w:val="en-US"/>
        </w:rPr>
        <w:t xml:space="preserve"> </w:t>
      </w:r>
      <w:r w:rsidR="00A67133">
        <w:rPr>
          <w:bCs/>
          <w:lang w:val="en-US"/>
        </w:rPr>
        <w:t>the</w:t>
      </w:r>
      <w:r w:rsidR="004E3A7C">
        <w:rPr>
          <w:bCs/>
          <w:lang w:val="en-US"/>
        </w:rPr>
        <w:t xml:space="preserve"> </w:t>
      </w:r>
      <w:r w:rsidR="00754C1E">
        <w:rPr>
          <w:bCs/>
          <w:lang w:val="en-US"/>
        </w:rPr>
        <w:t>following:</w:t>
      </w:r>
    </w:p>
    <w:p w14:paraId="24C916B5" w14:textId="21D6C2B3" w:rsidR="00754C1E" w:rsidRDefault="00754C1E" w:rsidP="00C07218">
      <w:pPr>
        <w:overflowPunct w:val="0"/>
        <w:autoSpaceDE w:val="0"/>
        <w:autoSpaceDN w:val="0"/>
        <w:adjustRightInd w:val="0"/>
        <w:spacing w:after="0"/>
        <w:jc w:val="both"/>
        <w:textAlignment w:val="baseline"/>
      </w:pPr>
    </w:p>
    <w:p w14:paraId="61BAA75C" w14:textId="086DD7F1" w:rsidR="00D450EE" w:rsidRDefault="003B6AEE" w:rsidP="00D450EE">
      <w:pPr>
        <w:overflowPunct w:val="0"/>
        <w:autoSpaceDE w:val="0"/>
        <w:autoSpaceDN w:val="0"/>
        <w:adjustRightInd w:val="0"/>
        <w:spacing w:after="0"/>
        <w:jc w:val="both"/>
        <w:textAlignment w:val="baseline"/>
        <w:rPr>
          <w:bCs/>
          <w:lang w:val="en-US"/>
        </w:rPr>
      </w:pPr>
      <w:r>
        <w:t xml:space="preserve">- </w:t>
      </w:r>
      <w:r w:rsidR="00D450EE">
        <w:t>Overview of the</w:t>
      </w:r>
      <w:r>
        <w:t xml:space="preserve"> procedure </w:t>
      </w:r>
      <w:r>
        <w:rPr>
          <w:bCs/>
          <w:lang w:val="en-US"/>
        </w:rPr>
        <w:t xml:space="preserve">for configuring CHO </w:t>
      </w:r>
      <w:r w:rsidR="006937E7">
        <w:rPr>
          <w:bCs/>
          <w:lang w:val="en-US"/>
        </w:rPr>
        <w:t xml:space="preserve">with multiple </w:t>
      </w:r>
      <w:r>
        <w:rPr>
          <w:bCs/>
          <w:lang w:val="en-US"/>
        </w:rPr>
        <w:t>candidate SCGs</w:t>
      </w:r>
      <w:r w:rsidR="001358CC">
        <w:rPr>
          <w:bCs/>
          <w:lang w:val="en-US"/>
        </w:rPr>
        <w:t xml:space="preserve"> and related proposals</w:t>
      </w:r>
      <w:r>
        <w:rPr>
          <w:bCs/>
          <w:lang w:val="en-US"/>
        </w:rPr>
        <w:t>.</w:t>
      </w:r>
      <w:r w:rsidR="004E3A7C">
        <w:rPr>
          <w:bCs/>
          <w:lang w:val="en-US"/>
        </w:rPr>
        <w:t xml:space="preserve"> </w:t>
      </w:r>
      <w:r w:rsidR="00A7741D" w:rsidRPr="00C07218">
        <w:rPr>
          <w:bCs/>
          <w:lang w:val="en-US"/>
        </w:rPr>
        <w:t xml:space="preserve"> </w:t>
      </w:r>
      <w:r w:rsidR="00D450EE" w:rsidRPr="00C07218">
        <w:rPr>
          <w:bCs/>
          <w:lang w:val="en-US"/>
        </w:rPr>
        <w:t xml:space="preserve">  </w:t>
      </w:r>
    </w:p>
    <w:p w14:paraId="1997EAAE" w14:textId="642A35FE" w:rsidR="003F5D9A" w:rsidRPr="00EC1C3D" w:rsidRDefault="004F374C" w:rsidP="00EC1C3D">
      <w:pPr>
        <w:overflowPunct w:val="0"/>
        <w:autoSpaceDE w:val="0"/>
        <w:autoSpaceDN w:val="0"/>
        <w:adjustRightInd w:val="0"/>
        <w:spacing w:after="0"/>
        <w:jc w:val="both"/>
        <w:textAlignment w:val="baseline"/>
        <w:rPr>
          <w:bCs/>
          <w:lang w:val="en-US"/>
        </w:rPr>
      </w:pPr>
      <w:r>
        <w:rPr>
          <w:bCs/>
          <w:lang w:val="en-US"/>
        </w:rPr>
        <w:t xml:space="preserve">- </w:t>
      </w:r>
      <w:r w:rsidR="00244265">
        <w:rPr>
          <w:bCs/>
          <w:lang w:val="en-US"/>
        </w:rPr>
        <w:t>D</w:t>
      </w:r>
      <w:r w:rsidR="006937E7">
        <w:rPr>
          <w:bCs/>
          <w:lang w:val="en-US"/>
        </w:rPr>
        <w:t>ata forwarding</w:t>
      </w:r>
      <w:r w:rsidR="00D568D7">
        <w:rPr>
          <w:bCs/>
          <w:lang w:val="en-US"/>
        </w:rPr>
        <w:t xml:space="preserve"> </w:t>
      </w:r>
      <w:r w:rsidR="00244265">
        <w:rPr>
          <w:bCs/>
          <w:lang w:val="en-US"/>
        </w:rPr>
        <w:t>optimization</w:t>
      </w:r>
      <w:r w:rsidR="008A72C9">
        <w:rPr>
          <w:bCs/>
          <w:lang w:val="en-US"/>
        </w:rPr>
        <w:t xml:space="preserve"> aspects</w:t>
      </w:r>
      <w:r w:rsidR="00727B1F">
        <w:rPr>
          <w:bCs/>
          <w:lang w:val="en-US"/>
        </w:rPr>
        <w:t xml:space="preserve">. </w:t>
      </w:r>
      <w:r w:rsidR="006937E7">
        <w:rPr>
          <w:bCs/>
          <w:lang w:val="en-US"/>
        </w:rPr>
        <w:t xml:space="preserve"> </w:t>
      </w:r>
    </w:p>
    <w:p w14:paraId="48BE1019" w14:textId="3341C02F" w:rsidR="00D10778" w:rsidRDefault="00AC1D70" w:rsidP="00D10778">
      <w:pPr>
        <w:pStyle w:val="Heading1"/>
      </w:pPr>
      <w:r>
        <w:t>2</w:t>
      </w:r>
      <w:r w:rsidR="00D10778">
        <w:t xml:space="preserve"> </w:t>
      </w:r>
      <w:r w:rsidR="00E0059B">
        <w:t>Pr</w:t>
      </w:r>
      <w:r w:rsidR="006A7455">
        <w:t>ocedure</w:t>
      </w:r>
      <w:r w:rsidR="00E0059B">
        <w:t xml:space="preserve"> for</w:t>
      </w:r>
      <w:r w:rsidR="006A7455">
        <w:t xml:space="preserve"> CHO </w:t>
      </w:r>
      <w:r w:rsidR="00B901BD">
        <w:t>with</w:t>
      </w:r>
      <w:r w:rsidR="00D93B2C">
        <w:t xml:space="preserve"> </w:t>
      </w:r>
      <w:r w:rsidR="00611AFF">
        <w:t>multiple</w:t>
      </w:r>
      <w:r w:rsidR="00D93B2C">
        <w:t xml:space="preserve"> candidate SCGs</w:t>
      </w:r>
      <w:r w:rsidR="00E0059B">
        <w:t xml:space="preserve"> </w:t>
      </w:r>
      <w:r w:rsidR="00677C46">
        <w:t xml:space="preserve"> </w:t>
      </w:r>
    </w:p>
    <w:p w14:paraId="77D8D85D" w14:textId="508DB643" w:rsidR="00134F7A" w:rsidRDefault="00EC1A5B" w:rsidP="00FB49F9">
      <w:r>
        <w:t xml:space="preserve">We </w:t>
      </w:r>
      <w:r w:rsidR="008032D3">
        <w:t xml:space="preserve">consider a UE in NR-DC operation. </w:t>
      </w:r>
      <w:r w:rsidR="007C6A9E" w:rsidRPr="007C6A9E">
        <w:fldChar w:fldCharType="begin"/>
      </w:r>
      <w:r w:rsidR="007C6A9E" w:rsidRPr="007C6A9E">
        <w:instrText xml:space="preserve"> REF _Ref126857366 \h  \* MERGEFORMAT </w:instrText>
      </w:r>
      <w:r w:rsidR="007C6A9E" w:rsidRPr="007C6A9E">
        <w:fldChar w:fldCharType="separate"/>
      </w:r>
      <w:r w:rsidR="007C6A9E" w:rsidRPr="007C6A9E">
        <w:rPr>
          <w:color w:val="4472C4" w:themeColor="accent1"/>
        </w:rPr>
        <w:t xml:space="preserve">Figure </w:t>
      </w:r>
      <w:r w:rsidR="007C6A9E" w:rsidRPr="007C6A9E">
        <w:rPr>
          <w:noProof/>
          <w:color w:val="4472C4" w:themeColor="accent1"/>
        </w:rPr>
        <w:t>1</w:t>
      </w:r>
      <w:r w:rsidR="007C6A9E" w:rsidRPr="007C6A9E">
        <w:fldChar w:fldCharType="end"/>
      </w:r>
      <w:r w:rsidR="007C6A9E">
        <w:t xml:space="preserve"> </w:t>
      </w:r>
      <w:r w:rsidR="009B7805">
        <w:t xml:space="preserve">provides </w:t>
      </w:r>
      <w:r w:rsidR="005339C7">
        <w:t>an example</w:t>
      </w:r>
      <w:r w:rsidR="009B7805">
        <w:t xml:space="preserve"> </w:t>
      </w:r>
      <w:r w:rsidR="00C00FB2">
        <w:t xml:space="preserve">signalling </w:t>
      </w:r>
      <w:r w:rsidR="009B7805">
        <w:t>flow of the procedure. We discuss the steps of the procedure belo</w:t>
      </w:r>
      <w:r w:rsidR="00B05BA3">
        <w:t>w</w:t>
      </w:r>
      <w:r w:rsidR="00EB3639">
        <w:t xml:space="preserve"> and related proposals</w:t>
      </w:r>
      <w:r w:rsidR="00B332EE">
        <w:t>.</w:t>
      </w:r>
    </w:p>
    <w:p w14:paraId="7567FA34" w14:textId="720AB541" w:rsidR="00DB4152" w:rsidRPr="00490AA3" w:rsidRDefault="00134F7A" w:rsidP="009A0E8B">
      <w:pPr>
        <w:rPr>
          <w:b/>
          <w:bCs/>
        </w:rPr>
      </w:pPr>
      <w:r w:rsidRPr="004538E2">
        <w:rPr>
          <w:b/>
          <w:bCs/>
          <w:color w:val="4472C4" w:themeColor="accent1"/>
        </w:rPr>
        <w:t>Step</w:t>
      </w:r>
      <w:r w:rsidR="00BD1BDA">
        <w:rPr>
          <w:b/>
          <w:bCs/>
          <w:color w:val="4472C4" w:themeColor="accent1"/>
        </w:rPr>
        <w:t>s 1,</w:t>
      </w:r>
      <w:r w:rsidRPr="004538E2">
        <w:rPr>
          <w:b/>
          <w:bCs/>
          <w:color w:val="4472C4" w:themeColor="accent1"/>
        </w:rPr>
        <w:t xml:space="preserve"> 2</w:t>
      </w:r>
      <w:r w:rsidR="00F55D90">
        <w:rPr>
          <w:b/>
          <w:bCs/>
          <w:color w:val="4472C4" w:themeColor="accent1"/>
        </w:rPr>
        <w:t>, 3</w:t>
      </w:r>
      <w:r w:rsidRPr="004538E2">
        <w:rPr>
          <w:b/>
          <w:bCs/>
          <w:color w:val="4472C4" w:themeColor="accent1"/>
        </w:rPr>
        <w:t>:</w:t>
      </w:r>
      <w:r>
        <w:t xml:space="preserve"> </w:t>
      </w:r>
      <w:r w:rsidR="00670D6C">
        <w:t xml:space="preserve">The source MN initiates the </w:t>
      </w:r>
      <w:r w:rsidR="002957EA">
        <w:t>procedure</w:t>
      </w:r>
      <w:r w:rsidR="00670D6C">
        <w:t xml:space="preserve"> and transmits </w:t>
      </w:r>
      <w:r w:rsidR="002957EA">
        <w:t>Handover Request</w:t>
      </w:r>
      <w:r w:rsidR="00232D60">
        <w:t xml:space="preserve"> to a </w:t>
      </w:r>
      <w:r w:rsidR="00F207F8">
        <w:t>candidate</w:t>
      </w:r>
      <w:r w:rsidR="00232D60">
        <w:t xml:space="preserve"> MN. </w:t>
      </w:r>
    </w:p>
    <w:p w14:paraId="7B5F66D0" w14:textId="7513B1E6" w:rsidR="00767DE7" w:rsidRDefault="00767DE7" w:rsidP="00575B39">
      <w:r>
        <w:t>Upon receiving the Handover Request, a candidate MN may decide to release the SCG, change the SCG, or keep the SCG. We consider the case where</w:t>
      </w:r>
      <w:r w:rsidRPr="00297D64">
        <w:t xml:space="preserve"> the </w:t>
      </w:r>
      <w:r>
        <w:t>candidate</w:t>
      </w:r>
      <w:r w:rsidRPr="00297D64">
        <w:t xml:space="preserve"> MN decides to </w:t>
      </w:r>
      <w:r>
        <w:t>keep</w:t>
      </w:r>
      <w:r w:rsidRPr="00297D64">
        <w:t xml:space="preserve"> the SCG or </w:t>
      </w:r>
      <w:r>
        <w:t>change</w:t>
      </w:r>
      <w:r w:rsidRPr="00297D64">
        <w:t xml:space="preserve"> the SCG and request</w:t>
      </w:r>
      <w:r>
        <w:t>s</w:t>
      </w:r>
      <w:r w:rsidRPr="00297D64">
        <w:t xml:space="preserve"> a set of </w:t>
      </w:r>
      <w:r>
        <w:t>candidate</w:t>
      </w:r>
      <w:r w:rsidRPr="00297D64">
        <w:t xml:space="preserve"> SNs to prepare </w:t>
      </w:r>
      <w:proofErr w:type="spellStart"/>
      <w:r w:rsidRPr="00297D64">
        <w:t>PSCells</w:t>
      </w:r>
      <w:proofErr w:type="spellEnd"/>
      <w:r>
        <w:t>. T</w:t>
      </w:r>
      <w:r w:rsidRPr="00297D64">
        <w:t xml:space="preserve">he </w:t>
      </w:r>
      <w:r>
        <w:t>candidate</w:t>
      </w:r>
      <w:r w:rsidRPr="00297D64">
        <w:t xml:space="preserve"> MN transmits SN Addition Request to each </w:t>
      </w:r>
      <w:r>
        <w:t>such candidate</w:t>
      </w:r>
      <w:r w:rsidRPr="00297D64">
        <w:t xml:space="preserve"> SN.</w:t>
      </w:r>
      <w:r>
        <w:t xml:space="preserve"> In case the candidate MN decides to keep the SCG, the request in transmitted to the source SN.</w:t>
      </w:r>
    </w:p>
    <w:p w14:paraId="186135DD" w14:textId="77777777" w:rsidR="003F240A" w:rsidRDefault="003F240A" w:rsidP="00575B39"/>
    <w:p w14:paraId="4E3AF4FD" w14:textId="3875CB09" w:rsidR="00D5573E" w:rsidRDefault="00AF5366" w:rsidP="00D5573E">
      <w:pPr>
        <w:keepNext/>
      </w:pPr>
      <w:r>
        <w:object w:dxaOrig="13487" w:dyaOrig="11792" w14:anchorId="5216C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22.25pt" o:ole="">
            <v:imagedata r:id="rId8" o:title=""/>
          </v:shape>
          <o:OLEObject Type="Embed" ProgID="Visio.Drawing.15" ShapeID="_x0000_i1025" DrawAspect="Content" ObjectID="_1757427877" r:id="rId9"/>
        </w:object>
      </w:r>
    </w:p>
    <w:p w14:paraId="6EA4B6A1" w14:textId="4C280780" w:rsidR="00575B39" w:rsidRPr="00F064D7" w:rsidRDefault="00D5573E" w:rsidP="00F064D7">
      <w:pPr>
        <w:pStyle w:val="Caption"/>
        <w:jc w:val="center"/>
        <w:rPr>
          <w:b/>
          <w:bCs/>
          <w:color w:val="4472C4" w:themeColor="accent1"/>
          <w:sz w:val="20"/>
          <w:szCs w:val="20"/>
        </w:rPr>
      </w:pPr>
      <w:bookmarkStart w:id="1" w:name="_Ref126857366"/>
      <w:r w:rsidRPr="00F064D7">
        <w:rPr>
          <w:b/>
          <w:bCs/>
          <w:color w:val="4472C4" w:themeColor="accent1"/>
          <w:sz w:val="20"/>
          <w:szCs w:val="20"/>
        </w:rPr>
        <w:t xml:space="preserve">Figure </w:t>
      </w:r>
      <w:r w:rsidRPr="00F064D7">
        <w:rPr>
          <w:b/>
          <w:bCs/>
          <w:color w:val="4472C4" w:themeColor="accent1"/>
          <w:sz w:val="20"/>
          <w:szCs w:val="20"/>
        </w:rPr>
        <w:fldChar w:fldCharType="begin"/>
      </w:r>
      <w:r w:rsidRPr="00F064D7">
        <w:rPr>
          <w:b/>
          <w:bCs/>
          <w:color w:val="4472C4" w:themeColor="accent1"/>
          <w:sz w:val="20"/>
          <w:szCs w:val="20"/>
        </w:rPr>
        <w:instrText xml:space="preserve"> SEQ Figure \* ARABIC </w:instrText>
      </w:r>
      <w:r w:rsidRPr="00F064D7">
        <w:rPr>
          <w:b/>
          <w:bCs/>
          <w:color w:val="4472C4" w:themeColor="accent1"/>
          <w:sz w:val="20"/>
          <w:szCs w:val="20"/>
        </w:rPr>
        <w:fldChar w:fldCharType="separate"/>
      </w:r>
      <w:r w:rsidR="002A2638">
        <w:rPr>
          <w:b/>
          <w:bCs/>
          <w:noProof/>
          <w:color w:val="4472C4" w:themeColor="accent1"/>
          <w:sz w:val="20"/>
          <w:szCs w:val="20"/>
        </w:rPr>
        <w:t>1</w:t>
      </w:r>
      <w:r w:rsidRPr="00F064D7">
        <w:rPr>
          <w:b/>
          <w:bCs/>
          <w:color w:val="4472C4" w:themeColor="accent1"/>
          <w:sz w:val="20"/>
          <w:szCs w:val="20"/>
        </w:rPr>
        <w:fldChar w:fldCharType="end"/>
      </w:r>
      <w:bookmarkEnd w:id="1"/>
      <w:r w:rsidRPr="00F064D7">
        <w:rPr>
          <w:b/>
          <w:bCs/>
          <w:color w:val="4472C4" w:themeColor="accent1"/>
          <w:sz w:val="20"/>
          <w:szCs w:val="20"/>
        </w:rPr>
        <w:t xml:space="preserve">: Procedure for CHO </w:t>
      </w:r>
      <w:r w:rsidR="006F2F48">
        <w:rPr>
          <w:b/>
          <w:bCs/>
          <w:color w:val="4472C4" w:themeColor="accent1"/>
          <w:sz w:val="20"/>
          <w:szCs w:val="20"/>
        </w:rPr>
        <w:t>with multiple</w:t>
      </w:r>
      <w:r w:rsidRPr="00F064D7">
        <w:rPr>
          <w:b/>
          <w:bCs/>
          <w:color w:val="4472C4" w:themeColor="accent1"/>
          <w:sz w:val="20"/>
          <w:szCs w:val="20"/>
        </w:rPr>
        <w:t xml:space="preserve"> candidate SCGs</w:t>
      </w:r>
    </w:p>
    <w:p w14:paraId="793BB706" w14:textId="592275BA" w:rsidR="00A806CE" w:rsidRPr="000A5498" w:rsidRDefault="003F240A" w:rsidP="002643FA">
      <w:pPr>
        <w:rPr>
          <w:b/>
          <w:bCs/>
        </w:rPr>
      </w:pPr>
      <w:bookmarkStart w:id="2" w:name="_Hlk131502846"/>
      <w:r w:rsidRPr="00DA7D8E">
        <w:rPr>
          <w:b/>
          <w:bCs/>
        </w:rPr>
        <w:t>Proposal</w:t>
      </w:r>
      <w:r>
        <w:rPr>
          <w:b/>
          <w:bCs/>
        </w:rPr>
        <w:t xml:space="preserve"> </w:t>
      </w:r>
      <w:r w:rsidR="003A0A77">
        <w:rPr>
          <w:b/>
          <w:bCs/>
        </w:rPr>
        <w:t>1</w:t>
      </w:r>
      <w:r w:rsidRPr="00DA7D8E">
        <w:rPr>
          <w:b/>
          <w:bCs/>
        </w:rPr>
        <w:t xml:space="preserve">. </w:t>
      </w:r>
      <w:r w:rsidR="0088355A">
        <w:rPr>
          <w:b/>
          <w:bCs/>
        </w:rPr>
        <w:t xml:space="preserve">Similar as </w:t>
      </w:r>
      <w:r w:rsidR="00BA44D9">
        <w:rPr>
          <w:b/>
          <w:bCs/>
        </w:rPr>
        <w:t xml:space="preserve">in </w:t>
      </w:r>
      <w:r w:rsidR="0088355A">
        <w:rPr>
          <w:b/>
          <w:bCs/>
        </w:rPr>
        <w:t>Rel-17 CPA/CPC, a c</w:t>
      </w:r>
      <w:r>
        <w:rPr>
          <w:b/>
          <w:bCs/>
        </w:rPr>
        <w:t xml:space="preserve">andidate MN indicates to a candidate SN in SN Addition Request the maximum number of </w:t>
      </w:r>
      <w:proofErr w:type="gramStart"/>
      <w:r>
        <w:rPr>
          <w:b/>
          <w:bCs/>
        </w:rPr>
        <w:t>candidate</w:t>
      </w:r>
      <w:proofErr w:type="gramEnd"/>
      <w:r>
        <w:rPr>
          <w:b/>
          <w:bCs/>
        </w:rPr>
        <w:t xml:space="preserve"> </w:t>
      </w:r>
      <w:proofErr w:type="spellStart"/>
      <w:r>
        <w:rPr>
          <w:b/>
          <w:bCs/>
        </w:rPr>
        <w:t>PSCells</w:t>
      </w:r>
      <w:proofErr w:type="spellEnd"/>
      <w:r>
        <w:rPr>
          <w:b/>
          <w:bCs/>
        </w:rPr>
        <w:t xml:space="preserve"> that the candidate SN can prepare. </w:t>
      </w:r>
      <w:bookmarkEnd w:id="2"/>
    </w:p>
    <w:p w14:paraId="26B483A9" w14:textId="2BCBFCC9" w:rsidR="0067458F" w:rsidRDefault="00D20A29" w:rsidP="00946898">
      <w:r w:rsidRPr="004538E2">
        <w:rPr>
          <w:b/>
          <w:bCs/>
          <w:color w:val="4472C4" w:themeColor="accent1"/>
        </w:rPr>
        <w:lastRenderedPageBreak/>
        <w:t xml:space="preserve">Step </w:t>
      </w:r>
      <w:r w:rsidR="00EA74CA" w:rsidRPr="004538E2">
        <w:rPr>
          <w:b/>
          <w:bCs/>
          <w:color w:val="4472C4" w:themeColor="accent1"/>
        </w:rPr>
        <w:t>4:</w:t>
      </w:r>
      <w:r w:rsidR="001A1647" w:rsidRPr="004538E2">
        <w:rPr>
          <w:b/>
          <w:bCs/>
          <w:color w:val="4472C4" w:themeColor="accent1"/>
        </w:rPr>
        <w:t xml:space="preserve"> </w:t>
      </w:r>
      <w:r w:rsidR="00087B40">
        <w:t xml:space="preserve">A </w:t>
      </w:r>
      <w:r w:rsidR="007366B5">
        <w:t>candidate</w:t>
      </w:r>
      <w:r w:rsidR="00087B40">
        <w:t xml:space="preserve"> SN prepares a subset of the proposed set of </w:t>
      </w:r>
      <w:proofErr w:type="spellStart"/>
      <w:r w:rsidR="00087B40">
        <w:t>PSCells</w:t>
      </w:r>
      <w:proofErr w:type="spellEnd"/>
      <w:r w:rsidR="00087B40">
        <w:t xml:space="preserve"> </w:t>
      </w:r>
      <w:r w:rsidR="00525AFB">
        <w:t>indicat</w:t>
      </w:r>
      <w:r w:rsidR="009F66D8">
        <w:t xml:space="preserve">ed by the </w:t>
      </w:r>
      <w:r w:rsidR="007366B5">
        <w:t>candidate</w:t>
      </w:r>
      <w:r w:rsidR="009F66D8">
        <w:t xml:space="preserve"> MN</w:t>
      </w:r>
      <w:r w:rsidR="007527E3">
        <w:t xml:space="preserve"> </w:t>
      </w:r>
      <w:r w:rsidR="008D00D4">
        <w:t>in SN Add</w:t>
      </w:r>
      <w:r w:rsidR="0041054B">
        <w:t>ition</w:t>
      </w:r>
      <w:r w:rsidR="008D00D4">
        <w:t xml:space="preserve"> Req</w:t>
      </w:r>
      <w:r w:rsidR="0041054B">
        <w:t>uest</w:t>
      </w:r>
      <w:r w:rsidR="000E2BE0">
        <w:t>, and re</w:t>
      </w:r>
      <w:r w:rsidR="00D556A0">
        <w:t>spond</w:t>
      </w:r>
      <w:r w:rsidR="000E2BE0">
        <w:t xml:space="preserve">s with the SN Addition Request Acknowledge </w:t>
      </w:r>
      <w:r w:rsidR="0067458F">
        <w:t>message containing:</w:t>
      </w:r>
    </w:p>
    <w:p w14:paraId="4F6B3C63" w14:textId="5AC42FD8" w:rsidR="00AA2E30" w:rsidRDefault="00AA2E30" w:rsidP="0067458F">
      <w:pPr>
        <w:pStyle w:val="ListParagraph"/>
        <w:numPr>
          <w:ilvl w:val="0"/>
          <w:numId w:val="39"/>
        </w:numPr>
      </w:pPr>
      <w:r w:rsidRPr="00AA2E30">
        <w:t>Prepared</w:t>
      </w:r>
      <w:r>
        <w:t xml:space="preserve"> </w:t>
      </w:r>
      <w:r w:rsidR="00313BC0">
        <w:t>c</w:t>
      </w:r>
      <w:r>
        <w:t xml:space="preserve">andidate </w:t>
      </w:r>
      <w:proofErr w:type="spellStart"/>
      <w:r>
        <w:t>PSCells</w:t>
      </w:r>
      <w:proofErr w:type="spellEnd"/>
      <w:r>
        <w:t>,</w:t>
      </w:r>
    </w:p>
    <w:p w14:paraId="3F863C18" w14:textId="46FA1FAE" w:rsidR="006647F9" w:rsidRPr="00707D31" w:rsidRDefault="00DD7228" w:rsidP="004A5019">
      <w:pPr>
        <w:pStyle w:val="ListParagraph"/>
        <w:numPr>
          <w:ilvl w:val="0"/>
          <w:numId w:val="39"/>
        </w:numPr>
      </w:pPr>
      <w:r>
        <w:t xml:space="preserve">Target </w:t>
      </w:r>
      <w:r w:rsidR="002B165F">
        <w:t>SCG configuration</w:t>
      </w:r>
      <w:r w:rsidR="005C041F">
        <w:t>s</w:t>
      </w:r>
      <w:r w:rsidR="002B165F">
        <w:t xml:space="preserve"> associated with </w:t>
      </w:r>
      <w:r w:rsidR="005C041F">
        <w:t>the</w:t>
      </w:r>
      <w:r w:rsidR="002B165F">
        <w:t xml:space="preserve"> </w:t>
      </w:r>
      <w:r w:rsidR="00F06283">
        <w:t xml:space="preserve">prepared </w:t>
      </w:r>
      <w:r w:rsidR="00DF0986">
        <w:t>candidate</w:t>
      </w:r>
      <w:r w:rsidR="00000DCF">
        <w:t xml:space="preserve"> </w:t>
      </w:r>
      <w:proofErr w:type="spellStart"/>
      <w:r w:rsidR="00986F74">
        <w:t>PSCell</w:t>
      </w:r>
      <w:r w:rsidR="005C041F">
        <w:t>s</w:t>
      </w:r>
      <w:proofErr w:type="spellEnd"/>
      <w:r w:rsidR="005E6667">
        <w:t>,</w:t>
      </w:r>
    </w:p>
    <w:p w14:paraId="68B69EB9" w14:textId="54F38BB6" w:rsidR="00894485" w:rsidRDefault="00216595" w:rsidP="00894485">
      <w:r w:rsidRPr="004538E2">
        <w:rPr>
          <w:b/>
          <w:bCs/>
          <w:color w:val="4472C4" w:themeColor="accent1"/>
        </w:rPr>
        <w:t>Step 5:</w:t>
      </w:r>
      <w:r>
        <w:t xml:space="preserve"> </w:t>
      </w:r>
      <w:r w:rsidR="009F169C" w:rsidRPr="00355D02">
        <w:t xml:space="preserve">The </w:t>
      </w:r>
      <w:r w:rsidR="004A5019">
        <w:t>candidate</w:t>
      </w:r>
      <w:r w:rsidR="009F169C" w:rsidRPr="00355D02">
        <w:t xml:space="preserve"> MN transmits the Handover Request Acknowledge message including the </w:t>
      </w:r>
      <w:r w:rsidR="00C15146">
        <w:t xml:space="preserve">prepared </w:t>
      </w:r>
      <w:r w:rsidR="009F169C" w:rsidRPr="00355D02">
        <w:t xml:space="preserve">candidate </w:t>
      </w:r>
      <w:proofErr w:type="spellStart"/>
      <w:r w:rsidR="009F169C" w:rsidRPr="00355D02">
        <w:t>PCell</w:t>
      </w:r>
      <w:proofErr w:type="spellEnd"/>
      <w:r w:rsidR="009F169C" w:rsidRPr="00355D02">
        <w:t xml:space="preserve"> and the </w:t>
      </w:r>
      <w:r w:rsidR="00C15146">
        <w:t xml:space="preserve">prepared </w:t>
      </w:r>
      <w:r w:rsidR="009F169C" w:rsidRPr="00355D02">
        <w:t>candidate</w:t>
      </w:r>
      <w:r w:rsidR="00604AB2">
        <w:t xml:space="preserve"> </w:t>
      </w:r>
      <w:proofErr w:type="spellStart"/>
      <w:r w:rsidR="009F169C" w:rsidRPr="00355D02">
        <w:t>PSCells</w:t>
      </w:r>
      <w:proofErr w:type="spellEnd"/>
      <w:r w:rsidR="009F169C" w:rsidRPr="00355D02">
        <w:t xml:space="preserve"> provided by the </w:t>
      </w:r>
      <w:r w:rsidR="00A62C96">
        <w:t>candidate</w:t>
      </w:r>
      <w:r w:rsidR="009F169C" w:rsidRPr="00355D02">
        <w:t xml:space="preserve"> SNs with which </w:t>
      </w:r>
      <w:r w:rsidR="00955224">
        <w:t xml:space="preserve">the </w:t>
      </w:r>
      <w:r w:rsidR="00A62C96">
        <w:t>candidate</w:t>
      </w:r>
      <w:r w:rsidR="009F169C" w:rsidRPr="00355D02">
        <w:t xml:space="preserve"> MN initiates </w:t>
      </w:r>
      <w:r w:rsidR="002B23DE" w:rsidRPr="00355D02">
        <w:t>S</w:t>
      </w:r>
      <w:r w:rsidR="009F169C" w:rsidRPr="00355D02">
        <w:t>N Addition procedures.</w:t>
      </w:r>
      <w:r w:rsidR="00955224">
        <w:t xml:space="preserve"> </w:t>
      </w:r>
      <w:bookmarkStart w:id="3" w:name="_Hlk118299392"/>
    </w:p>
    <w:p w14:paraId="69A004B3" w14:textId="4816B9B7" w:rsidR="002C5551" w:rsidRDefault="00800A15" w:rsidP="00894485">
      <w:r>
        <w:t xml:space="preserve">The following agreement from the </w:t>
      </w:r>
      <w:r w:rsidR="00660B77">
        <w:t>previous</w:t>
      </w:r>
      <w:r>
        <w:t xml:space="preserve"> RAN2 meeting (RAN2 #122 </w:t>
      </w:r>
      <w:r w:rsidR="002C5551">
        <w:t>[</w:t>
      </w:r>
      <w:r w:rsidR="00660B77">
        <w:t>2</w:t>
      </w:r>
      <w:r w:rsidR="002C5551">
        <w:t>]) has RAN3 impact</w:t>
      </w:r>
      <w:r w:rsidR="00DE22C2">
        <w:t>: “</w:t>
      </w:r>
      <w:r w:rsidR="008A275E">
        <w:t>T</w:t>
      </w:r>
      <w:r w:rsidR="008A275E" w:rsidRPr="008A275E">
        <w:t xml:space="preserve">he candidate MN informs the source MN about the prepared candidate </w:t>
      </w:r>
      <w:proofErr w:type="spellStart"/>
      <w:r w:rsidR="008A275E" w:rsidRPr="008A275E">
        <w:t>PSCells</w:t>
      </w:r>
      <w:proofErr w:type="spellEnd"/>
      <w:r w:rsidR="008A275E" w:rsidRPr="008A275E">
        <w:t xml:space="preserve"> and parameters of the associated execution conditions (e.g., event A4 threshold). According to the received information from the candidate MN, the source MN generates the corresponding execution conditions based on the source MCG </w:t>
      </w:r>
      <w:proofErr w:type="spellStart"/>
      <w:r w:rsidR="008A275E" w:rsidRPr="008A275E">
        <w:t>MeasConfig</w:t>
      </w:r>
      <w:proofErr w:type="spellEnd"/>
      <w:r w:rsidR="008A275E" w:rsidRPr="008A275E">
        <w:t xml:space="preserve"> to the UE.</w:t>
      </w:r>
      <w:r w:rsidR="00EF3FAE">
        <w:t>”</w:t>
      </w:r>
    </w:p>
    <w:p w14:paraId="7B0AB2D8" w14:textId="20D365E7" w:rsidR="00EF3FAE" w:rsidRDefault="00DF2DE9" w:rsidP="00894485">
      <w:r>
        <w:t xml:space="preserve">Regarding the </w:t>
      </w:r>
      <w:r w:rsidR="009E7C11">
        <w:t xml:space="preserve">parameters of the CPA/CPC </w:t>
      </w:r>
      <w:r w:rsidR="005B17FF">
        <w:t>execution conditions</w:t>
      </w:r>
      <w:r w:rsidR="003565A1">
        <w:t xml:space="preserve"> that the candidate MN </w:t>
      </w:r>
      <w:r w:rsidR="00177E67">
        <w:t xml:space="preserve">provides to the source MN, these </w:t>
      </w:r>
      <w:r w:rsidR="00E80548">
        <w:t xml:space="preserve">parameters are for each candidate </w:t>
      </w:r>
      <w:proofErr w:type="spellStart"/>
      <w:r w:rsidR="00E80548">
        <w:t>PSCell</w:t>
      </w:r>
      <w:proofErr w:type="spellEnd"/>
      <w:r w:rsidR="00856CC7">
        <w:t xml:space="preserve">, and </w:t>
      </w:r>
      <w:r w:rsidR="001D2E4B">
        <w:t xml:space="preserve">these parameters should be provided in the </w:t>
      </w:r>
      <w:r w:rsidR="001E282B">
        <w:t xml:space="preserve">Handover </w:t>
      </w:r>
      <w:proofErr w:type="spellStart"/>
      <w:r w:rsidR="001E282B">
        <w:t>Req</w:t>
      </w:r>
      <w:proofErr w:type="spellEnd"/>
      <w:r w:rsidR="001E282B">
        <w:t xml:space="preserve"> Ack.</w:t>
      </w:r>
      <w:r w:rsidR="00474BB8">
        <w:t xml:space="preserve"> Since these </w:t>
      </w:r>
      <w:r w:rsidR="00551CE4">
        <w:t>exec</w:t>
      </w:r>
      <w:r w:rsidR="00AE06EB">
        <w:t xml:space="preserve">ution condition parameters are processed by the source MN to generate the CPA/CPC execution conditions, these should be provided </w:t>
      </w:r>
      <w:r w:rsidR="00603729">
        <w:t xml:space="preserve">outside the Target </w:t>
      </w:r>
      <w:r w:rsidR="00FA45A3">
        <w:t>NG-RAN node to Source NG-RAN node Transparent Container</w:t>
      </w:r>
      <w:r w:rsidR="00D70380">
        <w:t xml:space="preserve"> in Handover </w:t>
      </w:r>
      <w:proofErr w:type="spellStart"/>
      <w:r w:rsidR="00D70380">
        <w:t>Req</w:t>
      </w:r>
      <w:proofErr w:type="spellEnd"/>
      <w:r w:rsidR="00D70380">
        <w:t xml:space="preserve"> Ack</w:t>
      </w:r>
      <w:r w:rsidR="00FA45A3">
        <w:t>.</w:t>
      </w:r>
    </w:p>
    <w:p w14:paraId="2B2C84C0" w14:textId="7007886C" w:rsidR="00897272" w:rsidRPr="003A0A77" w:rsidRDefault="00897272" w:rsidP="00894485">
      <w:pPr>
        <w:rPr>
          <w:b/>
          <w:bCs/>
        </w:rPr>
      </w:pPr>
      <w:r w:rsidRPr="003A0A77">
        <w:rPr>
          <w:b/>
          <w:bCs/>
        </w:rPr>
        <w:t>Proposal</w:t>
      </w:r>
      <w:r w:rsidR="003A0A77" w:rsidRPr="003A0A77">
        <w:rPr>
          <w:b/>
          <w:bCs/>
        </w:rPr>
        <w:t xml:space="preserve"> 2</w:t>
      </w:r>
      <w:r w:rsidRPr="003A0A77">
        <w:rPr>
          <w:b/>
          <w:bCs/>
        </w:rPr>
        <w:t>.</w:t>
      </w:r>
      <w:r w:rsidR="003A0A77" w:rsidRPr="003A0A77">
        <w:rPr>
          <w:b/>
          <w:bCs/>
        </w:rPr>
        <w:t xml:space="preserve"> </w:t>
      </w:r>
      <w:r w:rsidR="00D70380" w:rsidRPr="003A0A77">
        <w:rPr>
          <w:b/>
          <w:bCs/>
        </w:rPr>
        <w:t xml:space="preserve">The </w:t>
      </w:r>
      <w:r w:rsidR="00041D74" w:rsidRPr="003A0A77">
        <w:rPr>
          <w:b/>
          <w:bCs/>
        </w:rPr>
        <w:t xml:space="preserve">parameters of the CPA/CPC execution conditions are provided by a candidate MN to the source MN in Handover </w:t>
      </w:r>
      <w:proofErr w:type="spellStart"/>
      <w:r w:rsidR="00041D74" w:rsidRPr="003A0A77">
        <w:rPr>
          <w:b/>
          <w:bCs/>
        </w:rPr>
        <w:t>Req</w:t>
      </w:r>
      <w:proofErr w:type="spellEnd"/>
      <w:r w:rsidR="00041D74" w:rsidRPr="003A0A77">
        <w:rPr>
          <w:b/>
          <w:bCs/>
        </w:rPr>
        <w:t xml:space="preserve"> Ack, and are provided outside the Target NG-RAN node to Source NG-RAN node Transparent Container in Handover </w:t>
      </w:r>
      <w:proofErr w:type="spellStart"/>
      <w:r w:rsidR="00041D74" w:rsidRPr="003A0A77">
        <w:rPr>
          <w:b/>
          <w:bCs/>
        </w:rPr>
        <w:t>Req</w:t>
      </w:r>
      <w:proofErr w:type="spellEnd"/>
      <w:r w:rsidR="00041D74" w:rsidRPr="003A0A77">
        <w:rPr>
          <w:b/>
          <w:bCs/>
        </w:rPr>
        <w:t xml:space="preserve"> Ack. The </w:t>
      </w:r>
      <w:r w:rsidR="00AE51C2" w:rsidRPr="003A0A77">
        <w:rPr>
          <w:b/>
          <w:bCs/>
        </w:rPr>
        <w:t>CPA</w:t>
      </w:r>
      <w:r w:rsidR="00C45FCE" w:rsidRPr="003A0A77">
        <w:rPr>
          <w:b/>
          <w:bCs/>
        </w:rPr>
        <w:t xml:space="preserve">/CPC execution condition parameters are provided for each candidate </w:t>
      </w:r>
      <w:proofErr w:type="spellStart"/>
      <w:r w:rsidR="00C45FCE" w:rsidRPr="003A0A77">
        <w:rPr>
          <w:b/>
          <w:bCs/>
        </w:rPr>
        <w:t>PSCell</w:t>
      </w:r>
      <w:proofErr w:type="spellEnd"/>
      <w:r w:rsidR="003A0A77" w:rsidRPr="003A0A77">
        <w:rPr>
          <w:b/>
          <w:bCs/>
        </w:rPr>
        <w:t>.</w:t>
      </w:r>
      <w:r w:rsidR="00041D74" w:rsidRPr="003A0A77">
        <w:rPr>
          <w:b/>
          <w:bCs/>
        </w:rPr>
        <w:t xml:space="preserve"> </w:t>
      </w:r>
    </w:p>
    <w:bookmarkEnd w:id="3"/>
    <w:p w14:paraId="125D4A47" w14:textId="56231649" w:rsidR="00A7738E" w:rsidRPr="009B7891" w:rsidRDefault="003B609F" w:rsidP="0053770F">
      <w:r w:rsidRPr="004538E2">
        <w:rPr>
          <w:b/>
          <w:bCs/>
          <w:color w:val="4472C4" w:themeColor="accent1"/>
        </w:rPr>
        <w:t xml:space="preserve">Step </w:t>
      </w:r>
      <w:r w:rsidR="00A13C49" w:rsidRPr="004538E2">
        <w:rPr>
          <w:b/>
          <w:bCs/>
          <w:color w:val="4472C4" w:themeColor="accent1"/>
        </w:rPr>
        <w:t>5a</w:t>
      </w:r>
      <w:r w:rsidRPr="004538E2">
        <w:rPr>
          <w:b/>
          <w:bCs/>
          <w:color w:val="4472C4" w:themeColor="accent1"/>
        </w:rPr>
        <w:t>:</w:t>
      </w:r>
      <w:r>
        <w:t xml:space="preserve"> </w:t>
      </w:r>
      <w:bookmarkStart w:id="4" w:name="_Hlk115102663"/>
      <w:r w:rsidR="00757BB9" w:rsidRPr="009B7891">
        <w:t>Upon receiving Handover Request Acknowledge,</w:t>
      </w:r>
      <w:r w:rsidR="00A6418C" w:rsidRPr="009B7891">
        <w:t xml:space="preserve"> source MN transmits </w:t>
      </w:r>
      <w:proofErr w:type="spellStart"/>
      <w:r w:rsidR="00A6418C" w:rsidRPr="009B7891">
        <w:t>Xn</w:t>
      </w:r>
      <w:proofErr w:type="spellEnd"/>
      <w:r w:rsidR="00A6418C" w:rsidRPr="009B7891">
        <w:t xml:space="preserve">-U Address Indication message </w:t>
      </w:r>
      <w:r w:rsidR="00C35789" w:rsidRPr="009B7891">
        <w:t xml:space="preserve">notifying CHO to the source SN. </w:t>
      </w:r>
      <w:bookmarkEnd w:id="4"/>
    </w:p>
    <w:p w14:paraId="2C4AEA5F" w14:textId="05202773" w:rsidR="00E77B3C" w:rsidRPr="00E03AE8" w:rsidRDefault="0068012F" w:rsidP="00B118B3">
      <w:pPr>
        <w:rPr>
          <w:b/>
          <w:bCs/>
        </w:rPr>
      </w:pPr>
      <w:r w:rsidRPr="004538E2">
        <w:rPr>
          <w:b/>
          <w:bCs/>
          <w:color w:val="4472C4" w:themeColor="accent1"/>
        </w:rPr>
        <w:t>Step</w:t>
      </w:r>
      <w:r w:rsidR="005913EA" w:rsidRPr="004538E2">
        <w:rPr>
          <w:b/>
          <w:bCs/>
          <w:color w:val="4472C4" w:themeColor="accent1"/>
        </w:rPr>
        <w:t>s</w:t>
      </w:r>
      <w:r w:rsidRPr="004538E2">
        <w:rPr>
          <w:b/>
          <w:bCs/>
          <w:color w:val="4472C4" w:themeColor="accent1"/>
        </w:rPr>
        <w:t xml:space="preserve"> 6</w:t>
      </w:r>
      <w:r w:rsidR="00E730FF">
        <w:rPr>
          <w:b/>
          <w:bCs/>
          <w:color w:val="4472C4" w:themeColor="accent1"/>
        </w:rPr>
        <w:t>-8</w:t>
      </w:r>
      <w:r w:rsidRPr="004538E2">
        <w:rPr>
          <w:b/>
          <w:bCs/>
          <w:color w:val="4472C4" w:themeColor="accent1"/>
        </w:rPr>
        <w:t>:</w:t>
      </w:r>
      <w:r w:rsidR="002232A6">
        <w:rPr>
          <w:b/>
          <w:bCs/>
        </w:rPr>
        <w:t xml:space="preserve"> </w:t>
      </w:r>
      <w:r w:rsidR="00854A8B">
        <w:t xml:space="preserve">Source MN prepares the RRC reconfiguration message </w:t>
      </w:r>
      <w:r w:rsidR="00FB12B0">
        <w:t xml:space="preserve">containing the </w:t>
      </w:r>
      <w:r w:rsidR="00F057BB">
        <w:t xml:space="preserve">target MCG and target SCG configurations </w:t>
      </w:r>
      <w:r w:rsidR="00237353">
        <w:t xml:space="preserve">and the execution conditions </w:t>
      </w:r>
      <w:r w:rsidR="00F057BB">
        <w:t xml:space="preserve">for the candidate </w:t>
      </w:r>
      <w:proofErr w:type="spellStart"/>
      <w:r w:rsidR="00F057BB">
        <w:t>PCells</w:t>
      </w:r>
      <w:proofErr w:type="spellEnd"/>
      <w:r w:rsidR="00F057BB">
        <w:t xml:space="preserve"> and </w:t>
      </w:r>
      <w:proofErr w:type="spellStart"/>
      <w:r w:rsidR="00F057BB">
        <w:t>PSCells</w:t>
      </w:r>
      <w:proofErr w:type="spellEnd"/>
      <w:r w:rsidR="00F057BB">
        <w:t>.</w:t>
      </w:r>
    </w:p>
    <w:p w14:paraId="134AA2F0" w14:textId="5DEF8785" w:rsidR="00143A1F" w:rsidRDefault="00892F0D" w:rsidP="00B118B3">
      <w:r w:rsidRPr="004538E2">
        <w:rPr>
          <w:b/>
          <w:bCs/>
          <w:color w:val="4472C4" w:themeColor="accent1"/>
        </w:rPr>
        <w:t>Step</w:t>
      </w:r>
      <w:r w:rsidR="00FE259E" w:rsidRPr="004538E2">
        <w:rPr>
          <w:b/>
          <w:bCs/>
          <w:color w:val="4472C4" w:themeColor="accent1"/>
        </w:rPr>
        <w:t>s</w:t>
      </w:r>
      <w:r w:rsidRPr="004538E2">
        <w:rPr>
          <w:b/>
          <w:bCs/>
          <w:color w:val="4472C4" w:themeColor="accent1"/>
        </w:rPr>
        <w:t xml:space="preserve"> </w:t>
      </w:r>
      <w:r w:rsidR="002F41C7">
        <w:rPr>
          <w:b/>
          <w:bCs/>
          <w:color w:val="4472C4" w:themeColor="accent1"/>
        </w:rPr>
        <w:t>9</w:t>
      </w:r>
      <w:r w:rsidR="00B02D44">
        <w:rPr>
          <w:b/>
          <w:bCs/>
          <w:color w:val="4472C4" w:themeColor="accent1"/>
        </w:rPr>
        <w:t>-11</w:t>
      </w:r>
      <w:r w:rsidRPr="004538E2">
        <w:rPr>
          <w:b/>
          <w:bCs/>
          <w:color w:val="4472C4" w:themeColor="accent1"/>
        </w:rPr>
        <w:t>:</w:t>
      </w:r>
      <w:r w:rsidR="00B02D44">
        <w:t xml:space="preserve"> UE accesses </w:t>
      </w:r>
      <w:r w:rsidR="00914EB3">
        <w:t>a</w:t>
      </w:r>
      <w:r w:rsidR="00B02D44">
        <w:t xml:space="preserve"> candidate </w:t>
      </w:r>
      <w:proofErr w:type="spellStart"/>
      <w:r w:rsidR="00B02D44">
        <w:t>PCell</w:t>
      </w:r>
      <w:proofErr w:type="spellEnd"/>
      <w:r w:rsidR="00B02D44">
        <w:t xml:space="preserve"> and </w:t>
      </w:r>
      <w:r w:rsidR="00F658C8">
        <w:t xml:space="preserve">a candidate </w:t>
      </w:r>
      <w:proofErr w:type="spellStart"/>
      <w:r w:rsidR="00F47482">
        <w:t>PSCell</w:t>
      </w:r>
      <w:proofErr w:type="spellEnd"/>
      <w:r w:rsidR="00F47482">
        <w:t xml:space="preserve"> when execution conditions are triggered</w:t>
      </w:r>
      <w:r w:rsidR="00143A1F">
        <w:t>.</w:t>
      </w:r>
    </w:p>
    <w:p w14:paraId="71285F8F" w14:textId="77777777" w:rsidR="009F6651" w:rsidRPr="00C164D5" w:rsidRDefault="00143A1F" w:rsidP="009F6651">
      <w:r w:rsidRPr="00B67C3F">
        <w:rPr>
          <w:b/>
          <w:bCs/>
          <w:color w:val="4472C4" w:themeColor="accent1"/>
        </w:rPr>
        <w:t>Step 12:</w:t>
      </w:r>
      <w:r>
        <w:t xml:space="preserve"> After UE </w:t>
      </w:r>
      <w:r w:rsidR="005E5E84">
        <w:t xml:space="preserve">completes access of the </w:t>
      </w:r>
      <w:r w:rsidR="009B027E">
        <w:t>candidate</w:t>
      </w:r>
      <w:r w:rsidR="005E5E84">
        <w:t xml:space="preserve"> </w:t>
      </w:r>
      <w:proofErr w:type="spellStart"/>
      <w:r w:rsidR="005E5E84">
        <w:t>PCell</w:t>
      </w:r>
      <w:proofErr w:type="spellEnd"/>
      <w:r w:rsidR="009B027E">
        <w:t xml:space="preserve">, the </w:t>
      </w:r>
      <w:r w:rsidR="00E82F36">
        <w:t>candidate</w:t>
      </w:r>
      <w:r w:rsidR="009B027E">
        <w:t xml:space="preserve"> MN </w:t>
      </w:r>
      <w:r w:rsidR="005D6913">
        <w:t>informs the source MN using the Handover Success message. Upon receiving Handover Success, source MN stops transmitting user data to the UE.</w:t>
      </w:r>
      <w:r w:rsidR="004C4A55">
        <w:t xml:space="preserve"> </w:t>
      </w:r>
    </w:p>
    <w:p w14:paraId="34E6EA8F" w14:textId="77777777" w:rsidR="009F6651" w:rsidRDefault="009F6651" w:rsidP="009F6651">
      <w:pPr>
        <w:pStyle w:val="Heading1"/>
      </w:pPr>
      <w:r>
        <w:lastRenderedPageBreak/>
        <w:t xml:space="preserve">3 Data forwarding optimization </w:t>
      </w:r>
      <w:proofErr w:type="gramStart"/>
      <w:r>
        <w:t>aspects</w:t>
      </w:r>
      <w:proofErr w:type="gramEnd"/>
      <w:r>
        <w:t xml:space="preserve"> </w:t>
      </w:r>
    </w:p>
    <w:bookmarkStart w:id="5" w:name="_Hlk131523070"/>
    <w:p w14:paraId="75252790" w14:textId="77777777" w:rsidR="002A2638" w:rsidRDefault="00F27EE6" w:rsidP="002A2638">
      <w:pPr>
        <w:keepNext/>
      </w:pPr>
      <w:r>
        <w:object w:dxaOrig="11985" w:dyaOrig="6930" w14:anchorId="0F3FF9DC">
          <v:shape id="_x0000_i1026" type="#_x0000_t75" style="width:468.75pt;height:270.75pt" o:ole="">
            <v:imagedata r:id="rId10" o:title=""/>
          </v:shape>
          <o:OLEObject Type="Embed" ProgID="Visio.Drawing.15" ShapeID="_x0000_i1026" DrawAspect="Content" ObjectID="_1757427878" r:id="rId11"/>
        </w:object>
      </w:r>
    </w:p>
    <w:p w14:paraId="2D6BB33A" w14:textId="38AB9EE6" w:rsidR="002A2638" w:rsidRPr="00E96A3E" w:rsidRDefault="002A2638" w:rsidP="002A2638">
      <w:pPr>
        <w:pStyle w:val="Caption"/>
        <w:jc w:val="center"/>
        <w:rPr>
          <w:b/>
          <w:bCs/>
          <w:sz w:val="20"/>
          <w:szCs w:val="20"/>
        </w:rPr>
      </w:pPr>
      <w:r w:rsidRPr="00E96A3E">
        <w:rPr>
          <w:b/>
          <w:bCs/>
          <w:color w:val="4472C4" w:themeColor="accent1"/>
          <w:sz w:val="20"/>
          <w:szCs w:val="20"/>
        </w:rPr>
        <w:t xml:space="preserve">Figure </w:t>
      </w:r>
      <w:r w:rsidRPr="00E96A3E">
        <w:rPr>
          <w:b/>
          <w:bCs/>
          <w:color w:val="4472C4" w:themeColor="accent1"/>
          <w:sz w:val="20"/>
          <w:szCs w:val="20"/>
        </w:rPr>
        <w:fldChar w:fldCharType="begin"/>
      </w:r>
      <w:r w:rsidRPr="00E96A3E">
        <w:rPr>
          <w:b/>
          <w:bCs/>
          <w:color w:val="4472C4" w:themeColor="accent1"/>
          <w:sz w:val="20"/>
          <w:szCs w:val="20"/>
        </w:rPr>
        <w:instrText xml:space="preserve"> SEQ Figure \* ARABIC </w:instrText>
      </w:r>
      <w:r w:rsidRPr="00E96A3E">
        <w:rPr>
          <w:b/>
          <w:bCs/>
          <w:color w:val="4472C4" w:themeColor="accent1"/>
          <w:sz w:val="20"/>
          <w:szCs w:val="20"/>
        </w:rPr>
        <w:fldChar w:fldCharType="separate"/>
      </w:r>
      <w:r w:rsidRPr="00E96A3E">
        <w:rPr>
          <w:b/>
          <w:bCs/>
          <w:noProof/>
          <w:color w:val="4472C4" w:themeColor="accent1"/>
          <w:sz w:val="20"/>
          <w:szCs w:val="20"/>
        </w:rPr>
        <w:t>2</w:t>
      </w:r>
      <w:r w:rsidRPr="00E96A3E">
        <w:rPr>
          <w:b/>
          <w:bCs/>
          <w:color w:val="4472C4" w:themeColor="accent1"/>
          <w:sz w:val="20"/>
          <w:szCs w:val="20"/>
        </w:rPr>
        <w:fldChar w:fldCharType="end"/>
      </w:r>
      <w:r w:rsidRPr="00E96A3E">
        <w:rPr>
          <w:b/>
          <w:bCs/>
          <w:color w:val="4472C4" w:themeColor="accent1"/>
          <w:sz w:val="20"/>
          <w:szCs w:val="20"/>
        </w:rPr>
        <w:t>: Signalling enhancements for direct data forwarding</w:t>
      </w:r>
    </w:p>
    <w:p w14:paraId="0C34A7CB" w14:textId="6CB5B6AC" w:rsidR="00647939" w:rsidRDefault="00647939" w:rsidP="00647939">
      <w:r w:rsidRPr="005D69BD">
        <w:t>Direct data forwarding provides enhanced data forwarding performance during handover in terms of overall latency and processing complexity at the network nodes, compared to indirect data forwarding.</w:t>
      </w:r>
    </w:p>
    <w:p w14:paraId="5B15CAAC" w14:textId="77777777" w:rsidR="00647939" w:rsidRPr="00FD7D86" w:rsidRDefault="00647939" w:rsidP="00647939">
      <w:pPr>
        <w:rPr>
          <w:rFonts w:eastAsiaTheme="minorHAnsi"/>
          <w:lang w:val="en-US"/>
        </w:rPr>
      </w:pPr>
      <w:r w:rsidRPr="00FD7D86">
        <w:rPr>
          <w:rFonts w:eastAsiaTheme="minorHAnsi"/>
          <w:lang w:val="en-US"/>
        </w:rPr>
        <w:t xml:space="preserve">It seems possible to perform direct data forwarding both for Early and Late Data forwarding in the following cases </w:t>
      </w:r>
      <w:r>
        <w:rPr>
          <w:rFonts w:eastAsiaTheme="minorHAnsi"/>
          <w:lang w:val="en-US"/>
        </w:rPr>
        <w:t>for bearers with termination points moved because of the handover</w:t>
      </w:r>
      <w:r w:rsidRPr="00FD7D86">
        <w:rPr>
          <w:rFonts w:eastAsiaTheme="minorHAnsi"/>
          <w:lang w:val="en-US"/>
        </w:rPr>
        <w:t xml:space="preserve">. </w:t>
      </w:r>
    </w:p>
    <w:p w14:paraId="6E0CFD9A" w14:textId="77777777" w:rsidR="00647939" w:rsidRPr="00FD7D86" w:rsidRDefault="00647939" w:rsidP="00647939">
      <w:pPr>
        <w:numPr>
          <w:ilvl w:val="0"/>
          <w:numId w:val="43"/>
        </w:numPr>
        <w:spacing w:after="160" w:line="259" w:lineRule="auto"/>
        <w:contextualSpacing/>
        <w:rPr>
          <w:rFonts w:eastAsiaTheme="minorHAnsi"/>
          <w:lang w:val="en-US"/>
        </w:rPr>
      </w:pPr>
      <w:r w:rsidRPr="00FD7D86">
        <w:rPr>
          <w:rFonts w:eastAsiaTheme="minorHAnsi"/>
          <w:lang w:val="en-US"/>
        </w:rPr>
        <w:t xml:space="preserve">For an SN terminated bearer moved from the source SN to a </w:t>
      </w:r>
      <w:r>
        <w:rPr>
          <w:rFonts w:eastAsiaTheme="minorHAnsi"/>
          <w:lang w:val="en-US"/>
        </w:rPr>
        <w:t>candidate</w:t>
      </w:r>
      <w:r w:rsidRPr="00FD7D86">
        <w:rPr>
          <w:rFonts w:eastAsiaTheme="minorHAnsi"/>
          <w:lang w:val="en-US"/>
        </w:rPr>
        <w:t xml:space="preserve"> SN.</w:t>
      </w:r>
    </w:p>
    <w:p w14:paraId="0369E3FA" w14:textId="77777777" w:rsidR="00647939" w:rsidRPr="00FD7D86" w:rsidRDefault="00647939" w:rsidP="00647939">
      <w:pPr>
        <w:numPr>
          <w:ilvl w:val="0"/>
          <w:numId w:val="43"/>
        </w:numPr>
        <w:spacing w:after="160" w:line="259" w:lineRule="auto"/>
        <w:contextualSpacing/>
        <w:rPr>
          <w:rFonts w:eastAsiaTheme="minorHAnsi"/>
          <w:lang w:val="en-US"/>
        </w:rPr>
      </w:pPr>
      <w:r w:rsidRPr="00FD7D86">
        <w:rPr>
          <w:rFonts w:eastAsiaTheme="minorHAnsi"/>
          <w:lang w:val="en-US"/>
        </w:rPr>
        <w:t xml:space="preserve">For an MN terminated bearer moved from the source MN to a </w:t>
      </w:r>
      <w:r>
        <w:rPr>
          <w:rFonts w:eastAsiaTheme="minorHAnsi"/>
          <w:lang w:val="en-US"/>
        </w:rPr>
        <w:t>candidate</w:t>
      </w:r>
      <w:r w:rsidRPr="00FD7D86">
        <w:rPr>
          <w:rFonts w:eastAsiaTheme="minorHAnsi"/>
          <w:lang w:val="en-US"/>
        </w:rPr>
        <w:t xml:space="preserve"> SN.</w:t>
      </w:r>
    </w:p>
    <w:p w14:paraId="105B9802" w14:textId="77777777" w:rsidR="00647939" w:rsidRDefault="00647939" w:rsidP="00647939">
      <w:pPr>
        <w:numPr>
          <w:ilvl w:val="0"/>
          <w:numId w:val="43"/>
        </w:numPr>
        <w:spacing w:after="160" w:line="259" w:lineRule="auto"/>
        <w:contextualSpacing/>
        <w:rPr>
          <w:rFonts w:eastAsiaTheme="minorHAnsi"/>
          <w:lang w:val="en-US"/>
        </w:rPr>
      </w:pPr>
      <w:r w:rsidRPr="00FD7D86">
        <w:rPr>
          <w:rFonts w:eastAsiaTheme="minorHAnsi"/>
          <w:lang w:val="en-US"/>
        </w:rPr>
        <w:t xml:space="preserve">For an SN terminated bearer moved from the source SN to a </w:t>
      </w:r>
      <w:r>
        <w:rPr>
          <w:rFonts w:eastAsiaTheme="minorHAnsi"/>
          <w:lang w:val="en-US"/>
        </w:rPr>
        <w:t>candidate</w:t>
      </w:r>
      <w:r w:rsidRPr="00FD7D86">
        <w:rPr>
          <w:rFonts w:eastAsiaTheme="minorHAnsi"/>
          <w:lang w:val="en-US"/>
        </w:rPr>
        <w:t xml:space="preserve"> MN.</w:t>
      </w:r>
    </w:p>
    <w:p w14:paraId="24E34252" w14:textId="77777777" w:rsidR="00647939" w:rsidRPr="000A37F6" w:rsidRDefault="00647939" w:rsidP="00647939">
      <w:pPr>
        <w:spacing w:after="160" w:line="259" w:lineRule="auto"/>
        <w:ind w:left="360"/>
        <w:contextualSpacing/>
        <w:rPr>
          <w:rFonts w:eastAsiaTheme="minorHAnsi"/>
          <w:lang w:val="en-US"/>
        </w:rPr>
      </w:pPr>
    </w:p>
    <w:p w14:paraId="5A134828" w14:textId="794A94D5" w:rsidR="00E81EEA" w:rsidRDefault="002544BF" w:rsidP="00277631">
      <w:r>
        <w:t xml:space="preserve">In SN Addition Request, </w:t>
      </w:r>
      <w:r w:rsidR="00D269F4">
        <w:t>a candidate MN provides the source MN ID and source SN ID</w:t>
      </w:r>
      <w:r w:rsidR="00435F0B">
        <w:t xml:space="preserve"> to a candidate SN</w:t>
      </w:r>
      <w:r w:rsidR="00D269F4">
        <w:t xml:space="preserve">. If </w:t>
      </w:r>
      <w:r w:rsidR="00435F0B">
        <w:t xml:space="preserve">the candidate SN </w:t>
      </w:r>
      <w:r w:rsidR="00FA660B">
        <w:t>determines that there are indeed direct forwarding paths available to the source MN or the source SN</w:t>
      </w:r>
      <w:r w:rsidR="00B82A74">
        <w:t xml:space="preserve">, the candidate SN includes indications of </w:t>
      </w:r>
      <w:r w:rsidR="00E67CAA">
        <w:t>direct forwarding path availability in SN Addition Request Ack</w:t>
      </w:r>
      <w:r w:rsidR="00E81EEA">
        <w:t>.</w:t>
      </w:r>
    </w:p>
    <w:p w14:paraId="0B869CC3" w14:textId="28273537" w:rsidR="005131CB" w:rsidRPr="0013532B" w:rsidRDefault="005131CB" w:rsidP="005131CB">
      <w:bookmarkStart w:id="6" w:name="_Hlk131523021"/>
      <w:r w:rsidRPr="0013532B">
        <w:t>In the response message SN Addition Request Ack, the candidate SN includes separate indications of whether it has direct forwarding paths available to the source SN and the source MN. If there are direct forwarding paths available, the candidate SN includes the corresponding addresses to be used for direct data forwarding in SN Addition Request Ack.</w:t>
      </w:r>
    </w:p>
    <w:p w14:paraId="46389BD6" w14:textId="77777777" w:rsidR="005131CB" w:rsidRPr="00532FE4" w:rsidRDefault="005131CB" w:rsidP="005131CB">
      <w:pPr>
        <w:rPr>
          <w:rFonts w:eastAsiaTheme="minorHAnsi"/>
          <w:b/>
          <w:bCs/>
          <w:color w:val="3B3838" w:themeColor="background2" w:themeShade="40"/>
          <w:lang w:val="en-US"/>
        </w:rPr>
      </w:pPr>
      <w:bookmarkStart w:id="7" w:name="_Hlk146661330"/>
      <w:r w:rsidRPr="00532FE4">
        <w:rPr>
          <w:rFonts w:eastAsiaTheme="minorHAnsi"/>
          <w:b/>
          <w:bCs/>
          <w:color w:val="3B3838" w:themeColor="background2" w:themeShade="40"/>
          <w:lang w:val="en-US"/>
        </w:rPr>
        <w:t>Proposal</w:t>
      </w:r>
      <w:r>
        <w:rPr>
          <w:rFonts w:eastAsiaTheme="minorHAnsi"/>
          <w:b/>
          <w:bCs/>
          <w:color w:val="3B3838" w:themeColor="background2" w:themeShade="40"/>
          <w:lang w:val="en-US"/>
        </w:rPr>
        <w:t xml:space="preserve"> 3</w:t>
      </w:r>
      <w:r w:rsidRPr="00532FE4">
        <w:rPr>
          <w:rFonts w:eastAsiaTheme="minorHAnsi"/>
          <w:b/>
          <w:bCs/>
          <w:color w:val="3B3838" w:themeColor="background2" w:themeShade="40"/>
          <w:lang w:val="en-US"/>
        </w:rPr>
        <w:t xml:space="preserve">. Upon receiving SN Addition Request Ack, the </w:t>
      </w:r>
      <w:r>
        <w:rPr>
          <w:rFonts w:eastAsiaTheme="minorHAnsi"/>
          <w:b/>
          <w:bCs/>
          <w:color w:val="3B3838" w:themeColor="background2" w:themeShade="40"/>
          <w:lang w:val="en-US"/>
        </w:rPr>
        <w:t xml:space="preserve">candidate </w:t>
      </w:r>
      <w:r w:rsidRPr="00532FE4">
        <w:rPr>
          <w:rFonts w:eastAsiaTheme="minorHAnsi"/>
          <w:b/>
          <w:bCs/>
          <w:color w:val="3B3838" w:themeColor="background2" w:themeShade="40"/>
          <w:lang w:val="en-US"/>
        </w:rPr>
        <w:t>MN performs the following actions.</w:t>
      </w:r>
    </w:p>
    <w:p w14:paraId="04BF4706" w14:textId="6C8C0599" w:rsidR="005131CB" w:rsidRPr="00320410" w:rsidRDefault="005131CB" w:rsidP="005131CB">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48268F">
        <w:rPr>
          <w:rFonts w:eastAsiaTheme="minorHAnsi"/>
          <w:b/>
          <w:bCs/>
          <w:color w:val="3B3838" w:themeColor="background2" w:themeShade="40"/>
          <w:lang w:val="en-US"/>
        </w:rPr>
        <w:t xml:space="preserve">in </w:t>
      </w:r>
      <w:r w:rsidR="0048268F" w:rsidRPr="00532FE4">
        <w:rPr>
          <w:rFonts w:eastAsiaTheme="minorHAnsi"/>
          <w:b/>
          <w:bCs/>
          <w:color w:val="3B3838" w:themeColor="background2" w:themeShade="40"/>
          <w:lang w:val="en-US"/>
        </w:rPr>
        <w:t>SN Addition Request Ack</w:t>
      </w:r>
      <w:r w:rsidR="0048268F"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MN,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w:t>
      </w:r>
      <w:r w:rsidR="00D74C8C" w:rsidRPr="00320410">
        <w:rPr>
          <w:rFonts w:eastAsiaTheme="minorHAnsi"/>
          <w:b/>
          <w:bCs/>
          <w:color w:val="3B3838" w:themeColor="background2" w:themeShade="40"/>
          <w:lang w:val="en-US"/>
        </w:rPr>
        <w:t xml:space="preserve">in Handover Request Ack </w:t>
      </w:r>
      <w:r w:rsidRPr="00320410">
        <w:rPr>
          <w:rFonts w:eastAsiaTheme="minorHAnsi"/>
          <w:b/>
          <w:bCs/>
          <w:color w:val="3B3838" w:themeColor="background2" w:themeShade="40"/>
          <w:lang w:val="en-US"/>
        </w:rPr>
        <w:t xml:space="preserve">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w:t>
      </w:r>
    </w:p>
    <w:p w14:paraId="39146255" w14:textId="7D137AB5" w:rsidR="005131CB" w:rsidRPr="00320410" w:rsidRDefault="005131CB" w:rsidP="005131CB">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C01FCF">
        <w:rPr>
          <w:rFonts w:eastAsiaTheme="minorHAnsi"/>
          <w:b/>
          <w:bCs/>
          <w:color w:val="3B3838" w:themeColor="background2" w:themeShade="40"/>
          <w:lang w:val="en-US"/>
        </w:rPr>
        <w:t xml:space="preserve">in </w:t>
      </w:r>
      <w:r w:rsidR="009F74DD" w:rsidRPr="00532FE4">
        <w:rPr>
          <w:rFonts w:eastAsiaTheme="minorHAnsi"/>
          <w:b/>
          <w:bCs/>
          <w:color w:val="3B3838" w:themeColor="background2" w:themeShade="40"/>
          <w:lang w:val="en-US"/>
        </w:rPr>
        <w:t>SN Addition Request Ack</w:t>
      </w:r>
      <w:r w:rsidR="009F74DD"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SN,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w:t>
      </w:r>
      <w:r w:rsidR="00B22BA5" w:rsidRPr="00320410">
        <w:rPr>
          <w:rFonts w:eastAsiaTheme="minorHAnsi"/>
          <w:b/>
          <w:bCs/>
          <w:color w:val="3B3838" w:themeColor="background2" w:themeShade="40"/>
          <w:lang w:val="en-US"/>
        </w:rPr>
        <w:t xml:space="preserve"> in Handover Request Ack</w:t>
      </w:r>
      <w:r w:rsidRPr="00320410">
        <w:rPr>
          <w:rFonts w:eastAsiaTheme="minorHAnsi"/>
          <w:b/>
          <w:bCs/>
          <w:color w:val="3B3838" w:themeColor="background2" w:themeShade="40"/>
          <w:lang w:val="en-US"/>
        </w:rPr>
        <w:t xml:space="preserve">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w:t>
      </w:r>
    </w:p>
    <w:p w14:paraId="5E0D36B6" w14:textId="18286728" w:rsidR="005131CB" w:rsidRDefault="005131CB" w:rsidP="005131CB">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t xml:space="preserve">In this case,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w:t>
      </w:r>
      <w:r>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 xml:space="preserve">also include a direct forwarding path availability </w:t>
      </w:r>
      <w:r w:rsidR="004C463E">
        <w:rPr>
          <w:rFonts w:eastAsiaTheme="minorHAnsi"/>
          <w:b/>
          <w:bCs/>
          <w:color w:val="3B3838" w:themeColor="background2" w:themeShade="40"/>
          <w:lang w:val="en-US"/>
        </w:rPr>
        <w:t xml:space="preserve">to the source SN </w:t>
      </w:r>
      <w:r w:rsidRPr="00320410">
        <w:rPr>
          <w:rFonts w:eastAsiaTheme="minorHAnsi"/>
          <w:b/>
          <w:bCs/>
          <w:color w:val="3B3838" w:themeColor="background2" w:themeShade="40"/>
          <w:lang w:val="en-US"/>
        </w:rPr>
        <w:t xml:space="preserve">indication in Handover Request Ack. Upon receiving this indication, the source MN forwards the </w:t>
      </w:r>
      <w:r>
        <w:rPr>
          <w:rFonts w:eastAsiaTheme="minorHAnsi"/>
          <w:b/>
          <w:bCs/>
          <w:color w:val="3B3838" w:themeColor="background2" w:themeShade="40"/>
          <w:lang w:val="en-US"/>
        </w:rPr>
        <w:t>corresponding</w:t>
      </w:r>
      <w:r w:rsidRPr="00320410">
        <w:rPr>
          <w:rFonts w:eastAsiaTheme="minorHAnsi"/>
          <w:b/>
          <w:bCs/>
          <w:color w:val="3B3838" w:themeColor="background2" w:themeShade="40"/>
          <w:lang w:val="en-US"/>
        </w:rPr>
        <w:t xml:space="preserve"> 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to the source SN in </w:t>
      </w:r>
      <w:proofErr w:type="spellStart"/>
      <w:r w:rsidRPr="00320410">
        <w:rPr>
          <w:rFonts w:eastAsiaTheme="minorHAnsi"/>
          <w:b/>
          <w:bCs/>
          <w:color w:val="3B3838" w:themeColor="background2" w:themeShade="40"/>
          <w:lang w:val="en-US"/>
        </w:rPr>
        <w:t>Xn</w:t>
      </w:r>
      <w:proofErr w:type="spellEnd"/>
      <w:r w:rsidRPr="00320410">
        <w:rPr>
          <w:rFonts w:eastAsiaTheme="minorHAnsi"/>
          <w:b/>
          <w:bCs/>
          <w:color w:val="3B3838" w:themeColor="background2" w:themeShade="40"/>
          <w:lang w:val="en-US"/>
        </w:rPr>
        <w:t>-U Address Indication.</w:t>
      </w:r>
    </w:p>
    <w:bookmarkEnd w:id="7"/>
    <w:p w14:paraId="3BF8CA2C" w14:textId="77777777" w:rsidR="005131CB" w:rsidRPr="00320410" w:rsidRDefault="005131CB" w:rsidP="005131CB">
      <w:pPr>
        <w:spacing w:after="160" w:line="259" w:lineRule="auto"/>
        <w:contextualSpacing/>
        <w:rPr>
          <w:rFonts w:eastAsiaTheme="minorHAnsi"/>
          <w:color w:val="3B3838" w:themeColor="background2" w:themeShade="40"/>
          <w:lang w:val="en-US"/>
        </w:rPr>
      </w:pPr>
    </w:p>
    <w:bookmarkEnd w:id="6"/>
    <w:p w14:paraId="5270BC98" w14:textId="77777777" w:rsidR="005131CB" w:rsidRDefault="005131CB" w:rsidP="005131CB">
      <w:pPr>
        <w:rPr>
          <w:color w:val="3B3838" w:themeColor="background2" w:themeShade="40"/>
        </w:rPr>
      </w:pPr>
      <w:r>
        <w:rPr>
          <w:color w:val="3B3838" w:themeColor="background2" w:themeShade="40"/>
        </w:rPr>
        <w:lastRenderedPageBreak/>
        <w:t>Upon receiving SN Addition Request Ack, if direct path availability indication is not present for the source SN or for the source MN, the candidate MN includes its own addresses in Handover Request Ack for indirect data forwarding.</w:t>
      </w:r>
    </w:p>
    <w:p w14:paraId="49FFFF6A" w14:textId="5F0E2630" w:rsidR="005131CB" w:rsidRPr="00532FE4" w:rsidRDefault="005131CB" w:rsidP="005131CB">
      <w:pPr>
        <w:rPr>
          <w:b/>
          <w:bCs/>
          <w:color w:val="3B3838" w:themeColor="background2" w:themeShade="40"/>
        </w:rPr>
      </w:pPr>
      <w:r w:rsidRPr="00532FE4">
        <w:rPr>
          <w:b/>
          <w:bCs/>
          <w:color w:val="3B3838" w:themeColor="background2" w:themeShade="40"/>
        </w:rPr>
        <w:t>Proposal</w:t>
      </w:r>
      <w:r>
        <w:rPr>
          <w:b/>
          <w:bCs/>
          <w:color w:val="3B3838" w:themeColor="background2" w:themeShade="40"/>
        </w:rPr>
        <w:t xml:space="preserve"> 4</w:t>
      </w:r>
      <w:r w:rsidRPr="00532FE4">
        <w:rPr>
          <w:b/>
          <w:bCs/>
          <w:color w:val="3B3838" w:themeColor="background2" w:themeShade="40"/>
        </w:rPr>
        <w:t xml:space="preserve">. In </w:t>
      </w:r>
      <w:proofErr w:type="spellStart"/>
      <w:r w:rsidRPr="00532FE4">
        <w:rPr>
          <w:b/>
          <w:bCs/>
          <w:color w:val="3B3838" w:themeColor="background2" w:themeShade="40"/>
        </w:rPr>
        <w:t>Xn</w:t>
      </w:r>
      <w:proofErr w:type="spellEnd"/>
      <w:r w:rsidRPr="00532FE4">
        <w:rPr>
          <w:b/>
          <w:bCs/>
          <w:color w:val="3B3838" w:themeColor="background2" w:themeShade="40"/>
        </w:rPr>
        <w:t xml:space="preserve">-U Address Indication to the source SN, source MN includes the addresses provided by the </w:t>
      </w:r>
      <w:r>
        <w:rPr>
          <w:b/>
          <w:bCs/>
          <w:color w:val="3B3838" w:themeColor="background2" w:themeShade="40"/>
        </w:rPr>
        <w:t>candidate</w:t>
      </w:r>
      <w:r w:rsidRPr="00532FE4">
        <w:rPr>
          <w:b/>
          <w:bCs/>
          <w:color w:val="3B3838" w:themeColor="background2" w:themeShade="40"/>
        </w:rPr>
        <w:t xml:space="preserve"> SN that are included in the Handover Request Ack, if the direct forwarding path availability </w:t>
      </w:r>
      <w:r w:rsidR="00DD7548">
        <w:rPr>
          <w:b/>
          <w:bCs/>
          <w:color w:val="3B3838" w:themeColor="background2" w:themeShade="40"/>
        </w:rPr>
        <w:t xml:space="preserve">to the source SN </w:t>
      </w:r>
      <w:r w:rsidRPr="00532FE4">
        <w:rPr>
          <w:b/>
          <w:bCs/>
          <w:color w:val="3B3838" w:themeColor="background2" w:themeShade="40"/>
        </w:rPr>
        <w:t>indication is present</w:t>
      </w:r>
      <w:r w:rsidR="00D32766" w:rsidRPr="00532FE4">
        <w:rPr>
          <w:b/>
          <w:bCs/>
          <w:color w:val="3B3838" w:themeColor="background2" w:themeShade="40"/>
        </w:rPr>
        <w:t xml:space="preserve"> in the Handover Request Ack</w:t>
      </w:r>
      <w:r w:rsidRPr="00532FE4">
        <w:rPr>
          <w:b/>
          <w:bCs/>
          <w:color w:val="3B3838" w:themeColor="background2" w:themeShade="40"/>
        </w:rPr>
        <w:t>.</w:t>
      </w:r>
    </w:p>
    <w:p w14:paraId="7CF66A6F" w14:textId="77777777" w:rsidR="005131CB" w:rsidRDefault="005131CB" w:rsidP="005131CB">
      <w:r>
        <w:t>For direct data forwarding for an SN terminated bearer moved from the source SN to a candidate MN, the candidate MN includes its addresses in Handover Request Ack.</w:t>
      </w:r>
    </w:p>
    <w:p w14:paraId="145E17DE" w14:textId="77777777" w:rsidR="005131CB" w:rsidRDefault="005131CB" w:rsidP="005131CB">
      <w:r>
        <w:t xml:space="preserve">As per Rel-16, the source MN can obtain from the source SN using the SN Modification procedure whether the source SN has a direct forwarding path available to the candidate MN. Before initiating CHO, the source MN can perform an SN modification procedure and obtain this information from the source SN. Consequently, a direct forwarding path availability indication is not required in the Handover Request Ack in this case. </w:t>
      </w:r>
    </w:p>
    <w:p w14:paraId="78C656B8" w14:textId="77777777" w:rsidR="005131CB" w:rsidRDefault="005131CB" w:rsidP="005131CB">
      <w:r>
        <w:t>Upon receiving the Handover Request Ack message, if there are data forwarding addresses included for an SN terminated bearer moved from the source SN to the candidate MN, the source MN forwards such addresses to the source SN if</w:t>
      </w:r>
      <w:r w:rsidRPr="004926CF">
        <w:t xml:space="preserve"> the</w:t>
      </w:r>
      <w:r>
        <w:t>re is</w:t>
      </w:r>
      <w:r w:rsidRPr="004926CF">
        <w:t xml:space="preserve"> a direct forwarding path availabl</w:t>
      </w:r>
      <w:r>
        <w:t>e between the source SN and</w:t>
      </w:r>
      <w:r w:rsidRPr="004926CF">
        <w:t xml:space="preserve"> the </w:t>
      </w:r>
      <w:r>
        <w:t>candidate</w:t>
      </w:r>
      <w:r w:rsidRPr="004926CF">
        <w:t xml:space="preserve"> MN.</w:t>
      </w:r>
    </w:p>
    <w:p w14:paraId="491C2DDD" w14:textId="144DD9B8" w:rsidR="00866AF8" w:rsidRPr="00567681" w:rsidRDefault="005131CB" w:rsidP="00277631">
      <w:pPr>
        <w:rPr>
          <w:b/>
          <w:bCs/>
        </w:rPr>
      </w:pPr>
      <w:r w:rsidRPr="00532FE4">
        <w:rPr>
          <w:b/>
          <w:bCs/>
          <w:color w:val="3B3838" w:themeColor="background2" w:themeShade="40"/>
        </w:rPr>
        <w:t>Proposal</w:t>
      </w:r>
      <w:r>
        <w:rPr>
          <w:b/>
          <w:bCs/>
          <w:color w:val="3B3838" w:themeColor="background2" w:themeShade="40"/>
        </w:rPr>
        <w:t xml:space="preserve"> 5</w:t>
      </w:r>
      <w:r w:rsidRPr="00532FE4">
        <w:rPr>
          <w:b/>
          <w:bCs/>
          <w:color w:val="3B3838" w:themeColor="background2" w:themeShade="40"/>
        </w:rPr>
        <w:t xml:space="preserve">. </w:t>
      </w:r>
      <w:r w:rsidRPr="00532FE4">
        <w:rPr>
          <w:b/>
          <w:bCs/>
        </w:rPr>
        <w:t xml:space="preserve">For the case of direct data forwarding for an SN terminated bearer moved from the source SN to a </w:t>
      </w:r>
      <w:r>
        <w:rPr>
          <w:b/>
          <w:bCs/>
        </w:rPr>
        <w:t>candidate</w:t>
      </w:r>
      <w:r w:rsidRPr="00532FE4">
        <w:rPr>
          <w:b/>
          <w:bCs/>
        </w:rPr>
        <w:t xml:space="preserve"> MN, no signalling enhancements are required.</w:t>
      </w:r>
    </w:p>
    <w:bookmarkEnd w:id="5"/>
    <w:p w14:paraId="47527E48" w14:textId="79314B2C" w:rsidR="00E85CB2" w:rsidRDefault="00866441" w:rsidP="00E85CB2">
      <w:pPr>
        <w:pStyle w:val="Heading1"/>
      </w:pPr>
      <w:r>
        <w:t>4</w:t>
      </w:r>
      <w:r w:rsidR="00E85CB2">
        <w:t xml:space="preserve"> Conclusion</w:t>
      </w:r>
    </w:p>
    <w:p w14:paraId="5D57901E" w14:textId="2CF82E81" w:rsidR="008269EF" w:rsidRDefault="00E85CB2" w:rsidP="008269EF">
      <w:pPr>
        <w:spacing w:before="120" w:after="0"/>
      </w:pPr>
      <w:bookmarkStart w:id="8" w:name="_Hlk512894710"/>
      <w:r>
        <w:t xml:space="preserve">Based on the above discussion, we recommend </w:t>
      </w:r>
      <w:r w:rsidR="0086028E">
        <w:t xml:space="preserve">that </w:t>
      </w:r>
      <w:r>
        <w:t>RAN</w:t>
      </w:r>
      <w:r w:rsidR="009E2021">
        <w:t>3</w:t>
      </w:r>
      <w:r>
        <w:t xml:space="preserve"> discuss the following observations and proposals</w:t>
      </w:r>
      <w:bookmarkEnd w:id="8"/>
      <w:r w:rsidR="009E2021">
        <w:t>.</w:t>
      </w:r>
    </w:p>
    <w:p w14:paraId="5F230E14" w14:textId="1250E23C" w:rsidR="00C631B8" w:rsidRDefault="00C631B8" w:rsidP="00302862">
      <w:pPr>
        <w:rPr>
          <w:b/>
          <w:bCs/>
        </w:rPr>
      </w:pPr>
    </w:p>
    <w:p w14:paraId="37F4485E" w14:textId="277D63AE" w:rsidR="00F90701" w:rsidRPr="00E94FD4" w:rsidRDefault="00F90701" w:rsidP="00302862">
      <w:pPr>
        <w:rPr>
          <w:b/>
          <w:bCs/>
          <w:u w:val="single"/>
        </w:rPr>
      </w:pPr>
      <w:r w:rsidRPr="00E94FD4">
        <w:rPr>
          <w:b/>
          <w:bCs/>
          <w:color w:val="4472C4" w:themeColor="accent1"/>
          <w:u w:val="single"/>
        </w:rPr>
        <w:t>Procedure for CHO with multiple candidate SCGs</w:t>
      </w:r>
    </w:p>
    <w:p w14:paraId="62DA3668" w14:textId="2EE8D5A4" w:rsidR="008E2F1A" w:rsidRPr="000A5498" w:rsidRDefault="008E2F1A" w:rsidP="008E2F1A">
      <w:pPr>
        <w:rPr>
          <w:b/>
          <w:bCs/>
        </w:rPr>
      </w:pPr>
      <w:r w:rsidRPr="00DA7D8E">
        <w:rPr>
          <w:b/>
          <w:bCs/>
        </w:rPr>
        <w:t>Proposal</w:t>
      </w:r>
      <w:r>
        <w:rPr>
          <w:b/>
          <w:bCs/>
        </w:rPr>
        <w:t xml:space="preserve"> 1</w:t>
      </w:r>
      <w:r w:rsidRPr="00DA7D8E">
        <w:rPr>
          <w:b/>
          <w:bCs/>
        </w:rPr>
        <w:t xml:space="preserve">. </w:t>
      </w:r>
      <w:r>
        <w:rPr>
          <w:b/>
          <w:bCs/>
        </w:rPr>
        <w:t xml:space="preserve">Similar as in Rel-17 CPA/CPC, a candidate MN indicates to a candidate SN in SN Addition Request the maximum number of </w:t>
      </w:r>
      <w:proofErr w:type="gramStart"/>
      <w:r>
        <w:rPr>
          <w:b/>
          <w:bCs/>
        </w:rPr>
        <w:t>candidate</w:t>
      </w:r>
      <w:proofErr w:type="gramEnd"/>
      <w:r>
        <w:rPr>
          <w:b/>
          <w:bCs/>
        </w:rPr>
        <w:t xml:space="preserve"> </w:t>
      </w:r>
      <w:proofErr w:type="spellStart"/>
      <w:r>
        <w:rPr>
          <w:b/>
          <w:bCs/>
        </w:rPr>
        <w:t>PSCells</w:t>
      </w:r>
      <w:proofErr w:type="spellEnd"/>
      <w:r>
        <w:rPr>
          <w:b/>
          <w:bCs/>
        </w:rPr>
        <w:t xml:space="preserve"> that the candidate SN can prepare. </w:t>
      </w:r>
    </w:p>
    <w:p w14:paraId="2FE4D8A8" w14:textId="41F99747" w:rsidR="00F90701" w:rsidRDefault="008E2F1A" w:rsidP="00302862">
      <w:pPr>
        <w:rPr>
          <w:b/>
          <w:bCs/>
        </w:rPr>
      </w:pPr>
      <w:r w:rsidRPr="003A0A77">
        <w:rPr>
          <w:b/>
          <w:bCs/>
        </w:rPr>
        <w:t xml:space="preserve">Proposal 2. The parameters of the CPA/CPC execution conditions are provided by a candidate MN to the source MN in Handover </w:t>
      </w:r>
      <w:proofErr w:type="spellStart"/>
      <w:r w:rsidRPr="003A0A77">
        <w:rPr>
          <w:b/>
          <w:bCs/>
        </w:rPr>
        <w:t>Req</w:t>
      </w:r>
      <w:proofErr w:type="spellEnd"/>
      <w:r w:rsidRPr="003A0A77">
        <w:rPr>
          <w:b/>
          <w:bCs/>
        </w:rPr>
        <w:t xml:space="preserve"> Ack, and are provided outside the Target NG-RAN node to Source NG-RAN node Transparent Container in Handover </w:t>
      </w:r>
      <w:proofErr w:type="spellStart"/>
      <w:r w:rsidRPr="003A0A77">
        <w:rPr>
          <w:b/>
          <w:bCs/>
        </w:rPr>
        <w:t>Req</w:t>
      </w:r>
      <w:proofErr w:type="spellEnd"/>
      <w:r w:rsidRPr="003A0A77">
        <w:rPr>
          <w:b/>
          <w:bCs/>
        </w:rPr>
        <w:t xml:space="preserve"> Ack. The CPA/CPC execution condition parameters are provided for each candidate </w:t>
      </w:r>
      <w:proofErr w:type="spellStart"/>
      <w:r w:rsidRPr="003A0A77">
        <w:rPr>
          <w:b/>
          <w:bCs/>
        </w:rPr>
        <w:t>PSCell</w:t>
      </w:r>
      <w:proofErr w:type="spellEnd"/>
      <w:r w:rsidRPr="003A0A77">
        <w:rPr>
          <w:b/>
          <w:bCs/>
        </w:rPr>
        <w:t xml:space="preserve">. </w:t>
      </w:r>
    </w:p>
    <w:p w14:paraId="4E733773" w14:textId="5161DE41" w:rsidR="00F90701" w:rsidRPr="00E94FD4" w:rsidRDefault="00F90701" w:rsidP="00302862">
      <w:pPr>
        <w:rPr>
          <w:b/>
          <w:bCs/>
          <w:u w:val="single"/>
        </w:rPr>
      </w:pPr>
      <w:r w:rsidRPr="00E94FD4">
        <w:rPr>
          <w:b/>
          <w:bCs/>
          <w:color w:val="4472C4" w:themeColor="accent1"/>
          <w:u w:val="single"/>
        </w:rPr>
        <w:t xml:space="preserve">Data forwarding optimization </w:t>
      </w:r>
      <w:proofErr w:type="gramStart"/>
      <w:r w:rsidRPr="00E94FD4">
        <w:rPr>
          <w:b/>
          <w:bCs/>
          <w:color w:val="4472C4" w:themeColor="accent1"/>
          <w:u w:val="single"/>
        </w:rPr>
        <w:t>aspects</w:t>
      </w:r>
      <w:proofErr w:type="gramEnd"/>
    </w:p>
    <w:p w14:paraId="3E77A039" w14:textId="77777777" w:rsidR="00BC3D70" w:rsidRPr="00532FE4" w:rsidRDefault="00BC3D70" w:rsidP="00BC3D70">
      <w:pPr>
        <w:rPr>
          <w:rFonts w:eastAsiaTheme="minorHAnsi"/>
          <w:b/>
          <w:bCs/>
          <w:color w:val="3B3838" w:themeColor="background2" w:themeShade="40"/>
          <w:lang w:val="en-US"/>
        </w:rPr>
      </w:pPr>
      <w:r w:rsidRPr="00532FE4">
        <w:rPr>
          <w:rFonts w:eastAsiaTheme="minorHAnsi"/>
          <w:b/>
          <w:bCs/>
          <w:color w:val="3B3838" w:themeColor="background2" w:themeShade="40"/>
          <w:lang w:val="en-US"/>
        </w:rPr>
        <w:t>Proposal</w:t>
      </w:r>
      <w:r>
        <w:rPr>
          <w:rFonts w:eastAsiaTheme="minorHAnsi"/>
          <w:b/>
          <w:bCs/>
          <w:color w:val="3B3838" w:themeColor="background2" w:themeShade="40"/>
          <w:lang w:val="en-US"/>
        </w:rPr>
        <w:t xml:space="preserve"> 3</w:t>
      </w:r>
      <w:r w:rsidRPr="00532FE4">
        <w:rPr>
          <w:rFonts w:eastAsiaTheme="minorHAnsi"/>
          <w:b/>
          <w:bCs/>
          <w:color w:val="3B3838" w:themeColor="background2" w:themeShade="40"/>
          <w:lang w:val="en-US"/>
        </w:rPr>
        <w:t xml:space="preserve">. Upon receiving SN Addition Request Ack, the </w:t>
      </w:r>
      <w:r>
        <w:rPr>
          <w:rFonts w:eastAsiaTheme="minorHAnsi"/>
          <w:b/>
          <w:bCs/>
          <w:color w:val="3B3838" w:themeColor="background2" w:themeShade="40"/>
          <w:lang w:val="en-US"/>
        </w:rPr>
        <w:t xml:space="preserve">candidate </w:t>
      </w:r>
      <w:r w:rsidRPr="00532FE4">
        <w:rPr>
          <w:rFonts w:eastAsiaTheme="minorHAnsi"/>
          <w:b/>
          <w:bCs/>
          <w:color w:val="3B3838" w:themeColor="background2" w:themeShade="40"/>
          <w:lang w:val="en-US"/>
        </w:rPr>
        <w:t>MN performs the following actions.</w:t>
      </w:r>
    </w:p>
    <w:p w14:paraId="0E4A8479" w14:textId="5A2F1898" w:rsidR="00BC3D70" w:rsidRPr="00320410" w:rsidRDefault="00BC3D70" w:rsidP="00BC3D7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C01FCF">
        <w:rPr>
          <w:rFonts w:eastAsiaTheme="minorHAnsi"/>
          <w:b/>
          <w:bCs/>
          <w:color w:val="3B3838" w:themeColor="background2" w:themeShade="40"/>
          <w:lang w:val="en-US"/>
        </w:rPr>
        <w:t xml:space="preserve">in </w:t>
      </w:r>
      <w:r w:rsidR="009F74DD" w:rsidRPr="00532FE4">
        <w:rPr>
          <w:rFonts w:eastAsiaTheme="minorHAnsi"/>
          <w:b/>
          <w:bCs/>
          <w:color w:val="3B3838" w:themeColor="background2" w:themeShade="40"/>
          <w:lang w:val="en-US"/>
        </w:rPr>
        <w:t>SN Addition Request Ack</w:t>
      </w:r>
      <w:r w:rsidR="009F74DD"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MN,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in Handover Request Ack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w:t>
      </w:r>
    </w:p>
    <w:p w14:paraId="5BC8E0A9" w14:textId="705BF67C" w:rsidR="00BC3D70" w:rsidRPr="00320410" w:rsidRDefault="00BC3D70" w:rsidP="00BC3D70">
      <w:pPr>
        <w:numPr>
          <w:ilvl w:val="0"/>
          <w:numId w:val="44"/>
        </w:numPr>
        <w:spacing w:after="160" w:line="259" w:lineRule="auto"/>
        <w:contextualSpacing/>
        <w:rPr>
          <w:rFonts w:eastAsiaTheme="minorHAnsi"/>
          <w:b/>
          <w:bCs/>
          <w:color w:val="3B3838" w:themeColor="background2" w:themeShade="40"/>
          <w:lang w:val="en-US"/>
        </w:rPr>
      </w:pPr>
      <w:r w:rsidRPr="00320410">
        <w:rPr>
          <w:rFonts w:eastAsiaTheme="minorHAnsi"/>
          <w:b/>
          <w:bCs/>
          <w:color w:val="3B3838" w:themeColor="background2" w:themeShade="40"/>
          <w:lang w:val="en-US"/>
        </w:rPr>
        <w:t xml:space="preserve">If the direct forwarding path availability indication is included </w:t>
      </w:r>
      <w:r w:rsidR="00C01FCF">
        <w:rPr>
          <w:rFonts w:eastAsiaTheme="minorHAnsi"/>
          <w:b/>
          <w:bCs/>
          <w:color w:val="3B3838" w:themeColor="background2" w:themeShade="40"/>
          <w:lang w:val="en-US"/>
        </w:rPr>
        <w:t xml:space="preserve">in </w:t>
      </w:r>
      <w:r w:rsidR="009F74DD" w:rsidRPr="00532FE4">
        <w:rPr>
          <w:rFonts w:eastAsiaTheme="minorHAnsi"/>
          <w:b/>
          <w:bCs/>
          <w:color w:val="3B3838" w:themeColor="background2" w:themeShade="40"/>
          <w:lang w:val="en-US"/>
        </w:rPr>
        <w:t>SN Addition Request Ack</w:t>
      </w:r>
      <w:r w:rsidR="009F74DD" w:rsidRPr="00320410">
        <w:rPr>
          <w:rFonts w:eastAsiaTheme="minorHAnsi"/>
          <w:b/>
          <w:bCs/>
          <w:color w:val="3B3838" w:themeColor="background2" w:themeShade="40"/>
          <w:lang w:val="en-US"/>
        </w:rPr>
        <w:t xml:space="preserve"> </w:t>
      </w:r>
      <w:r w:rsidRPr="00320410">
        <w:rPr>
          <w:rFonts w:eastAsiaTheme="minorHAnsi"/>
          <w:b/>
          <w:bCs/>
          <w:color w:val="3B3838" w:themeColor="background2" w:themeShade="40"/>
          <w:lang w:val="en-US"/>
        </w:rPr>
        <w:t xml:space="preserve">for the source SN,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includes in Handover Request Ack the </w:t>
      </w:r>
      <w:r>
        <w:rPr>
          <w:rFonts w:eastAsiaTheme="minorHAnsi"/>
          <w:b/>
          <w:bCs/>
          <w:color w:val="3B3838" w:themeColor="background2" w:themeShade="40"/>
          <w:lang w:val="en-US"/>
        </w:rPr>
        <w:t xml:space="preserve">corresponding </w:t>
      </w:r>
      <w:r w:rsidRPr="00320410">
        <w:rPr>
          <w:rFonts w:eastAsiaTheme="minorHAnsi"/>
          <w:b/>
          <w:bCs/>
          <w:color w:val="3B3838" w:themeColor="background2" w:themeShade="40"/>
          <w:lang w:val="en-US"/>
        </w:rPr>
        <w:t xml:space="preserve">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w:t>
      </w:r>
    </w:p>
    <w:p w14:paraId="445F90E8" w14:textId="77777777" w:rsidR="00BC3D70" w:rsidRDefault="00BC3D70" w:rsidP="00BC3D70">
      <w:pPr>
        <w:numPr>
          <w:ilvl w:val="1"/>
          <w:numId w:val="44"/>
        </w:numPr>
        <w:spacing w:after="160" w:line="259" w:lineRule="auto"/>
        <w:contextualSpacing/>
        <w:rPr>
          <w:rFonts w:eastAsiaTheme="minorHAnsi"/>
          <w:color w:val="3B3838" w:themeColor="background2" w:themeShade="40"/>
          <w:lang w:val="en-US"/>
        </w:rPr>
      </w:pPr>
      <w:r w:rsidRPr="00320410">
        <w:rPr>
          <w:rFonts w:eastAsiaTheme="minorHAnsi"/>
          <w:b/>
          <w:bCs/>
          <w:color w:val="3B3838" w:themeColor="background2" w:themeShade="40"/>
          <w:lang w:val="en-US"/>
        </w:rPr>
        <w:t xml:space="preserve">In this case,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MN </w:t>
      </w:r>
      <w:r>
        <w:rPr>
          <w:rFonts w:eastAsiaTheme="minorHAnsi"/>
          <w:b/>
          <w:bCs/>
          <w:color w:val="3B3838" w:themeColor="background2" w:themeShade="40"/>
          <w:lang w:val="en-US"/>
        </w:rPr>
        <w:t xml:space="preserve">may </w:t>
      </w:r>
      <w:r w:rsidRPr="00320410">
        <w:rPr>
          <w:rFonts w:eastAsiaTheme="minorHAnsi"/>
          <w:b/>
          <w:bCs/>
          <w:color w:val="3B3838" w:themeColor="background2" w:themeShade="40"/>
          <w:lang w:val="en-US"/>
        </w:rPr>
        <w:t xml:space="preserve">also include a direct forwarding path availability </w:t>
      </w:r>
      <w:r>
        <w:rPr>
          <w:rFonts w:eastAsiaTheme="minorHAnsi"/>
          <w:b/>
          <w:bCs/>
          <w:color w:val="3B3838" w:themeColor="background2" w:themeShade="40"/>
          <w:lang w:val="en-US"/>
        </w:rPr>
        <w:t xml:space="preserve">to the source SN </w:t>
      </w:r>
      <w:r w:rsidRPr="00320410">
        <w:rPr>
          <w:rFonts w:eastAsiaTheme="minorHAnsi"/>
          <w:b/>
          <w:bCs/>
          <w:color w:val="3B3838" w:themeColor="background2" w:themeShade="40"/>
          <w:lang w:val="en-US"/>
        </w:rPr>
        <w:t xml:space="preserve">indication in Handover Request Ack. Upon receiving this indication, the source MN forwards the </w:t>
      </w:r>
      <w:r>
        <w:rPr>
          <w:rFonts w:eastAsiaTheme="minorHAnsi"/>
          <w:b/>
          <w:bCs/>
          <w:color w:val="3B3838" w:themeColor="background2" w:themeShade="40"/>
          <w:lang w:val="en-US"/>
        </w:rPr>
        <w:t>corresponding</w:t>
      </w:r>
      <w:r w:rsidRPr="00320410">
        <w:rPr>
          <w:rFonts w:eastAsiaTheme="minorHAnsi"/>
          <w:b/>
          <w:bCs/>
          <w:color w:val="3B3838" w:themeColor="background2" w:themeShade="40"/>
          <w:lang w:val="en-US"/>
        </w:rPr>
        <w:t xml:space="preserve"> addresses provided by the </w:t>
      </w:r>
      <w:r>
        <w:rPr>
          <w:rFonts w:eastAsiaTheme="minorHAnsi"/>
          <w:b/>
          <w:bCs/>
          <w:color w:val="3B3838" w:themeColor="background2" w:themeShade="40"/>
          <w:lang w:val="en-US"/>
        </w:rPr>
        <w:t>candidate</w:t>
      </w:r>
      <w:r w:rsidRPr="00320410">
        <w:rPr>
          <w:rFonts w:eastAsiaTheme="minorHAnsi"/>
          <w:b/>
          <w:bCs/>
          <w:color w:val="3B3838" w:themeColor="background2" w:themeShade="40"/>
          <w:lang w:val="en-US"/>
        </w:rPr>
        <w:t xml:space="preserve"> SN to the source SN in </w:t>
      </w:r>
      <w:proofErr w:type="spellStart"/>
      <w:r w:rsidRPr="00320410">
        <w:rPr>
          <w:rFonts w:eastAsiaTheme="minorHAnsi"/>
          <w:b/>
          <w:bCs/>
          <w:color w:val="3B3838" w:themeColor="background2" w:themeShade="40"/>
          <w:lang w:val="en-US"/>
        </w:rPr>
        <w:t>Xn</w:t>
      </w:r>
      <w:proofErr w:type="spellEnd"/>
      <w:r w:rsidRPr="00320410">
        <w:rPr>
          <w:rFonts w:eastAsiaTheme="minorHAnsi"/>
          <w:b/>
          <w:bCs/>
          <w:color w:val="3B3838" w:themeColor="background2" w:themeShade="40"/>
          <w:lang w:val="en-US"/>
        </w:rPr>
        <w:t>-U Address Indication.</w:t>
      </w:r>
    </w:p>
    <w:p w14:paraId="6C030493" w14:textId="3B40529B" w:rsidR="00FF1F6D" w:rsidRDefault="00FF1F6D" w:rsidP="00302862">
      <w:pPr>
        <w:rPr>
          <w:b/>
          <w:bCs/>
        </w:rPr>
      </w:pPr>
    </w:p>
    <w:p w14:paraId="1CB4FFD2" w14:textId="4B6FC2D4" w:rsidR="004C7F8C" w:rsidRPr="00532FE4" w:rsidRDefault="004C7F8C" w:rsidP="004C7F8C">
      <w:pPr>
        <w:rPr>
          <w:b/>
          <w:bCs/>
          <w:color w:val="3B3838" w:themeColor="background2" w:themeShade="40"/>
        </w:rPr>
      </w:pPr>
      <w:r w:rsidRPr="00532FE4">
        <w:rPr>
          <w:b/>
          <w:bCs/>
          <w:color w:val="3B3838" w:themeColor="background2" w:themeShade="40"/>
        </w:rPr>
        <w:t>Proposal</w:t>
      </w:r>
      <w:r>
        <w:rPr>
          <w:b/>
          <w:bCs/>
          <w:color w:val="3B3838" w:themeColor="background2" w:themeShade="40"/>
        </w:rPr>
        <w:t xml:space="preserve"> 4</w:t>
      </w:r>
      <w:r w:rsidRPr="00532FE4">
        <w:rPr>
          <w:b/>
          <w:bCs/>
          <w:color w:val="3B3838" w:themeColor="background2" w:themeShade="40"/>
        </w:rPr>
        <w:t xml:space="preserve">. In </w:t>
      </w:r>
      <w:proofErr w:type="spellStart"/>
      <w:r w:rsidRPr="00532FE4">
        <w:rPr>
          <w:b/>
          <w:bCs/>
          <w:color w:val="3B3838" w:themeColor="background2" w:themeShade="40"/>
        </w:rPr>
        <w:t>Xn</w:t>
      </w:r>
      <w:proofErr w:type="spellEnd"/>
      <w:r w:rsidRPr="00532FE4">
        <w:rPr>
          <w:b/>
          <w:bCs/>
          <w:color w:val="3B3838" w:themeColor="background2" w:themeShade="40"/>
        </w:rPr>
        <w:t xml:space="preserve">-U Address Indication to the source SN, source MN includes the addresses provided by the </w:t>
      </w:r>
      <w:r>
        <w:rPr>
          <w:b/>
          <w:bCs/>
          <w:color w:val="3B3838" w:themeColor="background2" w:themeShade="40"/>
        </w:rPr>
        <w:t>candidate</w:t>
      </w:r>
      <w:r w:rsidRPr="00532FE4">
        <w:rPr>
          <w:b/>
          <w:bCs/>
          <w:color w:val="3B3838" w:themeColor="background2" w:themeShade="40"/>
        </w:rPr>
        <w:t xml:space="preserve"> SN that are included in the Handover Request Ack, if the direct forwarding path availability </w:t>
      </w:r>
      <w:r>
        <w:rPr>
          <w:b/>
          <w:bCs/>
          <w:color w:val="3B3838" w:themeColor="background2" w:themeShade="40"/>
        </w:rPr>
        <w:t xml:space="preserve">to the source SN </w:t>
      </w:r>
      <w:r w:rsidRPr="00532FE4">
        <w:rPr>
          <w:b/>
          <w:bCs/>
          <w:color w:val="3B3838" w:themeColor="background2" w:themeShade="40"/>
        </w:rPr>
        <w:t>indication is present</w:t>
      </w:r>
      <w:r w:rsidR="006F52BA" w:rsidRPr="00532FE4">
        <w:rPr>
          <w:b/>
          <w:bCs/>
          <w:color w:val="3B3838" w:themeColor="background2" w:themeShade="40"/>
        </w:rPr>
        <w:t xml:space="preserve"> in the Handover Request Ack</w:t>
      </w:r>
      <w:r w:rsidRPr="00532FE4">
        <w:rPr>
          <w:b/>
          <w:bCs/>
          <w:color w:val="3B3838" w:themeColor="background2" w:themeShade="40"/>
        </w:rPr>
        <w:t>.</w:t>
      </w:r>
    </w:p>
    <w:p w14:paraId="31802916" w14:textId="36EB050E" w:rsidR="004C7F8C" w:rsidRDefault="004C7F8C" w:rsidP="00302862">
      <w:pPr>
        <w:rPr>
          <w:b/>
          <w:bCs/>
        </w:rPr>
      </w:pPr>
      <w:r w:rsidRPr="00532FE4">
        <w:rPr>
          <w:b/>
          <w:bCs/>
          <w:color w:val="3B3838" w:themeColor="background2" w:themeShade="40"/>
        </w:rPr>
        <w:t>Proposal</w:t>
      </w:r>
      <w:r>
        <w:rPr>
          <w:b/>
          <w:bCs/>
          <w:color w:val="3B3838" w:themeColor="background2" w:themeShade="40"/>
        </w:rPr>
        <w:t xml:space="preserve"> 5</w:t>
      </w:r>
      <w:r w:rsidRPr="00532FE4">
        <w:rPr>
          <w:b/>
          <w:bCs/>
          <w:color w:val="3B3838" w:themeColor="background2" w:themeShade="40"/>
        </w:rPr>
        <w:t xml:space="preserve">. </w:t>
      </w:r>
      <w:r w:rsidRPr="00532FE4">
        <w:rPr>
          <w:b/>
          <w:bCs/>
        </w:rPr>
        <w:t xml:space="preserve">For the case of direct data forwarding for an SN terminated bearer moved from the source SN to a </w:t>
      </w:r>
      <w:r>
        <w:rPr>
          <w:b/>
          <w:bCs/>
        </w:rPr>
        <w:t>candidate</w:t>
      </w:r>
      <w:r w:rsidRPr="00532FE4">
        <w:rPr>
          <w:b/>
          <w:bCs/>
        </w:rPr>
        <w:t xml:space="preserve"> MN, no signalling enhancements are required.</w:t>
      </w:r>
    </w:p>
    <w:p w14:paraId="20477D69" w14:textId="77777777" w:rsidR="00E85CB2" w:rsidRDefault="00E85CB2" w:rsidP="00E85CB2">
      <w:pPr>
        <w:pStyle w:val="Heading1"/>
      </w:pPr>
      <w:r>
        <w:lastRenderedPageBreak/>
        <w:t>References</w:t>
      </w:r>
    </w:p>
    <w:p w14:paraId="79794A29" w14:textId="36087A1A" w:rsidR="000826FE" w:rsidRDefault="00E85CB2" w:rsidP="000725DE">
      <w:pPr>
        <w:ind w:left="1350" w:hanging="1350"/>
        <w:rPr>
          <w:bCs/>
        </w:rPr>
      </w:pPr>
      <w:r w:rsidRPr="007D6342">
        <w:rPr>
          <w:bCs/>
        </w:rPr>
        <w:t xml:space="preserve">[1] </w:t>
      </w:r>
      <w:r w:rsidR="00BD48B5">
        <w:rPr>
          <w:bCs/>
        </w:rPr>
        <w:t xml:space="preserve">Chair notes, </w:t>
      </w:r>
      <w:r w:rsidR="000E032B">
        <w:rPr>
          <w:bCs/>
        </w:rPr>
        <w:t xml:space="preserve">RAN3 </w:t>
      </w:r>
      <w:r w:rsidR="00736A6A">
        <w:rPr>
          <w:bCs/>
        </w:rPr>
        <w:t>#1</w:t>
      </w:r>
      <w:r w:rsidR="000B27AA">
        <w:rPr>
          <w:bCs/>
        </w:rPr>
        <w:t>2</w:t>
      </w:r>
      <w:r w:rsidR="00A52B9F">
        <w:rPr>
          <w:bCs/>
        </w:rPr>
        <w:t>1</w:t>
      </w:r>
      <w:r w:rsidR="005614D9">
        <w:rPr>
          <w:bCs/>
        </w:rPr>
        <w:t xml:space="preserve"> meeting</w:t>
      </w:r>
      <w:r w:rsidR="00955BD5">
        <w:rPr>
          <w:bCs/>
        </w:rPr>
        <w:t>.</w:t>
      </w:r>
    </w:p>
    <w:p w14:paraId="2626B768" w14:textId="3E7E765A" w:rsidR="00A13C9A" w:rsidRPr="000725DE" w:rsidRDefault="00A13C9A" w:rsidP="000725DE">
      <w:pPr>
        <w:ind w:left="1350" w:hanging="1350"/>
        <w:rPr>
          <w:bCs/>
        </w:rPr>
      </w:pPr>
      <w:r>
        <w:rPr>
          <w:bCs/>
        </w:rPr>
        <w:t>[2] Chair notes, RAN2 #122 meeting.</w:t>
      </w:r>
    </w:p>
    <w:p w14:paraId="5707390E" w14:textId="3EDB63D3" w:rsidR="00020710" w:rsidRDefault="00020710"/>
    <w:sectPr w:rsidR="00020710"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1FE57" w14:textId="77777777" w:rsidR="00616376" w:rsidRDefault="00616376">
      <w:pPr>
        <w:spacing w:after="0"/>
      </w:pPr>
      <w:r>
        <w:separator/>
      </w:r>
    </w:p>
  </w:endnote>
  <w:endnote w:type="continuationSeparator" w:id="0">
    <w:p w14:paraId="23D313B4" w14:textId="77777777" w:rsidR="00616376" w:rsidRDefault="00616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89F8" w14:textId="77777777" w:rsidR="00616376" w:rsidRDefault="00616376">
      <w:pPr>
        <w:spacing w:after="0"/>
      </w:pPr>
      <w:r>
        <w:separator/>
      </w:r>
    </w:p>
  </w:footnote>
  <w:footnote w:type="continuationSeparator" w:id="0">
    <w:p w14:paraId="0E9DE935" w14:textId="77777777" w:rsidR="00616376" w:rsidRDefault="006163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6517F6F"/>
    <w:multiLevelType w:val="hybridMultilevel"/>
    <w:tmpl w:val="1A7C8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2532"/>
    <w:multiLevelType w:val="hybridMultilevel"/>
    <w:tmpl w:val="59C89F3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0343A7"/>
    <w:multiLevelType w:val="hybridMultilevel"/>
    <w:tmpl w:val="C8F4F43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A1BC1"/>
    <w:multiLevelType w:val="hybridMultilevel"/>
    <w:tmpl w:val="BC38633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7" w15:restartNumberingAfterBreak="0">
    <w:nsid w:val="12742386"/>
    <w:multiLevelType w:val="hybridMultilevel"/>
    <w:tmpl w:val="6B7290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B749E2"/>
    <w:multiLevelType w:val="hybridMultilevel"/>
    <w:tmpl w:val="3CEED5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1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2"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6F58"/>
    <w:multiLevelType w:val="hybridMultilevel"/>
    <w:tmpl w:val="A8A42880"/>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CE7F04"/>
    <w:multiLevelType w:val="hybridMultilevel"/>
    <w:tmpl w:val="1018CC5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A1F2DE7"/>
    <w:multiLevelType w:val="hybridMultilevel"/>
    <w:tmpl w:val="5B9037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B76289"/>
    <w:multiLevelType w:val="hybridMultilevel"/>
    <w:tmpl w:val="EFB209D6"/>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2F53013"/>
    <w:multiLevelType w:val="hybridMultilevel"/>
    <w:tmpl w:val="2DF2E54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B4222B"/>
    <w:multiLevelType w:val="hybridMultilevel"/>
    <w:tmpl w:val="DDE2E38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42F43FCC"/>
    <w:multiLevelType w:val="hybridMultilevel"/>
    <w:tmpl w:val="7C7C47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A48CA"/>
    <w:multiLevelType w:val="hybridMultilevel"/>
    <w:tmpl w:val="A06034F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71586F"/>
    <w:multiLevelType w:val="hybridMultilevel"/>
    <w:tmpl w:val="B3D6C6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7" w15:restartNumberingAfterBreak="0">
    <w:nsid w:val="57AE690E"/>
    <w:multiLevelType w:val="hybridMultilevel"/>
    <w:tmpl w:val="F66E75FE"/>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867D6"/>
    <w:multiLevelType w:val="hybridMultilevel"/>
    <w:tmpl w:val="B0E827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6C680EBF"/>
    <w:multiLevelType w:val="hybridMultilevel"/>
    <w:tmpl w:val="AC54A9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707858"/>
    <w:multiLevelType w:val="hybridMultilevel"/>
    <w:tmpl w:val="428EA55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12736"/>
    <w:multiLevelType w:val="hybridMultilevel"/>
    <w:tmpl w:val="F4306F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2A690F"/>
    <w:multiLevelType w:val="hybridMultilevel"/>
    <w:tmpl w:val="4D2ADE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334971"/>
    <w:multiLevelType w:val="hybridMultilevel"/>
    <w:tmpl w:val="310CE5C8"/>
    <w:lvl w:ilvl="0" w:tplc="9944549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38081344">
    <w:abstractNumId w:val="22"/>
  </w:num>
  <w:num w:numId="2" w16cid:durableId="1457405280">
    <w:abstractNumId w:val="11"/>
  </w:num>
  <w:num w:numId="3" w16cid:durableId="2060738902">
    <w:abstractNumId w:val="9"/>
  </w:num>
  <w:num w:numId="4" w16cid:durableId="1941915681">
    <w:abstractNumId w:val="6"/>
  </w:num>
  <w:num w:numId="5" w16cid:durableId="439492948">
    <w:abstractNumId w:val="0"/>
  </w:num>
  <w:num w:numId="6" w16cid:durableId="821039956">
    <w:abstractNumId w:val="0"/>
  </w:num>
  <w:num w:numId="7" w16cid:durableId="1589995888">
    <w:abstractNumId w:val="0"/>
  </w:num>
  <w:num w:numId="8" w16cid:durableId="1141338469">
    <w:abstractNumId w:val="29"/>
  </w:num>
  <w:num w:numId="9" w16cid:durableId="2071996710">
    <w:abstractNumId w:val="15"/>
  </w:num>
  <w:num w:numId="10" w16cid:durableId="203642560">
    <w:abstractNumId w:val="4"/>
  </w:num>
  <w:num w:numId="11" w16cid:durableId="447429298">
    <w:abstractNumId w:val="0"/>
  </w:num>
  <w:num w:numId="12" w16cid:durableId="2128350401">
    <w:abstractNumId w:val="32"/>
  </w:num>
  <w:num w:numId="13" w16cid:durableId="1274560372">
    <w:abstractNumId w:val="32"/>
  </w:num>
  <w:num w:numId="14" w16cid:durableId="9939190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868921">
    <w:abstractNumId w:val="28"/>
  </w:num>
  <w:num w:numId="16" w16cid:durableId="40903000">
    <w:abstractNumId w:val="10"/>
  </w:num>
  <w:num w:numId="17" w16cid:durableId="801651584">
    <w:abstractNumId w:val="13"/>
  </w:num>
  <w:num w:numId="18" w16cid:durableId="1855609976">
    <w:abstractNumId w:val="20"/>
  </w:num>
  <w:num w:numId="19" w16cid:durableId="1601404504">
    <w:abstractNumId w:val="31"/>
  </w:num>
  <w:num w:numId="20" w16cid:durableId="917791755">
    <w:abstractNumId w:val="26"/>
  </w:num>
  <w:num w:numId="21" w16cid:durableId="104428995">
    <w:abstractNumId w:val="36"/>
  </w:num>
  <w:num w:numId="22" w16cid:durableId="297226864">
    <w:abstractNumId w:val="12"/>
  </w:num>
  <w:num w:numId="23" w16cid:durableId="1146824427">
    <w:abstractNumId w:val="5"/>
  </w:num>
  <w:num w:numId="24" w16cid:durableId="548297939">
    <w:abstractNumId w:val="24"/>
  </w:num>
  <w:num w:numId="25" w16cid:durableId="211355225">
    <w:abstractNumId w:val="19"/>
  </w:num>
  <w:num w:numId="26" w16cid:durableId="291640003">
    <w:abstractNumId w:val="8"/>
  </w:num>
  <w:num w:numId="27" w16cid:durableId="934902167">
    <w:abstractNumId w:val="38"/>
  </w:num>
  <w:num w:numId="28" w16cid:durableId="2091613541">
    <w:abstractNumId w:val="7"/>
  </w:num>
  <w:num w:numId="29" w16cid:durableId="1239360381">
    <w:abstractNumId w:val="25"/>
  </w:num>
  <w:num w:numId="30" w16cid:durableId="1185049647">
    <w:abstractNumId w:val="35"/>
  </w:num>
  <w:num w:numId="31" w16cid:durableId="297079540">
    <w:abstractNumId w:val="30"/>
  </w:num>
  <w:num w:numId="32" w16cid:durableId="495610164">
    <w:abstractNumId w:val="34"/>
  </w:num>
  <w:num w:numId="33" w16cid:durableId="1384523637">
    <w:abstractNumId w:val="2"/>
  </w:num>
  <w:num w:numId="34" w16cid:durableId="1019546914">
    <w:abstractNumId w:val="23"/>
  </w:num>
  <w:num w:numId="35" w16cid:durableId="1865246406">
    <w:abstractNumId w:val="17"/>
  </w:num>
  <w:num w:numId="36" w16cid:durableId="909081056">
    <w:abstractNumId w:val="1"/>
  </w:num>
  <w:num w:numId="37" w16cid:durableId="1909534387">
    <w:abstractNumId w:val="18"/>
  </w:num>
  <w:num w:numId="38" w16cid:durableId="1678072502">
    <w:abstractNumId w:val="27"/>
  </w:num>
  <w:num w:numId="39" w16cid:durableId="916792180">
    <w:abstractNumId w:val="21"/>
  </w:num>
  <w:num w:numId="40" w16cid:durableId="655914804">
    <w:abstractNumId w:val="14"/>
  </w:num>
  <w:num w:numId="41" w16cid:durableId="1652827498">
    <w:abstractNumId w:val="39"/>
  </w:num>
  <w:num w:numId="42" w16cid:durableId="594946697">
    <w:abstractNumId w:val="16"/>
  </w:num>
  <w:num w:numId="43" w16cid:durableId="138695396">
    <w:abstractNumId w:val="33"/>
  </w:num>
  <w:num w:numId="44" w16cid:durableId="896746604">
    <w:abstractNumId w:val="3"/>
  </w:num>
  <w:num w:numId="45" w16cid:durableId="3535220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DCF"/>
    <w:rsid w:val="00001379"/>
    <w:rsid w:val="000014A5"/>
    <w:rsid w:val="000016B8"/>
    <w:rsid w:val="000029F7"/>
    <w:rsid w:val="00003072"/>
    <w:rsid w:val="00003C6D"/>
    <w:rsid w:val="00003E87"/>
    <w:rsid w:val="00004504"/>
    <w:rsid w:val="000048B5"/>
    <w:rsid w:val="0000546D"/>
    <w:rsid w:val="00007DBD"/>
    <w:rsid w:val="0001146C"/>
    <w:rsid w:val="00012CB3"/>
    <w:rsid w:val="000147F1"/>
    <w:rsid w:val="00014B33"/>
    <w:rsid w:val="000155F3"/>
    <w:rsid w:val="00015923"/>
    <w:rsid w:val="00015CEA"/>
    <w:rsid w:val="00015CF9"/>
    <w:rsid w:val="000205D3"/>
    <w:rsid w:val="00020710"/>
    <w:rsid w:val="000209DB"/>
    <w:rsid w:val="00020FED"/>
    <w:rsid w:val="0002134D"/>
    <w:rsid w:val="00021B86"/>
    <w:rsid w:val="000222F7"/>
    <w:rsid w:val="00022764"/>
    <w:rsid w:val="000229A2"/>
    <w:rsid w:val="00024406"/>
    <w:rsid w:val="00024580"/>
    <w:rsid w:val="00026268"/>
    <w:rsid w:val="00030AE8"/>
    <w:rsid w:val="00030E19"/>
    <w:rsid w:val="00031B77"/>
    <w:rsid w:val="000329DB"/>
    <w:rsid w:val="000340C0"/>
    <w:rsid w:val="000345F6"/>
    <w:rsid w:val="00036628"/>
    <w:rsid w:val="00036888"/>
    <w:rsid w:val="00037FC0"/>
    <w:rsid w:val="000405AB"/>
    <w:rsid w:val="000410E9"/>
    <w:rsid w:val="00041D74"/>
    <w:rsid w:val="000445A6"/>
    <w:rsid w:val="00044D7A"/>
    <w:rsid w:val="00045048"/>
    <w:rsid w:val="00045CF7"/>
    <w:rsid w:val="0004680A"/>
    <w:rsid w:val="000469CD"/>
    <w:rsid w:val="000506CE"/>
    <w:rsid w:val="0005177E"/>
    <w:rsid w:val="00051CA7"/>
    <w:rsid w:val="000520FE"/>
    <w:rsid w:val="00052656"/>
    <w:rsid w:val="000540F9"/>
    <w:rsid w:val="00057611"/>
    <w:rsid w:val="000616F7"/>
    <w:rsid w:val="00062057"/>
    <w:rsid w:val="00062FAF"/>
    <w:rsid w:val="00065B58"/>
    <w:rsid w:val="00066414"/>
    <w:rsid w:val="00066C8C"/>
    <w:rsid w:val="00067EB0"/>
    <w:rsid w:val="0007084B"/>
    <w:rsid w:val="00070942"/>
    <w:rsid w:val="00070985"/>
    <w:rsid w:val="00071857"/>
    <w:rsid w:val="000725DE"/>
    <w:rsid w:val="000728B5"/>
    <w:rsid w:val="00074816"/>
    <w:rsid w:val="00074C46"/>
    <w:rsid w:val="00075799"/>
    <w:rsid w:val="0007622F"/>
    <w:rsid w:val="00080DC8"/>
    <w:rsid w:val="0008192E"/>
    <w:rsid w:val="00081DC7"/>
    <w:rsid w:val="00081FBC"/>
    <w:rsid w:val="000826FE"/>
    <w:rsid w:val="000832A3"/>
    <w:rsid w:val="00084E27"/>
    <w:rsid w:val="00085970"/>
    <w:rsid w:val="00085D6C"/>
    <w:rsid w:val="00086A82"/>
    <w:rsid w:val="00086F98"/>
    <w:rsid w:val="000871D4"/>
    <w:rsid w:val="00087B40"/>
    <w:rsid w:val="0009006F"/>
    <w:rsid w:val="000908C0"/>
    <w:rsid w:val="00090A63"/>
    <w:rsid w:val="00092C4A"/>
    <w:rsid w:val="00093832"/>
    <w:rsid w:val="00093C1A"/>
    <w:rsid w:val="0009414F"/>
    <w:rsid w:val="00094426"/>
    <w:rsid w:val="00095C1D"/>
    <w:rsid w:val="00096750"/>
    <w:rsid w:val="00096912"/>
    <w:rsid w:val="00096ED4"/>
    <w:rsid w:val="0009711F"/>
    <w:rsid w:val="000A0841"/>
    <w:rsid w:val="000A1FFC"/>
    <w:rsid w:val="000A2960"/>
    <w:rsid w:val="000A36BC"/>
    <w:rsid w:val="000A37F6"/>
    <w:rsid w:val="000A5498"/>
    <w:rsid w:val="000A76A1"/>
    <w:rsid w:val="000A7CCA"/>
    <w:rsid w:val="000B02F6"/>
    <w:rsid w:val="000B0333"/>
    <w:rsid w:val="000B0BDD"/>
    <w:rsid w:val="000B27AA"/>
    <w:rsid w:val="000B3AB5"/>
    <w:rsid w:val="000B4A2A"/>
    <w:rsid w:val="000B4BEF"/>
    <w:rsid w:val="000B568A"/>
    <w:rsid w:val="000B5E32"/>
    <w:rsid w:val="000B7BAD"/>
    <w:rsid w:val="000C0FDC"/>
    <w:rsid w:val="000C10D7"/>
    <w:rsid w:val="000C1DF9"/>
    <w:rsid w:val="000C206A"/>
    <w:rsid w:val="000D0DB3"/>
    <w:rsid w:val="000D2BD2"/>
    <w:rsid w:val="000D4C8F"/>
    <w:rsid w:val="000D56C1"/>
    <w:rsid w:val="000D5CDB"/>
    <w:rsid w:val="000D67F8"/>
    <w:rsid w:val="000E032B"/>
    <w:rsid w:val="000E2BE0"/>
    <w:rsid w:val="000E3147"/>
    <w:rsid w:val="000E3C31"/>
    <w:rsid w:val="000E4ACD"/>
    <w:rsid w:val="000E504E"/>
    <w:rsid w:val="000E60B9"/>
    <w:rsid w:val="000E63F0"/>
    <w:rsid w:val="000E6BCC"/>
    <w:rsid w:val="000E6F82"/>
    <w:rsid w:val="000E7561"/>
    <w:rsid w:val="000F127B"/>
    <w:rsid w:val="000F218C"/>
    <w:rsid w:val="000F32DC"/>
    <w:rsid w:val="000F611E"/>
    <w:rsid w:val="000F755C"/>
    <w:rsid w:val="000F78F9"/>
    <w:rsid w:val="000F79C2"/>
    <w:rsid w:val="00100837"/>
    <w:rsid w:val="00102488"/>
    <w:rsid w:val="00103BF5"/>
    <w:rsid w:val="001040D4"/>
    <w:rsid w:val="00104355"/>
    <w:rsid w:val="00104FBE"/>
    <w:rsid w:val="001072A0"/>
    <w:rsid w:val="00107815"/>
    <w:rsid w:val="0011208D"/>
    <w:rsid w:val="001124BD"/>
    <w:rsid w:val="001149CA"/>
    <w:rsid w:val="00116560"/>
    <w:rsid w:val="001173CA"/>
    <w:rsid w:val="00120383"/>
    <w:rsid w:val="00121A7D"/>
    <w:rsid w:val="00121EC5"/>
    <w:rsid w:val="0012474A"/>
    <w:rsid w:val="00125D02"/>
    <w:rsid w:val="00131439"/>
    <w:rsid w:val="00131CE9"/>
    <w:rsid w:val="001325A5"/>
    <w:rsid w:val="00132C91"/>
    <w:rsid w:val="00132FE6"/>
    <w:rsid w:val="00133010"/>
    <w:rsid w:val="00133513"/>
    <w:rsid w:val="0013459F"/>
    <w:rsid w:val="00134F7A"/>
    <w:rsid w:val="0013532B"/>
    <w:rsid w:val="001353FF"/>
    <w:rsid w:val="001358CC"/>
    <w:rsid w:val="0013680D"/>
    <w:rsid w:val="00136D55"/>
    <w:rsid w:val="00137731"/>
    <w:rsid w:val="00140983"/>
    <w:rsid w:val="00140B01"/>
    <w:rsid w:val="001413EB"/>
    <w:rsid w:val="00141BB4"/>
    <w:rsid w:val="0014221C"/>
    <w:rsid w:val="0014282B"/>
    <w:rsid w:val="00143143"/>
    <w:rsid w:val="00143A1F"/>
    <w:rsid w:val="0014460D"/>
    <w:rsid w:val="00144F7E"/>
    <w:rsid w:val="001454F4"/>
    <w:rsid w:val="00146A9F"/>
    <w:rsid w:val="0015059F"/>
    <w:rsid w:val="00152663"/>
    <w:rsid w:val="0015698A"/>
    <w:rsid w:val="00160036"/>
    <w:rsid w:val="001603CC"/>
    <w:rsid w:val="00162724"/>
    <w:rsid w:val="0016284D"/>
    <w:rsid w:val="0016349E"/>
    <w:rsid w:val="001642D2"/>
    <w:rsid w:val="001653E3"/>
    <w:rsid w:val="001667E7"/>
    <w:rsid w:val="00167317"/>
    <w:rsid w:val="00167E17"/>
    <w:rsid w:val="00167E6B"/>
    <w:rsid w:val="00167F44"/>
    <w:rsid w:val="00176870"/>
    <w:rsid w:val="00177AD4"/>
    <w:rsid w:val="00177E67"/>
    <w:rsid w:val="00180953"/>
    <w:rsid w:val="00180BF7"/>
    <w:rsid w:val="00180E77"/>
    <w:rsid w:val="00182866"/>
    <w:rsid w:val="00182AD8"/>
    <w:rsid w:val="00184143"/>
    <w:rsid w:val="00185123"/>
    <w:rsid w:val="00185563"/>
    <w:rsid w:val="0018594C"/>
    <w:rsid w:val="00187610"/>
    <w:rsid w:val="001911F9"/>
    <w:rsid w:val="001914EF"/>
    <w:rsid w:val="00192357"/>
    <w:rsid w:val="0019236A"/>
    <w:rsid w:val="001A0CAB"/>
    <w:rsid w:val="001A1647"/>
    <w:rsid w:val="001A2948"/>
    <w:rsid w:val="001A2DD5"/>
    <w:rsid w:val="001A30E2"/>
    <w:rsid w:val="001A32C1"/>
    <w:rsid w:val="001A41CB"/>
    <w:rsid w:val="001A65C6"/>
    <w:rsid w:val="001A7233"/>
    <w:rsid w:val="001A74C6"/>
    <w:rsid w:val="001A7C93"/>
    <w:rsid w:val="001B100B"/>
    <w:rsid w:val="001B294B"/>
    <w:rsid w:val="001B2F64"/>
    <w:rsid w:val="001B3166"/>
    <w:rsid w:val="001B3694"/>
    <w:rsid w:val="001B3B14"/>
    <w:rsid w:val="001B415C"/>
    <w:rsid w:val="001B6147"/>
    <w:rsid w:val="001B70DD"/>
    <w:rsid w:val="001B70EE"/>
    <w:rsid w:val="001C1305"/>
    <w:rsid w:val="001C4BED"/>
    <w:rsid w:val="001C5515"/>
    <w:rsid w:val="001C71F1"/>
    <w:rsid w:val="001D04B5"/>
    <w:rsid w:val="001D0933"/>
    <w:rsid w:val="001D1E77"/>
    <w:rsid w:val="001D202C"/>
    <w:rsid w:val="001D2175"/>
    <w:rsid w:val="001D26B1"/>
    <w:rsid w:val="001D2B41"/>
    <w:rsid w:val="001D2E4B"/>
    <w:rsid w:val="001D476E"/>
    <w:rsid w:val="001D47CD"/>
    <w:rsid w:val="001D6008"/>
    <w:rsid w:val="001D6345"/>
    <w:rsid w:val="001D7445"/>
    <w:rsid w:val="001E1074"/>
    <w:rsid w:val="001E11B5"/>
    <w:rsid w:val="001E11B9"/>
    <w:rsid w:val="001E1504"/>
    <w:rsid w:val="001E1729"/>
    <w:rsid w:val="001E1811"/>
    <w:rsid w:val="001E2723"/>
    <w:rsid w:val="001E282B"/>
    <w:rsid w:val="001E33F7"/>
    <w:rsid w:val="001E66ED"/>
    <w:rsid w:val="001E698E"/>
    <w:rsid w:val="001E729B"/>
    <w:rsid w:val="001E7CCA"/>
    <w:rsid w:val="001F1BFF"/>
    <w:rsid w:val="001F2CF6"/>
    <w:rsid w:val="001F2F67"/>
    <w:rsid w:val="001F349C"/>
    <w:rsid w:val="001F3682"/>
    <w:rsid w:val="001F4057"/>
    <w:rsid w:val="001F4B77"/>
    <w:rsid w:val="001F52A9"/>
    <w:rsid w:val="001F54E1"/>
    <w:rsid w:val="001F5B1E"/>
    <w:rsid w:val="001F5C08"/>
    <w:rsid w:val="00201E0F"/>
    <w:rsid w:val="002045DA"/>
    <w:rsid w:val="00205F4F"/>
    <w:rsid w:val="002077EB"/>
    <w:rsid w:val="0021098B"/>
    <w:rsid w:val="002113AD"/>
    <w:rsid w:val="00211FC9"/>
    <w:rsid w:val="002133F7"/>
    <w:rsid w:val="00215E6B"/>
    <w:rsid w:val="00216119"/>
    <w:rsid w:val="002161DD"/>
    <w:rsid w:val="00216595"/>
    <w:rsid w:val="002165CA"/>
    <w:rsid w:val="002170F4"/>
    <w:rsid w:val="0021720E"/>
    <w:rsid w:val="00217FF8"/>
    <w:rsid w:val="00221E50"/>
    <w:rsid w:val="00222D37"/>
    <w:rsid w:val="002232A6"/>
    <w:rsid w:val="002246C4"/>
    <w:rsid w:val="0022650B"/>
    <w:rsid w:val="00227643"/>
    <w:rsid w:val="00230A9A"/>
    <w:rsid w:val="00230D65"/>
    <w:rsid w:val="002319FD"/>
    <w:rsid w:val="00232D60"/>
    <w:rsid w:val="00233838"/>
    <w:rsid w:val="00234478"/>
    <w:rsid w:val="0023454A"/>
    <w:rsid w:val="00234E41"/>
    <w:rsid w:val="00235A1E"/>
    <w:rsid w:val="00236A61"/>
    <w:rsid w:val="00236C48"/>
    <w:rsid w:val="00237130"/>
    <w:rsid w:val="00237353"/>
    <w:rsid w:val="002403C7"/>
    <w:rsid w:val="00242808"/>
    <w:rsid w:val="00242C9C"/>
    <w:rsid w:val="00243BD4"/>
    <w:rsid w:val="00244265"/>
    <w:rsid w:val="002448A5"/>
    <w:rsid w:val="00244A35"/>
    <w:rsid w:val="00244B18"/>
    <w:rsid w:val="00244DFE"/>
    <w:rsid w:val="0024547D"/>
    <w:rsid w:val="00246CA4"/>
    <w:rsid w:val="00246DDB"/>
    <w:rsid w:val="00247A8B"/>
    <w:rsid w:val="00247DE5"/>
    <w:rsid w:val="002502F4"/>
    <w:rsid w:val="00250919"/>
    <w:rsid w:val="00250D9E"/>
    <w:rsid w:val="002519BA"/>
    <w:rsid w:val="002519CE"/>
    <w:rsid w:val="002519E8"/>
    <w:rsid w:val="00253E94"/>
    <w:rsid w:val="00254201"/>
    <w:rsid w:val="00254273"/>
    <w:rsid w:val="002544BF"/>
    <w:rsid w:val="00254867"/>
    <w:rsid w:val="002551CD"/>
    <w:rsid w:val="0025696B"/>
    <w:rsid w:val="002578D3"/>
    <w:rsid w:val="00257ABE"/>
    <w:rsid w:val="00257B70"/>
    <w:rsid w:val="0026245C"/>
    <w:rsid w:val="002628BA"/>
    <w:rsid w:val="002636C7"/>
    <w:rsid w:val="002643FA"/>
    <w:rsid w:val="002644C1"/>
    <w:rsid w:val="00264D37"/>
    <w:rsid w:val="00265214"/>
    <w:rsid w:val="00265B48"/>
    <w:rsid w:val="00266302"/>
    <w:rsid w:val="002700D6"/>
    <w:rsid w:val="00270AD3"/>
    <w:rsid w:val="00272ADB"/>
    <w:rsid w:val="00272D93"/>
    <w:rsid w:val="00275D3E"/>
    <w:rsid w:val="0027624B"/>
    <w:rsid w:val="0027664D"/>
    <w:rsid w:val="0027754D"/>
    <w:rsid w:val="00277631"/>
    <w:rsid w:val="00283358"/>
    <w:rsid w:val="00283CA8"/>
    <w:rsid w:val="00283E15"/>
    <w:rsid w:val="00283F19"/>
    <w:rsid w:val="00284A55"/>
    <w:rsid w:val="00285E5B"/>
    <w:rsid w:val="00285F40"/>
    <w:rsid w:val="0028748C"/>
    <w:rsid w:val="00290158"/>
    <w:rsid w:val="00291696"/>
    <w:rsid w:val="00291ABD"/>
    <w:rsid w:val="00291E7C"/>
    <w:rsid w:val="00293B03"/>
    <w:rsid w:val="002957EA"/>
    <w:rsid w:val="00295B95"/>
    <w:rsid w:val="0029602D"/>
    <w:rsid w:val="0029719E"/>
    <w:rsid w:val="0029763A"/>
    <w:rsid w:val="00297B40"/>
    <w:rsid w:val="002A1C02"/>
    <w:rsid w:val="002A2578"/>
    <w:rsid w:val="002A2638"/>
    <w:rsid w:val="002A2B56"/>
    <w:rsid w:val="002A2C0A"/>
    <w:rsid w:val="002A40FA"/>
    <w:rsid w:val="002A68CA"/>
    <w:rsid w:val="002A6A5C"/>
    <w:rsid w:val="002B0005"/>
    <w:rsid w:val="002B165F"/>
    <w:rsid w:val="002B23DE"/>
    <w:rsid w:val="002B2E1D"/>
    <w:rsid w:val="002B4232"/>
    <w:rsid w:val="002B7463"/>
    <w:rsid w:val="002B7EC2"/>
    <w:rsid w:val="002C2061"/>
    <w:rsid w:val="002C2225"/>
    <w:rsid w:val="002C357C"/>
    <w:rsid w:val="002C5551"/>
    <w:rsid w:val="002C626E"/>
    <w:rsid w:val="002C6B7E"/>
    <w:rsid w:val="002D01BF"/>
    <w:rsid w:val="002D1471"/>
    <w:rsid w:val="002D5C7B"/>
    <w:rsid w:val="002D6264"/>
    <w:rsid w:val="002D62C9"/>
    <w:rsid w:val="002D681E"/>
    <w:rsid w:val="002D7598"/>
    <w:rsid w:val="002D7F06"/>
    <w:rsid w:val="002E04E7"/>
    <w:rsid w:val="002E094E"/>
    <w:rsid w:val="002E0958"/>
    <w:rsid w:val="002E1CEC"/>
    <w:rsid w:val="002E1D68"/>
    <w:rsid w:val="002E2487"/>
    <w:rsid w:val="002E24D4"/>
    <w:rsid w:val="002E3DB8"/>
    <w:rsid w:val="002E410F"/>
    <w:rsid w:val="002E5640"/>
    <w:rsid w:val="002E6A4A"/>
    <w:rsid w:val="002F06C4"/>
    <w:rsid w:val="002F0EF3"/>
    <w:rsid w:val="002F29B1"/>
    <w:rsid w:val="002F339A"/>
    <w:rsid w:val="002F3405"/>
    <w:rsid w:val="002F3AF1"/>
    <w:rsid w:val="002F41C7"/>
    <w:rsid w:val="002F42D8"/>
    <w:rsid w:val="002F4EC2"/>
    <w:rsid w:val="002F5465"/>
    <w:rsid w:val="002F567D"/>
    <w:rsid w:val="002F6AD5"/>
    <w:rsid w:val="002F72EB"/>
    <w:rsid w:val="002F75C4"/>
    <w:rsid w:val="00300157"/>
    <w:rsid w:val="0030188D"/>
    <w:rsid w:val="00302862"/>
    <w:rsid w:val="003042BF"/>
    <w:rsid w:val="0030526E"/>
    <w:rsid w:val="003058BC"/>
    <w:rsid w:val="00305CAD"/>
    <w:rsid w:val="003063E2"/>
    <w:rsid w:val="00306632"/>
    <w:rsid w:val="0030746E"/>
    <w:rsid w:val="00307540"/>
    <w:rsid w:val="0030787B"/>
    <w:rsid w:val="00307D37"/>
    <w:rsid w:val="003104CB"/>
    <w:rsid w:val="00311316"/>
    <w:rsid w:val="00311F65"/>
    <w:rsid w:val="00311F69"/>
    <w:rsid w:val="00312A63"/>
    <w:rsid w:val="00313446"/>
    <w:rsid w:val="00313682"/>
    <w:rsid w:val="00313BC0"/>
    <w:rsid w:val="00314AE6"/>
    <w:rsid w:val="00317294"/>
    <w:rsid w:val="00320410"/>
    <w:rsid w:val="003205FB"/>
    <w:rsid w:val="00322F55"/>
    <w:rsid w:val="00323FC4"/>
    <w:rsid w:val="003249DF"/>
    <w:rsid w:val="003258A9"/>
    <w:rsid w:val="0032657B"/>
    <w:rsid w:val="0032682C"/>
    <w:rsid w:val="00327FD0"/>
    <w:rsid w:val="003310B7"/>
    <w:rsid w:val="003320C2"/>
    <w:rsid w:val="003321D9"/>
    <w:rsid w:val="00332C87"/>
    <w:rsid w:val="00332D11"/>
    <w:rsid w:val="003336FE"/>
    <w:rsid w:val="0033520C"/>
    <w:rsid w:val="00335356"/>
    <w:rsid w:val="003355D2"/>
    <w:rsid w:val="00335ADC"/>
    <w:rsid w:val="00335D38"/>
    <w:rsid w:val="00337600"/>
    <w:rsid w:val="00340169"/>
    <w:rsid w:val="003406FF"/>
    <w:rsid w:val="0034104F"/>
    <w:rsid w:val="003423E4"/>
    <w:rsid w:val="00345203"/>
    <w:rsid w:val="00345FFE"/>
    <w:rsid w:val="0034721D"/>
    <w:rsid w:val="00350657"/>
    <w:rsid w:val="00350DB6"/>
    <w:rsid w:val="00351C6D"/>
    <w:rsid w:val="00352A79"/>
    <w:rsid w:val="003533F6"/>
    <w:rsid w:val="00355D02"/>
    <w:rsid w:val="003565A1"/>
    <w:rsid w:val="00356B7E"/>
    <w:rsid w:val="003571E9"/>
    <w:rsid w:val="003609B4"/>
    <w:rsid w:val="003612A6"/>
    <w:rsid w:val="003618B5"/>
    <w:rsid w:val="0036260F"/>
    <w:rsid w:val="00364CFF"/>
    <w:rsid w:val="0036627B"/>
    <w:rsid w:val="00366E70"/>
    <w:rsid w:val="003702B6"/>
    <w:rsid w:val="0037030F"/>
    <w:rsid w:val="0037141A"/>
    <w:rsid w:val="00371807"/>
    <w:rsid w:val="00373F59"/>
    <w:rsid w:val="003746AF"/>
    <w:rsid w:val="00376423"/>
    <w:rsid w:val="00376868"/>
    <w:rsid w:val="00376B24"/>
    <w:rsid w:val="0038116B"/>
    <w:rsid w:val="003824AF"/>
    <w:rsid w:val="003836C2"/>
    <w:rsid w:val="00383DC6"/>
    <w:rsid w:val="00384249"/>
    <w:rsid w:val="003847A3"/>
    <w:rsid w:val="003852BF"/>
    <w:rsid w:val="00386F67"/>
    <w:rsid w:val="00387D59"/>
    <w:rsid w:val="00387F18"/>
    <w:rsid w:val="0039054C"/>
    <w:rsid w:val="00390B4A"/>
    <w:rsid w:val="00391B52"/>
    <w:rsid w:val="003921EA"/>
    <w:rsid w:val="003923DC"/>
    <w:rsid w:val="003942B3"/>
    <w:rsid w:val="00394BB3"/>
    <w:rsid w:val="00394BBB"/>
    <w:rsid w:val="00394EE2"/>
    <w:rsid w:val="00396300"/>
    <w:rsid w:val="003A047C"/>
    <w:rsid w:val="003A0A77"/>
    <w:rsid w:val="003A30E4"/>
    <w:rsid w:val="003A4F55"/>
    <w:rsid w:val="003A6865"/>
    <w:rsid w:val="003B092B"/>
    <w:rsid w:val="003B10D1"/>
    <w:rsid w:val="003B1800"/>
    <w:rsid w:val="003B31B9"/>
    <w:rsid w:val="003B369C"/>
    <w:rsid w:val="003B3982"/>
    <w:rsid w:val="003B400B"/>
    <w:rsid w:val="003B500A"/>
    <w:rsid w:val="003B609F"/>
    <w:rsid w:val="003B6486"/>
    <w:rsid w:val="003B6AEE"/>
    <w:rsid w:val="003B74D9"/>
    <w:rsid w:val="003C14F2"/>
    <w:rsid w:val="003C267F"/>
    <w:rsid w:val="003C2FD7"/>
    <w:rsid w:val="003C36EA"/>
    <w:rsid w:val="003C42E0"/>
    <w:rsid w:val="003C4A6F"/>
    <w:rsid w:val="003C4ADC"/>
    <w:rsid w:val="003C7B12"/>
    <w:rsid w:val="003C7B67"/>
    <w:rsid w:val="003D0207"/>
    <w:rsid w:val="003D03C3"/>
    <w:rsid w:val="003D06FB"/>
    <w:rsid w:val="003D0A2A"/>
    <w:rsid w:val="003D0EF0"/>
    <w:rsid w:val="003D1617"/>
    <w:rsid w:val="003D43A2"/>
    <w:rsid w:val="003D46E1"/>
    <w:rsid w:val="003D7090"/>
    <w:rsid w:val="003D7509"/>
    <w:rsid w:val="003E13F9"/>
    <w:rsid w:val="003E1DB9"/>
    <w:rsid w:val="003E28B3"/>
    <w:rsid w:val="003E297D"/>
    <w:rsid w:val="003E7831"/>
    <w:rsid w:val="003F0B76"/>
    <w:rsid w:val="003F144C"/>
    <w:rsid w:val="003F182C"/>
    <w:rsid w:val="003F240A"/>
    <w:rsid w:val="003F3ABB"/>
    <w:rsid w:val="003F541F"/>
    <w:rsid w:val="003F5BF6"/>
    <w:rsid w:val="003F5D68"/>
    <w:rsid w:val="003F5D9A"/>
    <w:rsid w:val="003F775C"/>
    <w:rsid w:val="00401270"/>
    <w:rsid w:val="0040178B"/>
    <w:rsid w:val="00401A02"/>
    <w:rsid w:val="004031DD"/>
    <w:rsid w:val="00403F2D"/>
    <w:rsid w:val="004049E5"/>
    <w:rsid w:val="00405D43"/>
    <w:rsid w:val="00405EA9"/>
    <w:rsid w:val="00405EAF"/>
    <w:rsid w:val="00406678"/>
    <w:rsid w:val="00406EB8"/>
    <w:rsid w:val="004075CC"/>
    <w:rsid w:val="0041054B"/>
    <w:rsid w:val="004119C5"/>
    <w:rsid w:val="00412D01"/>
    <w:rsid w:val="00413CAF"/>
    <w:rsid w:val="00414209"/>
    <w:rsid w:val="0041749B"/>
    <w:rsid w:val="004178BE"/>
    <w:rsid w:val="0042024D"/>
    <w:rsid w:val="004203F5"/>
    <w:rsid w:val="00420597"/>
    <w:rsid w:val="00420A1B"/>
    <w:rsid w:val="00424889"/>
    <w:rsid w:val="00424DB9"/>
    <w:rsid w:val="004250FB"/>
    <w:rsid w:val="00425272"/>
    <w:rsid w:val="00426633"/>
    <w:rsid w:val="00427D5E"/>
    <w:rsid w:val="00427F61"/>
    <w:rsid w:val="0043035B"/>
    <w:rsid w:val="00430F05"/>
    <w:rsid w:val="00431AED"/>
    <w:rsid w:val="00431CDD"/>
    <w:rsid w:val="00433AA8"/>
    <w:rsid w:val="00433D56"/>
    <w:rsid w:val="00435F0B"/>
    <w:rsid w:val="00436137"/>
    <w:rsid w:val="004378E4"/>
    <w:rsid w:val="00442B46"/>
    <w:rsid w:val="00443A81"/>
    <w:rsid w:val="00446149"/>
    <w:rsid w:val="004538E2"/>
    <w:rsid w:val="00454FC0"/>
    <w:rsid w:val="00460455"/>
    <w:rsid w:val="00461367"/>
    <w:rsid w:val="00462766"/>
    <w:rsid w:val="004641DA"/>
    <w:rsid w:val="004642EE"/>
    <w:rsid w:val="00465630"/>
    <w:rsid w:val="00465C24"/>
    <w:rsid w:val="004660DE"/>
    <w:rsid w:val="004676F7"/>
    <w:rsid w:val="00470414"/>
    <w:rsid w:val="0047067E"/>
    <w:rsid w:val="004707DE"/>
    <w:rsid w:val="00472316"/>
    <w:rsid w:val="0047323C"/>
    <w:rsid w:val="004749E1"/>
    <w:rsid w:val="00474BB8"/>
    <w:rsid w:val="00475AB6"/>
    <w:rsid w:val="0047741C"/>
    <w:rsid w:val="0047782D"/>
    <w:rsid w:val="00477A84"/>
    <w:rsid w:val="004810AD"/>
    <w:rsid w:val="00481D6E"/>
    <w:rsid w:val="0048268F"/>
    <w:rsid w:val="00482FD4"/>
    <w:rsid w:val="0048333D"/>
    <w:rsid w:val="00483B74"/>
    <w:rsid w:val="0048485F"/>
    <w:rsid w:val="00485743"/>
    <w:rsid w:val="004865D4"/>
    <w:rsid w:val="0048708B"/>
    <w:rsid w:val="00490146"/>
    <w:rsid w:val="004909BB"/>
    <w:rsid w:val="00490AA3"/>
    <w:rsid w:val="00490AAE"/>
    <w:rsid w:val="00490ABD"/>
    <w:rsid w:val="0049181D"/>
    <w:rsid w:val="00491B7A"/>
    <w:rsid w:val="004920D9"/>
    <w:rsid w:val="00492DCA"/>
    <w:rsid w:val="00492F6D"/>
    <w:rsid w:val="0049452F"/>
    <w:rsid w:val="0049480D"/>
    <w:rsid w:val="0049518A"/>
    <w:rsid w:val="004958CB"/>
    <w:rsid w:val="004965DB"/>
    <w:rsid w:val="004A1634"/>
    <w:rsid w:val="004A1F18"/>
    <w:rsid w:val="004A4CCA"/>
    <w:rsid w:val="004A5019"/>
    <w:rsid w:val="004A5F53"/>
    <w:rsid w:val="004A67E2"/>
    <w:rsid w:val="004A73CA"/>
    <w:rsid w:val="004A7458"/>
    <w:rsid w:val="004A7618"/>
    <w:rsid w:val="004A7CAC"/>
    <w:rsid w:val="004B20E2"/>
    <w:rsid w:val="004B233F"/>
    <w:rsid w:val="004B276D"/>
    <w:rsid w:val="004B2E5C"/>
    <w:rsid w:val="004B2F34"/>
    <w:rsid w:val="004B37E4"/>
    <w:rsid w:val="004B3FFC"/>
    <w:rsid w:val="004B5168"/>
    <w:rsid w:val="004B5250"/>
    <w:rsid w:val="004B544D"/>
    <w:rsid w:val="004B6144"/>
    <w:rsid w:val="004B6A10"/>
    <w:rsid w:val="004B6EB1"/>
    <w:rsid w:val="004B7012"/>
    <w:rsid w:val="004C16DB"/>
    <w:rsid w:val="004C1CFC"/>
    <w:rsid w:val="004C1D34"/>
    <w:rsid w:val="004C1DA5"/>
    <w:rsid w:val="004C3B6A"/>
    <w:rsid w:val="004C3B86"/>
    <w:rsid w:val="004C3F6A"/>
    <w:rsid w:val="004C463E"/>
    <w:rsid w:val="004C4A55"/>
    <w:rsid w:val="004C4B75"/>
    <w:rsid w:val="004C5A5B"/>
    <w:rsid w:val="004C5DA3"/>
    <w:rsid w:val="004C6C99"/>
    <w:rsid w:val="004C7F8C"/>
    <w:rsid w:val="004D1083"/>
    <w:rsid w:val="004D196D"/>
    <w:rsid w:val="004D2734"/>
    <w:rsid w:val="004D3CF8"/>
    <w:rsid w:val="004D430C"/>
    <w:rsid w:val="004D6D9C"/>
    <w:rsid w:val="004D6EA5"/>
    <w:rsid w:val="004D7435"/>
    <w:rsid w:val="004E004B"/>
    <w:rsid w:val="004E0B71"/>
    <w:rsid w:val="004E3A7C"/>
    <w:rsid w:val="004E3D6E"/>
    <w:rsid w:val="004E40A3"/>
    <w:rsid w:val="004E4882"/>
    <w:rsid w:val="004E6410"/>
    <w:rsid w:val="004E6A5E"/>
    <w:rsid w:val="004E6FCA"/>
    <w:rsid w:val="004E7E0B"/>
    <w:rsid w:val="004E7F96"/>
    <w:rsid w:val="004F05A3"/>
    <w:rsid w:val="004F0B93"/>
    <w:rsid w:val="004F28C2"/>
    <w:rsid w:val="004F2B89"/>
    <w:rsid w:val="004F374C"/>
    <w:rsid w:val="004F3964"/>
    <w:rsid w:val="004F3FC3"/>
    <w:rsid w:val="004F4BF9"/>
    <w:rsid w:val="004F6428"/>
    <w:rsid w:val="004F666C"/>
    <w:rsid w:val="004F7595"/>
    <w:rsid w:val="004F7DAD"/>
    <w:rsid w:val="004F7E41"/>
    <w:rsid w:val="00501CB5"/>
    <w:rsid w:val="0050264A"/>
    <w:rsid w:val="005032A8"/>
    <w:rsid w:val="005037CF"/>
    <w:rsid w:val="0050470B"/>
    <w:rsid w:val="00505B01"/>
    <w:rsid w:val="00505B7A"/>
    <w:rsid w:val="00506EC4"/>
    <w:rsid w:val="00506F9E"/>
    <w:rsid w:val="00507105"/>
    <w:rsid w:val="00507186"/>
    <w:rsid w:val="0050786F"/>
    <w:rsid w:val="005107DB"/>
    <w:rsid w:val="00510B06"/>
    <w:rsid w:val="0051145F"/>
    <w:rsid w:val="00512073"/>
    <w:rsid w:val="005127C8"/>
    <w:rsid w:val="00512905"/>
    <w:rsid w:val="00512C36"/>
    <w:rsid w:val="00512F07"/>
    <w:rsid w:val="00513050"/>
    <w:rsid w:val="005131CB"/>
    <w:rsid w:val="0051492A"/>
    <w:rsid w:val="00515C57"/>
    <w:rsid w:val="00516A32"/>
    <w:rsid w:val="0052093B"/>
    <w:rsid w:val="00520D53"/>
    <w:rsid w:val="0052170F"/>
    <w:rsid w:val="00521BAF"/>
    <w:rsid w:val="00521F14"/>
    <w:rsid w:val="00524B84"/>
    <w:rsid w:val="005254CD"/>
    <w:rsid w:val="00525AFB"/>
    <w:rsid w:val="00526F12"/>
    <w:rsid w:val="00532D26"/>
    <w:rsid w:val="00532FE4"/>
    <w:rsid w:val="005336CA"/>
    <w:rsid w:val="005339C7"/>
    <w:rsid w:val="00533D63"/>
    <w:rsid w:val="00533E06"/>
    <w:rsid w:val="0053770F"/>
    <w:rsid w:val="0054197C"/>
    <w:rsid w:val="00541BEC"/>
    <w:rsid w:val="0054246F"/>
    <w:rsid w:val="00542B71"/>
    <w:rsid w:val="00542BE3"/>
    <w:rsid w:val="00544FF4"/>
    <w:rsid w:val="00546D73"/>
    <w:rsid w:val="0054790B"/>
    <w:rsid w:val="00547ACE"/>
    <w:rsid w:val="005518C8"/>
    <w:rsid w:val="00551CE4"/>
    <w:rsid w:val="00553150"/>
    <w:rsid w:val="00554181"/>
    <w:rsid w:val="00554ACB"/>
    <w:rsid w:val="00555124"/>
    <w:rsid w:val="005553CA"/>
    <w:rsid w:val="00557162"/>
    <w:rsid w:val="005578F5"/>
    <w:rsid w:val="00557F78"/>
    <w:rsid w:val="005604B6"/>
    <w:rsid w:val="00560A2C"/>
    <w:rsid w:val="005610DD"/>
    <w:rsid w:val="005614D9"/>
    <w:rsid w:val="00562787"/>
    <w:rsid w:val="00562E37"/>
    <w:rsid w:val="005637D4"/>
    <w:rsid w:val="005640CA"/>
    <w:rsid w:val="00566ACC"/>
    <w:rsid w:val="00567681"/>
    <w:rsid w:val="00567C63"/>
    <w:rsid w:val="00567D70"/>
    <w:rsid w:val="005702F1"/>
    <w:rsid w:val="00570D56"/>
    <w:rsid w:val="00570DCC"/>
    <w:rsid w:val="00571914"/>
    <w:rsid w:val="0057241A"/>
    <w:rsid w:val="00573A5B"/>
    <w:rsid w:val="005743CE"/>
    <w:rsid w:val="00575350"/>
    <w:rsid w:val="005755EF"/>
    <w:rsid w:val="00575B39"/>
    <w:rsid w:val="00575DBD"/>
    <w:rsid w:val="00576195"/>
    <w:rsid w:val="00577800"/>
    <w:rsid w:val="0058087C"/>
    <w:rsid w:val="00580DD3"/>
    <w:rsid w:val="00581482"/>
    <w:rsid w:val="00581CD7"/>
    <w:rsid w:val="00582821"/>
    <w:rsid w:val="00582E65"/>
    <w:rsid w:val="005836D0"/>
    <w:rsid w:val="00585C2C"/>
    <w:rsid w:val="00586291"/>
    <w:rsid w:val="00590CE6"/>
    <w:rsid w:val="00590F42"/>
    <w:rsid w:val="0059113C"/>
    <w:rsid w:val="005913EA"/>
    <w:rsid w:val="00591B11"/>
    <w:rsid w:val="00593C79"/>
    <w:rsid w:val="005943BE"/>
    <w:rsid w:val="00596D18"/>
    <w:rsid w:val="00597322"/>
    <w:rsid w:val="00597BD9"/>
    <w:rsid w:val="005A0AE3"/>
    <w:rsid w:val="005A2E27"/>
    <w:rsid w:val="005A39A1"/>
    <w:rsid w:val="005A3EC5"/>
    <w:rsid w:val="005A46D5"/>
    <w:rsid w:val="005A5996"/>
    <w:rsid w:val="005A707A"/>
    <w:rsid w:val="005B1258"/>
    <w:rsid w:val="005B17FF"/>
    <w:rsid w:val="005B1EA5"/>
    <w:rsid w:val="005B2199"/>
    <w:rsid w:val="005B2BCA"/>
    <w:rsid w:val="005B3ECC"/>
    <w:rsid w:val="005B4306"/>
    <w:rsid w:val="005B4808"/>
    <w:rsid w:val="005B6388"/>
    <w:rsid w:val="005B6B66"/>
    <w:rsid w:val="005B7649"/>
    <w:rsid w:val="005C041F"/>
    <w:rsid w:val="005C15EB"/>
    <w:rsid w:val="005C1670"/>
    <w:rsid w:val="005C1773"/>
    <w:rsid w:val="005C3518"/>
    <w:rsid w:val="005C5923"/>
    <w:rsid w:val="005C6691"/>
    <w:rsid w:val="005C6FDC"/>
    <w:rsid w:val="005C7CBE"/>
    <w:rsid w:val="005C7FA3"/>
    <w:rsid w:val="005D1812"/>
    <w:rsid w:val="005D1985"/>
    <w:rsid w:val="005D1FDE"/>
    <w:rsid w:val="005D2D03"/>
    <w:rsid w:val="005D40BF"/>
    <w:rsid w:val="005D4EF7"/>
    <w:rsid w:val="005D5ADF"/>
    <w:rsid w:val="005D5B4C"/>
    <w:rsid w:val="005D6913"/>
    <w:rsid w:val="005D69BD"/>
    <w:rsid w:val="005D7CD0"/>
    <w:rsid w:val="005D7D3A"/>
    <w:rsid w:val="005E122B"/>
    <w:rsid w:val="005E1D2F"/>
    <w:rsid w:val="005E240F"/>
    <w:rsid w:val="005E3461"/>
    <w:rsid w:val="005E5287"/>
    <w:rsid w:val="005E5E84"/>
    <w:rsid w:val="005E6667"/>
    <w:rsid w:val="005E69BC"/>
    <w:rsid w:val="005F07A5"/>
    <w:rsid w:val="005F08CE"/>
    <w:rsid w:val="005F12E8"/>
    <w:rsid w:val="005F16CC"/>
    <w:rsid w:val="005F3C80"/>
    <w:rsid w:val="005F42B5"/>
    <w:rsid w:val="005F4879"/>
    <w:rsid w:val="005F5987"/>
    <w:rsid w:val="005F598B"/>
    <w:rsid w:val="005F6541"/>
    <w:rsid w:val="0060018E"/>
    <w:rsid w:val="006013EA"/>
    <w:rsid w:val="00603729"/>
    <w:rsid w:val="00603B10"/>
    <w:rsid w:val="00604A69"/>
    <w:rsid w:val="00604AB2"/>
    <w:rsid w:val="0060700E"/>
    <w:rsid w:val="006073AC"/>
    <w:rsid w:val="00607DFC"/>
    <w:rsid w:val="0061070B"/>
    <w:rsid w:val="00611AFF"/>
    <w:rsid w:val="00614684"/>
    <w:rsid w:val="00614FD4"/>
    <w:rsid w:val="006157D6"/>
    <w:rsid w:val="00616376"/>
    <w:rsid w:val="006173BF"/>
    <w:rsid w:val="0061798D"/>
    <w:rsid w:val="00623AC3"/>
    <w:rsid w:val="00623F1D"/>
    <w:rsid w:val="00623F38"/>
    <w:rsid w:val="00624776"/>
    <w:rsid w:val="00625027"/>
    <w:rsid w:val="006254E6"/>
    <w:rsid w:val="00625C8F"/>
    <w:rsid w:val="00626293"/>
    <w:rsid w:val="00626791"/>
    <w:rsid w:val="006301E7"/>
    <w:rsid w:val="006305B1"/>
    <w:rsid w:val="006313F6"/>
    <w:rsid w:val="006314DA"/>
    <w:rsid w:val="006314F8"/>
    <w:rsid w:val="00632587"/>
    <w:rsid w:val="00632C2E"/>
    <w:rsid w:val="00633C83"/>
    <w:rsid w:val="006345C7"/>
    <w:rsid w:val="00634F4A"/>
    <w:rsid w:val="00635BBA"/>
    <w:rsid w:val="006367D9"/>
    <w:rsid w:val="0063742F"/>
    <w:rsid w:val="00637B80"/>
    <w:rsid w:val="00637E6E"/>
    <w:rsid w:val="00637F54"/>
    <w:rsid w:val="006411DB"/>
    <w:rsid w:val="00641637"/>
    <w:rsid w:val="00642E34"/>
    <w:rsid w:val="00642E40"/>
    <w:rsid w:val="00644D08"/>
    <w:rsid w:val="00647162"/>
    <w:rsid w:val="00647739"/>
    <w:rsid w:val="00647939"/>
    <w:rsid w:val="00650CB6"/>
    <w:rsid w:val="00650CD5"/>
    <w:rsid w:val="0065136C"/>
    <w:rsid w:val="00653710"/>
    <w:rsid w:val="00654960"/>
    <w:rsid w:val="00655D6C"/>
    <w:rsid w:val="00656265"/>
    <w:rsid w:val="00656F89"/>
    <w:rsid w:val="0065710E"/>
    <w:rsid w:val="00660094"/>
    <w:rsid w:val="006606C6"/>
    <w:rsid w:val="00660B77"/>
    <w:rsid w:val="00661486"/>
    <w:rsid w:val="00661630"/>
    <w:rsid w:val="006622CB"/>
    <w:rsid w:val="0066395C"/>
    <w:rsid w:val="006647F9"/>
    <w:rsid w:val="00666AA6"/>
    <w:rsid w:val="00670D6C"/>
    <w:rsid w:val="00672188"/>
    <w:rsid w:val="00672480"/>
    <w:rsid w:val="0067271A"/>
    <w:rsid w:val="00672A0D"/>
    <w:rsid w:val="0067458F"/>
    <w:rsid w:val="00674C7D"/>
    <w:rsid w:val="00676CEF"/>
    <w:rsid w:val="00676D67"/>
    <w:rsid w:val="00677C46"/>
    <w:rsid w:val="00677DEA"/>
    <w:rsid w:val="0068012F"/>
    <w:rsid w:val="00680310"/>
    <w:rsid w:val="00681F43"/>
    <w:rsid w:val="0068210D"/>
    <w:rsid w:val="00683ECA"/>
    <w:rsid w:val="00685C4E"/>
    <w:rsid w:val="00685CC7"/>
    <w:rsid w:val="00686745"/>
    <w:rsid w:val="00687C0F"/>
    <w:rsid w:val="006901C5"/>
    <w:rsid w:val="006937E7"/>
    <w:rsid w:val="006939C4"/>
    <w:rsid w:val="00693A04"/>
    <w:rsid w:val="00695139"/>
    <w:rsid w:val="0069559A"/>
    <w:rsid w:val="00695F85"/>
    <w:rsid w:val="0069692C"/>
    <w:rsid w:val="00697CC8"/>
    <w:rsid w:val="006A1C3F"/>
    <w:rsid w:val="006A203F"/>
    <w:rsid w:val="006A336B"/>
    <w:rsid w:val="006A3581"/>
    <w:rsid w:val="006A402A"/>
    <w:rsid w:val="006A510F"/>
    <w:rsid w:val="006A593A"/>
    <w:rsid w:val="006A6302"/>
    <w:rsid w:val="006A6801"/>
    <w:rsid w:val="006A6E20"/>
    <w:rsid w:val="006A7455"/>
    <w:rsid w:val="006B1B1B"/>
    <w:rsid w:val="006B3F40"/>
    <w:rsid w:val="006B6290"/>
    <w:rsid w:val="006B7E63"/>
    <w:rsid w:val="006C0B09"/>
    <w:rsid w:val="006C188A"/>
    <w:rsid w:val="006C1CD9"/>
    <w:rsid w:val="006C2B13"/>
    <w:rsid w:val="006C2F60"/>
    <w:rsid w:val="006C31BB"/>
    <w:rsid w:val="006C31E1"/>
    <w:rsid w:val="006C4EF4"/>
    <w:rsid w:val="006C5F62"/>
    <w:rsid w:val="006C6274"/>
    <w:rsid w:val="006C63F4"/>
    <w:rsid w:val="006C677F"/>
    <w:rsid w:val="006D0301"/>
    <w:rsid w:val="006D085C"/>
    <w:rsid w:val="006D3F6F"/>
    <w:rsid w:val="006D480D"/>
    <w:rsid w:val="006D6BA1"/>
    <w:rsid w:val="006D76A6"/>
    <w:rsid w:val="006D78E8"/>
    <w:rsid w:val="006E09F8"/>
    <w:rsid w:val="006E1BCD"/>
    <w:rsid w:val="006E2452"/>
    <w:rsid w:val="006E259A"/>
    <w:rsid w:val="006E33C1"/>
    <w:rsid w:val="006E4A8F"/>
    <w:rsid w:val="006E4F5B"/>
    <w:rsid w:val="006E5733"/>
    <w:rsid w:val="006E587F"/>
    <w:rsid w:val="006E72E6"/>
    <w:rsid w:val="006F0473"/>
    <w:rsid w:val="006F1318"/>
    <w:rsid w:val="006F1D2E"/>
    <w:rsid w:val="006F2F48"/>
    <w:rsid w:val="006F52BA"/>
    <w:rsid w:val="006F64F5"/>
    <w:rsid w:val="006F66C2"/>
    <w:rsid w:val="006F689F"/>
    <w:rsid w:val="006F7D33"/>
    <w:rsid w:val="007004F3"/>
    <w:rsid w:val="00701619"/>
    <w:rsid w:val="00702AA3"/>
    <w:rsid w:val="00703197"/>
    <w:rsid w:val="0070550F"/>
    <w:rsid w:val="007055A0"/>
    <w:rsid w:val="00705923"/>
    <w:rsid w:val="00706C92"/>
    <w:rsid w:val="00707438"/>
    <w:rsid w:val="007076B4"/>
    <w:rsid w:val="00707715"/>
    <w:rsid w:val="00707D31"/>
    <w:rsid w:val="00707F85"/>
    <w:rsid w:val="00710AC5"/>
    <w:rsid w:val="00711424"/>
    <w:rsid w:val="00711AA8"/>
    <w:rsid w:val="007136F1"/>
    <w:rsid w:val="0071471E"/>
    <w:rsid w:val="00715201"/>
    <w:rsid w:val="00715AA4"/>
    <w:rsid w:val="00717428"/>
    <w:rsid w:val="00717B8F"/>
    <w:rsid w:val="00721893"/>
    <w:rsid w:val="00722519"/>
    <w:rsid w:val="007226B3"/>
    <w:rsid w:val="00722BFC"/>
    <w:rsid w:val="00724CBF"/>
    <w:rsid w:val="007252D5"/>
    <w:rsid w:val="00726C93"/>
    <w:rsid w:val="00727B1F"/>
    <w:rsid w:val="0073020E"/>
    <w:rsid w:val="007307A3"/>
    <w:rsid w:val="007317E8"/>
    <w:rsid w:val="00731837"/>
    <w:rsid w:val="00732184"/>
    <w:rsid w:val="0073240C"/>
    <w:rsid w:val="007324C0"/>
    <w:rsid w:val="007325D0"/>
    <w:rsid w:val="007326D0"/>
    <w:rsid w:val="00732AB3"/>
    <w:rsid w:val="007343E3"/>
    <w:rsid w:val="007366B5"/>
    <w:rsid w:val="00736A6A"/>
    <w:rsid w:val="00736AB4"/>
    <w:rsid w:val="00741A6B"/>
    <w:rsid w:val="00741CEA"/>
    <w:rsid w:val="007421BC"/>
    <w:rsid w:val="007427CD"/>
    <w:rsid w:val="00743C13"/>
    <w:rsid w:val="0074542E"/>
    <w:rsid w:val="0074581C"/>
    <w:rsid w:val="00745EAE"/>
    <w:rsid w:val="00746765"/>
    <w:rsid w:val="007476D8"/>
    <w:rsid w:val="00747BCD"/>
    <w:rsid w:val="00747CD6"/>
    <w:rsid w:val="00750265"/>
    <w:rsid w:val="00750AB3"/>
    <w:rsid w:val="00751ABE"/>
    <w:rsid w:val="00751B8E"/>
    <w:rsid w:val="00751DF2"/>
    <w:rsid w:val="007527E3"/>
    <w:rsid w:val="00753A2D"/>
    <w:rsid w:val="00754C1E"/>
    <w:rsid w:val="00755CA8"/>
    <w:rsid w:val="007569E1"/>
    <w:rsid w:val="00757BB9"/>
    <w:rsid w:val="00760F73"/>
    <w:rsid w:val="0076379D"/>
    <w:rsid w:val="00763C79"/>
    <w:rsid w:val="00765370"/>
    <w:rsid w:val="007654B6"/>
    <w:rsid w:val="00765A99"/>
    <w:rsid w:val="00765BC3"/>
    <w:rsid w:val="00767DE7"/>
    <w:rsid w:val="00770EE7"/>
    <w:rsid w:val="007722A5"/>
    <w:rsid w:val="007724CD"/>
    <w:rsid w:val="007731F2"/>
    <w:rsid w:val="0077348C"/>
    <w:rsid w:val="0077365E"/>
    <w:rsid w:val="00773674"/>
    <w:rsid w:val="0077390B"/>
    <w:rsid w:val="00773F5B"/>
    <w:rsid w:val="007749FB"/>
    <w:rsid w:val="00775059"/>
    <w:rsid w:val="00775E62"/>
    <w:rsid w:val="007777B7"/>
    <w:rsid w:val="00777C10"/>
    <w:rsid w:val="00780406"/>
    <w:rsid w:val="00780ECE"/>
    <w:rsid w:val="00781008"/>
    <w:rsid w:val="007813DF"/>
    <w:rsid w:val="00782E66"/>
    <w:rsid w:val="007842CA"/>
    <w:rsid w:val="00784A36"/>
    <w:rsid w:val="007856C0"/>
    <w:rsid w:val="007859B8"/>
    <w:rsid w:val="007870A9"/>
    <w:rsid w:val="007875C9"/>
    <w:rsid w:val="007919C7"/>
    <w:rsid w:val="00791A70"/>
    <w:rsid w:val="00792AE8"/>
    <w:rsid w:val="00793CEA"/>
    <w:rsid w:val="00793E01"/>
    <w:rsid w:val="00794A4A"/>
    <w:rsid w:val="00794B7A"/>
    <w:rsid w:val="00794E92"/>
    <w:rsid w:val="007956A4"/>
    <w:rsid w:val="00795A12"/>
    <w:rsid w:val="00796113"/>
    <w:rsid w:val="00796B05"/>
    <w:rsid w:val="00796D40"/>
    <w:rsid w:val="00797901"/>
    <w:rsid w:val="007A2F46"/>
    <w:rsid w:val="007A4DC2"/>
    <w:rsid w:val="007A4F59"/>
    <w:rsid w:val="007A6501"/>
    <w:rsid w:val="007A69A5"/>
    <w:rsid w:val="007B1958"/>
    <w:rsid w:val="007B27B4"/>
    <w:rsid w:val="007B4672"/>
    <w:rsid w:val="007B4C0B"/>
    <w:rsid w:val="007B55AB"/>
    <w:rsid w:val="007B5E1B"/>
    <w:rsid w:val="007B6B1D"/>
    <w:rsid w:val="007B7A6E"/>
    <w:rsid w:val="007C0046"/>
    <w:rsid w:val="007C066F"/>
    <w:rsid w:val="007C107B"/>
    <w:rsid w:val="007C1F9F"/>
    <w:rsid w:val="007C2CA4"/>
    <w:rsid w:val="007C30B5"/>
    <w:rsid w:val="007C4509"/>
    <w:rsid w:val="007C4903"/>
    <w:rsid w:val="007C6478"/>
    <w:rsid w:val="007C6A9E"/>
    <w:rsid w:val="007C7491"/>
    <w:rsid w:val="007C74C6"/>
    <w:rsid w:val="007D0D5C"/>
    <w:rsid w:val="007D19CF"/>
    <w:rsid w:val="007D43ED"/>
    <w:rsid w:val="007D4988"/>
    <w:rsid w:val="007D4B7C"/>
    <w:rsid w:val="007D5DDA"/>
    <w:rsid w:val="007D6342"/>
    <w:rsid w:val="007D7AAD"/>
    <w:rsid w:val="007E00F0"/>
    <w:rsid w:val="007E07FB"/>
    <w:rsid w:val="007E0B64"/>
    <w:rsid w:val="007E0F73"/>
    <w:rsid w:val="007E1790"/>
    <w:rsid w:val="007E19CB"/>
    <w:rsid w:val="007E2BF3"/>
    <w:rsid w:val="007E3408"/>
    <w:rsid w:val="007E35BA"/>
    <w:rsid w:val="007E674E"/>
    <w:rsid w:val="007E6B4A"/>
    <w:rsid w:val="007E7279"/>
    <w:rsid w:val="007E77A1"/>
    <w:rsid w:val="007E7858"/>
    <w:rsid w:val="007E7A45"/>
    <w:rsid w:val="007F16A8"/>
    <w:rsid w:val="007F4BE8"/>
    <w:rsid w:val="007F52C3"/>
    <w:rsid w:val="007F55EA"/>
    <w:rsid w:val="007F69F5"/>
    <w:rsid w:val="008005FB"/>
    <w:rsid w:val="00800A15"/>
    <w:rsid w:val="00801701"/>
    <w:rsid w:val="008026BE"/>
    <w:rsid w:val="0080288B"/>
    <w:rsid w:val="008032D3"/>
    <w:rsid w:val="00803F83"/>
    <w:rsid w:val="00804BA9"/>
    <w:rsid w:val="008063BD"/>
    <w:rsid w:val="0081093C"/>
    <w:rsid w:val="00810A14"/>
    <w:rsid w:val="008113E3"/>
    <w:rsid w:val="00811C39"/>
    <w:rsid w:val="00811ECC"/>
    <w:rsid w:val="00812AA6"/>
    <w:rsid w:val="00817DD3"/>
    <w:rsid w:val="00817DDB"/>
    <w:rsid w:val="00820FA0"/>
    <w:rsid w:val="00821226"/>
    <w:rsid w:val="008217E6"/>
    <w:rsid w:val="00821A30"/>
    <w:rsid w:val="00821BF5"/>
    <w:rsid w:val="00822111"/>
    <w:rsid w:val="00823C81"/>
    <w:rsid w:val="0082471F"/>
    <w:rsid w:val="00825B1D"/>
    <w:rsid w:val="008269EF"/>
    <w:rsid w:val="00830968"/>
    <w:rsid w:val="00831D38"/>
    <w:rsid w:val="00833578"/>
    <w:rsid w:val="008343D4"/>
    <w:rsid w:val="0083529A"/>
    <w:rsid w:val="0083582E"/>
    <w:rsid w:val="00836B90"/>
    <w:rsid w:val="008379BA"/>
    <w:rsid w:val="00840C23"/>
    <w:rsid w:val="0084118E"/>
    <w:rsid w:val="00841223"/>
    <w:rsid w:val="00841455"/>
    <w:rsid w:val="00845C26"/>
    <w:rsid w:val="00847315"/>
    <w:rsid w:val="00847678"/>
    <w:rsid w:val="00847767"/>
    <w:rsid w:val="008477EF"/>
    <w:rsid w:val="00847971"/>
    <w:rsid w:val="00850C0B"/>
    <w:rsid w:val="008513CB"/>
    <w:rsid w:val="00851A8C"/>
    <w:rsid w:val="00852478"/>
    <w:rsid w:val="00854A8B"/>
    <w:rsid w:val="008553D2"/>
    <w:rsid w:val="0085557D"/>
    <w:rsid w:val="008568F7"/>
    <w:rsid w:val="00856CC7"/>
    <w:rsid w:val="0085778E"/>
    <w:rsid w:val="00860275"/>
    <w:rsid w:val="0086028E"/>
    <w:rsid w:val="00861D58"/>
    <w:rsid w:val="00862305"/>
    <w:rsid w:val="00862854"/>
    <w:rsid w:val="0086293D"/>
    <w:rsid w:val="00863250"/>
    <w:rsid w:val="00863F0F"/>
    <w:rsid w:val="0086594D"/>
    <w:rsid w:val="00865ADB"/>
    <w:rsid w:val="00866441"/>
    <w:rsid w:val="00866AF8"/>
    <w:rsid w:val="008678E5"/>
    <w:rsid w:val="008679F2"/>
    <w:rsid w:val="00867B88"/>
    <w:rsid w:val="00867C35"/>
    <w:rsid w:val="00867D06"/>
    <w:rsid w:val="00870CE4"/>
    <w:rsid w:val="008715FB"/>
    <w:rsid w:val="00871F2D"/>
    <w:rsid w:val="008726D4"/>
    <w:rsid w:val="00874854"/>
    <w:rsid w:val="008769BB"/>
    <w:rsid w:val="00880110"/>
    <w:rsid w:val="00880893"/>
    <w:rsid w:val="008809AA"/>
    <w:rsid w:val="00880D1C"/>
    <w:rsid w:val="00881C6A"/>
    <w:rsid w:val="008820C6"/>
    <w:rsid w:val="0088355A"/>
    <w:rsid w:val="008836FD"/>
    <w:rsid w:val="008837E0"/>
    <w:rsid w:val="0088385C"/>
    <w:rsid w:val="00884352"/>
    <w:rsid w:val="00884FAD"/>
    <w:rsid w:val="008865BD"/>
    <w:rsid w:val="00886616"/>
    <w:rsid w:val="00887235"/>
    <w:rsid w:val="00892376"/>
    <w:rsid w:val="00892CD0"/>
    <w:rsid w:val="00892F0D"/>
    <w:rsid w:val="0089326E"/>
    <w:rsid w:val="00893384"/>
    <w:rsid w:val="00894485"/>
    <w:rsid w:val="00894B37"/>
    <w:rsid w:val="00895049"/>
    <w:rsid w:val="008950E5"/>
    <w:rsid w:val="00895BEE"/>
    <w:rsid w:val="00895F16"/>
    <w:rsid w:val="00896D8D"/>
    <w:rsid w:val="00897272"/>
    <w:rsid w:val="00897F13"/>
    <w:rsid w:val="008A0830"/>
    <w:rsid w:val="008A1491"/>
    <w:rsid w:val="008A25F3"/>
    <w:rsid w:val="008A275E"/>
    <w:rsid w:val="008A353E"/>
    <w:rsid w:val="008A378E"/>
    <w:rsid w:val="008A3DB8"/>
    <w:rsid w:val="008A4DB7"/>
    <w:rsid w:val="008A5915"/>
    <w:rsid w:val="008A6638"/>
    <w:rsid w:val="008A72C9"/>
    <w:rsid w:val="008A7DDC"/>
    <w:rsid w:val="008B0029"/>
    <w:rsid w:val="008B0403"/>
    <w:rsid w:val="008B1512"/>
    <w:rsid w:val="008B1CA8"/>
    <w:rsid w:val="008B6B91"/>
    <w:rsid w:val="008B6C92"/>
    <w:rsid w:val="008C099A"/>
    <w:rsid w:val="008C0ADA"/>
    <w:rsid w:val="008C14BF"/>
    <w:rsid w:val="008C24BC"/>
    <w:rsid w:val="008C2701"/>
    <w:rsid w:val="008C2F6B"/>
    <w:rsid w:val="008C5995"/>
    <w:rsid w:val="008C59DC"/>
    <w:rsid w:val="008C6F70"/>
    <w:rsid w:val="008C7E6B"/>
    <w:rsid w:val="008D00D4"/>
    <w:rsid w:val="008D0179"/>
    <w:rsid w:val="008D27BB"/>
    <w:rsid w:val="008D2B1F"/>
    <w:rsid w:val="008D4AE8"/>
    <w:rsid w:val="008D4EE4"/>
    <w:rsid w:val="008D522A"/>
    <w:rsid w:val="008D7129"/>
    <w:rsid w:val="008D73C8"/>
    <w:rsid w:val="008D7660"/>
    <w:rsid w:val="008E03B7"/>
    <w:rsid w:val="008E1D89"/>
    <w:rsid w:val="008E2F1A"/>
    <w:rsid w:val="008E45D4"/>
    <w:rsid w:val="008E6B13"/>
    <w:rsid w:val="008E6B5F"/>
    <w:rsid w:val="008E7799"/>
    <w:rsid w:val="008F03DD"/>
    <w:rsid w:val="008F088C"/>
    <w:rsid w:val="008F33C0"/>
    <w:rsid w:val="008F3CCE"/>
    <w:rsid w:val="008F428D"/>
    <w:rsid w:val="008F5492"/>
    <w:rsid w:val="008F576D"/>
    <w:rsid w:val="009007A2"/>
    <w:rsid w:val="0090408F"/>
    <w:rsid w:val="00905328"/>
    <w:rsid w:val="009056AA"/>
    <w:rsid w:val="00906142"/>
    <w:rsid w:val="00910145"/>
    <w:rsid w:val="00910223"/>
    <w:rsid w:val="00911F5A"/>
    <w:rsid w:val="00912898"/>
    <w:rsid w:val="00913EDB"/>
    <w:rsid w:val="0091426E"/>
    <w:rsid w:val="00914833"/>
    <w:rsid w:val="00914EB3"/>
    <w:rsid w:val="00916838"/>
    <w:rsid w:val="00916B2E"/>
    <w:rsid w:val="0092523B"/>
    <w:rsid w:val="009253FF"/>
    <w:rsid w:val="009272A8"/>
    <w:rsid w:val="00927BE3"/>
    <w:rsid w:val="00932E65"/>
    <w:rsid w:val="00932EEE"/>
    <w:rsid w:val="00934258"/>
    <w:rsid w:val="009348B8"/>
    <w:rsid w:val="00935B0D"/>
    <w:rsid w:val="009365F9"/>
    <w:rsid w:val="00936FD5"/>
    <w:rsid w:val="00937B9A"/>
    <w:rsid w:val="009466A2"/>
    <w:rsid w:val="00946704"/>
    <w:rsid w:val="00946898"/>
    <w:rsid w:val="0094719A"/>
    <w:rsid w:val="009500DC"/>
    <w:rsid w:val="00950671"/>
    <w:rsid w:val="00950C2B"/>
    <w:rsid w:val="00951AE8"/>
    <w:rsid w:val="009522CF"/>
    <w:rsid w:val="00953F86"/>
    <w:rsid w:val="00954646"/>
    <w:rsid w:val="00955224"/>
    <w:rsid w:val="00955BD5"/>
    <w:rsid w:val="0095639D"/>
    <w:rsid w:val="00956701"/>
    <w:rsid w:val="00960FED"/>
    <w:rsid w:val="00961CBB"/>
    <w:rsid w:val="00962D55"/>
    <w:rsid w:val="00963F4A"/>
    <w:rsid w:val="00964618"/>
    <w:rsid w:val="00966441"/>
    <w:rsid w:val="0096653F"/>
    <w:rsid w:val="009672C7"/>
    <w:rsid w:val="00967703"/>
    <w:rsid w:val="00967ACD"/>
    <w:rsid w:val="00970314"/>
    <w:rsid w:val="00971833"/>
    <w:rsid w:val="00971E44"/>
    <w:rsid w:val="00973248"/>
    <w:rsid w:val="009737C6"/>
    <w:rsid w:val="009738E7"/>
    <w:rsid w:val="00973F41"/>
    <w:rsid w:val="00975686"/>
    <w:rsid w:val="00975C38"/>
    <w:rsid w:val="0098032B"/>
    <w:rsid w:val="00980503"/>
    <w:rsid w:val="009823F7"/>
    <w:rsid w:val="0098308D"/>
    <w:rsid w:val="009857FA"/>
    <w:rsid w:val="00986F74"/>
    <w:rsid w:val="00987036"/>
    <w:rsid w:val="00990A04"/>
    <w:rsid w:val="00991633"/>
    <w:rsid w:val="00991837"/>
    <w:rsid w:val="009926D6"/>
    <w:rsid w:val="00994882"/>
    <w:rsid w:val="00994A76"/>
    <w:rsid w:val="009967E8"/>
    <w:rsid w:val="0099684B"/>
    <w:rsid w:val="00997027"/>
    <w:rsid w:val="00997439"/>
    <w:rsid w:val="009977F1"/>
    <w:rsid w:val="009A0E8B"/>
    <w:rsid w:val="009A3F50"/>
    <w:rsid w:val="009A4036"/>
    <w:rsid w:val="009A4A49"/>
    <w:rsid w:val="009A54AC"/>
    <w:rsid w:val="009A5908"/>
    <w:rsid w:val="009A7101"/>
    <w:rsid w:val="009B027E"/>
    <w:rsid w:val="009B1B17"/>
    <w:rsid w:val="009B48E4"/>
    <w:rsid w:val="009B4C6B"/>
    <w:rsid w:val="009B50FB"/>
    <w:rsid w:val="009B67CE"/>
    <w:rsid w:val="009B7429"/>
    <w:rsid w:val="009B7805"/>
    <w:rsid w:val="009B7891"/>
    <w:rsid w:val="009B7C5B"/>
    <w:rsid w:val="009C1826"/>
    <w:rsid w:val="009C3613"/>
    <w:rsid w:val="009C364B"/>
    <w:rsid w:val="009C4C31"/>
    <w:rsid w:val="009C4C6C"/>
    <w:rsid w:val="009C6CA4"/>
    <w:rsid w:val="009C6FC9"/>
    <w:rsid w:val="009C7A64"/>
    <w:rsid w:val="009D09B3"/>
    <w:rsid w:val="009D1370"/>
    <w:rsid w:val="009D297B"/>
    <w:rsid w:val="009D31E3"/>
    <w:rsid w:val="009D3512"/>
    <w:rsid w:val="009D45A5"/>
    <w:rsid w:val="009D519F"/>
    <w:rsid w:val="009D5658"/>
    <w:rsid w:val="009D6A35"/>
    <w:rsid w:val="009D6BD7"/>
    <w:rsid w:val="009E11E0"/>
    <w:rsid w:val="009E2021"/>
    <w:rsid w:val="009E207E"/>
    <w:rsid w:val="009E227A"/>
    <w:rsid w:val="009E2C6E"/>
    <w:rsid w:val="009E3381"/>
    <w:rsid w:val="009E3D87"/>
    <w:rsid w:val="009E49A2"/>
    <w:rsid w:val="009E550C"/>
    <w:rsid w:val="009E5A7A"/>
    <w:rsid w:val="009E6978"/>
    <w:rsid w:val="009E69FD"/>
    <w:rsid w:val="009E6BD1"/>
    <w:rsid w:val="009E7C11"/>
    <w:rsid w:val="009F0620"/>
    <w:rsid w:val="009F0739"/>
    <w:rsid w:val="009F0AE4"/>
    <w:rsid w:val="009F169C"/>
    <w:rsid w:val="009F252E"/>
    <w:rsid w:val="009F2599"/>
    <w:rsid w:val="009F3590"/>
    <w:rsid w:val="009F3736"/>
    <w:rsid w:val="009F3F7C"/>
    <w:rsid w:val="009F415C"/>
    <w:rsid w:val="009F4986"/>
    <w:rsid w:val="009F5E33"/>
    <w:rsid w:val="009F6651"/>
    <w:rsid w:val="009F66D8"/>
    <w:rsid w:val="009F6F9A"/>
    <w:rsid w:val="009F74DD"/>
    <w:rsid w:val="009F7BFA"/>
    <w:rsid w:val="009F7E09"/>
    <w:rsid w:val="00A00C9F"/>
    <w:rsid w:val="00A00FD8"/>
    <w:rsid w:val="00A019BA"/>
    <w:rsid w:val="00A02554"/>
    <w:rsid w:val="00A02840"/>
    <w:rsid w:val="00A03D52"/>
    <w:rsid w:val="00A05B6B"/>
    <w:rsid w:val="00A06175"/>
    <w:rsid w:val="00A0778B"/>
    <w:rsid w:val="00A0782F"/>
    <w:rsid w:val="00A128C3"/>
    <w:rsid w:val="00A12FC5"/>
    <w:rsid w:val="00A13A46"/>
    <w:rsid w:val="00A13C49"/>
    <w:rsid w:val="00A13C9A"/>
    <w:rsid w:val="00A14481"/>
    <w:rsid w:val="00A144F8"/>
    <w:rsid w:val="00A15E80"/>
    <w:rsid w:val="00A15EDC"/>
    <w:rsid w:val="00A166C1"/>
    <w:rsid w:val="00A17ED5"/>
    <w:rsid w:val="00A20113"/>
    <w:rsid w:val="00A21566"/>
    <w:rsid w:val="00A216BC"/>
    <w:rsid w:val="00A22D96"/>
    <w:rsid w:val="00A23302"/>
    <w:rsid w:val="00A23F2A"/>
    <w:rsid w:val="00A2409C"/>
    <w:rsid w:val="00A240D9"/>
    <w:rsid w:val="00A246A3"/>
    <w:rsid w:val="00A24D80"/>
    <w:rsid w:val="00A27D62"/>
    <w:rsid w:val="00A3010A"/>
    <w:rsid w:val="00A3017B"/>
    <w:rsid w:val="00A30DA1"/>
    <w:rsid w:val="00A31370"/>
    <w:rsid w:val="00A31C58"/>
    <w:rsid w:val="00A31F9A"/>
    <w:rsid w:val="00A340DF"/>
    <w:rsid w:val="00A363CB"/>
    <w:rsid w:val="00A36589"/>
    <w:rsid w:val="00A37331"/>
    <w:rsid w:val="00A407A7"/>
    <w:rsid w:val="00A41007"/>
    <w:rsid w:val="00A41C7B"/>
    <w:rsid w:val="00A41F9E"/>
    <w:rsid w:val="00A42992"/>
    <w:rsid w:val="00A43040"/>
    <w:rsid w:val="00A43514"/>
    <w:rsid w:val="00A43D8A"/>
    <w:rsid w:val="00A43DFD"/>
    <w:rsid w:val="00A4575D"/>
    <w:rsid w:val="00A47BA6"/>
    <w:rsid w:val="00A47CC4"/>
    <w:rsid w:val="00A51016"/>
    <w:rsid w:val="00A51C08"/>
    <w:rsid w:val="00A52B9F"/>
    <w:rsid w:val="00A5331C"/>
    <w:rsid w:val="00A5508B"/>
    <w:rsid w:val="00A56544"/>
    <w:rsid w:val="00A5690E"/>
    <w:rsid w:val="00A578E3"/>
    <w:rsid w:val="00A62C96"/>
    <w:rsid w:val="00A62DDE"/>
    <w:rsid w:val="00A6418C"/>
    <w:rsid w:val="00A64B41"/>
    <w:rsid w:val="00A64E5D"/>
    <w:rsid w:val="00A64F70"/>
    <w:rsid w:val="00A66133"/>
    <w:rsid w:val="00A66236"/>
    <w:rsid w:val="00A663E8"/>
    <w:rsid w:val="00A6682C"/>
    <w:rsid w:val="00A67133"/>
    <w:rsid w:val="00A67B79"/>
    <w:rsid w:val="00A7023F"/>
    <w:rsid w:val="00A70BE0"/>
    <w:rsid w:val="00A72B54"/>
    <w:rsid w:val="00A74C99"/>
    <w:rsid w:val="00A75B82"/>
    <w:rsid w:val="00A76495"/>
    <w:rsid w:val="00A7738E"/>
    <w:rsid w:val="00A7741D"/>
    <w:rsid w:val="00A801F9"/>
    <w:rsid w:val="00A806CE"/>
    <w:rsid w:val="00A814C1"/>
    <w:rsid w:val="00A827A3"/>
    <w:rsid w:val="00A82B3B"/>
    <w:rsid w:val="00A82E27"/>
    <w:rsid w:val="00A83201"/>
    <w:rsid w:val="00A83C7A"/>
    <w:rsid w:val="00A8440D"/>
    <w:rsid w:val="00A8650E"/>
    <w:rsid w:val="00A870EB"/>
    <w:rsid w:val="00A90778"/>
    <w:rsid w:val="00A90D9B"/>
    <w:rsid w:val="00A91627"/>
    <w:rsid w:val="00A91AE1"/>
    <w:rsid w:val="00A91B28"/>
    <w:rsid w:val="00A91BB9"/>
    <w:rsid w:val="00A91C49"/>
    <w:rsid w:val="00A91DFD"/>
    <w:rsid w:val="00A939B8"/>
    <w:rsid w:val="00A94EB5"/>
    <w:rsid w:val="00A961B2"/>
    <w:rsid w:val="00A9624B"/>
    <w:rsid w:val="00A96F5F"/>
    <w:rsid w:val="00A973C3"/>
    <w:rsid w:val="00A975DB"/>
    <w:rsid w:val="00A976B9"/>
    <w:rsid w:val="00A977E8"/>
    <w:rsid w:val="00A97CC2"/>
    <w:rsid w:val="00AA024A"/>
    <w:rsid w:val="00AA0553"/>
    <w:rsid w:val="00AA2972"/>
    <w:rsid w:val="00AA2E30"/>
    <w:rsid w:val="00AA3455"/>
    <w:rsid w:val="00AA4D62"/>
    <w:rsid w:val="00AA56F0"/>
    <w:rsid w:val="00AA62C0"/>
    <w:rsid w:val="00AA6521"/>
    <w:rsid w:val="00AA6BC7"/>
    <w:rsid w:val="00AA6E19"/>
    <w:rsid w:val="00AA7812"/>
    <w:rsid w:val="00AA790B"/>
    <w:rsid w:val="00AA7B05"/>
    <w:rsid w:val="00AB02C4"/>
    <w:rsid w:val="00AB37B2"/>
    <w:rsid w:val="00AB6B7D"/>
    <w:rsid w:val="00AC19B3"/>
    <w:rsid w:val="00AC1D70"/>
    <w:rsid w:val="00AC269D"/>
    <w:rsid w:val="00AC2C38"/>
    <w:rsid w:val="00AC3D76"/>
    <w:rsid w:val="00AC425C"/>
    <w:rsid w:val="00AC5B6A"/>
    <w:rsid w:val="00AC7365"/>
    <w:rsid w:val="00AC74BD"/>
    <w:rsid w:val="00AC7690"/>
    <w:rsid w:val="00AD04E2"/>
    <w:rsid w:val="00AD0A84"/>
    <w:rsid w:val="00AD1C6F"/>
    <w:rsid w:val="00AD3749"/>
    <w:rsid w:val="00AD66BF"/>
    <w:rsid w:val="00AD7946"/>
    <w:rsid w:val="00AD7AF5"/>
    <w:rsid w:val="00AD7FC3"/>
    <w:rsid w:val="00AE0577"/>
    <w:rsid w:val="00AE06EB"/>
    <w:rsid w:val="00AE0C3A"/>
    <w:rsid w:val="00AE1BA1"/>
    <w:rsid w:val="00AE2368"/>
    <w:rsid w:val="00AE2B6E"/>
    <w:rsid w:val="00AE3C40"/>
    <w:rsid w:val="00AE43B2"/>
    <w:rsid w:val="00AE5181"/>
    <w:rsid w:val="00AE51C2"/>
    <w:rsid w:val="00AE73B4"/>
    <w:rsid w:val="00AE7689"/>
    <w:rsid w:val="00AF08F3"/>
    <w:rsid w:val="00AF1FCA"/>
    <w:rsid w:val="00AF2091"/>
    <w:rsid w:val="00AF2281"/>
    <w:rsid w:val="00AF27AB"/>
    <w:rsid w:val="00AF2931"/>
    <w:rsid w:val="00AF412F"/>
    <w:rsid w:val="00AF4479"/>
    <w:rsid w:val="00AF5366"/>
    <w:rsid w:val="00B000B8"/>
    <w:rsid w:val="00B02994"/>
    <w:rsid w:val="00B02BCE"/>
    <w:rsid w:val="00B02D44"/>
    <w:rsid w:val="00B03FA0"/>
    <w:rsid w:val="00B04138"/>
    <w:rsid w:val="00B04233"/>
    <w:rsid w:val="00B05BA3"/>
    <w:rsid w:val="00B0677F"/>
    <w:rsid w:val="00B06F2C"/>
    <w:rsid w:val="00B072CE"/>
    <w:rsid w:val="00B104D2"/>
    <w:rsid w:val="00B10E7A"/>
    <w:rsid w:val="00B11635"/>
    <w:rsid w:val="00B118B3"/>
    <w:rsid w:val="00B15E5D"/>
    <w:rsid w:val="00B1783F"/>
    <w:rsid w:val="00B20F3E"/>
    <w:rsid w:val="00B21EAD"/>
    <w:rsid w:val="00B22BA5"/>
    <w:rsid w:val="00B2331E"/>
    <w:rsid w:val="00B25902"/>
    <w:rsid w:val="00B26E70"/>
    <w:rsid w:val="00B30029"/>
    <w:rsid w:val="00B31970"/>
    <w:rsid w:val="00B31ADF"/>
    <w:rsid w:val="00B32B93"/>
    <w:rsid w:val="00B332EE"/>
    <w:rsid w:val="00B332FE"/>
    <w:rsid w:val="00B33541"/>
    <w:rsid w:val="00B34322"/>
    <w:rsid w:val="00B3479C"/>
    <w:rsid w:val="00B357BD"/>
    <w:rsid w:val="00B36829"/>
    <w:rsid w:val="00B40478"/>
    <w:rsid w:val="00B43377"/>
    <w:rsid w:val="00B433F8"/>
    <w:rsid w:val="00B46C93"/>
    <w:rsid w:val="00B470C1"/>
    <w:rsid w:val="00B501EB"/>
    <w:rsid w:val="00B50535"/>
    <w:rsid w:val="00B51294"/>
    <w:rsid w:val="00B51748"/>
    <w:rsid w:val="00B520BC"/>
    <w:rsid w:val="00B54425"/>
    <w:rsid w:val="00B56A1A"/>
    <w:rsid w:val="00B57B08"/>
    <w:rsid w:val="00B6048B"/>
    <w:rsid w:val="00B6349A"/>
    <w:rsid w:val="00B64922"/>
    <w:rsid w:val="00B64A5C"/>
    <w:rsid w:val="00B66423"/>
    <w:rsid w:val="00B669F8"/>
    <w:rsid w:val="00B67C3F"/>
    <w:rsid w:val="00B70118"/>
    <w:rsid w:val="00B7080C"/>
    <w:rsid w:val="00B71447"/>
    <w:rsid w:val="00B714F3"/>
    <w:rsid w:val="00B71D68"/>
    <w:rsid w:val="00B72218"/>
    <w:rsid w:val="00B730FE"/>
    <w:rsid w:val="00B73BEC"/>
    <w:rsid w:val="00B73D06"/>
    <w:rsid w:val="00B73DA8"/>
    <w:rsid w:val="00B741A8"/>
    <w:rsid w:val="00B77D6D"/>
    <w:rsid w:val="00B81229"/>
    <w:rsid w:val="00B825C8"/>
    <w:rsid w:val="00B82A74"/>
    <w:rsid w:val="00B83A89"/>
    <w:rsid w:val="00B84433"/>
    <w:rsid w:val="00B84930"/>
    <w:rsid w:val="00B84B3B"/>
    <w:rsid w:val="00B86FD8"/>
    <w:rsid w:val="00B8785D"/>
    <w:rsid w:val="00B87883"/>
    <w:rsid w:val="00B901BD"/>
    <w:rsid w:val="00B91343"/>
    <w:rsid w:val="00B924B3"/>
    <w:rsid w:val="00B9312E"/>
    <w:rsid w:val="00B93859"/>
    <w:rsid w:val="00B94268"/>
    <w:rsid w:val="00B94EEF"/>
    <w:rsid w:val="00B959DE"/>
    <w:rsid w:val="00B96D67"/>
    <w:rsid w:val="00B96E4A"/>
    <w:rsid w:val="00B97643"/>
    <w:rsid w:val="00BA0396"/>
    <w:rsid w:val="00BA44D9"/>
    <w:rsid w:val="00BA502D"/>
    <w:rsid w:val="00BA50DD"/>
    <w:rsid w:val="00BA579B"/>
    <w:rsid w:val="00BA6474"/>
    <w:rsid w:val="00BA6815"/>
    <w:rsid w:val="00BA6EA1"/>
    <w:rsid w:val="00BA72A1"/>
    <w:rsid w:val="00BA74C8"/>
    <w:rsid w:val="00BA7A82"/>
    <w:rsid w:val="00BA7AB7"/>
    <w:rsid w:val="00BB191C"/>
    <w:rsid w:val="00BB2F8A"/>
    <w:rsid w:val="00BB31BC"/>
    <w:rsid w:val="00BB5082"/>
    <w:rsid w:val="00BB6947"/>
    <w:rsid w:val="00BB6A6E"/>
    <w:rsid w:val="00BC0589"/>
    <w:rsid w:val="00BC17B6"/>
    <w:rsid w:val="00BC239B"/>
    <w:rsid w:val="00BC3D70"/>
    <w:rsid w:val="00BC42F3"/>
    <w:rsid w:val="00BC47D9"/>
    <w:rsid w:val="00BC5821"/>
    <w:rsid w:val="00BC6280"/>
    <w:rsid w:val="00BC6DCE"/>
    <w:rsid w:val="00BC75DE"/>
    <w:rsid w:val="00BC7911"/>
    <w:rsid w:val="00BD00EA"/>
    <w:rsid w:val="00BD0414"/>
    <w:rsid w:val="00BD0963"/>
    <w:rsid w:val="00BD17AE"/>
    <w:rsid w:val="00BD1BDA"/>
    <w:rsid w:val="00BD48B5"/>
    <w:rsid w:val="00BD4CB4"/>
    <w:rsid w:val="00BD56D3"/>
    <w:rsid w:val="00BE26FA"/>
    <w:rsid w:val="00BE3C69"/>
    <w:rsid w:val="00BE45FC"/>
    <w:rsid w:val="00BE5C51"/>
    <w:rsid w:val="00BE5C59"/>
    <w:rsid w:val="00BE5EF1"/>
    <w:rsid w:val="00BE6644"/>
    <w:rsid w:val="00BE70DF"/>
    <w:rsid w:val="00BE75AC"/>
    <w:rsid w:val="00BF02E9"/>
    <w:rsid w:val="00BF4E15"/>
    <w:rsid w:val="00BF52D4"/>
    <w:rsid w:val="00BF5655"/>
    <w:rsid w:val="00BF5AE9"/>
    <w:rsid w:val="00BF67E2"/>
    <w:rsid w:val="00BF7A1D"/>
    <w:rsid w:val="00C003C1"/>
    <w:rsid w:val="00C0040E"/>
    <w:rsid w:val="00C00FB2"/>
    <w:rsid w:val="00C012FE"/>
    <w:rsid w:val="00C01FCF"/>
    <w:rsid w:val="00C0327F"/>
    <w:rsid w:val="00C04209"/>
    <w:rsid w:val="00C05704"/>
    <w:rsid w:val="00C0610F"/>
    <w:rsid w:val="00C0616C"/>
    <w:rsid w:val="00C07218"/>
    <w:rsid w:val="00C077F0"/>
    <w:rsid w:val="00C1165F"/>
    <w:rsid w:val="00C13471"/>
    <w:rsid w:val="00C15146"/>
    <w:rsid w:val="00C164D5"/>
    <w:rsid w:val="00C20B23"/>
    <w:rsid w:val="00C219BE"/>
    <w:rsid w:val="00C21A9A"/>
    <w:rsid w:val="00C228E7"/>
    <w:rsid w:val="00C23ED1"/>
    <w:rsid w:val="00C2440B"/>
    <w:rsid w:val="00C24FDA"/>
    <w:rsid w:val="00C25C1B"/>
    <w:rsid w:val="00C267BC"/>
    <w:rsid w:val="00C27F4F"/>
    <w:rsid w:val="00C3260F"/>
    <w:rsid w:val="00C331A5"/>
    <w:rsid w:val="00C33324"/>
    <w:rsid w:val="00C33B9C"/>
    <w:rsid w:val="00C35789"/>
    <w:rsid w:val="00C35861"/>
    <w:rsid w:val="00C35C72"/>
    <w:rsid w:val="00C366E6"/>
    <w:rsid w:val="00C4137B"/>
    <w:rsid w:val="00C415F0"/>
    <w:rsid w:val="00C428C6"/>
    <w:rsid w:val="00C430BF"/>
    <w:rsid w:val="00C43805"/>
    <w:rsid w:val="00C4405A"/>
    <w:rsid w:val="00C45107"/>
    <w:rsid w:val="00C45FCE"/>
    <w:rsid w:val="00C470DA"/>
    <w:rsid w:val="00C505D1"/>
    <w:rsid w:val="00C514D2"/>
    <w:rsid w:val="00C54FEE"/>
    <w:rsid w:val="00C55ABF"/>
    <w:rsid w:val="00C55AF6"/>
    <w:rsid w:val="00C56522"/>
    <w:rsid w:val="00C568BD"/>
    <w:rsid w:val="00C57466"/>
    <w:rsid w:val="00C611EB"/>
    <w:rsid w:val="00C616E7"/>
    <w:rsid w:val="00C631B8"/>
    <w:rsid w:val="00C67447"/>
    <w:rsid w:val="00C70596"/>
    <w:rsid w:val="00C714E8"/>
    <w:rsid w:val="00C71D0B"/>
    <w:rsid w:val="00C71FFC"/>
    <w:rsid w:val="00C72B9B"/>
    <w:rsid w:val="00C72F45"/>
    <w:rsid w:val="00C736C3"/>
    <w:rsid w:val="00C73EEA"/>
    <w:rsid w:val="00C7444D"/>
    <w:rsid w:val="00C75709"/>
    <w:rsid w:val="00C7578F"/>
    <w:rsid w:val="00C75D2D"/>
    <w:rsid w:val="00C77D4D"/>
    <w:rsid w:val="00C81FF5"/>
    <w:rsid w:val="00C820C2"/>
    <w:rsid w:val="00C828ED"/>
    <w:rsid w:val="00C836D4"/>
    <w:rsid w:val="00C83A0D"/>
    <w:rsid w:val="00C84DBD"/>
    <w:rsid w:val="00C87737"/>
    <w:rsid w:val="00C87E40"/>
    <w:rsid w:val="00C90001"/>
    <w:rsid w:val="00C91310"/>
    <w:rsid w:val="00C91604"/>
    <w:rsid w:val="00C91EE2"/>
    <w:rsid w:val="00C930EE"/>
    <w:rsid w:val="00C93BCB"/>
    <w:rsid w:val="00C965EF"/>
    <w:rsid w:val="00C9684C"/>
    <w:rsid w:val="00C96B07"/>
    <w:rsid w:val="00C9756B"/>
    <w:rsid w:val="00CA1FB9"/>
    <w:rsid w:val="00CA2829"/>
    <w:rsid w:val="00CA2EAA"/>
    <w:rsid w:val="00CA2FFD"/>
    <w:rsid w:val="00CA3795"/>
    <w:rsid w:val="00CA3A08"/>
    <w:rsid w:val="00CA4F57"/>
    <w:rsid w:val="00CA66DB"/>
    <w:rsid w:val="00CA72B2"/>
    <w:rsid w:val="00CA76FB"/>
    <w:rsid w:val="00CA7824"/>
    <w:rsid w:val="00CB1079"/>
    <w:rsid w:val="00CB3C4E"/>
    <w:rsid w:val="00CB3DA1"/>
    <w:rsid w:val="00CB4315"/>
    <w:rsid w:val="00CB60AF"/>
    <w:rsid w:val="00CB723C"/>
    <w:rsid w:val="00CC0FC4"/>
    <w:rsid w:val="00CC1AE1"/>
    <w:rsid w:val="00CC2005"/>
    <w:rsid w:val="00CC34BB"/>
    <w:rsid w:val="00CD08B5"/>
    <w:rsid w:val="00CD143D"/>
    <w:rsid w:val="00CD19AE"/>
    <w:rsid w:val="00CD27CA"/>
    <w:rsid w:val="00CD3A0E"/>
    <w:rsid w:val="00CD405C"/>
    <w:rsid w:val="00CD4CE1"/>
    <w:rsid w:val="00CE2386"/>
    <w:rsid w:val="00CE259C"/>
    <w:rsid w:val="00CE2CBE"/>
    <w:rsid w:val="00CE3362"/>
    <w:rsid w:val="00CE39B5"/>
    <w:rsid w:val="00CE4267"/>
    <w:rsid w:val="00CE446C"/>
    <w:rsid w:val="00CE4AD2"/>
    <w:rsid w:val="00CE59B3"/>
    <w:rsid w:val="00CE7F74"/>
    <w:rsid w:val="00CF0BD2"/>
    <w:rsid w:val="00CF4016"/>
    <w:rsid w:val="00CF4C3F"/>
    <w:rsid w:val="00CF5FD1"/>
    <w:rsid w:val="00CF77BD"/>
    <w:rsid w:val="00CF7FF2"/>
    <w:rsid w:val="00D00BB2"/>
    <w:rsid w:val="00D02AE0"/>
    <w:rsid w:val="00D02F2E"/>
    <w:rsid w:val="00D0301C"/>
    <w:rsid w:val="00D03127"/>
    <w:rsid w:val="00D05920"/>
    <w:rsid w:val="00D05B81"/>
    <w:rsid w:val="00D061DE"/>
    <w:rsid w:val="00D065B6"/>
    <w:rsid w:val="00D07191"/>
    <w:rsid w:val="00D07B01"/>
    <w:rsid w:val="00D07D21"/>
    <w:rsid w:val="00D1001D"/>
    <w:rsid w:val="00D10221"/>
    <w:rsid w:val="00D106C6"/>
    <w:rsid w:val="00D10778"/>
    <w:rsid w:val="00D10B34"/>
    <w:rsid w:val="00D1147E"/>
    <w:rsid w:val="00D12B6C"/>
    <w:rsid w:val="00D12D5B"/>
    <w:rsid w:val="00D14213"/>
    <w:rsid w:val="00D142BF"/>
    <w:rsid w:val="00D153E0"/>
    <w:rsid w:val="00D1584C"/>
    <w:rsid w:val="00D15F84"/>
    <w:rsid w:val="00D17FC4"/>
    <w:rsid w:val="00D20A29"/>
    <w:rsid w:val="00D21235"/>
    <w:rsid w:val="00D2134C"/>
    <w:rsid w:val="00D214C9"/>
    <w:rsid w:val="00D21734"/>
    <w:rsid w:val="00D21F30"/>
    <w:rsid w:val="00D22697"/>
    <w:rsid w:val="00D22809"/>
    <w:rsid w:val="00D22CE9"/>
    <w:rsid w:val="00D22F7D"/>
    <w:rsid w:val="00D241BF"/>
    <w:rsid w:val="00D24830"/>
    <w:rsid w:val="00D26553"/>
    <w:rsid w:val="00D268FD"/>
    <w:rsid w:val="00D269F4"/>
    <w:rsid w:val="00D26C14"/>
    <w:rsid w:val="00D27D46"/>
    <w:rsid w:val="00D3006C"/>
    <w:rsid w:val="00D302AC"/>
    <w:rsid w:val="00D30EA1"/>
    <w:rsid w:val="00D310D8"/>
    <w:rsid w:val="00D32766"/>
    <w:rsid w:val="00D3465E"/>
    <w:rsid w:val="00D36137"/>
    <w:rsid w:val="00D362AF"/>
    <w:rsid w:val="00D36A95"/>
    <w:rsid w:val="00D36D11"/>
    <w:rsid w:val="00D4128F"/>
    <w:rsid w:val="00D44777"/>
    <w:rsid w:val="00D44EAB"/>
    <w:rsid w:val="00D450EE"/>
    <w:rsid w:val="00D453D5"/>
    <w:rsid w:val="00D45587"/>
    <w:rsid w:val="00D46664"/>
    <w:rsid w:val="00D5019E"/>
    <w:rsid w:val="00D50293"/>
    <w:rsid w:val="00D51018"/>
    <w:rsid w:val="00D55464"/>
    <w:rsid w:val="00D556A0"/>
    <w:rsid w:val="00D5573E"/>
    <w:rsid w:val="00D5650C"/>
    <w:rsid w:val="00D568D7"/>
    <w:rsid w:val="00D61793"/>
    <w:rsid w:val="00D642CA"/>
    <w:rsid w:val="00D6481C"/>
    <w:rsid w:val="00D65312"/>
    <w:rsid w:val="00D65466"/>
    <w:rsid w:val="00D6555E"/>
    <w:rsid w:val="00D65C0D"/>
    <w:rsid w:val="00D65EC3"/>
    <w:rsid w:val="00D66DDE"/>
    <w:rsid w:val="00D67351"/>
    <w:rsid w:val="00D70380"/>
    <w:rsid w:val="00D70A9C"/>
    <w:rsid w:val="00D7146E"/>
    <w:rsid w:val="00D71584"/>
    <w:rsid w:val="00D7381C"/>
    <w:rsid w:val="00D73F3E"/>
    <w:rsid w:val="00D74973"/>
    <w:rsid w:val="00D74C8C"/>
    <w:rsid w:val="00D75F28"/>
    <w:rsid w:val="00D766F1"/>
    <w:rsid w:val="00D77BE6"/>
    <w:rsid w:val="00D80A22"/>
    <w:rsid w:val="00D8159C"/>
    <w:rsid w:val="00D81A41"/>
    <w:rsid w:val="00D81EBB"/>
    <w:rsid w:val="00D8210E"/>
    <w:rsid w:val="00D83517"/>
    <w:rsid w:val="00D84F45"/>
    <w:rsid w:val="00D8509E"/>
    <w:rsid w:val="00D855A5"/>
    <w:rsid w:val="00D85C4C"/>
    <w:rsid w:val="00D93B2C"/>
    <w:rsid w:val="00D95294"/>
    <w:rsid w:val="00D954D5"/>
    <w:rsid w:val="00D96780"/>
    <w:rsid w:val="00D972B7"/>
    <w:rsid w:val="00DA102C"/>
    <w:rsid w:val="00DA13F8"/>
    <w:rsid w:val="00DA32C1"/>
    <w:rsid w:val="00DA57CD"/>
    <w:rsid w:val="00DA5852"/>
    <w:rsid w:val="00DA748F"/>
    <w:rsid w:val="00DA7A75"/>
    <w:rsid w:val="00DA7BCC"/>
    <w:rsid w:val="00DB1B64"/>
    <w:rsid w:val="00DB20BC"/>
    <w:rsid w:val="00DB27BE"/>
    <w:rsid w:val="00DB2B2D"/>
    <w:rsid w:val="00DB2CD2"/>
    <w:rsid w:val="00DB2ED1"/>
    <w:rsid w:val="00DB3399"/>
    <w:rsid w:val="00DB4152"/>
    <w:rsid w:val="00DB497D"/>
    <w:rsid w:val="00DB5265"/>
    <w:rsid w:val="00DB5907"/>
    <w:rsid w:val="00DB5926"/>
    <w:rsid w:val="00DB6568"/>
    <w:rsid w:val="00DB6BB3"/>
    <w:rsid w:val="00DB7295"/>
    <w:rsid w:val="00DC2DD9"/>
    <w:rsid w:val="00DC33DF"/>
    <w:rsid w:val="00DC46C0"/>
    <w:rsid w:val="00DC4B75"/>
    <w:rsid w:val="00DC4B9F"/>
    <w:rsid w:val="00DC4F97"/>
    <w:rsid w:val="00DC52B9"/>
    <w:rsid w:val="00DC58FC"/>
    <w:rsid w:val="00DC5F57"/>
    <w:rsid w:val="00DC7811"/>
    <w:rsid w:val="00DC7E42"/>
    <w:rsid w:val="00DD0AEF"/>
    <w:rsid w:val="00DD1C51"/>
    <w:rsid w:val="00DD30E3"/>
    <w:rsid w:val="00DD5E3D"/>
    <w:rsid w:val="00DD7228"/>
    <w:rsid w:val="00DD751B"/>
    <w:rsid w:val="00DD7548"/>
    <w:rsid w:val="00DD764C"/>
    <w:rsid w:val="00DD76EA"/>
    <w:rsid w:val="00DE1199"/>
    <w:rsid w:val="00DE1BF4"/>
    <w:rsid w:val="00DE22C2"/>
    <w:rsid w:val="00DE4DF6"/>
    <w:rsid w:val="00DE4FA8"/>
    <w:rsid w:val="00DE7070"/>
    <w:rsid w:val="00DF00CD"/>
    <w:rsid w:val="00DF0574"/>
    <w:rsid w:val="00DF0986"/>
    <w:rsid w:val="00DF2460"/>
    <w:rsid w:val="00DF285D"/>
    <w:rsid w:val="00DF2DE9"/>
    <w:rsid w:val="00DF35AC"/>
    <w:rsid w:val="00DF749E"/>
    <w:rsid w:val="00E0059B"/>
    <w:rsid w:val="00E01AB0"/>
    <w:rsid w:val="00E01D27"/>
    <w:rsid w:val="00E03AE8"/>
    <w:rsid w:val="00E07B63"/>
    <w:rsid w:val="00E11D58"/>
    <w:rsid w:val="00E141CE"/>
    <w:rsid w:val="00E144E6"/>
    <w:rsid w:val="00E14982"/>
    <w:rsid w:val="00E14A5D"/>
    <w:rsid w:val="00E14B2E"/>
    <w:rsid w:val="00E16D84"/>
    <w:rsid w:val="00E16DA7"/>
    <w:rsid w:val="00E210B9"/>
    <w:rsid w:val="00E21675"/>
    <w:rsid w:val="00E22389"/>
    <w:rsid w:val="00E25178"/>
    <w:rsid w:val="00E25734"/>
    <w:rsid w:val="00E25CA3"/>
    <w:rsid w:val="00E25FFB"/>
    <w:rsid w:val="00E264DE"/>
    <w:rsid w:val="00E26D0D"/>
    <w:rsid w:val="00E27022"/>
    <w:rsid w:val="00E27E2E"/>
    <w:rsid w:val="00E30E0D"/>
    <w:rsid w:val="00E30F64"/>
    <w:rsid w:val="00E31226"/>
    <w:rsid w:val="00E3137E"/>
    <w:rsid w:val="00E31871"/>
    <w:rsid w:val="00E35803"/>
    <w:rsid w:val="00E3627C"/>
    <w:rsid w:val="00E362BE"/>
    <w:rsid w:val="00E365F8"/>
    <w:rsid w:val="00E37E6C"/>
    <w:rsid w:val="00E40C4F"/>
    <w:rsid w:val="00E41289"/>
    <w:rsid w:val="00E42293"/>
    <w:rsid w:val="00E4384C"/>
    <w:rsid w:val="00E45307"/>
    <w:rsid w:val="00E467F4"/>
    <w:rsid w:val="00E47049"/>
    <w:rsid w:val="00E513EA"/>
    <w:rsid w:val="00E528A2"/>
    <w:rsid w:val="00E52A33"/>
    <w:rsid w:val="00E53577"/>
    <w:rsid w:val="00E53707"/>
    <w:rsid w:val="00E54B20"/>
    <w:rsid w:val="00E5578C"/>
    <w:rsid w:val="00E55919"/>
    <w:rsid w:val="00E55FCA"/>
    <w:rsid w:val="00E572A5"/>
    <w:rsid w:val="00E57794"/>
    <w:rsid w:val="00E60337"/>
    <w:rsid w:val="00E616F2"/>
    <w:rsid w:val="00E61986"/>
    <w:rsid w:val="00E61EA4"/>
    <w:rsid w:val="00E62617"/>
    <w:rsid w:val="00E628F0"/>
    <w:rsid w:val="00E6346A"/>
    <w:rsid w:val="00E646BD"/>
    <w:rsid w:val="00E65E81"/>
    <w:rsid w:val="00E6616C"/>
    <w:rsid w:val="00E661F6"/>
    <w:rsid w:val="00E66E8D"/>
    <w:rsid w:val="00E6790C"/>
    <w:rsid w:val="00E67CAA"/>
    <w:rsid w:val="00E67D28"/>
    <w:rsid w:val="00E70A7C"/>
    <w:rsid w:val="00E72A66"/>
    <w:rsid w:val="00E730FF"/>
    <w:rsid w:val="00E749AE"/>
    <w:rsid w:val="00E76AEC"/>
    <w:rsid w:val="00E77B3C"/>
    <w:rsid w:val="00E8044F"/>
    <w:rsid w:val="00E80548"/>
    <w:rsid w:val="00E80E83"/>
    <w:rsid w:val="00E80F20"/>
    <w:rsid w:val="00E813F8"/>
    <w:rsid w:val="00E81EEA"/>
    <w:rsid w:val="00E82C5D"/>
    <w:rsid w:val="00E82F36"/>
    <w:rsid w:val="00E84009"/>
    <w:rsid w:val="00E845D3"/>
    <w:rsid w:val="00E851A3"/>
    <w:rsid w:val="00E85CB2"/>
    <w:rsid w:val="00E91830"/>
    <w:rsid w:val="00E91B84"/>
    <w:rsid w:val="00E9215D"/>
    <w:rsid w:val="00E92AA4"/>
    <w:rsid w:val="00E93B67"/>
    <w:rsid w:val="00E93BA7"/>
    <w:rsid w:val="00E94242"/>
    <w:rsid w:val="00E94FD4"/>
    <w:rsid w:val="00E95688"/>
    <w:rsid w:val="00E95E17"/>
    <w:rsid w:val="00E96A3E"/>
    <w:rsid w:val="00E97D6F"/>
    <w:rsid w:val="00EA039C"/>
    <w:rsid w:val="00EA0AE5"/>
    <w:rsid w:val="00EA0BCC"/>
    <w:rsid w:val="00EA1024"/>
    <w:rsid w:val="00EA1348"/>
    <w:rsid w:val="00EA242F"/>
    <w:rsid w:val="00EA29DA"/>
    <w:rsid w:val="00EA32A9"/>
    <w:rsid w:val="00EA3303"/>
    <w:rsid w:val="00EA44E9"/>
    <w:rsid w:val="00EA543E"/>
    <w:rsid w:val="00EA60CE"/>
    <w:rsid w:val="00EA6345"/>
    <w:rsid w:val="00EA6379"/>
    <w:rsid w:val="00EA6E98"/>
    <w:rsid w:val="00EA74CA"/>
    <w:rsid w:val="00EA7EA2"/>
    <w:rsid w:val="00EA7F23"/>
    <w:rsid w:val="00EB04EF"/>
    <w:rsid w:val="00EB2CE6"/>
    <w:rsid w:val="00EB3471"/>
    <w:rsid w:val="00EB3639"/>
    <w:rsid w:val="00EB3DB1"/>
    <w:rsid w:val="00EB4058"/>
    <w:rsid w:val="00EB4DB4"/>
    <w:rsid w:val="00EB4EE1"/>
    <w:rsid w:val="00EB56D7"/>
    <w:rsid w:val="00EB6E12"/>
    <w:rsid w:val="00EB7174"/>
    <w:rsid w:val="00EB7D5A"/>
    <w:rsid w:val="00EB7DA6"/>
    <w:rsid w:val="00EB7DE5"/>
    <w:rsid w:val="00EC1A5B"/>
    <w:rsid w:val="00EC1C3D"/>
    <w:rsid w:val="00EC1EB0"/>
    <w:rsid w:val="00EC2423"/>
    <w:rsid w:val="00EC2473"/>
    <w:rsid w:val="00EC3846"/>
    <w:rsid w:val="00EC3984"/>
    <w:rsid w:val="00EC4016"/>
    <w:rsid w:val="00EC63EC"/>
    <w:rsid w:val="00EC6562"/>
    <w:rsid w:val="00ED0C09"/>
    <w:rsid w:val="00ED124C"/>
    <w:rsid w:val="00ED14DB"/>
    <w:rsid w:val="00ED21E5"/>
    <w:rsid w:val="00ED45D0"/>
    <w:rsid w:val="00ED5854"/>
    <w:rsid w:val="00ED5BC2"/>
    <w:rsid w:val="00EE17BE"/>
    <w:rsid w:val="00EE2B05"/>
    <w:rsid w:val="00EE2BEC"/>
    <w:rsid w:val="00EE3027"/>
    <w:rsid w:val="00EE5762"/>
    <w:rsid w:val="00EE5D17"/>
    <w:rsid w:val="00EE670F"/>
    <w:rsid w:val="00EE6E7E"/>
    <w:rsid w:val="00EE7B82"/>
    <w:rsid w:val="00EF22BD"/>
    <w:rsid w:val="00EF3FAE"/>
    <w:rsid w:val="00EF4C44"/>
    <w:rsid w:val="00EF552E"/>
    <w:rsid w:val="00EF5806"/>
    <w:rsid w:val="00EF58A6"/>
    <w:rsid w:val="00EF67E8"/>
    <w:rsid w:val="00EF750B"/>
    <w:rsid w:val="00EF7B6D"/>
    <w:rsid w:val="00F00151"/>
    <w:rsid w:val="00F0160E"/>
    <w:rsid w:val="00F02B17"/>
    <w:rsid w:val="00F03881"/>
    <w:rsid w:val="00F03BC0"/>
    <w:rsid w:val="00F057BB"/>
    <w:rsid w:val="00F06283"/>
    <w:rsid w:val="00F064D7"/>
    <w:rsid w:val="00F067A5"/>
    <w:rsid w:val="00F06930"/>
    <w:rsid w:val="00F06E66"/>
    <w:rsid w:val="00F10E2D"/>
    <w:rsid w:val="00F120E0"/>
    <w:rsid w:val="00F141C5"/>
    <w:rsid w:val="00F147D0"/>
    <w:rsid w:val="00F15C21"/>
    <w:rsid w:val="00F16559"/>
    <w:rsid w:val="00F20453"/>
    <w:rsid w:val="00F207F8"/>
    <w:rsid w:val="00F21EBC"/>
    <w:rsid w:val="00F22B1F"/>
    <w:rsid w:val="00F2402A"/>
    <w:rsid w:val="00F2473E"/>
    <w:rsid w:val="00F256CB"/>
    <w:rsid w:val="00F259EC"/>
    <w:rsid w:val="00F26952"/>
    <w:rsid w:val="00F2794C"/>
    <w:rsid w:val="00F27EE6"/>
    <w:rsid w:val="00F3172A"/>
    <w:rsid w:val="00F32338"/>
    <w:rsid w:val="00F329EA"/>
    <w:rsid w:val="00F33040"/>
    <w:rsid w:val="00F333B7"/>
    <w:rsid w:val="00F3356F"/>
    <w:rsid w:val="00F344FE"/>
    <w:rsid w:val="00F3583E"/>
    <w:rsid w:val="00F358C1"/>
    <w:rsid w:val="00F36964"/>
    <w:rsid w:val="00F36FEE"/>
    <w:rsid w:val="00F372D1"/>
    <w:rsid w:val="00F4027D"/>
    <w:rsid w:val="00F402AD"/>
    <w:rsid w:val="00F40844"/>
    <w:rsid w:val="00F40CFF"/>
    <w:rsid w:val="00F4293C"/>
    <w:rsid w:val="00F42B40"/>
    <w:rsid w:val="00F42E58"/>
    <w:rsid w:val="00F43193"/>
    <w:rsid w:val="00F44AF4"/>
    <w:rsid w:val="00F45FB1"/>
    <w:rsid w:val="00F462D7"/>
    <w:rsid w:val="00F4648F"/>
    <w:rsid w:val="00F47482"/>
    <w:rsid w:val="00F47ADE"/>
    <w:rsid w:val="00F52617"/>
    <w:rsid w:val="00F55D90"/>
    <w:rsid w:val="00F560DB"/>
    <w:rsid w:val="00F57767"/>
    <w:rsid w:val="00F61069"/>
    <w:rsid w:val="00F620EC"/>
    <w:rsid w:val="00F636AE"/>
    <w:rsid w:val="00F63B80"/>
    <w:rsid w:val="00F6411B"/>
    <w:rsid w:val="00F65552"/>
    <w:rsid w:val="00F658C8"/>
    <w:rsid w:val="00F65B63"/>
    <w:rsid w:val="00F66122"/>
    <w:rsid w:val="00F66FB5"/>
    <w:rsid w:val="00F677E8"/>
    <w:rsid w:val="00F67C39"/>
    <w:rsid w:val="00F70544"/>
    <w:rsid w:val="00F70FA9"/>
    <w:rsid w:val="00F72AE3"/>
    <w:rsid w:val="00F734C1"/>
    <w:rsid w:val="00F75AB1"/>
    <w:rsid w:val="00F76A71"/>
    <w:rsid w:val="00F77474"/>
    <w:rsid w:val="00F77630"/>
    <w:rsid w:val="00F81C9C"/>
    <w:rsid w:val="00F83421"/>
    <w:rsid w:val="00F83A5C"/>
    <w:rsid w:val="00F8442D"/>
    <w:rsid w:val="00F85717"/>
    <w:rsid w:val="00F85867"/>
    <w:rsid w:val="00F87122"/>
    <w:rsid w:val="00F878A2"/>
    <w:rsid w:val="00F87AE1"/>
    <w:rsid w:val="00F90701"/>
    <w:rsid w:val="00F90BF2"/>
    <w:rsid w:val="00F914C1"/>
    <w:rsid w:val="00F91A00"/>
    <w:rsid w:val="00F9323D"/>
    <w:rsid w:val="00F933C4"/>
    <w:rsid w:val="00F945F6"/>
    <w:rsid w:val="00F95E9A"/>
    <w:rsid w:val="00F9613B"/>
    <w:rsid w:val="00F96412"/>
    <w:rsid w:val="00F96903"/>
    <w:rsid w:val="00F969C3"/>
    <w:rsid w:val="00F96C91"/>
    <w:rsid w:val="00F9737A"/>
    <w:rsid w:val="00F973FC"/>
    <w:rsid w:val="00F97689"/>
    <w:rsid w:val="00F97A51"/>
    <w:rsid w:val="00FA22E3"/>
    <w:rsid w:val="00FA31DC"/>
    <w:rsid w:val="00FA383E"/>
    <w:rsid w:val="00FA45A3"/>
    <w:rsid w:val="00FA660B"/>
    <w:rsid w:val="00FB118E"/>
    <w:rsid w:val="00FB12B0"/>
    <w:rsid w:val="00FB1346"/>
    <w:rsid w:val="00FB1B57"/>
    <w:rsid w:val="00FB1D32"/>
    <w:rsid w:val="00FB34CA"/>
    <w:rsid w:val="00FB4263"/>
    <w:rsid w:val="00FB42DF"/>
    <w:rsid w:val="00FB46D6"/>
    <w:rsid w:val="00FB49F9"/>
    <w:rsid w:val="00FB4EDB"/>
    <w:rsid w:val="00FB6D2E"/>
    <w:rsid w:val="00FB76F7"/>
    <w:rsid w:val="00FB780F"/>
    <w:rsid w:val="00FB7C64"/>
    <w:rsid w:val="00FB7D6E"/>
    <w:rsid w:val="00FC03E5"/>
    <w:rsid w:val="00FC0E26"/>
    <w:rsid w:val="00FC1F63"/>
    <w:rsid w:val="00FC2795"/>
    <w:rsid w:val="00FC2945"/>
    <w:rsid w:val="00FC4F3F"/>
    <w:rsid w:val="00FD11D9"/>
    <w:rsid w:val="00FD2D9E"/>
    <w:rsid w:val="00FD5048"/>
    <w:rsid w:val="00FD55FA"/>
    <w:rsid w:val="00FD6BE7"/>
    <w:rsid w:val="00FD7D86"/>
    <w:rsid w:val="00FE00BD"/>
    <w:rsid w:val="00FE0C3E"/>
    <w:rsid w:val="00FE0D57"/>
    <w:rsid w:val="00FE238F"/>
    <w:rsid w:val="00FE2519"/>
    <w:rsid w:val="00FE259E"/>
    <w:rsid w:val="00FE5A97"/>
    <w:rsid w:val="00FE65FA"/>
    <w:rsid w:val="00FE6DBF"/>
    <w:rsid w:val="00FF0A0D"/>
    <w:rsid w:val="00FF1F6D"/>
    <w:rsid w:val="00FF4386"/>
    <w:rsid w:val="00FF4869"/>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3504</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2447</cp:revision>
  <dcterms:created xsi:type="dcterms:W3CDTF">2019-02-01T01:43:00Z</dcterms:created>
  <dcterms:modified xsi:type="dcterms:W3CDTF">2023-09-29T00:38:00Z</dcterms:modified>
</cp:coreProperties>
</file>