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WG3 121-bis</w:t>
        <w:tab/>
        <w:t>R3-235028</w:t>
      </w:r>
    </w:p>
    <w:p>
      <w:pPr>
        <w:pStyle w:val="LSHeader"/>
      </w:pPr>
      <w:r>
        <w:t>Xiamen, China, 09 - 13 October, 2023</w:t>
      </w:r>
      <w:r>
        <w:br/>
      </w:r>
    </w:p>
    <w:p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50</w:t>
      </w:r>
      <w:r>
        <w:rPr>
          <w:b/>
          <w:i/>
          <w:noProof/>
          <w:sz w:val="24"/>
        </w:rPr>
        <w:t xml:space="preserve"> </w:t>
      </w:r>
      <w:r>
        <w:rPr>
          <w:b/>
          <w:i/>
          <w:noProof/>
          <w:sz w:val="28"/>
        </w:rPr>
        <w:tab/>
      </w:r>
      <w:r w:rsidR="0004579F" w:rsidRPr="0004579F">
        <w:rPr>
          <w:b/>
          <w:i/>
          <w:noProof/>
          <w:sz w:val="28"/>
        </w:rPr>
        <w:t>S5-235542</w:t>
      </w:r>
    </w:p>
    <w:p w:rsidR="007B5F6A" w:rsidRPr="00DA53A0" w:rsidRDefault="003840C5" w:rsidP="00C85647">
      <w:pPr>
        <w:pStyle w:val="Header"/>
        <w:rPr>
          <w:sz w:val="22"/>
          <w:szCs w:val="22"/>
        </w:rPr>
      </w:pPr>
      <w:r>
        <w:rPr>
          <w:sz w:val="24"/>
        </w:rPr>
        <w:t>Goteborg, Sweden</w:t>
      </w:r>
      <w:r w:rsidR="00C85647">
        <w:rPr>
          <w:sz w:val="24"/>
        </w:rPr>
        <w:t xml:space="preserve">, </w:t>
      </w:r>
      <w:r>
        <w:rPr>
          <w:sz w:val="24"/>
        </w:rPr>
        <w:t>21 - 25 August</w:t>
      </w:r>
      <w:r w:rsidR="00810857">
        <w:rPr>
          <w:sz w:val="24"/>
        </w:rPr>
        <w:t xml:space="preserve"> </w:t>
      </w:r>
      <w:r w:rsidR="00C85647">
        <w:rPr>
          <w:sz w:val="24"/>
        </w:rPr>
        <w:t>2023</w:t>
      </w:r>
    </w:p>
    <w:p w:rsidR="00B97703" w:rsidRDefault="00B97703">
      <w:pPr>
        <w:rPr>
          <w:rFonts w:ascii="Arial" w:hAnsi="Arial" w:cs="Arial"/>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11B24" w:rsidRPr="00043D25">
        <w:rPr>
          <w:rFonts w:ascii="Arial" w:hAnsi="Arial" w:cs="Arial"/>
          <w:b/>
          <w:sz w:val="22"/>
          <w:szCs w:val="22"/>
          <w:lang w:val="en-US" w:eastAsia="zh-CN"/>
        </w:rPr>
        <w:t xml:space="preserve">Reply </w:t>
      </w:r>
      <w:r w:rsidR="00911B24" w:rsidRPr="00911B24">
        <w:rPr>
          <w:rFonts w:ascii="Arial" w:hAnsi="Arial" w:cs="Arial"/>
          <w:b/>
          <w:sz w:val="22"/>
          <w:szCs w:val="22"/>
          <w:lang w:val="en-US" w:eastAsia="zh-CN"/>
        </w:rPr>
        <w:t xml:space="preserve">LS on the feasibility of introducing assistance information for handling of </w:t>
      </w:r>
      <w:proofErr w:type="spellStart"/>
      <w:r w:rsidR="00911B24" w:rsidRPr="00911B24">
        <w:rPr>
          <w:rFonts w:ascii="Arial" w:hAnsi="Arial" w:cs="Arial"/>
          <w:b/>
          <w:sz w:val="22"/>
          <w:szCs w:val="22"/>
          <w:lang w:val="en-US" w:eastAsia="zh-CN"/>
        </w:rPr>
        <w:t>QoE</w:t>
      </w:r>
      <w:proofErr w:type="spellEnd"/>
      <w:r w:rsidR="00911B24" w:rsidRPr="00911B24">
        <w:rPr>
          <w:rFonts w:ascii="Arial" w:hAnsi="Arial" w:cs="Arial"/>
          <w:b/>
          <w:sz w:val="22"/>
          <w:szCs w:val="22"/>
          <w:lang w:val="en-US" w:eastAsia="zh-CN"/>
        </w:rPr>
        <w:t xml:space="preserve"> reporting during RAN overload</w:t>
      </w:r>
    </w:p>
    <w:p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911B24">
        <w:rPr>
          <w:rFonts w:ascii="Calibri" w:eastAsia="SimSun" w:hAnsi="Calibri" w:cs="Calibri"/>
          <w:b/>
          <w:color w:val="000000"/>
          <w:sz w:val="24"/>
          <w:szCs w:val="24"/>
          <w:shd w:val="clear" w:color="auto" w:fill="FFFFFF"/>
        </w:rPr>
        <w:t>R3-232047</w:t>
      </w:r>
    </w:p>
    <w:p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11B24" w:rsidRPr="00911B24">
        <w:rPr>
          <w:rFonts w:ascii="Arial" w:hAnsi="Arial" w:cs="Arial"/>
          <w:b/>
          <w:sz w:val="22"/>
          <w:szCs w:val="22"/>
          <w:lang w:val="en-US" w:eastAsia="zh-CN"/>
        </w:rPr>
        <w:t>Release 18</w:t>
      </w:r>
    </w:p>
    <w:bookmarkEnd w:id="2"/>
    <w:bookmarkEnd w:id="3"/>
    <w:bookmarkEnd w:id="4"/>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911B24" w:rsidRPr="00911B24">
        <w:rPr>
          <w:rFonts w:ascii="Arial" w:hAnsi="Arial" w:cs="Arial"/>
          <w:b/>
          <w:bCs/>
          <w:sz w:val="22"/>
          <w:szCs w:val="22"/>
        </w:rPr>
        <w:t>eQoE</w:t>
      </w:r>
      <w:proofErr w:type="spellEnd"/>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11B24" w:rsidRPr="0068466F">
        <w:rPr>
          <w:rFonts w:ascii="Arial" w:hAnsi="Arial" w:cs="Arial" w:hint="eastAsia"/>
          <w:b/>
          <w:bCs/>
          <w:sz w:val="22"/>
          <w:szCs w:val="22"/>
        </w:rPr>
        <w:t>SA</w:t>
      </w:r>
      <w:r w:rsidR="00911B24" w:rsidRPr="0068466F">
        <w:rPr>
          <w:rFonts w:ascii="Arial" w:hAnsi="Arial" w:cs="Arial"/>
          <w:b/>
          <w:bCs/>
          <w:sz w:val="22"/>
          <w:szCs w:val="22"/>
        </w:rPr>
        <w:t>5</w:t>
      </w:r>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11B24">
        <w:rPr>
          <w:rFonts w:ascii="Arial" w:hAnsi="Arial" w:cs="Arial" w:hint="eastAsia"/>
          <w:b/>
          <w:bCs/>
          <w:sz w:val="22"/>
          <w:szCs w:val="22"/>
          <w:lang w:eastAsia="zh-CN"/>
        </w:rPr>
        <w:t>RAN</w:t>
      </w:r>
      <w:r w:rsidR="00911B24">
        <w:rPr>
          <w:rFonts w:ascii="Arial" w:hAnsi="Arial" w:cs="Arial"/>
          <w:b/>
          <w:bCs/>
          <w:sz w:val="22"/>
          <w:szCs w:val="22"/>
        </w:rPr>
        <w:t>3</w:t>
      </w:r>
    </w:p>
    <w:p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911B24" w:rsidRPr="00911B24">
        <w:rPr>
          <w:rFonts w:ascii="Arial" w:hAnsi="Arial" w:cs="Arial"/>
          <w:b/>
          <w:bCs/>
          <w:sz w:val="22"/>
          <w:szCs w:val="22"/>
          <w:lang w:eastAsia="zh-CN"/>
        </w:rPr>
        <w:t>RAN2</w:t>
      </w:r>
    </w:p>
    <w:bookmarkEnd w:id="5"/>
    <w:bookmarkEnd w:id="6"/>
    <w:p w:rsidR="00B97703" w:rsidRDefault="00B97703">
      <w:pPr>
        <w:spacing w:after="60"/>
        <w:ind w:left="1985" w:hanging="1985"/>
        <w:rPr>
          <w:rFonts w:ascii="Arial" w:hAnsi="Arial" w:cs="Arial"/>
          <w:bCs/>
        </w:rPr>
      </w:pPr>
    </w:p>
    <w:p w:rsidR="00911B24" w:rsidRDefault="00B97703" w:rsidP="00911B24">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911B24" w:rsidRPr="007C5C8F">
        <w:rPr>
          <w:rFonts w:ascii="Arial" w:hAnsi="Arial" w:cs="Arial" w:hint="eastAsia"/>
          <w:b/>
          <w:bCs/>
          <w:sz w:val="22"/>
          <w:szCs w:val="22"/>
        </w:rPr>
        <w:t>Xiaoli</w:t>
      </w:r>
      <w:proofErr w:type="spellEnd"/>
      <w:r w:rsidR="00911B24">
        <w:rPr>
          <w:rFonts w:ascii="Arial" w:hAnsi="Arial" w:cs="Arial"/>
          <w:b/>
          <w:bCs/>
          <w:sz w:val="22"/>
          <w:szCs w:val="22"/>
        </w:rPr>
        <w:t xml:space="preserve"> </w:t>
      </w:r>
      <w:r w:rsidR="00911B24" w:rsidRPr="007C5C8F">
        <w:rPr>
          <w:rFonts w:ascii="Arial" w:hAnsi="Arial" w:cs="Arial"/>
          <w:b/>
          <w:bCs/>
          <w:sz w:val="22"/>
          <w:szCs w:val="22"/>
        </w:rPr>
        <w:t>Shi</w:t>
      </w:r>
    </w:p>
    <w:p w:rsidR="00B97703" w:rsidRPr="004E3939" w:rsidRDefault="00911B24" w:rsidP="00911B24">
      <w:pPr>
        <w:spacing w:after="60"/>
        <w:ind w:left="1985" w:hanging="1985"/>
        <w:rPr>
          <w:rFonts w:ascii="Arial" w:hAnsi="Arial" w:cs="Arial"/>
          <w:b/>
          <w:bCs/>
          <w:sz w:val="22"/>
          <w:szCs w:val="22"/>
        </w:rPr>
      </w:pPr>
      <w:r>
        <w:rPr>
          <w:rFonts w:ascii="Arial" w:hAnsi="Arial" w:cs="Arial"/>
          <w:b/>
          <w:bCs/>
          <w:sz w:val="22"/>
          <w:szCs w:val="22"/>
        </w:rPr>
        <w:tab/>
      </w:r>
      <w:r w:rsidRPr="007C5C8F">
        <w:rPr>
          <w:rFonts w:ascii="Arial" w:hAnsi="Arial" w:cs="Arial"/>
          <w:b/>
          <w:bCs/>
          <w:sz w:val="22"/>
          <w:szCs w:val="22"/>
        </w:rPr>
        <w:t>Shixiaoli</w:t>
      </w:r>
      <w:r w:rsidRPr="007C5C8F">
        <w:rPr>
          <w:rFonts w:ascii="Arial" w:hAnsi="Arial" w:cs="Arial" w:hint="eastAsia"/>
          <w:b/>
          <w:bCs/>
          <w:sz w:val="22"/>
          <w:szCs w:val="22"/>
        </w:rPr>
        <w:t>@</w:t>
      </w:r>
      <w:r w:rsidRPr="007C5C8F">
        <w:rPr>
          <w:rFonts w:ascii="Arial" w:hAnsi="Arial" w:cs="Arial"/>
          <w:b/>
          <w:bCs/>
          <w:sz w:val="22"/>
          <w:szCs w:val="22"/>
        </w:rPr>
        <w:t>huawei</w:t>
      </w:r>
      <w:r>
        <w:rPr>
          <w:rFonts w:ascii="Arial" w:hAnsi="Arial" w:cs="Arial"/>
          <w:b/>
          <w:bCs/>
          <w:sz w:val="22"/>
          <w:szCs w:val="22"/>
        </w:rPr>
        <w:t>.com</w:t>
      </w:r>
    </w:p>
    <w:p w:rsidR="00911B24" w:rsidRDefault="00911B24">
      <w:pPr>
        <w:spacing w:after="60"/>
        <w:ind w:left="1985" w:hanging="1985"/>
        <w:rPr>
          <w:rFonts w:ascii="Arial" w:hAnsi="Arial" w:cs="Arial"/>
          <w:b/>
          <w:sz w:val="22"/>
          <w:szCs w:val="22"/>
        </w:rPr>
      </w:pP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rsidR="00B97703" w:rsidRDefault="00B97703">
      <w:pPr>
        <w:rPr>
          <w:rFonts w:ascii="Arial" w:hAnsi="Arial" w:cs="Arial"/>
        </w:rPr>
      </w:pPr>
    </w:p>
    <w:p w:rsidR="00B97703" w:rsidRDefault="000F6242" w:rsidP="00B97703">
      <w:pPr>
        <w:pStyle w:val="Heading1"/>
      </w:pPr>
      <w:r>
        <w:t>1</w:t>
      </w:r>
      <w:r w:rsidR="002F1940">
        <w:tab/>
      </w:r>
      <w:r>
        <w:t>Overall description</w:t>
      </w:r>
    </w:p>
    <w:p w:rsidR="00301569" w:rsidRDefault="00911B24" w:rsidP="00911B24">
      <w:pPr>
        <w:rPr>
          <w:lang w:val="en-US" w:eastAsia="zh-CN"/>
        </w:rPr>
      </w:pPr>
      <w:r>
        <w:rPr>
          <w:rFonts w:hint="eastAsia"/>
          <w:lang w:val="en-US" w:eastAsia="zh-CN"/>
        </w:rPr>
        <w:t>S</w:t>
      </w:r>
      <w:r>
        <w:rPr>
          <w:lang w:val="en-US" w:eastAsia="zh-CN"/>
        </w:rPr>
        <w:t xml:space="preserve">A5 </w:t>
      </w:r>
      <w:r w:rsidRPr="008F2C34">
        <w:rPr>
          <w:lang w:val="en-US" w:eastAsia="zh-CN"/>
        </w:rPr>
        <w:t xml:space="preserve">thanks </w:t>
      </w:r>
      <w:r>
        <w:rPr>
          <w:lang w:val="en-US" w:eastAsia="zh-CN"/>
        </w:rPr>
        <w:t>RAN3</w:t>
      </w:r>
      <w:r w:rsidRPr="008F2C34">
        <w:rPr>
          <w:lang w:val="en-US" w:eastAsia="zh-CN"/>
        </w:rPr>
        <w:t xml:space="preserve"> for the LS </w:t>
      </w:r>
      <w:r w:rsidR="00301569" w:rsidRPr="00301569">
        <w:rPr>
          <w:lang w:val="en-US" w:eastAsia="zh-CN"/>
        </w:rPr>
        <w:t xml:space="preserve">on the feasibility of introducing assistance information for handling of </w:t>
      </w:r>
      <w:proofErr w:type="spellStart"/>
      <w:r w:rsidR="00301569" w:rsidRPr="00301569">
        <w:rPr>
          <w:lang w:val="en-US" w:eastAsia="zh-CN"/>
        </w:rPr>
        <w:t>QoE</w:t>
      </w:r>
      <w:proofErr w:type="spellEnd"/>
      <w:r w:rsidR="00301569" w:rsidRPr="00301569">
        <w:rPr>
          <w:lang w:val="en-US" w:eastAsia="zh-CN"/>
        </w:rPr>
        <w:t xml:space="preserve"> reporting during RAN overload</w:t>
      </w:r>
      <w:r w:rsidRPr="008F2C34">
        <w:rPr>
          <w:lang w:val="en-US" w:eastAsia="zh-CN"/>
        </w:rPr>
        <w:t xml:space="preserve">. </w:t>
      </w:r>
    </w:p>
    <w:p w:rsidR="00911B24" w:rsidRDefault="00301569" w:rsidP="00911B24">
      <w:pPr>
        <w:rPr>
          <w:lang w:val="en-US" w:eastAsia="zh-CN"/>
        </w:rPr>
      </w:pPr>
      <w:r w:rsidRPr="00301569">
        <w:rPr>
          <w:lang w:val="en-US" w:eastAsia="zh-CN"/>
        </w:rPr>
        <w:t>SA5 has the following responses to RAN2's questions:</w:t>
      </w:r>
    </w:p>
    <w:p w:rsidR="00301569" w:rsidRPr="00301569" w:rsidRDefault="00301569" w:rsidP="00301569">
      <w:pPr>
        <w:rPr>
          <w:rFonts w:ascii="Arial" w:hAnsi="Arial" w:cs="Arial"/>
          <w:b/>
          <w:bCs/>
          <w:lang w:val="en-US" w:eastAsia="zh-CN"/>
        </w:rPr>
      </w:pPr>
      <w:r w:rsidRPr="00301569">
        <w:rPr>
          <w:rFonts w:ascii="Arial" w:hAnsi="Arial" w:cs="Arial"/>
          <w:b/>
          <w:bCs/>
          <w:lang w:val="en-US" w:eastAsia="zh-CN"/>
        </w:rPr>
        <w:t xml:space="preserve">Q1: Can there be multiple types of consumers for receiving the </w:t>
      </w:r>
      <w:proofErr w:type="spellStart"/>
      <w:r w:rsidRPr="00301569">
        <w:rPr>
          <w:rFonts w:ascii="Arial" w:hAnsi="Arial" w:cs="Arial"/>
          <w:b/>
          <w:bCs/>
          <w:lang w:val="en-US" w:eastAsia="zh-CN"/>
        </w:rPr>
        <w:t>QoE</w:t>
      </w:r>
      <w:proofErr w:type="spellEnd"/>
      <w:r w:rsidRPr="00301569">
        <w:rPr>
          <w:rFonts w:ascii="Arial" w:hAnsi="Arial" w:cs="Arial"/>
          <w:b/>
          <w:bCs/>
          <w:lang w:val="en-US" w:eastAsia="zh-CN"/>
        </w:rPr>
        <w:t xml:space="preserve"> reports (pursuing the role of the MCE)? If yes, what are those potential consumers as supported by the current specifications?</w:t>
      </w:r>
    </w:p>
    <w:p w:rsidR="00301569" w:rsidRPr="00301569" w:rsidRDefault="00301569" w:rsidP="00301569">
      <w:pPr>
        <w:rPr>
          <w:rFonts w:ascii="Arial" w:hAnsi="Arial" w:cs="Arial" w:hint="eastAsia"/>
          <w:bCs/>
          <w:lang w:val="en-US" w:eastAsia="zh-CN"/>
        </w:rPr>
      </w:pPr>
      <w:r w:rsidRPr="00301569">
        <w:rPr>
          <w:rFonts w:ascii="Arial" w:hAnsi="Arial" w:cs="Arial" w:hint="eastAsia"/>
          <w:b/>
          <w:bCs/>
          <w:lang w:val="en-US" w:eastAsia="zh-CN"/>
        </w:rPr>
        <w:t>A</w:t>
      </w:r>
      <w:r w:rsidRPr="00301569">
        <w:rPr>
          <w:rFonts w:ascii="Arial" w:hAnsi="Arial" w:cs="Arial"/>
          <w:b/>
          <w:bCs/>
          <w:lang w:val="en-US" w:eastAsia="zh-CN"/>
        </w:rPr>
        <w:t xml:space="preserve">: </w:t>
      </w:r>
      <w:r>
        <w:rPr>
          <w:rFonts w:ascii="Arial" w:hAnsi="Arial" w:cs="Arial"/>
          <w:bCs/>
          <w:lang w:val="en-US" w:eastAsia="zh-CN"/>
        </w:rPr>
        <w:t xml:space="preserve">No, SA5 does not specify the different types of consumers so far. Existing activation and deactivation procedures could be </w:t>
      </w:r>
      <w:r w:rsidRPr="00301569">
        <w:rPr>
          <w:rFonts w:ascii="Arial" w:hAnsi="Arial" w:cs="Arial"/>
          <w:bCs/>
          <w:lang w:val="en-US" w:eastAsia="zh-CN"/>
        </w:rPr>
        <w:t>applied to any consumer</w:t>
      </w:r>
      <w:r>
        <w:rPr>
          <w:rFonts w:ascii="Arial" w:hAnsi="Arial" w:cs="Arial"/>
          <w:bCs/>
          <w:lang w:val="en-US" w:eastAsia="zh-CN"/>
        </w:rPr>
        <w:t>.</w:t>
      </w:r>
      <w:r w:rsidR="00956C8B">
        <w:rPr>
          <w:rFonts w:ascii="Arial" w:hAnsi="Arial" w:cs="Arial"/>
          <w:bCs/>
          <w:lang w:val="en-US" w:eastAsia="zh-CN"/>
        </w:rPr>
        <w:t xml:space="preserve"> </w:t>
      </w:r>
    </w:p>
    <w:p w:rsidR="00301569" w:rsidRPr="00301569" w:rsidRDefault="00301569" w:rsidP="00301569">
      <w:pPr>
        <w:rPr>
          <w:rFonts w:ascii="Arial" w:hAnsi="Arial" w:cs="Arial"/>
          <w:b/>
          <w:bCs/>
          <w:lang w:val="en-US" w:eastAsia="zh-CN"/>
        </w:rPr>
      </w:pPr>
      <w:r w:rsidRPr="00301569">
        <w:rPr>
          <w:rFonts w:ascii="Arial" w:hAnsi="Arial" w:cs="Arial"/>
          <w:b/>
          <w:bCs/>
          <w:lang w:val="en-US" w:eastAsia="zh-CN"/>
        </w:rPr>
        <w:t xml:space="preserve">Q2: If the answer to the first part of  Q1 is “yes”, and if different consumers can have different priorities in receiving the </w:t>
      </w:r>
      <w:proofErr w:type="spellStart"/>
      <w:r w:rsidRPr="00301569">
        <w:rPr>
          <w:rFonts w:ascii="Arial" w:hAnsi="Arial" w:cs="Arial"/>
          <w:b/>
          <w:bCs/>
          <w:lang w:val="en-US" w:eastAsia="zh-CN"/>
        </w:rPr>
        <w:t>QoE</w:t>
      </w:r>
      <w:proofErr w:type="spellEnd"/>
      <w:r w:rsidRPr="00301569">
        <w:rPr>
          <w:rFonts w:ascii="Arial" w:hAnsi="Arial" w:cs="Arial"/>
          <w:b/>
          <w:bCs/>
          <w:lang w:val="en-US" w:eastAsia="zh-CN"/>
        </w:rPr>
        <w:t xml:space="preserve"> reports, is the OAM able to compare and rank by priority the preferences of different consumers or rank the consumers themselves? Can the OAM make the final decision regarding setting the reporting priorities? Can the OAM coordinate with the consumers and inform the consumers if the intended priority is not met?</w:t>
      </w:r>
    </w:p>
    <w:p w:rsidR="00301569" w:rsidRPr="00301569" w:rsidRDefault="00301569" w:rsidP="00301569">
      <w:pPr>
        <w:rPr>
          <w:rFonts w:ascii="Arial" w:hAnsi="Arial" w:cs="Arial" w:hint="eastAsia"/>
          <w:bCs/>
          <w:lang w:val="en-US" w:eastAsia="zh-CN"/>
        </w:rPr>
      </w:pPr>
      <w:r w:rsidRPr="00301569">
        <w:rPr>
          <w:rFonts w:ascii="Arial" w:hAnsi="Arial" w:cs="Arial" w:hint="eastAsia"/>
          <w:b/>
          <w:bCs/>
          <w:lang w:val="en-US" w:eastAsia="zh-CN"/>
        </w:rPr>
        <w:t>A</w:t>
      </w:r>
      <w:r w:rsidRPr="00301569">
        <w:rPr>
          <w:rFonts w:ascii="Arial" w:hAnsi="Arial" w:cs="Arial"/>
          <w:b/>
          <w:bCs/>
          <w:lang w:val="en-US" w:eastAsia="zh-CN"/>
        </w:rPr>
        <w:t>:</w:t>
      </w:r>
      <w:r>
        <w:rPr>
          <w:rFonts w:ascii="Arial" w:hAnsi="Arial" w:cs="Arial"/>
          <w:bCs/>
          <w:lang w:val="en-US" w:eastAsia="zh-CN"/>
        </w:rPr>
        <w:t xml:space="preserve"> see Q1.</w:t>
      </w:r>
      <w:r w:rsidR="00D42989">
        <w:rPr>
          <w:rFonts w:ascii="Arial" w:hAnsi="Arial" w:cs="Arial"/>
          <w:bCs/>
          <w:lang w:val="en-US" w:eastAsia="zh-CN"/>
        </w:rPr>
        <w:t xml:space="preserve"> From SA5 point of view, </w:t>
      </w:r>
      <w:r w:rsidR="00D42989" w:rsidRPr="00956C8B">
        <w:rPr>
          <w:rFonts w:ascii="Arial" w:hAnsi="Arial" w:cs="Arial"/>
          <w:bCs/>
          <w:lang w:val="en-US" w:eastAsia="zh-CN"/>
        </w:rPr>
        <w:t xml:space="preserve">even though there are no different types of consumers specified by SA5, </w:t>
      </w:r>
      <w:r w:rsidR="00D42989" w:rsidRPr="001F4DAA">
        <w:rPr>
          <w:rFonts w:ascii="Arial" w:hAnsi="Arial" w:cs="Arial" w:hint="eastAsia"/>
          <w:lang w:val="en-US" w:eastAsia="zh-CN"/>
        </w:rPr>
        <w:t xml:space="preserve">it is </w:t>
      </w:r>
      <w:r w:rsidR="00D42989">
        <w:rPr>
          <w:rFonts w:ascii="Arial" w:hAnsi="Arial" w:cs="Arial"/>
          <w:lang w:val="en-US" w:eastAsia="zh-CN"/>
        </w:rPr>
        <w:t>useful</w:t>
      </w:r>
      <w:r w:rsidR="00D42989" w:rsidRPr="001F4DAA">
        <w:rPr>
          <w:rFonts w:ascii="Arial" w:hAnsi="Arial" w:cs="Arial" w:hint="eastAsia"/>
          <w:lang w:val="en-US" w:eastAsia="zh-CN"/>
        </w:rPr>
        <w:t xml:space="preserve"> to </w:t>
      </w:r>
      <w:r w:rsidR="00D42989" w:rsidRPr="00301569">
        <w:rPr>
          <w:rFonts w:ascii="Arial" w:hAnsi="Arial" w:cs="Arial"/>
          <w:lang w:val="en-US" w:eastAsia="zh-CN"/>
        </w:rPr>
        <w:t>introduce a priority</w:t>
      </w:r>
      <w:r w:rsidR="00D42989">
        <w:rPr>
          <w:rFonts w:ascii="Arial" w:hAnsi="Arial" w:cs="Arial"/>
          <w:lang w:val="en-US" w:eastAsia="zh-CN"/>
        </w:rPr>
        <w:t xml:space="preserve"> </w:t>
      </w:r>
      <w:r w:rsidR="00D42989" w:rsidRPr="00301569">
        <w:rPr>
          <w:rFonts w:ascii="Arial" w:hAnsi="Arial" w:cs="Arial"/>
          <w:lang w:val="en-US" w:eastAsia="zh-CN"/>
        </w:rPr>
        <w:t xml:space="preserve">per </w:t>
      </w:r>
      <w:proofErr w:type="spellStart"/>
      <w:r w:rsidR="00D42989" w:rsidRPr="00301569">
        <w:rPr>
          <w:rFonts w:ascii="Arial" w:hAnsi="Arial" w:cs="Arial"/>
          <w:lang w:val="en-US" w:eastAsia="zh-CN"/>
        </w:rPr>
        <w:t>QoE</w:t>
      </w:r>
      <w:proofErr w:type="spellEnd"/>
      <w:r w:rsidR="00D42989" w:rsidRPr="00301569">
        <w:rPr>
          <w:rFonts w:ascii="Arial" w:hAnsi="Arial" w:cs="Arial"/>
          <w:lang w:val="en-US" w:eastAsia="zh-CN"/>
        </w:rPr>
        <w:t xml:space="preserve"> configuration</w:t>
      </w:r>
      <w:r w:rsidR="00D42989">
        <w:rPr>
          <w:rFonts w:ascii="Arial" w:hAnsi="Arial" w:cs="Arial"/>
          <w:lang w:val="en-US" w:eastAsia="zh-CN"/>
        </w:rPr>
        <w:t xml:space="preserve"> </w:t>
      </w:r>
      <w:r w:rsidR="00D42989" w:rsidRPr="00956C8B">
        <w:rPr>
          <w:rFonts w:ascii="Arial" w:hAnsi="Arial" w:cs="Arial"/>
          <w:lang w:val="en-US" w:eastAsia="zh-CN"/>
        </w:rPr>
        <w:t>as assistance information to the NG-RAN node</w:t>
      </w:r>
      <w:r w:rsidR="00D42989" w:rsidRPr="00956C8B">
        <w:rPr>
          <w:rFonts w:ascii="Arial" w:hAnsi="Arial" w:cs="Arial"/>
          <w:bCs/>
          <w:lang w:val="en-US" w:eastAsia="zh-CN"/>
        </w:rPr>
        <w:t>.</w:t>
      </w:r>
    </w:p>
    <w:p w:rsidR="00301569" w:rsidRPr="00301569" w:rsidRDefault="00301569" w:rsidP="00301569">
      <w:pPr>
        <w:rPr>
          <w:rFonts w:ascii="Arial" w:hAnsi="Arial" w:cs="Arial"/>
          <w:b/>
          <w:bCs/>
          <w:lang w:val="en-US" w:eastAsia="zh-CN"/>
        </w:rPr>
      </w:pPr>
      <w:r w:rsidRPr="00301569">
        <w:rPr>
          <w:rFonts w:ascii="Arial" w:hAnsi="Arial" w:cs="Arial"/>
          <w:b/>
          <w:bCs/>
          <w:lang w:val="en-US" w:eastAsia="zh-CN"/>
        </w:rPr>
        <w:t xml:space="preserve">Q3: Is there any other issue(s) related to sending such an explicit priority per </w:t>
      </w:r>
      <w:proofErr w:type="spellStart"/>
      <w:r w:rsidRPr="00301569">
        <w:rPr>
          <w:rFonts w:ascii="Arial" w:hAnsi="Arial" w:cs="Arial"/>
          <w:b/>
          <w:bCs/>
          <w:lang w:val="en-US" w:eastAsia="zh-CN"/>
        </w:rPr>
        <w:t>QoE</w:t>
      </w:r>
      <w:proofErr w:type="spellEnd"/>
      <w:r w:rsidRPr="00301569">
        <w:rPr>
          <w:rFonts w:ascii="Arial" w:hAnsi="Arial" w:cs="Arial"/>
          <w:b/>
          <w:bCs/>
          <w:lang w:val="en-US" w:eastAsia="zh-CN"/>
        </w:rPr>
        <w:t xml:space="preserve"> configuration as assistance information to the NG-RAN node?</w:t>
      </w:r>
    </w:p>
    <w:p w:rsidR="00301569" w:rsidRPr="00301569" w:rsidRDefault="00301569" w:rsidP="00301569">
      <w:pPr>
        <w:rPr>
          <w:rFonts w:ascii="Arial" w:hAnsi="Arial" w:cs="Arial" w:hint="eastAsia"/>
          <w:bCs/>
          <w:lang w:val="en-US" w:eastAsia="zh-CN"/>
        </w:rPr>
      </w:pPr>
      <w:r>
        <w:rPr>
          <w:rFonts w:ascii="Arial" w:hAnsi="Arial" w:cs="Arial" w:hint="eastAsia"/>
          <w:bCs/>
          <w:lang w:val="en-US" w:eastAsia="zh-CN"/>
        </w:rPr>
        <w:t>A</w:t>
      </w:r>
      <w:r>
        <w:rPr>
          <w:rFonts w:ascii="Arial" w:hAnsi="Arial" w:cs="Arial"/>
          <w:bCs/>
          <w:lang w:val="en-US" w:eastAsia="zh-CN"/>
        </w:rPr>
        <w:t xml:space="preserve">: </w:t>
      </w:r>
      <w:r w:rsidRPr="001F4DAA">
        <w:rPr>
          <w:rFonts w:ascii="Arial" w:hAnsi="Arial" w:cs="Arial" w:hint="eastAsia"/>
          <w:lang w:val="en-US" w:eastAsia="zh-CN"/>
        </w:rPr>
        <w:t xml:space="preserve">The mechanisms of QMC defined in TS 28.405 does not support </w:t>
      </w:r>
      <w:r>
        <w:rPr>
          <w:rFonts w:ascii="Arial" w:hAnsi="Arial" w:cs="Arial"/>
          <w:lang w:val="en-US" w:eastAsia="zh-CN"/>
        </w:rPr>
        <w:t xml:space="preserve">such priority per </w:t>
      </w:r>
      <w:proofErr w:type="spellStart"/>
      <w:r>
        <w:rPr>
          <w:rFonts w:ascii="Arial" w:hAnsi="Arial" w:cs="Arial"/>
          <w:lang w:val="en-US" w:eastAsia="zh-CN"/>
        </w:rPr>
        <w:t>QoE</w:t>
      </w:r>
      <w:proofErr w:type="spellEnd"/>
      <w:r>
        <w:rPr>
          <w:rFonts w:ascii="Arial" w:hAnsi="Arial" w:cs="Arial"/>
          <w:lang w:val="en-US" w:eastAsia="zh-CN"/>
        </w:rPr>
        <w:t xml:space="preserve"> configuration currently</w:t>
      </w:r>
      <w:r w:rsidRPr="001F4DAA">
        <w:rPr>
          <w:rFonts w:ascii="Arial" w:hAnsi="Arial" w:cs="Arial" w:hint="eastAsia"/>
          <w:lang w:val="en-US" w:eastAsia="zh-CN"/>
        </w:rPr>
        <w:t xml:space="preserve">. SA5 think it is possible to </w:t>
      </w:r>
      <w:r w:rsidRPr="00301569">
        <w:rPr>
          <w:rFonts w:ascii="Arial" w:hAnsi="Arial" w:cs="Arial"/>
          <w:lang w:val="en-US" w:eastAsia="zh-CN"/>
        </w:rPr>
        <w:t xml:space="preserve">introduce a priority per </w:t>
      </w:r>
      <w:proofErr w:type="spellStart"/>
      <w:r w:rsidRPr="00301569">
        <w:rPr>
          <w:rFonts w:ascii="Arial" w:hAnsi="Arial" w:cs="Arial"/>
          <w:lang w:val="en-US" w:eastAsia="zh-CN"/>
        </w:rPr>
        <w:t>QoE</w:t>
      </w:r>
      <w:proofErr w:type="spellEnd"/>
      <w:r w:rsidRPr="00301569">
        <w:rPr>
          <w:rFonts w:ascii="Arial" w:hAnsi="Arial" w:cs="Arial"/>
          <w:lang w:val="en-US" w:eastAsia="zh-CN"/>
        </w:rPr>
        <w:t xml:space="preserve"> configuration</w:t>
      </w:r>
      <w:r w:rsidRPr="001F4DAA">
        <w:rPr>
          <w:rFonts w:ascii="Arial" w:hAnsi="Arial" w:cs="Arial" w:hint="eastAsia"/>
          <w:lang w:val="en-US" w:eastAsia="zh-CN"/>
        </w:rPr>
        <w:t xml:space="preserve"> for one certain service type</w:t>
      </w:r>
      <w:r>
        <w:rPr>
          <w:rFonts w:ascii="Arial" w:hAnsi="Arial" w:cs="Arial"/>
          <w:lang w:val="en-US" w:eastAsia="zh-CN"/>
        </w:rPr>
        <w:t xml:space="preserve"> or </w:t>
      </w:r>
      <w:proofErr w:type="spellStart"/>
      <w:r>
        <w:rPr>
          <w:rFonts w:ascii="Arial" w:hAnsi="Arial" w:cs="Arial"/>
          <w:lang w:val="en-US" w:eastAsia="zh-CN"/>
        </w:rPr>
        <w:t>QoE</w:t>
      </w:r>
      <w:proofErr w:type="spellEnd"/>
      <w:r>
        <w:rPr>
          <w:rFonts w:ascii="Arial" w:hAnsi="Arial" w:cs="Arial"/>
          <w:lang w:val="en-US" w:eastAsia="zh-CN"/>
        </w:rPr>
        <w:t xml:space="preserve"> reference in case of the </w:t>
      </w:r>
      <w:proofErr w:type="spellStart"/>
      <w:r>
        <w:rPr>
          <w:rFonts w:ascii="Arial" w:hAnsi="Arial" w:cs="Arial"/>
          <w:lang w:val="en-US" w:eastAsia="zh-CN"/>
        </w:rPr>
        <w:t>QoE</w:t>
      </w:r>
      <w:proofErr w:type="spellEnd"/>
      <w:r>
        <w:rPr>
          <w:rFonts w:ascii="Arial" w:hAnsi="Arial" w:cs="Arial"/>
          <w:lang w:val="en-US" w:eastAsia="zh-CN"/>
        </w:rPr>
        <w:t xml:space="preserve"> reporting to an NG-RAN node that is in overload.</w:t>
      </w:r>
    </w:p>
    <w:p w:rsidR="00911B24" w:rsidRPr="00301569" w:rsidRDefault="00301569" w:rsidP="00301569">
      <w:pPr>
        <w:rPr>
          <w:rFonts w:ascii="Arial" w:hAnsi="Arial" w:cs="Arial"/>
          <w:b/>
          <w:bCs/>
          <w:lang w:val="en-US"/>
        </w:rPr>
      </w:pPr>
      <w:r w:rsidRPr="00301569">
        <w:rPr>
          <w:rFonts w:ascii="Arial" w:hAnsi="Arial" w:cs="Arial"/>
          <w:b/>
          <w:bCs/>
          <w:lang w:val="en-US"/>
        </w:rPr>
        <w:t>Q4: Can the OAM indicate the “type of consumer” (as in Q1) or “characteristics of reporting” (</w:t>
      </w:r>
      <w:r w:rsidRPr="008B5B25">
        <w:rPr>
          <w:rFonts w:ascii="Arial" w:hAnsi="Arial" w:cs="Arial"/>
          <w:b/>
          <w:bCs/>
          <w:lang w:val="en-US"/>
        </w:rPr>
        <w:t>e.g., the loop cycle, reporting periodicity, expected number of reports or amount of data to be reported etc.</w:t>
      </w:r>
      <w:r w:rsidRPr="00301569">
        <w:rPr>
          <w:rFonts w:ascii="Arial" w:hAnsi="Arial" w:cs="Arial"/>
          <w:b/>
          <w:bCs/>
          <w:lang w:val="en-US"/>
        </w:rPr>
        <w:t xml:space="preserve">) as assistance to the NG-RAN node in the </w:t>
      </w:r>
      <w:proofErr w:type="spellStart"/>
      <w:r w:rsidRPr="00301569">
        <w:rPr>
          <w:rFonts w:ascii="Arial" w:hAnsi="Arial" w:cs="Arial"/>
          <w:b/>
          <w:bCs/>
          <w:lang w:val="en-US"/>
        </w:rPr>
        <w:t>QoE</w:t>
      </w:r>
      <w:proofErr w:type="spellEnd"/>
      <w:r w:rsidRPr="00301569">
        <w:rPr>
          <w:rFonts w:ascii="Arial" w:hAnsi="Arial" w:cs="Arial"/>
          <w:b/>
          <w:bCs/>
          <w:lang w:val="en-US"/>
        </w:rPr>
        <w:t xml:space="preserve"> configuration?</w:t>
      </w:r>
    </w:p>
    <w:p w:rsidR="005C2FEA" w:rsidRDefault="00301569" w:rsidP="00301569">
      <w:pPr>
        <w:rPr>
          <w:rFonts w:ascii="Arial" w:hAnsi="Arial" w:cs="Arial"/>
          <w:bCs/>
          <w:lang w:val="en-US" w:eastAsia="zh-CN"/>
        </w:rPr>
      </w:pPr>
      <w:r w:rsidRPr="005C2FEA">
        <w:rPr>
          <w:rFonts w:ascii="Arial" w:hAnsi="Arial" w:cs="Arial" w:hint="eastAsia"/>
          <w:bCs/>
          <w:lang w:val="en-US" w:eastAsia="zh-CN"/>
        </w:rPr>
        <w:t>A</w:t>
      </w:r>
      <w:r w:rsidRPr="005C2FEA">
        <w:rPr>
          <w:rFonts w:ascii="Arial" w:hAnsi="Arial" w:cs="Arial"/>
          <w:bCs/>
          <w:lang w:val="en-US" w:eastAsia="zh-CN"/>
        </w:rPr>
        <w:t xml:space="preserve">: </w:t>
      </w:r>
      <w:r w:rsidR="00AE28C8">
        <w:rPr>
          <w:rFonts w:ascii="Arial" w:hAnsi="Arial" w:cs="Arial"/>
          <w:bCs/>
          <w:lang w:val="en-US" w:eastAsia="zh-CN"/>
        </w:rPr>
        <w:t xml:space="preserve">Regarding the </w:t>
      </w:r>
      <w:r w:rsidR="00AE28C8" w:rsidRPr="00AE28C8">
        <w:rPr>
          <w:rFonts w:ascii="Arial" w:hAnsi="Arial" w:cs="Arial" w:hint="eastAsia"/>
          <w:bCs/>
          <w:lang w:val="en-US" w:eastAsia="zh-CN"/>
        </w:rPr>
        <w:t>“</w:t>
      </w:r>
      <w:r w:rsidR="00AE28C8" w:rsidRPr="00AE28C8">
        <w:rPr>
          <w:rFonts w:ascii="Arial" w:hAnsi="Arial" w:cs="Arial"/>
          <w:bCs/>
          <w:lang w:val="en-US" w:eastAsia="zh-CN"/>
        </w:rPr>
        <w:t>type of consumer”</w:t>
      </w:r>
      <w:r w:rsidR="00AE28C8">
        <w:rPr>
          <w:rFonts w:ascii="Arial" w:hAnsi="Arial" w:cs="Arial"/>
          <w:bCs/>
          <w:lang w:val="en-US" w:eastAsia="zh-CN"/>
        </w:rPr>
        <w:t xml:space="preserve">, </w:t>
      </w:r>
      <w:r>
        <w:rPr>
          <w:rFonts w:ascii="Arial" w:hAnsi="Arial" w:cs="Arial"/>
          <w:bCs/>
          <w:lang w:val="en-US" w:eastAsia="zh-CN"/>
        </w:rPr>
        <w:t xml:space="preserve">SA5 does not specify the different types of consumers </w:t>
      </w:r>
      <w:r w:rsidRPr="00301569">
        <w:rPr>
          <w:rFonts w:ascii="Arial" w:hAnsi="Arial" w:cs="Arial"/>
          <w:bCs/>
          <w:lang w:val="en-US" w:eastAsia="zh-CN"/>
        </w:rPr>
        <w:t>as Q1 replied</w:t>
      </w:r>
      <w:r w:rsidR="00DD0F08">
        <w:rPr>
          <w:rFonts w:ascii="Arial" w:hAnsi="Arial" w:cs="Arial"/>
          <w:bCs/>
          <w:lang w:val="en-US" w:eastAsia="zh-CN"/>
        </w:rPr>
        <w:t>.</w:t>
      </w:r>
      <w:r>
        <w:rPr>
          <w:rFonts w:ascii="Arial" w:hAnsi="Arial" w:cs="Arial"/>
          <w:bCs/>
          <w:lang w:val="en-US" w:eastAsia="zh-CN"/>
        </w:rPr>
        <w:t xml:space="preserve"> </w:t>
      </w:r>
      <w:r w:rsidR="005C2FEA">
        <w:rPr>
          <w:rFonts w:ascii="Arial" w:hAnsi="Arial" w:cs="Arial" w:hint="eastAsia"/>
          <w:bCs/>
          <w:lang w:val="en-US" w:eastAsia="zh-CN"/>
        </w:rPr>
        <w:t>Regarding</w:t>
      </w:r>
      <w:r w:rsidR="005C2FEA">
        <w:rPr>
          <w:rFonts w:ascii="Arial" w:hAnsi="Arial" w:cs="Arial"/>
          <w:bCs/>
          <w:lang w:val="en-US" w:eastAsia="zh-CN"/>
        </w:rPr>
        <w:t xml:space="preserve"> the</w:t>
      </w:r>
      <w:r w:rsidR="005C2FEA" w:rsidRPr="00301569">
        <w:rPr>
          <w:rFonts w:ascii="Arial" w:hAnsi="Arial" w:cs="Arial"/>
          <w:bCs/>
          <w:lang w:val="en-US" w:eastAsia="zh-CN"/>
        </w:rPr>
        <w:t xml:space="preserve"> </w:t>
      </w:r>
      <w:r w:rsidR="00AE28C8" w:rsidRPr="005C2FEA">
        <w:rPr>
          <w:rFonts w:ascii="Arial" w:hAnsi="Arial" w:cs="Arial"/>
          <w:bCs/>
          <w:lang w:val="en-US"/>
        </w:rPr>
        <w:t>several attributes of example</w:t>
      </w:r>
      <w:r w:rsidR="00AE28C8" w:rsidRPr="00301569">
        <w:rPr>
          <w:rFonts w:ascii="Arial" w:hAnsi="Arial" w:cs="Arial"/>
          <w:bCs/>
          <w:lang w:val="en-US"/>
        </w:rPr>
        <w:t xml:space="preserve"> </w:t>
      </w:r>
      <w:r w:rsidR="00AE28C8">
        <w:rPr>
          <w:rFonts w:ascii="Arial" w:hAnsi="Arial" w:cs="Arial"/>
          <w:bCs/>
          <w:lang w:val="en-US"/>
        </w:rPr>
        <w:t xml:space="preserve">in </w:t>
      </w:r>
      <w:r w:rsidR="005C2FEA" w:rsidRPr="00301569">
        <w:rPr>
          <w:rFonts w:ascii="Arial" w:hAnsi="Arial" w:cs="Arial"/>
          <w:bCs/>
          <w:lang w:val="en-US"/>
        </w:rPr>
        <w:t>“characteristics of reporting”</w:t>
      </w:r>
      <w:r w:rsidR="005C2FEA">
        <w:rPr>
          <w:rFonts w:ascii="Arial" w:hAnsi="Arial" w:cs="Arial"/>
          <w:bCs/>
          <w:lang w:val="en-US"/>
        </w:rPr>
        <w:t xml:space="preserve">, the </w:t>
      </w:r>
      <w:r w:rsidR="00AE28C8">
        <w:rPr>
          <w:rFonts w:ascii="Arial" w:hAnsi="Arial" w:cs="Arial"/>
          <w:bCs/>
          <w:lang w:val="en-US"/>
        </w:rPr>
        <w:t>definition</w:t>
      </w:r>
      <w:r w:rsidR="005C2FEA">
        <w:rPr>
          <w:rFonts w:ascii="Arial" w:hAnsi="Arial" w:cs="Arial"/>
          <w:bCs/>
          <w:lang w:val="en-US"/>
        </w:rPr>
        <w:t xml:space="preserve"> of</w:t>
      </w:r>
      <w:r w:rsidR="00AE28C8">
        <w:rPr>
          <w:rFonts w:ascii="Arial" w:hAnsi="Arial" w:cs="Arial"/>
          <w:bCs/>
          <w:lang w:val="en-US"/>
        </w:rPr>
        <w:t xml:space="preserve"> these attribute needs </w:t>
      </w:r>
      <w:r w:rsidR="00645080">
        <w:rPr>
          <w:rFonts w:ascii="Arial" w:hAnsi="Arial" w:cs="Arial"/>
          <w:bCs/>
          <w:lang w:val="en-US"/>
        </w:rPr>
        <w:t>clarifies</w:t>
      </w:r>
      <w:r w:rsidR="00AE28C8">
        <w:rPr>
          <w:rFonts w:ascii="Arial" w:hAnsi="Arial" w:cs="Arial"/>
          <w:bCs/>
          <w:lang w:val="en-US"/>
        </w:rPr>
        <w:t>, for example, w</w:t>
      </w:r>
      <w:r w:rsidR="00AE28C8" w:rsidRPr="00AE28C8">
        <w:rPr>
          <w:rFonts w:ascii="Arial" w:hAnsi="Arial" w:cs="Arial"/>
          <w:bCs/>
          <w:lang w:val="en-US"/>
        </w:rPr>
        <w:t>hich measurement is the loop cycle used for?</w:t>
      </w:r>
      <w:r w:rsidR="00AE28C8">
        <w:rPr>
          <w:rFonts w:ascii="Arial" w:hAnsi="Arial" w:cs="Arial"/>
          <w:bCs/>
          <w:lang w:val="en-US"/>
        </w:rPr>
        <w:t xml:space="preserve"> In addition, according to the </w:t>
      </w:r>
      <w:r w:rsidR="00AE28C8">
        <w:rPr>
          <w:rFonts w:ascii="Arial" w:hAnsi="Arial" w:cs="Arial"/>
          <w:bCs/>
          <w:lang w:val="en-US"/>
        </w:rPr>
        <w:lastRenderedPageBreak/>
        <w:t>current specification, f</w:t>
      </w:r>
      <w:r w:rsidR="005C2FEA">
        <w:rPr>
          <w:rFonts w:ascii="Arial" w:hAnsi="Arial" w:cs="Arial"/>
          <w:bCs/>
          <w:lang w:val="en-US"/>
        </w:rPr>
        <w:t xml:space="preserve">or the </w:t>
      </w:r>
      <w:r w:rsidR="005C2FEA" w:rsidRPr="005C2FEA">
        <w:rPr>
          <w:rFonts w:ascii="Arial" w:hAnsi="Arial" w:cs="Arial"/>
          <w:bCs/>
          <w:lang w:val="en-US"/>
        </w:rPr>
        <w:t>reporting periodicity</w:t>
      </w:r>
      <w:r w:rsidR="005C2FEA">
        <w:rPr>
          <w:rFonts w:ascii="Arial" w:hAnsi="Arial" w:cs="Arial"/>
          <w:bCs/>
          <w:lang w:val="en-US"/>
        </w:rPr>
        <w:t>, it</w:t>
      </w:r>
      <w:r w:rsidR="005C2FEA" w:rsidRPr="005C2FEA">
        <w:rPr>
          <w:rFonts w:ascii="Arial" w:hAnsi="Arial" w:cs="Arial"/>
          <w:bCs/>
          <w:lang w:val="en-US"/>
        </w:rPr>
        <w:t xml:space="preserve"> has been </w:t>
      </w:r>
      <w:r w:rsidR="005C2FEA">
        <w:rPr>
          <w:rFonts w:ascii="Arial" w:hAnsi="Arial" w:cs="Arial"/>
          <w:bCs/>
          <w:lang w:val="en-US"/>
        </w:rPr>
        <w:t xml:space="preserve">already </w:t>
      </w:r>
      <w:r w:rsidR="005C2FEA" w:rsidRPr="005C2FEA">
        <w:rPr>
          <w:rFonts w:ascii="Arial" w:hAnsi="Arial" w:cs="Arial"/>
          <w:bCs/>
          <w:lang w:val="en-US"/>
        </w:rPr>
        <w:t>defined in the QMC config file</w:t>
      </w:r>
      <w:r w:rsidR="00AE28C8">
        <w:rPr>
          <w:rFonts w:ascii="Arial" w:hAnsi="Arial" w:cs="Arial"/>
          <w:bCs/>
          <w:lang w:val="en-US"/>
        </w:rPr>
        <w:t>, t</w:t>
      </w:r>
      <w:r w:rsidR="00AE28C8" w:rsidRPr="00AE28C8">
        <w:rPr>
          <w:rFonts w:ascii="Arial" w:hAnsi="Arial" w:cs="Arial"/>
          <w:bCs/>
          <w:lang w:val="en-US"/>
        </w:rPr>
        <w:t>he difference between the two needs to be clarified.</w:t>
      </w:r>
      <w:r w:rsidR="005C2FEA">
        <w:rPr>
          <w:rFonts w:ascii="Arial" w:hAnsi="Arial" w:cs="Arial"/>
          <w:bCs/>
          <w:lang w:val="en-US"/>
        </w:rPr>
        <w:t xml:space="preserve"> For the </w:t>
      </w:r>
      <w:r w:rsidR="005C2FEA" w:rsidRPr="005C2FEA">
        <w:rPr>
          <w:rFonts w:ascii="Arial" w:hAnsi="Arial" w:cs="Arial"/>
          <w:bCs/>
          <w:lang w:val="en-US"/>
        </w:rPr>
        <w:t>expected number of reports or amount of data to be reported</w:t>
      </w:r>
      <w:r w:rsidR="005C2FEA">
        <w:rPr>
          <w:rFonts w:ascii="Arial" w:hAnsi="Arial" w:cs="Arial"/>
          <w:bCs/>
          <w:lang w:val="en-US"/>
        </w:rPr>
        <w:t xml:space="preserve">, </w:t>
      </w:r>
      <w:r w:rsidR="005C2FEA" w:rsidRPr="001F4DAA">
        <w:rPr>
          <w:rFonts w:ascii="Arial" w:hAnsi="Arial" w:cs="Arial" w:hint="eastAsia"/>
          <w:lang w:val="en-US" w:eastAsia="zh-CN"/>
        </w:rPr>
        <w:t xml:space="preserve">SA5 think it is </w:t>
      </w:r>
      <w:r w:rsidR="005C2FEA">
        <w:rPr>
          <w:rFonts w:ascii="Arial" w:hAnsi="Arial" w:cs="Arial"/>
          <w:lang w:val="en-US" w:eastAsia="zh-CN"/>
        </w:rPr>
        <w:t>im</w:t>
      </w:r>
      <w:r w:rsidR="005C2FEA" w:rsidRPr="001F4DAA">
        <w:rPr>
          <w:rFonts w:ascii="Arial" w:hAnsi="Arial" w:cs="Arial" w:hint="eastAsia"/>
          <w:lang w:val="en-US" w:eastAsia="zh-CN"/>
        </w:rPr>
        <w:t>possible to</w:t>
      </w:r>
      <w:r w:rsidR="005C2FEA">
        <w:rPr>
          <w:rFonts w:ascii="Arial" w:hAnsi="Arial" w:cs="Arial"/>
          <w:lang w:val="en-US" w:eastAsia="zh-CN"/>
        </w:rPr>
        <w:t xml:space="preserve"> evaluate the data size and cannot indicate such values.</w:t>
      </w:r>
    </w:p>
    <w:p w:rsidR="00B97703" w:rsidRDefault="002F1940" w:rsidP="000F6242">
      <w:pPr>
        <w:pStyle w:val="Heading1"/>
      </w:pPr>
      <w:r>
        <w:t>2</w:t>
      </w:r>
      <w:r>
        <w:tab/>
      </w:r>
      <w:r w:rsidR="000F6242">
        <w:t>Actions</w:t>
      </w:r>
    </w:p>
    <w:p w:rsidR="00911B24" w:rsidRDefault="00911B24" w:rsidP="00911B24">
      <w:pPr>
        <w:spacing w:after="120"/>
        <w:ind w:left="1985" w:hanging="1985"/>
        <w:rPr>
          <w:rFonts w:ascii="Arial" w:hAnsi="Arial" w:cs="Arial"/>
          <w:b/>
          <w:lang w:val="en-US" w:eastAsia="zh-CN"/>
        </w:rPr>
      </w:pPr>
      <w:r>
        <w:rPr>
          <w:rFonts w:ascii="Arial" w:hAnsi="Arial" w:cs="Arial"/>
          <w:b/>
        </w:rPr>
        <w:t>To RAN3:</w:t>
      </w:r>
    </w:p>
    <w:p w:rsidR="00911B24" w:rsidRPr="007C5C8F" w:rsidRDefault="00911B24" w:rsidP="00911B24">
      <w:pPr>
        <w:rPr>
          <w:rFonts w:ascii="Arial" w:hAnsi="Arial" w:cs="Arial"/>
          <w:lang w:val="en-US"/>
        </w:rPr>
      </w:pPr>
      <w:r>
        <w:rPr>
          <w:rFonts w:ascii="Arial" w:hAnsi="Arial" w:cs="Arial"/>
          <w:b/>
        </w:rPr>
        <w:t xml:space="preserve">ACTION: </w:t>
      </w:r>
      <w:r>
        <w:rPr>
          <w:rFonts w:ascii="Arial" w:hAnsi="Arial" w:cs="Arial"/>
          <w:b/>
          <w:color w:val="0070C0"/>
        </w:rPr>
        <w:tab/>
      </w:r>
      <w:r>
        <w:rPr>
          <w:lang w:val="en-US" w:eastAsia="zh-CN"/>
        </w:rPr>
        <w:t>SA5</w:t>
      </w:r>
      <w:r>
        <w:rPr>
          <w:rFonts w:hint="eastAsia"/>
          <w:lang w:val="en-US" w:eastAsia="zh-CN"/>
        </w:rPr>
        <w:t xml:space="preserve"> would like to ask </w:t>
      </w:r>
      <w:r>
        <w:rPr>
          <w:lang w:val="en-US" w:eastAsia="zh-CN"/>
        </w:rPr>
        <w:t>RAN3</w:t>
      </w:r>
      <w:r>
        <w:rPr>
          <w:rFonts w:hint="eastAsia"/>
          <w:lang w:val="en-US" w:eastAsia="zh-CN"/>
        </w:rPr>
        <w:t xml:space="preserve"> to</w:t>
      </w:r>
      <w:r>
        <w:rPr>
          <w:lang w:val="en-US" w:eastAsia="zh-CN"/>
        </w:rPr>
        <w:t xml:space="preserve"> take above answer into account.</w:t>
      </w:r>
    </w:p>
    <w:p w:rsidR="00B97703" w:rsidRPr="00911B24" w:rsidRDefault="00B97703">
      <w:pPr>
        <w:spacing w:after="120"/>
        <w:ind w:left="993" w:hanging="993"/>
        <w:rPr>
          <w:rFonts w:ascii="Arial" w:hAnsi="Arial" w:cs="Arial"/>
          <w:lang w:val="en-US"/>
        </w:rPr>
      </w:pPr>
    </w:p>
    <w:p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496CF1">
        <w:rPr>
          <w:rFonts w:cs="Arial"/>
          <w:bCs/>
          <w:szCs w:val="36"/>
        </w:rPr>
        <w:t>5</w:t>
      </w:r>
      <w:r w:rsidR="000F6242">
        <w:rPr>
          <w:szCs w:val="36"/>
        </w:rPr>
        <w:t xml:space="preserve"> m</w:t>
      </w:r>
      <w:r w:rsidR="000F6242" w:rsidRPr="000F6242">
        <w:rPr>
          <w:szCs w:val="36"/>
        </w:rPr>
        <w:t>eetings</w:t>
      </w:r>
    </w:p>
    <w:p w:rsidR="00810857" w:rsidRDefault="00865DE2" w:rsidP="002F1940">
      <w:r>
        <w:t>SA5#151</w:t>
      </w:r>
      <w:r>
        <w:tab/>
      </w:r>
      <w:r>
        <w:tab/>
        <w:t>9 -13 October 2023</w:t>
      </w:r>
      <w:r>
        <w:tab/>
      </w:r>
      <w:r>
        <w:tab/>
        <w:t>Xiamen, China</w:t>
      </w:r>
    </w:p>
    <w:p w:rsidR="00F55F48" w:rsidRDefault="00F55F48" w:rsidP="002F1940">
      <w:r>
        <w:t>SA5#152</w:t>
      </w:r>
      <w:r>
        <w:tab/>
      </w:r>
      <w:r>
        <w:tab/>
        <w:t>13 - 17 November 2023</w:t>
      </w:r>
      <w:r>
        <w:tab/>
      </w:r>
      <w:r>
        <w:tab/>
        <w:t>Chicago, US</w:t>
      </w:r>
    </w:p>
    <w:p w:rsidR="00AA3BCC" w:rsidRPr="006F09B6" w:rsidRDefault="00AA3BCC" w:rsidP="002F1940"/>
    <w:p w:rsidR="006052AD" w:rsidRPr="006F09B6" w:rsidRDefault="006052AD" w:rsidP="002F1940"/>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A7DE2" w:rsidRDefault="004A7DE2">
      <w:pPr>
        <w:spacing w:after="0"/>
      </w:pPr>
      <w:r>
        <w:separator/>
      </w:r>
    </w:p>
  </w:endnote>
  <w:endnote w:type="continuationSeparator" w:id="0">
    <w:p w:rsidR="004A7DE2" w:rsidRDefault="004A7D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A7DE2" w:rsidRDefault="004A7DE2">
      <w:pPr>
        <w:spacing w:after="0"/>
      </w:pPr>
      <w:r>
        <w:separator/>
      </w:r>
    </w:p>
  </w:footnote>
  <w:footnote w:type="continuationSeparator" w:id="0">
    <w:p w:rsidR="004A7DE2" w:rsidRDefault="004A7D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121929">
    <w:abstractNumId w:val="6"/>
  </w:num>
  <w:num w:numId="2" w16cid:durableId="199125752">
    <w:abstractNumId w:val="5"/>
  </w:num>
  <w:num w:numId="3" w16cid:durableId="1792092443">
    <w:abstractNumId w:val="4"/>
  </w:num>
  <w:num w:numId="4" w16cid:durableId="896091778">
    <w:abstractNumId w:val="3"/>
  </w:num>
  <w:num w:numId="5" w16cid:durableId="468858987">
    <w:abstractNumId w:val="2"/>
  </w:num>
  <w:num w:numId="6" w16cid:durableId="309289642">
    <w:abstractNumId w:val="1"/>
  </w:num>
  <w:num w:numId="7" w16cid:durableId="173391834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AUApXNkciwAAAA="/>
  </w:docVars>
  <w:rsids>
    <w:rsidRoot w:val="004E3939"/>
    <w:rsid w:val="00017F23"/>
    <w:rsid w:val="00027DC0"/>
    <w:rsid w:val="0004579F"/>
    <w:rsid w:val="000735E4"/>
    <w:rsid w:val="00084156"/>
    <w:rsid w:val="000C6359"/>
    <w:rsid w:val="000F6242"/>
    <w:rsid w:val="00167390"/>
    <w:rsid w:val="001927D5"/>
    <w:rsid w:val="001B14F2"/>
    <w:rsid w:val="00226381"/>
    <w:rsid w:val="00264862"/>
    <w:rsid w:val="002869FE"/>
    <w:rsid w:val="002F1940"/>
    <w:rsid w:val="00301569"/>
    <w:rsid w:val="00304054"/>
    <w:rsid w:val="00353610"/>
    <w:rsid w:val="00356F82"/>
    <w:rsid w:val="00383545"/>
    <w:rsid w:val="003840C5"/>
    <w:rsid w:val="003E0704"/>
    <w:rsid w:val="003E6144"/>
    <w:rsid w:val="003F4A9E"/>
    <w:rsid w:val="00433500"/>
    <w:rsid w:val="00433F71"/>
    <w:rsid w:val="00440D43"/>
    <w:rsid w:val="00496CF1"/>
    <w:rsid w:val="004A7DE2"/>
    <w:rsid w:val="004E25EC"/>
    <w:rsid w:val="004E3939"/>
    <w:rsid w:val="00520423"/>
    <w:rsid w:val="005C2FEA"/>
    <w:rsid w:val="005F6860"/>
    <w:rsid w:val="006052AD"/>
    <w:rsid w:val="0061235E"/>
    <w:rsid w:val="00620FC6"/>
    <w:rsid w:val="00642E8A"/>
    <w:rsid w:val="00645080"/>
    <w:rsid w:val="006E298D"/>
    <w:rsid w:val="006F09B6"/>
    <w:rsid w:val="00707533"/>
    <w:rsid w:val="0073766B"/>
    <w:rsid w:val="0075543A"/>
    <w:rsid w:val="007B5F6A"/>
    <w:rsid w:val="007C5CA2"/>
    <w:rsid w:val="007E41AF"/>
    <w:rsid w:val="007F1B5F"/>
    <w:rsid w:val="007F4F92"/>
    <w:rsid w:val="00810857"/>
    <w:rsid w:val="00847D10"/>
    <w:rsid w:val="00865DE2"/>
    <w:rsid w:val="008B5B25"/>
    <w:rsid w:val="008D772F"/>
    <w:rsid w:val="008E68E4"/>
    <w:rsid w:val="00911B24"/>
    <w:rsid w:val="0095498E"/>
    <w:rsid w:val="00956C8B"/>
    <w:rsid w:val="0099764C"/>
    <w:rsid w:val="009B6852"/>
    <w:rsid w:val="00A50181"/>
    <w:rsid w:val="00AA3BCC"/>
    <w:rsid w:val="00AE1B3E"/>
    <w:rsid w:val="00AE28C8"/>
    <w:rsid w:val="00B07B55"/>
    <w:rsid w:val="00B233C6"/>
    <w:rsid w:val="00B726DA"/>
    <w:rsid w:val="00B97703"/>
    <w:rsid w:val="00B9796D"/>
    <w:rsid w:val="00BB0A72"/>
    <w:rsid w:val="00C25BCB"/>
    <w:rsid w:val="00C52107"/>
    <w:rsid w:val="00C85647"/>
    <w:rsid w:val="00C90B9C"/>
    <w:rsid w:val="00CB506A"/>
    <w:rsid w:val="00CF6087"/>
    <w:rsid w:val="00D0487D"/>
    <w:rsid w:val="00D42989"/>
    <w:rsid w:val="00D8590E"/>
    <w:rsid w:val="00D87FEA"/>
    <w:rsid w:val="00DD0F08"/>
    <w:rsid w:val="00E21BBA"/>
    <w:rsid w:val="00E42445"/>
    <w:rsid w:val="00F25496"/>
    <w:rsid w:val="00F55F48"/>
    <w:rsid w:val="00F667CF"/>
    <w:rsid w:val="00F803BE"/>
    <w:rsid w:val="00F91E6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4F5A92BF-5DA2-40E6-9FD2-554387A25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semiHidden/>
    <w:rsid w:val="002648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4862"/>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lang w:eastAsia="en-GB"/>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GB"/>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lang w:eastAsia="en-GB"/>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GB"/>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rPr>
      <w:lang w:eastAsia="en-GB"/>
    </w:r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9161">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485</Words>
  <Characters>2767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4560</cp:lastModifiedBy>
  <cp:revision>2</cp:revision>
  <cp:lastPrinted>2002-04-23T07:10:00Z</cp:lastPrinted>
  <dcterms:created xsi:type="dcterms:W3CDTF">2023-09-19T11:21:00Z</dcterms:created>
  <dcterms:modified xsi:type="dcterms:W3CDTF">2023-09-19T11:21:00Z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(3)3JfPIZf+5hQ4zaTHk2ApoxfG5Yk0sMlrIWwNISmfX+Obuzyf8+iUZH5ZRH+DU1TQlP/ByhAi_x000d_
wujlcHl0yZxnTWZJGNnVM7/blaO6bS/PT+EiB6EQ5fdNQs74ALYaXsdtRLOhrzhryIKS8WE8_x000d_
vKPZUZBUVE2OXWWG7vK1WzY6/ZGSJM1j5zyDJwCIX6TKNolHP0q5Yml/c66HYhF4x1FvLfLA_x000d_
DS5SerlMwfeZ1W9Jtb</vt:lpwstr>
  </property>
  <property fmtid="{D5CDD505-2E9C-101B-9397-08002B2CF9AE}" pid="3" name="_2015_ms_pID_7253431">
    <vt:lpwstr>ydSzPH4vaFBrFPLTetcpNtNqXraJue33nMP264Z2xilMSMgD22YSY0_x000d_
UgSSz0JRC+slCEh/RtiN+LYd13Bi0RFxNnFbWqFVuYW3Jy+JMt4uiOz7EMxeMg1/xgeWYnPH_x000d_
MoZfQEo29e72nwEH5l6JugDtnQCAEHRlAzT39/voPTaJxelvhcxp3r7TgefyjBD/mHEvEtDX_x000d_
UqxP14HehFRyALgc8JI2xQpmafnA3opZf0Mn</vt:lpwstr>
  </property>
  <property fmtid="{D5CDD505-2E9C-101B-9397-08002B2CF9AE}" pid="4" name="_2015_ms_pID_7253432">
    <vt:lpwstr>iw==</vt:lpwstr>
  </property>
</Properties>
</file>