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57B58" w14:textId="7D937884" w:rsidR="00057F93" w:rsidRPr="00057F93" w:rsidRDefault="00057F93" w:rsidP="00057F93">
      <w:pPr>
        <w:pStyle w:val="CRCoverPage"/>
        <w:outlineLvl w:val="0"/>
        <w:rPr>
          <w:b/>
          <w:noProof/>
          <w:sz w:val="22"/>
          <w:szCs w:val="18"/>
          <w:lang w:eastAsia="zh-CN"/>
        </w:rPr>
      </w:pPr>
      <w:r w:rsidRPr="00057F93">
        <w:rPr>
          <w:b/>
          <w:noProof/>
          <w:sz w:val="22"/>
          <w:szCs w:val="18"/>
          <w:lang w:eastAsia="zh-CN"/>
        </w:rPr>
        <w:t>3GPP RAN WG3 Meeting #120</w:t>
      </w:r>
      <w:r w:rsidRPr="00057F93">
        <w:rPr>
          <w:b/>
          <w:noProof/>
          <w:sz w:val="22"/>
          <w:szCs w:val="18"/>
          <w:lang w:eastAsia="zh-CN"/>
        </w:rPr>
        <w:tab/>
      </w:r>
      <w:r>
        <w:rPr>
          <w:b/>
          <w:noProof/>
          <w:sz w:val="22"/>
          <w:szCs w:val="18"/>
          <w:lang w:eastAsia="zh-CN"/>
        </w:rPr>
        <w:tab/>
      </w:r>
      <w:r>
        <w:rPr>
          <w:b/>
          <w:noProof/>
          <w:sz w:val="22"/>
          <w:szCs w:val="18"/>
          <w:lang w:eastAsia="zh-CN"/>
        </w:rPr>
        <w:tab/>
      </w:r>
      <w:r>
        <w:rPr>
          <w:b/>
          <w:noProof/>
          <w:sz w:val="22"/>
          <w:szCs w:val="18"/>
          <w:lang w:eastAsia="zh-CN"/>
        </w:rPr>
        <w:tab/>
      </w:r>
      <w:r>
        <w:rPr>
          <w:b/>
          <w:noProof/>
          <w:sz w:val="22"/>
          <w:szCs w:val="18"/>
          <w:lang w:eastAsia="zh-CN"/>
        </w:rPr>
        <w:tab/>
      </w:r>
      <w:r>
        <w:rPr>
          <w:b/>
          <w:noProof/>
          <w:sz w:val="22"/>
          <w:szCs w:val="18"/>
          <w:lang w:eastAsia="zh-CN"/>
        </w:rPr>
        <w:tab/>
      </w:r>
      <w:r>
        <w:rPr>
          <w:b/>
          <w:noProof/>
          <w:sz w:val="22"/>
          <w:szCs w:val="18"/>
          <w:lang w:eastAsia="zh-CN"/>
        </w:rPr>
        <w:tab/>
      </w:r>
      <w:r w:rsidRPr="00057F93">
        <w:rPr>
          <w:b/>
          <w:noProof/>
          <w:sz w:val="22"/>
          <w:szCs w:val="18"/>
          <w:lang w:eastAsia="zh-CN"/>
        </w:rPr>
        <w:t>R3-23</w:t>
      </w:r>
      <w:r w:rsidR="00C631D5">
        <w:rPr>
          <w:b/>
          <w:noProof/>
          <w:sz w:val="22"/>
          <w:szCs w:val="18"/>
          <w:lang w:eastAsia="zh-CN"/>
        </w:rPr>
        <w:t>3067</w:t>
      </w:r>
    </w:p>
    <w:p w14:paraId="17E99811" w14:textId="77777777" w:rsidR="00057F93" w:rsidRPr="00057F93" w:rsidRDefault="00057F93" w:rsidP="00057F93">
      <w:pPr>
        <w:pStyle w:val="CRCoverPage"/>
        <w:outlineLvl w:val="0"/>
        <w:rPr>
          <w:b/>
          <w:noProof/>
          <w:sz w:val="22"/>
          <w:szCs w:val="18"/>
          <w:lang w:eastAsia="zh-CN"/>
        </w:rPr>
      </w:pPr>
      <w:r w:rsidRPr="00057F93">
        <w:rPr>
          <w:b/>
          <w:noProof/>
          <w:sz w:val="22"/>
          <w:szCs w:val="18"/>
          <w:lang w:eastAsia="zh-CN"/>
        </w:rPr>
        <w:t>Incheon, KR, 22nd – 26th May, 2023</w:t>
      </w:r>
    </w:p>
    <w:p w14:paraId="3724A85D" w14:textId="7320C614" w:rsidR="00792BB5" w:rsidRPr="007344AC" w:rsidRDefault="00792BB5" w:rsidP="00792BB5">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Agenda Item:</w:t>
      </w:r>
      <w:r w:rsidRPr="007344AC">
        <w:rPr>
          <w:rFonts w:ascii="Arial" w:hAnsi="Arial" w:cs="Arial"/>
          <w:bCs/>
          <w:color w:val="000000"/>
          <w:sz w:val="20"/>
          <w:szCs w:val="20"/>
          <w:lang w:val="en-GB"/>
        </w:rPr>
        <w:tab/>
      </w:r>
      <w:r w:rsidR="00C631D5">
        <w:rPr>
          <w:rFonts w:ascii="Arial" w:hAnsi="Arial" w:cs="Arial"/>
          <w:bCs/>
          <w:color w:val="000000"/>
          <w:sz w:val="20"/>
          <w:szCs w:val="20"/>
          <w:lang w:val="en-GB"/>
        </w:rPr>
        <w:t>8.3</w:t>
      </w:r>
    </w:p>
    <w:p w14:paraId="145BD36D" w14:textId="5CD60EA1" w:rsidR="00792BB5" w:rsidRPr="00BB102B" w:rsidRDefault="00792BB5" w:rsidP="00792BB5">
      <w:pPr>
        <w:pStyle w:val="3GPPHeader"/>
        <w:rPr>
          <w:rFonts w:ascii="Arial" w:hAnsi="Arial" w:cs="Arial"/>
          <w:bCs/>
          <w:color w:val="000000"/>
          <w:sz w:val="20"/>
          <w:szCs w:val="20"/>
          <w:lang w:val="en-SE"/>
        </w:rPr>
      </w:pPr>
      <w:r w:rsidRPr="007344AC">
        <w:rPr>
          <w:rFonts w:ascii="Arial" w:hAnsi="Arial" w:cs="Arial"/>
          <w:bCs/>
          <w:color w:val="000000"/>
          <w:sz w:val="20"/>
          <w:szCs w:val="20"/>
          <w:lang w:val="en-GB"/>
        </w:rPr>
        <w:t>Source:</w:t>
      </w:r>
      <w:r w:rsidRPr="007344AC">
        <w:rPr>
          <w:rFonts w:ascii="Arial" w:hAnsi="Arial" w:cs="Arial"/>
          <w:bCs/>
          <w:color w:val="000000"/>
          <w:sz w:val="20"/>
          <w:szCs w:val="20"/>
          <w:lang w:val="en-GB"/>
        </w:rPr>
        <w:tab/>
        <w:t>Ericsson</w:t>
      </w:r>
      <w:r w:rsidR="001D1C57">
        <w:rPr>
          <w:rFonts w:ascii="Arial" w:hAnsi="Arial" w:cs="Arial"/>
          <w:bCs/>
          <w:color w:val="000000"/>
          <w:sz w:val="20"/>
          <w:szCs w:val="20"/>
          <w:lang w:val="en-GB"/>
        </w:rPr>
        <w:t xml:space="preserve">, </w:t>
      </w:r>
      <w:r w:rsidR="001D1C57" w:rsidRPr="001D1C57">
        <w:rPr>
          <w:rFonts w:ascii="Arial" w:hAnsi="Arial" w:cs="Arial"/>
          <w:bCs/>
          <w:color w:val="000000"/>
          <w:sz w:val="20"/>
          <w:szCs w:val="20"/>
          <w:lang w:val="en-GB"/>
        </w:rPr>
        <w:t>Deutsche Telekom</w:t>
      </w:r>
      <w:r w:rsidR="007F0968">
        <w:rPr>
          <w:rFonts w:ascii="Arial" w:hAnsi="Arial" w:cs="Arial"/>
          <w:bCs/>
          <w:color w:val="000000"/>
          <w:sz w:val="20"/>
          <w:szCs w:val="20"/>
          <w:lang w:val="en-GB"/>
        </w:rPr>
        <w:t xml:space="preserve">, </w:t>
      </w:r>
      <w:r w:rsidR="007F0968" w:rsidRPr="007F0968">
        <w:rPr>
          <w:rFonts w:ascii="Arial" w:hAnsi="Arial" w:cs="Arial"/>
          <w:bCs/>
          <w:color w:val="000000"/>
          <w:sz w:val="20"/>
          <w:szCs w:val="20"/>
          <w:lang w:val="en-GB"/>
        </w:rPr>
        <w:t>AT&amp;T</w:t>
      </w:r>
      <w:r w:rsidR="00BB102B">
        <w:rPr>
          <w:rFonts w:ascii="Arial" w:hAnsi="Arial" w:cs="Arial"/>
          <w:bCs/>
          <w:color w:val="000000"/>
          <w:sz w:val="20"/>
          <w:szCs w:val="20"/>
          <w:lang w:val="en-SE"/>
        </w:rPr>
        <w:t>, Verizon Wireless</w:t>
      </w:r>
    </w:p>
    <w:p w14:paraId="21CAB5B2" w14:textId="27A1E392" w:rsidR="00792BB5" w:rsidRPr="007344AC" w:rsidRDefault="00792BB5" w:rsidP="00792BB5">
      <w:pPr>
        <w:pStyle w:val="3GPPHeader"/>
        <w:ind w:left="1700" w:hanging="1700"/>
        <w:rPr>
          <w:rFonts w:ascii="Arial" w:hAnsi="Arial" w:cs="Arial"/>
          <w:bCs/>
          <w:color w:val="000000"/>
          <w:sz w:val="20"/>
          <w:szCs w:val="20"/>
          <w:lang w:val="en-GB"/>
        </w:rPr>
      </w:pPr>
      <w:r w:rsidRPr="007344AC">
        <w:rPr>
          <w:rFonts w:ascii="Arial" w:hAnsi="Arial" w:cs="Arial"/>
          <w:bCs/>
          <w:color w:val="000000"/>
          <w:sz w:val="20"/>
          <w:szCs w:val="20"/>
          <w:lang w:val="en-GB"/>
        </w:rPr>
        <w:t>Title:</w:t>
      </w:r>
      <w:r w:rsidRPr="007344AC">
        <w:rPr>
          <w:rFonts w:ascii="Arial" w:hAnsi="Arial" w:cs="Arial"/>
          <w:bCs/>
          <w:color w:val="000000"/>
          <w:sz w:val="20"/>
          <w:szCs w:val="20"/>
          <w:lang w:val="en-GB"/>
        </w:rPr>
        <w:tab/>
      </w:r>
      <w:r>
        <w:rPr>
          <w:rFonts w:ascii="Arial" w:hAnsi="Arial" w:cs="Arial"/>
          <w:bCs/>
          <w:color w:val="000000"/>
          <w:sz w:val="20"/>
          <w:szCs w:val="20"/>
          <w:lang w:val="en-GB"/>
        </w:rPr>
        <w:tab/>
      </w:r>
      <w:r w:rsidR="004524FA">
        <w:rPr>
          <w:rFonts w:ascii="Arial" w:hAnsi="Arial" w:cs="Arial"/>
          <w:bCs/>
          <w:color w:val="000000"/>
          <w:sz w:val="20"/>
          <w:szCs w:val="20"/>
          <w:lang w:val="en-GB"/>
        </w:rPr>
        <w:t>Discussion on the use of PEI during an emergency</w:t>
      </w:r>
      <w:r w:rsidR="003D4A58">
        <w:rPr>
          <w:rFonts w:ascii="Arial" w:hAnsi="Arial" w:cs="Arial"/>
          <w:bCs/>
          <w:color w:val="000000"/>
          <w:sz w:val="20"/>
          <w:szCs w:val="20"/>
          <w:lang w:val="en-GB"/>
        </w:rPr>
        <w:t xml:space="preserve"> PDU session</w:t>
      </w:r>
    </w:p>
    <w:p w14:paraId="78A930DF" w14:textId="77777777" w:rsidR="00792BB5" w:rsidRPr="007344AC" w:rsidRDefault="00792BB5" w:rsidP="00792BB5">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Document for:</w:t>
      </w:r>
      <w:r w:rsidRPr="007344AC">
        <w:rPr>
          <w:rFonts w:ascii="Arial" w:hAnsi="Arial" w:cs="Arial"/>
          <w:bCs/>
          <w:color w:val="000000"/>
          <w:sz w:val="20"/>
          <w:szCs w:val="20"/>
          <w:lang w:val="en-GB"/>
        </w:rPr>
        <w:tab/>
        <w:t>Discussion</w:t>
      </w:r>
    </w:p>
    <w:p w14:paraId="0DC4D898" w14:textId="77777777" w:rsidR="00792BB5" w:rsidRDefault="00792BB5" w:rsidP="00792BB5">
      <w:pPr>
        <w:pStyle w:val="Heading1"/>
      </w:pPr>
      <w:r>
        <w:t>Introduction</w:t>
      </w:r>
    </w:p>
    <w:p w14:paraId="53B6032E" w14:textId="7FE3831C" w:rsidR="00792BB5" w:rsidRPr="00E47889" w:rsidRDefault="00792BB5" w:rsidP="00792BB5">
      <w:pPr>
        <w:jc w:val="both"/>
        <w:rPr>
          <w:sz w:val="20"/>
          <w:szCs w:val="22"/>
        </w:rPr>
      </w:pPr>
      <w:r w:rsidRPr="004A553B">
        <w:rPr>
          <w:rFonts w:eastAsia="Malgun Gothic"/>
          <w:sz w:val="20"/>
          <w:szCs w:val="22"/>
        </w:rPr>
        <w:t>In</w:t>
      </w:r>
      <w:r w:rsidR="00387CC0">
        <w:rPr>
          <w:rFonts w:eastAsia="Malgun Gothic"/>
          <w:sz w:val="20"/>
          <w:szCs w:val="22"/>
        </w:rPr>
        <w:t xml:space="preserve"> [1], RAN3 received a LS from RAN2 on the use of </w:t>
      </w:r>
      <w:r w:rsidR="00FF64DB">
        <w:rPr>
          <w:rFonts w:eastAsia="Malgun Gothic"/>
          <w:sz w:val="20"/>
          <w:szCs w:val="22"/>
        </w:rPr>
        <w:t>P</w:t>
      </w:r>
      <w:r w:rsidR="00387CC0">
        <w:rPr>
          <w:rFonts w:eastAsia="Malgun Gothic"/>
          <w:sz w:val="20"/>
          <w:szCs w:val="22"/>
        </w:rPr>
        <w:t xml:space="preserve">EI during an emergency PDU session where it was observed that </w:t>
      </w:r>
      <w:r w:rsidR="00EF5D0E">
        <w:rPr>
          <w:rFonts w:eastAsia="Malgun Gothic"/>
          <w:sz w:val="20"/>
          <w:szCs w:val="22"/>
        </w:rPr>
        <w:t xml:space="preserve">when the UE has an active emergency PDU session, </w:t>
      </w:r>
      <w:r w:rsidR="00BB164F" w:rsidRPr="00BB164F">
        <w:rPr>
          <w:rFonts w:eastAsia="Malgun Gothic"/>
          <w:sz w:val="20"/>
          <w:szCs w:val="22"/>
        </w:rPr>
        <w:t>the CN-assigned PEI (PEIPS Assistance Information) is not used,</w:t>
      </w:r>
      <w:r w:rsidR="00BB164F">
        <w:rPr>
          <w:rFonts w:eastAsia="Malgun Gothic"/>
          <w:sz w:val="20"/>
          <w:szCs w:val="22"/>
        </w:rPr>
        <w:t xml:space="preserve"> but</w:t>
      </w:r>
      <w:r w:rsidR="00BB164F" w:rsidRPr="00BB164F">
        <w:rPr>
          <w:rFonts w:eastAsia="Malgun Gothic"/>
          <w:sz w:val="20"/>
          <w:szCs w:val="22"/>
        </w:rPr>
        <w:t xml:space="preserve"> </w:t>
      </w:r>
      <w:r w:rsidR="00BB164F">
        <w:rPr>
          <w:rFonts w:eastAsia="Malgun Gothic"/>
          <w:sz w:val="20"/>
          <w:szCs w:val="22"/>
        </w:rPr>
        <w:t>t</w:t>
      </w:r>
      <w:r w:rsidR="00343E0D">
        <w:rPr>
          <w:rFonts w:eastAsia="Malgun Gothic"/>
          <w:sz w:val="20"/>
          <w:szCs w:val="22"/>
        </w:rPr>
        <w:t>he UE-ID based PEI is used</w:t>
      </w:r>
      <w:r w:rsidR="00EF5D0E">
        <w:rPr>
          <w:rFonts w:eastAsia="Malgun Gothic"/>
          <w:sz w:val="20"/>
          <w:szCs w:val="22"/>
        </w:rPr>
        <w:t>, thereby introducing some latency (</w:t>
      </w:r>
      <w:proofErr w:type="gramStart"/>
      <w:r w:rsidR="00C51962">
        <w:rPr>
          <w:rFonts w:eastAsia="Malgun Gothic"/>
          <w:sz w:val="20"/>
          <w:szCs w:val="22"/>
        </w:rPr>
        <w:t>e.g.</w:t>
      </w:r>
      <w:proofErr w:type="gramEnd"/>
      <w:r w:rsidR="00C51962">
        <w:rPr>
          <w:rFonts w:eastAsia="Malgun Gothic"/>
          <w:sz w:val="20"/>
          <w:szCs w:val="22"/>
        </w:rPr>
        <w:t xml:space="preserve"> </w:t>
      </w:r>
      <w:r w:rsidR="00EF5D0E">
        <w:rPr>
          <w:rFonts w:eastAsia="Malgun Gothic"/>
          <w:sz w:val="20"/>
          <w:szCs w:val="22"/>
        </w:rPr>
        <w:t xml:space="preserve">50 </w:t>
      </w:r>
      <w:proofErr w:type="spellStart"/>
      <w:r w:rsidR="00EF5D0E">
        <w:rPr>
          <w:rFonts w:eastAsia="Malgun Gothic"/>
          <w:sz w:val="20"/>
          <w:szCs w:val="22"/>
        </w:rPr>
        <w:t>ms</w:t>
      </w:r>
      <w:proofErr w:type="spellEnd"/>
      <w:r w:rsidR="00EF5D0E">
        <w:rPr>
          <w:rFonts w:eastAsia="Malgun Gothic"/>
          <w:sz w:val="20"/>
          <w:szCs w:val="22"/>
        </w:rPr>
        <w:t>)</w:t>
      </w:r>
      <w:r w:rsidR="00C51962">
        <w:rPr>
          <w:rFonts w:eastAsia="Malgun Gothic"/>
          <w:sz w:val="20"/>
          <w:szCs w:val="22"/>
        </w:rPr>
        <w:t xml:space="preserve"> during the emergency call</w:t>
      </w:r>
      <w:r w:rsidR="00343E0D">
        <w:rPr>
          <w:rFonts w:eastAsia="Malgun Gothic"/>
          <w:sz w:val="20"/>
          <w:szCs w:val="22"/>
        </w:rPr>
        <w:t xml:space="preserve">. While the LS </w:t>
      </w:r>
      <w:r w:rsidR="00E13D31">
        <w:rPr>
          <w:rFonts w:eastAsia="Malgun Gothic"/>
          <w:sz w:val="20"/>
          <w:szCs w:val="22"/>
        </w:rPr>
        <w:t>just</w:t>
      </w:r>
      <w:r w:rsidR="00AC2FFC">
        <w:rPr>
          <w:rFonts w:eastAsia="Malgun Gothic"/>
          <w:sz w:val="20"/>
          <w:szCs w:val="22"/>
        </w:rPr>
        <w:t xml:space="preserve"> </w:t>
      </w:r>
      <w:r w:rsidR="00343E0D">
        <w:rPr>
          <w:rFonts w:eastAsia="Malgun Gothic"/>
          <w:sz w:val="20"/>
          <w:szCs w:val="22"/>
        </w:rPr>
        <w:t xml:space="preserve">asks </w:t>
      </w:r>
      <w:r w:rsidR="009C10D2">
        <w:rPr>
          <w:rFonts w:eastAsia="Malgun Gothic"/>
          <w:sz w:val="20"/>
          <w:szCs w:val="22"/>
        </w:rPr>
        <w:t xml:space="preserve">RAN3/SA2 </w:t>
      </w:r>
      <w:r w:rsidR="00343E0D">
        <w:rPr>
          <w:rFonts w:eastAsia="Malgun Gothic"/>
          <w:sz w:val="20"/>
          <w:szCs w:val="22"/>
        </w:rPr>
        <w:t xml:space="preserve">to take the information into account, RAN3 </w:t>
      </w:r>
      <w:r w:rsidR="00EF5D0E">
        <w:rPr>
          <w:rFonts w:eastAsia="Malgun Gothic"/>
          <w:sz w:val="20"/>
          <w:szCs w:val="22"/>
        </w:rPr>
        <w:t>needs to</w:t>
      </w:r>
      <w:r w:rsidR="009C10D2">
        <w:rPr>
          <w:rFonts w:eastAsia="Malgun Gothic"/>
          <w:sz w:val="20"/>
          <w:szCs w:val="22"/>
        </w:rPr>
        <w:t xml:space="preserve"> analysis </w:t>
      </w:r>
      <w:r w:rsidR="00727B5E">
        <w:rPr>
          <w:rFonts w:eastAsia="Malgun Gothic"/>
          <w:sz w:val="20"/>
          <w:szCs w:val="22"/>
        </w:rPr>
        <w:t>the RAN2 observation</w:t>
      </w:r>
      <w:r w:rsidR="00EF5D0E">
        <w:rPr>
          <w:rFonts w:eastAsia="Malgun Gothic"/>
          <w:sz w:val="20"/>
          <w:szCs w:val="22"/>
        </w:rPr>
        <w:t xml:space="preserve"> as there can be impact</w:t>
      </w:r>
      <w:r w:rsidR="00E13D31">
        <w:rPr>
          <w:rFonts w:eastAsia="Malgun Gothic"/>
          <w:sz w:val="20"/>
          <w:szCs w:val="22"/>
        </w:rPr>
        <w:t>s</w:t>
      </w:r>
      <w:r w:rsidR="00EF5D0E">
        <w:rPr>
          <w:rFonts w:eastAsia="Malgun Gothic"/>
          <w:sz w:val="20"/>
          <w:szCs w:val="22"/>
        </w:rPr>
        <w:t xml:space="preserve"> to RAN3 </w:t>
      </w:r>
      <w:proofErr w:type="spellStart"/>
      <w:r w:rsidR="00EF5D0E">
        <w:rPr>
          <w:rFonts w:eastAsia="Malgun Gothic"/>
          <w:sz w:val="20"/>
          <w:szCs w:val="22"/>
        </w:rPr>
        <w:t>signalling</w:t>
      </w:r>
      <w:proofErr w:type="spellEnd"/>
      <w:r w:rsidR="00EF5D0E">
        <w:rPr>
          <w:rFonts w:eastAsia="Malgun Gothic"/>
          <w:sz w:val="20"/>
          <w:szCs w:val="22"/>
        </w:rPr>
        <w:t xml:space="preserve"> such as the paging procedures</w:t>
      </w:r>
      <w:r w:rsidR="00E13D31">
        <w:rPr>
          <w:rFonts w:eastAsia="Malgun Gothic"/>
          <w:sz w:val="20"/>
          <w:szCs w:val="22"/>
        </w:rPr>
        <w:t xml:space="preserve"> if UE-ID based PEI must be disabled during an emergency</w:t>
      </w:r>
      <w:r>
        <w:rPr>
          <w:rFonts w:eastAsia="Malgun Gothic"/>
          <w:sz w:val="20"/>
          <w:szCs w:val="22"/>
        </w:rPr>
        <w:t>.</w:t>
      </w:r>
    </w:p>
    <w:p w14:paraId="08A4CBE3" w14:textId="77777777" w:rsidR="00792BB5" w:rsidRDefault="00792BB5" w:rsidP="00792BB5">
      <w:pPr>
        <w:pStyle w:val="Heading1"/>
      </w:pPr>
      <w:r>
        <w:t>Discussion</w:t>
      </w:r>
    </w:p>
    <w:p w14:paraId="08D86531" w14:textId="47F2BAAD" w:rsidR="00F36719" w:rsidRDefault="00036E19" w:rsidP="0077016C">
      <w:pPr>
        <w:rPr>
          <w:sz w:val="20"/>
          <w:szCs w:val="20"/>
        </w:rPr>
      </w:pPr>
      <w:r>
        <w:rPr>
          <w:sz w:val="20"/>
          <w:szCs w:val="20"/>
        </w:rPr>
        <w:t xml:space="preserve">The RAN2 LS </w:t>
      </w:r>
      <w:r w:rsidR="004A07A4">
        <w:rPr>
          <w:sz w:val="20"/>
          <w:szCs w:val="20"/>
        </w:rPr>
        <w:t>address</w:t>
      </w:r>
      <w:r w:rsidR="00E16BCB">
        <w:rPr>
          <w:sz w:val="20"/>
          <w:szCs w:val="20"/>
        </w:rPr>
        <w:t>es</w:t>
      </w:r>
      <w:r w:rsidR="004A07A4">
        <w:rPr>
          <w:sz w:val="20"/>
          <w:szCs w:val="20"/>
        </w:rPr>
        <w:t xml:space="preserve"> the use of PEI when</w:t>
      </w:r>
      <w:r w:rsidR="007D408F">
        <w:rPr>
          <w:sz w:val="20"/>
          <w:szCs w:val="20"/>
        </w:rPr>
        <w:t xml:space="preserve"> the UE has an emergency PDU session</w:t>
      </w:r>
      <w:r w:rsidR="00792BB5" w:rsidRPr="00AC7F4A">
        <w:rPr>
          <w:sz w:val="20"/>
          <w:szCs w:val="20"/>
        </w:rPr>
        <w:t>.</w:t>
      </w:r>
      <w:r w:rsidR="00F36719">
        <w:rPr>
          <w:sz w:val="20"/>
          <w:szCs w:val="20"/>
        </w:rPr>
        <w:t xml:space="preserve"> </w:t>
      </w:r>
      <w:r w:rsidR="00E13D31">
        <w:rPr>
          <w:sz w:val="20"/>
          <w:szCs w:val="20"/>
        </w:rPr>
        <w:t xml:space="preserve">To recall the discussion in RAN3 about UE Power saving, </w:t>
      </w:r>
      <w:r w:rsidR="00F36719">
        <w:rPr>
          <w:sz w:val="20"/>
          <w:szCs w:val="20"/>
        </w:rPr>
        <w:t>PEI is based on two schemes: CN-based subgrouping with the PEIPS assistance information and UE-ID based PEI.</w:t>
      </w:r>
      <w:r w:rsidR="00792BB5" w:rsidRPr="00AD085B">
        <w:rPr>
          <w:sz w:val="20"/>
          <w:szCs w:val="20"/>
        </w:rPr>
        <w:t xml:space="preserve"> </w:t>
      </w:r>
    </w:p>
    <w:p w14:paraId="1B79C156" w14:textId="1579DEE2" w:rsidR="0077016C" w:rsidRDefault="00E16BCB" w:rsidP="0077016C">
      <w:pPr>
        <w:rPr>
          <w:sz w:val="20"/>
          <w:szCs w:val="20"/>
          <w:lang w:val="en-GB"/>
        </w:rPr>
      </w:pPr>
      <w:r>
        <w:rPr>
          <w:sz w:val="20"/>
          <w:szCs w:val="20"/>
        </w:rPr>
        <w:t>In TS 23.501</w:t>
      </w:r>
      <w:r w:rsidR="0077016C">
        <w:rPr>
          <w:sz w:val="20"/>
          <w:szCs w:val="20"/>
        </w:rPr>
        <w:t xml:space="preserve"> section 5.4.12.2</w:t>
      </w:r>
      <w:r>
        <w:rPr>
          <w:sz w:val="20"/>
          <w:szCs w:val="20"/>
        </w:rPr>
        <w:t>, it is specified</w:t>
      </w:r>
      <w:r w:rsidR="0077016C">
        <w:rPr>
          <w:sz w:val="20"/>
          <w:szCs w:val="20"/>
        </w:rPr>
        <w:t xml:space="preserve"> that </w:t>
      </w:r>
      <w:r w:rsidR="00F36719">
        <w:rPr>
          <w:sz w:val="20"/>
          <w:szCs w:val="20"/>
        </w:rPr>
        <w:t>when</w:t>
      </w:r>
      <w:r w:rsidR="0077016C" w:rsidRPr="0077016C">
        <w:rPr>
          <w:sz w:val="20"/>
          <w:szCs w:val="20"/>
          <w:lang w:val="en-GB"/>
        </w:rPr>
        <w:t xml:space="preserve"> the UE has an active emergency PDU Session</w:t>
      </w:r>
      <w:r w:rsidR="0077016C">
        <w:rPr>
          <w:sz w:val="20"/>
          <w:szCs w:val="20"/>
          <w:lang w:val="en-GB"/>
        </w:rPr>
        <w:t>, t</w:t>
      </w:r>
      <w:r w:rsidR="0077016C" w:rsidRPr="0077016C">
        <w:rPr>
          <w:sz w:val="20"/>
          <w:szCs w:val="20"/>
          <w:lang w:val="en-GB"/>
        </w:rPr>
        <w:t xml:space="preserve">he UE shall not signal </w:t>
      </w:r>
      <w:r w:rsidR="00F36719">
        <w:rPr>
          <w:sz w:val="20"/>
          <w:szCs w:val="20"/>
          <w:lang w:val="en-GB"/>
        </w:rPr>
        <w:t xml:space="preserve">the </w:t>
      </w:r>
      <w:r w:rsidR="0077016C" w:rsidRPr="0077016C">
        <w:rPr>
          <w:sz w:val="20"/>
          <w:szCs w:val="20"/>
          <w:lang w:val="en-GB"/>
        </w:rPr>
        <w:t>Paging Subgrouping Support Indication in the Registration Request message</w:t>
      </w:r>
      <w:r w:rsidR="00EF5D0E">
        <w:rPr>
          <w:sz w:val="20"/>
          <w:szCs w:val="20"/>
          <w:lang w:val="en-GB"/>
        </w:rPr>
        <w:t xml:space="preserve"> to AMF</w:t>
      </w:r>
      <w:r w:rsidR="0077016C" w:rsidRPr="0077016C">
        <w:rPr>
          <w:sz w:val="20"/>
          <w:szCs w:val="20"/>
          <w:lang w:val="en-GB"/>
        </w:rPr>
        <w:t>.</w:t>
      </w:r>
      <w:r w:rsidR="000F77B4">
        <w:rPr>
          <w:sz w:val="20"/>
          <w:szCs w:val="20"/>
          <w:lang w:val="en-GB"/>
        </w:rPr>
        <w:t xml:space="preserve"> </w:t>
      </w:r>
      <w:r w:rsidR="00F36719">
        <w:rPr>
          <w:sz w:val="20"/>
          <w:szCs w:val="20"/>
          <w:lang w:val="en-GB"/>
        </w:rPr>
        <w:t>In this case</w:t>
      </w:r>
      <w:r w:rsidR="00DD6BA2">
        <w:rPr>
          <w:sz w:val="20"/>
          <w:szCs w:val="20"/>
          <w:lang w:val="en-GB"/>
        </w:rPr>
        <w:t xml:space="preserve">, the AMF will not </w:t>
      </w:r>
      <w:r w:rsidR="00C15B06">
        <w:rPr>
          <w:sz w:val="20"/>
          <w:szCs w:val="20"/>
          <w:lang w:val="en-GB"/>
        </w:rPr>
        <w:t xml:space="preserve">determine any PEIPS Assistance Information and will not send it to </w:t>
      </w:r>
      <w:r w:rsidR="00EF5D0E">
        <w:rPr>
          <w:sz w:val="20"/>
          <w:szCs w:val="20"/>
          <w:lang w:val="en-GB"/>
        </w:rPr>
        <w:t>NG-</w:t>
      </w:r>
      <w:r w:rsidR="00C15B06">
        <w:rPr>
          <w:sz w:val="20"/>
          <w:szCs w:val="20"/>
          <w:lang w:val="en-GB"/>
        </w:rPr>
        <w:t xml:space="preserve">RAN during </w:t>
      </w:r>
      <w:r w:rsidR="00F36719">
        <w:rPr>
          <w:sz w:val="20"/>
          <w:szCs w:val="20"/>
          <w:lang w:val="en-GB"/>
        </w:rPr>
        <w:t xml:space="preserve">the </w:t>
      </w:r>
      <w:r w:rsidR="00C15B06">
        <w:rPr>
          <w:sz w:val="20"/>
          <w:szCs w:val="20"/>
          <w:lang w:val="en-GB"/>
        </w:rPr>
        <w:t>Initial Context Se</w:t>
      </w:r>
      <w:r w:rsidR="00C07433">
        <w:rPr>
          <w:sz w:val="20"/>
          <w:szCs w:val="20"/>
          <w:lang w:val="en-GB"/>
        </w:rPr>
        <w:t xml:space="preserve">tup </w:t>
      </w:r>
      <w:r w:rsidR="00F36719">
        <w:rPr>
          <w:sz w:val="20"/>
          <w:szCs w:val="20"/>
          <w:lang w:val="en-GB"/>
        </w:rPr>
        <w:t>and</w:t>
      </w:r>
      <w:r w:rsidR="00C07433">
        <w:rPr>
          <w:sz w:val="20"/>
          <w:szCs w:val="20"/>
          <w:lang w:val="en-GB"/>
        </w:rPr>
        <w:t xml:space="preserve"> </w:t>
      </w:r>
      <w:r w:rsidR="008A7DF9">
        <w:rPr>
          <w:sz w:val="20"/>
          <w:szCs w:val="20"/>
          <w:lang w:val="en-GB"/>
        </w:rPr>
        <w:t xml:space="preserve">CM-IDLE </w:t>
      </w:r>
      <w:r w:rsidR="00C07433">
        <w:rPr>
          <w:sz w:val="20"/>
          <w:szCs w:val="20"/>
          <w:lang w:val="en-GB"/>
        </w:rPr>
        <w:t>Paging procedure</w:t>
      </w:r>
      <w:r w:rsidR="00F36719">
        <w:rPr>
          <w:sz w:val="20"/>
          <w:szCs w:val="20"/>
          <w:lang w:val="en-GB"/>
        </w:rPr>
        <w:t>s</w:t>
      </w:r>
      <w:r w:rsidR="00C07433">
        <w:rPr>
          <w:sz w:val="20"/>
          <w:szCs w:val="20"/>
          <w:lang w:val="en-GB"/>
        </w:rPr>
        <w:t>.</w:t>
      </w:r>
      <w:r w:rsidR="00C42102">
        <w:rPr>
          <w:sz w:val="20"/>
          <w:szCs w:val="20"/>
          <w:lang w:val="en-GB"/>
        </w:rPr>
        <w:t xml:space="preserve"> </w:t>
      </w:r>
      <w:r w:rsidR="00F36719">
        <w:rPr>
          <w:sz w:val="20"/>
          <w:szCs w:val="20"/>
          <w:lang w:val="en-GB"/>
        </w:rPr>
        <w:t xml:space="preserve">Hence NG-RAN will not use the CN-based subgrouping PEI. </w:t>
      </w:r>
      <w:r w:rsidR="00C42102">
        <w:rPr>
          <w:sz w:val="20"/>
          <w:szCs w:val="20"/>
          <w:lang w:val="en-GB"/>
        </w:rPr>
        <w:t xml:space="preserve">We can remark that such behaviour is also </w:t>
      </w:r>
      <w:r w:rsidR="00F36719">
        <w:rPr>
          <w:sz w:val="20"/>
          <w:szCs w:val="20"/>
          <w:lang w:val="en-GB"/>
        </w:rPr>
        <w:t>aligned with the</w:t>
      </w:r>
      <w:r w:rsidR="00C42102">
        <w:rPr>
          <w:sz w:val="20"/>
          <w:szCs w:val="20"/>
          <w:lang w:val="en-GB"/>
        </w:rPr>
        <w:t xml:space="preserve"> case of the WUS assistance information</w:t>
      </w:r>
      <w:r w:rsidR="005620BE">
        <w:rPr>
          <w:sz w:val="20"/>
          <w:szCs w:val="20"/>
          <w:lang w:val="en-GB"/>
        </w:rPr>
        <w:t>.</w:t>
      </w:r>
      <w:r w:rsidR="00C42102">
        <w:rPr>
          <w:sz w:val="20"/>
          <w:szCs w:val="20"/>
          <w:lang w:val="en-GB"/>
        </w:rPr>
        <w:t xml:space="preserve"> </w:t>
      </w:r>
    </w:p>
    <w:p w14:paraId="3DFE2533" w14:textId="0622DF99" w:rsidR="00792BB5" w:rsidRPr="00AE672E" w:rsidRDefault="00C07433" w:rsidP="00792BB5">
      <w:pPr>
        <w:pStyle w:val="ListParagraph"/>
        <w:numPr>
          <w:ilvl w:val="0"/>
          <w:numId w:val="6"/>
        </w:numPr>
        <w:rPr>
          <w:b/>
          <w:bCs/>
          <w:sz w:val="20"/>
          <w:szCs w:val="20"/>
        </w:rPr>
      </w:pPr>
      <w:r>
        <w:rPr>
          <w:b/>
          <w:bCs/>
          <w:sz w:val="20"/>
          <w:szCs w:val="20"/>
        </w:rPr>
        <w:t>When the UE has an active emergency PDU session</w:t>
      </w:r>
      <w:r w:rsidR="00792BB5" w:rsidRPr="00AE672E">
        <w:rPr>
          <w:b/>
          <w:bCs/>
          <w:sz w:val="20"/>
          <w:szCs w:val="20"/>
        </w:rPr>
        <w:t xml:space="preserve">, </w:t>
      </w:r>
      <w:r w:rsidR="005620BE">
        <w:rPr>
          <w:b/>
          <w:bCs/>
          <w:sz w:val="20"/>
          <w:szCs w:val="20"/>
        </w:rPr>
        <w:t>the AMF will not signal the PEIPS Assi</w:t>
      </w:r>
      <w:r w:rsidR="00E9742C">
        <w:rPr>
          <w:b/>
          <w:bCs/>
          <w:sz w:val="20"/>
          <w:szCs w:val="20"/>
        </w:rPr>
        <w:t>stance Information to NG-RAN</w:t>
      </w:r>
      <w:r w:rsidR="00F36719">
        <w:rPr>
          <w:b/>
          <w:bCs/>
          <w:sz w:val="20"/>
          <w:szCs w:val="20"/>
        </w:rPr>
        <w:t xml:space="preserve"> over NGAP</w:t>
      </w:r>
    </w:p>
    <w:p w14:paraId="59E5DB36" w14:textId="414878A3" w:rsidR="00792BB5" w:rsidRDefault="00792BB5" w:rsidP="00792BB5">
      <w:pPr>
        <w:rPr>
          <w:sz w:val="20"/>
          <w:szCs w:val="20"/>
        </w:rPr>
      </w:pPr>
      <w:r>
        <w:rPr>
          <w:sz w:val="20"/>
          <w:szCs w:val="20"/>
        </w:rPr>
        <w:t>H</w:t>
      </w:r>
      <w:r w:rsidR="00E9742C">
        <w:rPr>
          <w:sz w:val="20"/>
          <w:szCs w:val="20"/>
        </w:rPr>
        <w:t xml:space="preserve">owever, </w:t>
      </w:r>
      <w:r w:rsidR="008A7DF9">
        <w:rPr>
          <w:sz w:val="20"/>
          <w:szCs w:val="20"/>
        </w:rPr>
        <w:t xml:space="preserve">for </w:t>
      </w:r>
      <w:r w:rsidR="00646D39">
        <w:rPr>
          <w:sz w:val="20"/>
          <w:szCs w:val="20"/>
        </w:rPr>
        <w:t>the UE-ID based PEI</w:t>
      </w:r>
      <w:r w:rsidR="008A7DF9">
        <w:rPr>
          <w:sz w:val="20"/>
          <w:szCs w:val="20"/>
        </w:rPr>
        <w:t xml:space="preserve"> it</w:t>
      </w:r>
      <w:r w:rsidR="00646D39">
        <w:rPr>
          <w:sz w:val="20"/>
          <w:szCs w:val="20"/>
        </w:rPr>
        <w:t xml:space="preserve"> is part of UE </w:t>
      </w:r>
      <w:r w:rsidR="005A789F">
        <w:rPr>
          <w:sz w:val="20"/>
          <w:szCs w:val="20"/>
        </w:rPr>
        <w:t xml:space="preserve">radio </w:t>
      </w:r>
      <w:r w:rsidR="00646D39">
        <w:rPr>
          <w:sz w:val="20"/>
          <w:szCs w:val="20"/>
        </w:rPr>
        <w:t xml:space="preserve">capabilities </w:t>
      </w:r>
      <w:r w:rsidR="005A789F">
        <w:rPr>
          <w:sz w:val="20"/>
          <w:szCs w:val="20"/>
        </w:rPr>
        <w:t xml:space="preserve">for paging, which are uploaded transparently </w:t>
      </w:r>
      <w:r w:rsidR="00F36719">
        <w:rPr>
          <w:sz w:val="20"/>
          <w:szCs w:val="20"/>
        </w:rPr>
        <w:t xml:space="preserve">by NG-RAN </w:t>
      </w:r>
      <w:r w:rsidR="005A789F">
        <w:rPr>
          <w:sz w:val="20"/>
          <w:szCs w:val="20"/>
        </w:rPr>
        <w:t xml:space="preserve">to CN in the </w:t>
      </w:r>
      <w:r w:rsidR="005A789F" w:rsidRPr="005A789F">
        <w:rPr>
          <w:sz w:val="20"/>
          <w:szCs w:val="20"/>
        </w:rPr>
        <w:t xml:space="preserve">RRC </w:t>
      </w:r>
      <w:proofErr w:type="spellStart"/>
      <w:r w:rsidR="005A789F" w:rsidRPr="00F36719">
        <w:rPr>
          <w:i/>
          <w:iCs/>
          <w:sz w:val="20"/>
          <w:szCs w:val="20"/>
        </w:rPr>
        <w:t>UERadioPagingInformation</w:t>
      </w:r>
      <w:proofErr w:type="spellEnd"/>
      <w:r w:rsidR="005A789F" w:rsidRPr="005A789F">
        <w:rPr>
          <w:sz w:val="20"/>
          <w:szCs w:val="20"/>
        </w:rPr>
        <w:t xml:space="preserve"> message</w:t>
      </w:r>
      <w:r w:rsidR="00F36719">
        <w:rPr>
          <w:sz w:val="20"/>
          <w:szCs w:val="20"/>
        </w:rPr>
        <w:t xml:space="preserve">, </w:t>
      </w:r>
      <w:r w:rsidR="008A7DF9">
        <w:rPr>
          <w:sz w:val="20"/>
          <w:szCs w:val="20"/>
        </w:rPr>
        <w:t xml:space="preserve">and </w:t>
      </w:r>
      <w:r w:rsidR="00F36719">
        <w:rPr>
          <w:sz w:val="20"/>
          <w:szCs w:val="20"/>
        </w:rPr>
        <w:t>which</w:t>
      </w:r>
      <w:r w:rsidR="005552EF">
        <w:rPr>
          <w:sz w:val="20"/>
          <w:szCs w:val="20"/>
        </w:rPr>
        <w:t xml:space="preserve"> AMF </w:t>
      </w:r>
      <w:r w:rsidR="00763012">
        <w:rPr>
          <w:sz w:val="20"/>
          <w:szCs w:val="20"/>
        </w:rPr>
        <w:t xml:space="preserve">signals back to NG-RAN during </w:t>
      </w:r>
      <w:r w:rsidR="00413B5B" w:rsidRPr="00413B5B">
        <w:rPr>
          <w:sz w:val="20"/>
          <w:szCs w:val="20"/>
        </w:rPr>
        <w:t>INITIAL CONTEXT SETUP REQUEST</w:t>
      </w:r>
      <w:r w:rsidR="00763012">
        <w:rPr>
          <w:sz w:val="20"/>
          <w:szCs w:val="20"/>
        </w:rPr>
        <w:t xml:space="preserve"> and </w:t>
      </w:r>
      <w:r w:rsidR="00413B5B">
        <w:rPr>
          <w:sz w:val="20"/>
          <w:szCs w:val="20"/>
        </w:rPr>
        <w:t xml:space="preserve">PAGING </w:t>
      </w:r>
      <w:r w:rsidR="00763012">
        <w:rPr>
          <w:sz w:val="20"/>
          <w:szCs w:val="20"/>
        </w:rPr>
        <w:t>messages</w:t>
      </w:r>
      <w:r w:rsidR="00413B5B">
        <w:rPr>
          <w:sz w:val="20"/>
          <w:szCs w:val="20"/>
        </w:rPr>
        <w:t>.</w:t>
      </w:r>
      <w:r w:rsidR="00617BE4">
        <w:rPr>
          <w:sz w:val="20"/>
          <w:szCs w:val="20"/>
        </w:rPr>
        <w:t xml:space="preserve"> When </w:t>
      </w:r>
      <w:r w:rsidR="00F36719">
        <w:rPr>
          <w:sz w:val="20"/>
          <w:szCs w:val="20"/>
        </w:rPr>
        <w:t xml:space="preserve">the </w:t>
      </w:r>
      <w:r w:rsidR="00617BE4">
        <w:rPr>
          <w:sz w:val="20"/>
          <w:szCs w:val="20"/>
        </w:rPr>
        <w:t xml:space="preserve">NG-RAN receives the </w:t>
      </w:r>
      <w:r w:rsidR="00A84C3B" w:rsidRPr="00A84C3B">
        <w:rPr>
          <w:i/>
          <w:iCs/>
          <w:sz w:val="20"/>
          <w:szCs w:val="20"/>
        </w:rPr>
        <w:t>UE Radio Capability for Paging</w:t>
      </w:r>
      <w:r w:rsidR="00A84C3B" w:rsidRPr="00A84C3B">
        <w:rPr>
          <w:sz w:val="20"/>
          <w:szCs w:val="20"/>
        </w:rPr>
        <w:t xml:space="preserve"> </w:t>
      </w:r>
      <w:r w:rsidR="00A84C3B">
        <w:rPr>
          <w:sz w:val="20"/>
          <w:szCs w:val="20"/>
        </w:rPr>
        <w:t xml:space="preserve">IE </w:t>
      </w:r>
      <w:r w:rsidR="00617BE4">
        <w:rPr>
          <w:sz w:val="20"/>
          <w:szCs w:val="20"/>
        </w:rPr>
        <w:t xml:space="preserve">during the initial context setup, as part of the </w:t>
      </w:r>
      <w:r w:rsidR="00B24801" w:rsidRPr="00B24801">
        <w:rPr>
          <w:i/>
          <w:iCs/>
          <w:sz w:val="20"/>
          <w:szCs w:val="20"/>
        </w:rPr>
        <w:t>Core Network Assistance Information for RRC INACTIVE</w:t>
      </w:r>
      <w:r w:rsidR="00B24801">
        <w:rPr>
          <w:i/>
          <w:iCs/>
          <w:sz w:val="20"/>
          <w:szCs w:val="20"/>
        </w:rPr>
        <w:t xml:space="preserve"> </w:t>
      </w:r>
      <w:r w:rsidR="00B24801">
        <w:rPr>
          <w:sz w:val="20"/>
          <w:szCs w:val="20"/>
        </w:rPr>
        <w:t xml:space="preserve">IE, NG-RAN will use this information </w:t>
      </w:r>
      <w:r w:rsidR="00A84C3B">
        <w:rPr>
          <w:sz w:val="20"/>
          <w:szCs w:val="20"/>
        </w:rPr>
        <w:t xml:space="preserve">to determine the paging </w:t>
      </w:r>
      <w:r w:rsidR="008A7DF9">
        <w:rPr>
          <w:sz w:val="20"/>
          <w:szCs w:val="20"/>
        </w:rPr>
        <w:t>capabilities</w:t>
      </w:r>
      <w:r w:rsidR="00A84C3B">
        <w:rPr>
          <w:sz w:val="20"/>
          <w:szCs w:val="20"/>
        </w:rPr>
        <w:t xml:space="preserve"> to use at the time of</w:t>
      </w:r>
      <w:r w:rsidR="00B24801">
        <w:rPr>
          <w:sz w:val="20"/>
          <w:szCs w:val="20"/>
        </w:rPr>
        <w:t xml:space="preserve"> RAN paging for the UE in RRC_INACTIVE state. In </w:t>
      </w:r>
      <w:r w:rsidR="00A84C3B">
        <w:rPr>
          <w:sz w:val="20"/>
          <w:szCs w:val="20"/>
        </w:rPr>
        <w:t>this scenario</w:t>
      </w:r>
      <w:r w:rsidR="008A7DF9">
        <w:rPr>
          <w:sz w:val="20"/>
          <w:szCs w:val="20"/>
        </w:rPr>
        <w:t>,</w:t>
      </w:r>
      <w:r w:rsidR="00A84C3B">
        <w:rPr>
          <w:sz w:val="20"/>
          <w:szCs w:val="20"/>
        </w:rPr>
        <w:t xml:space="preserve"> where</w:t>
      </w:r>
      <w:r w:rsidR="006F5D37">
        <w:rPr>
          <w:sz w:val="20"/>
          <w:szCs w:val="20"/>
        </w:rPr>
        <w:t xml:space="preserve"> the NG-RAN has the UE context </w:t>
      </w:r>
      <w:r w:rsidR="00A84C3B">
        <w:rPr>
          <w:sz w:val="20"/>
          <w:szCs w:val="20"/>
        </w:rPr>
        <w:t xml:space="preserve">already set up, </w:t>
      </w:r>
      <w:r w:rsidR="00B24801">
        <w:rPr>
          <w:sz w:val="20"/>
          <w:szCs w:val="20"/>
        </w:rPr>
        <w:t xml:space="preserve">there is no issue as the NG-RAN can know from the </w:t>
      </w:r>
      <w:r w:rsidR="001B0AEC">
        <w:rPr>
          <w:sz w:val="20"/>
          <w:szCs w:val="20"/>
        </w:rPr>
        <w:t>value of the ARP included in the QoS flows that the UE has an active PDU session and disable the u</w:t>
      </w:r>
      <w:r w:rsidR="006F5D37">
        <w:rPr>
          <w:sz w:val="20"/>
          <w:szCs w:val="20"/>
        </w:rPr>
        <w:t>s</w:t>
      </w:r>
      <w:r w:rsidR="001B0AEC">
        <w:rPr>
          <w:sz w:val="20"/>
          <w:szCs w:val="20"/>
        </w:rPr>
        <w:t>e of UE-ID based PEI</w:t>
      </w:r>
      <w:r w:rsidR="006F5D37">
        <w:rPr>
          <w:sz w:val="20"/>
          <w:szCs w:val="20"/>
        </w:rPr>
        <w:t xml:space="preserve"> during RAN Paging</w:t>
      </w:r>
      <w:r w:rsidR="001B0AEC">
        <w:rPr>
          <w:sz w:val="20"/>
          <w:szCs w:val="20"/>
        </w:rPr>
        <w:t>. T</w:t>
      </w:r>
      <w:r w:rsidR="008A7DF9">
        <w:rPr>
          <w:sz w:val="20"/>
          <w:szCs w:val="20"/>
        </w:rPr>
        <w:t>he QoS flows are part of the UE context and t</w:t>
      </w:r>
      <w:r w:rsidR="001B0AEC">
        <w:rPr>
          <w:sz w:val="20"/>
          <w:szCs w:val="20"/>
        </w:rPr>
        <w:t>his presence and indication of ARP o</w:t>
      </w:r>
      <w:r w:rsidR="00E87E0C">
        <w:rPr>
          <w:sz w:val="20"/>
          <w:szCs w:val="20"/>
        </w:rPr>
        <w:t>n</w:t>
      </w:r>
      <w:r w:rsidR="001B0AEC">
        <w:rPr>
          <w:sz w:val="20"/>
          <w:szCs w:val="20"/>
        </w:rPr>
        <w:t xml:space="preserve"> emergency PDU session is specified in TS 23.501</w:t>
      </w:r>
      <w:r w:rsidR="006F5D37">
        <w:rPr>
          <w:sz w:val="20"/>
          <w:szCs w:val="20"/>
        </w:rPr>
        <w:t xml:space="preserve"> section below</w:t>
      </w:r>
      <w:r w:rsidR="001B0AEC">
        <w:rPr>
          <w:sz w:val="20"/>
          <w:szCs w:val="20"/>
        </w:rPr>
        <w:t>:</w:t>
      </w:r>
    </w:p>
    <w:tbl>
      <w:tblPr>
        <w:tblStyle w:val="TableGrid"/>
        <w:tblW w:w="0" w:type="auto"/>
        <w:tblLook w:val="04A0" w:firstRow="1" w:lastRow="0" w:firstColumn="1" w:lastColumn="0" w:noHBand="0" w:noVBand="1"/>
      </w:tblPr>
      <w:tblGrid>
        <w:gridCol w:w="9062"/>
      </w:tblGrid>
      <w:tr w:rsidR="006F5D37" w14:paraId="0291E829" w14:textId="77777777" w:rsidTr="006F5D37">
        <w:tc>
          <w:tcPr>
            <w:tcW w:w="9062" w:type="dxa"/>
          </w:tcPr>
          <w:p w14:paraId="0F8D68B3" w14:textId="77777777" w:rsidR="006F5D37" w:rsidRPr="008D7203" w:rsidRDefault="006F5D37" w:rsidP="006F5D37">
            <w:pPr>
              <w:keepNext/>
              <w:keepLines/>
              <w:spacing w:before="120" w:after="180"/>
              <w:outlineLvl w:val="3"/>
              <w:rPr>
                <w:rFonts w:ascii="Arial" w:eastAsia="Times New Roman" w:hAnsi="Arial"/>
                <w:sz w:val="24"/>
                <w:szCs w:val="20"/>
                <w:lang w:val="en-GB" w:eastAsia="en-US"/>
              </w:rPr>
            </w:pPr>
            <w:bookmarkStart w:id="0" w:name="_Toc20149961"/>
            <w:bookmarkStart w:id="1" w:name="_Toc27846760"/>
            <w:bookmarkStart w:id="2" w:name="_Toc36187891"/>
            <w:bookmarkStart w:id="3" w:name="_Toc45183795"/>
            <w:bookmarkStart w:id="4" w:name="_Toc47342637"/>
            <w:bookmarkStart w:id="5" w:name="_Toc51769338"/>
            <w:bookmarkStart w:id="6" w:name="_Toc122440458"/>
            <w:r w:rsidRPr="008D7203">
              <w:rPr>
                <w:rFonts w:ascii="Arial" w:eastAsia="Times New Roman" w:hAnsi="Arial"/>
                <w:sz w:val="24"/>
                <w:szCs w:val="20"/>
                <w:lang w:val="en-GB" w:eastAsia="en-US"/>
              </w:rPr>
              <w:t>5.16.4.9</w:t>
            </w:r>
            <w:r w:rsidRPr="008D7203">
              <w:rPr>
                <w:rFonts w:ascii="Arial" w:eastAsia="Times New Roman" w:hAnsi="Arial"/>
                <w:sz w:val="24"/>
                <w:szCs w:val="20"/>
                <w:lang w:val="en-GB" w:eastAsia="en-US"/>
              </w:rPr>
              <w:tab/>
              <w:t>Handling of PDU Sessions for Emergency Services</w:t>
            </w:r>
            <w:bookmarkEnd w:id="0"/>
            <w:bookmarkEnd w:id="1"/>
            <w:bookmarkEnd w:id="2"/>
            <w:bookmarkEnd w:id="3"/>
            <w:bookmarkEnd w:id="4"/>
            <w:bookmarkEnd w:id="5"/>
            <w:bookmarkEnd w:id="6"/>
          </w:p>
          <w:p w14:paraId="3EF665E2" w14:textId="77777777" w:rsidR="006F5D37" w:rsidRPr="008D7203" w:rsidRDefault="006F5D37" w:rsidP="006F5D37">
            <w:pPr>
              <w:spacing w:after="180"/>
              <w:rPr>
                <w:rFonts w:eastAsia="Times New Roman"/>
                <w:sz w:val="20"/>
                <w:szCs w:val="20"/>
                <w:lang w:val="en-GB"/>
              </w:rPr>
            </w:pPr>
            <w:r>
              <w:rPr>
                <w:rFonts w:eastAsia="Times New Roman"/>
                <w:sz w:val="20"/>
                <w:szCs w:val="20"/>
                <w:lang w:val="en-GB"/>
              </w:rPr>
              <w:t>[…]</w:t>
            </w:r>
          </w:p>
          <w:p w14:paraId="182946E8" w14:textId="0552179D" w:rsidR="006F5D37" w:rsidRPr="006F5D37" w:rsidRDefault="006F5D37" w:rsidP="006F5D37">
            <w:pPr>
              <w:spacing w:after="180"/>
              <w:rPr>
                <w:rFonts w:eastAsia="Times New Roman"/>
                <w:sz w:val="20"/>
                <w:szCs w:val="20"/>
                <w:lang w:val="en-GB"/>
              </w:rPr>
            </w:pPr>
            <w:r w:rsidRPr="008D7203">
              <w:rPr>
                <w:rFonts w:eastAsia="Times New Roman"/>
                <w:sz w:val="20"/>
                <w:szCs w:val="20"/>
                <w:highlight w:val="yellow"/>
                <w:lang w:val="en-GB"/>
              </w:rPr>
              <w:t>The ARP reserved for emergency service shall only be assigned to QoS Flows associated with an emergency PDU Session</w:t>
            </w:r>
            <w:r w:rsidRPr="008D7203">
              <w:rPr>
                <w:rFonts w:eastAsia="Times New Roman"/>
                <w:sz w:val="20"/>
                <w:szCs w:val="20"/>
                <w:lang w:val="en-GB"/>
              </w:rPr>
              <w:t>. If the UE is Emergency Registered over a given access, it shall not request a PDU Session to any other DNN over this access.</w:t>
            </w:r>
          </w:p>
        </w:tc>
      </w:tr>
    </w:tbl>
    <w:p w14:paraId="3E82A90F" w14:textId="77777777" w:rsidR="008D7203" w:rsidRPr="00B24801" w:rsidRDefault="008D7203" w:rsidP="00792BB5">
      <w:pPr>
        <w:rPr>
          <w:sz w:val="20"/>
          <w:szCs w:val="20"/>
        </w:rPr>
      </w:pPr>
    </w:p>
    <w:p w14:paraId="069579FE" w14:textId="51D6DE16" w:rsidR="00F125A2" w:rsidRPr="00AE672E" w:rsidRDefault="00F125A2" w:rsidP="00F125A2">
      <w:pPr>
        <w:pStyle w:val="ListParagraph"/>
        <w:numPr>
          <w:ilvl w:val="0"/>
          <w:numId w:val="6"/>
        </w:numPr>
        <w:rPr>
          <w:b/>
          <w:bCs/>
          <w:sz w:val="20"/>
          <w:szCs w:val="20"/>
        </w:rPr>
      </w:pPr>
      <w:r>
        <w:rPr>
          <w:b/>
          <w:bCs/>
          <w:sz w:val="20"/>
          <w:szCs w:val="20"/>
        </w:rPr>
        <w:t xml:space="preserve">In case of RAN Paging, the NG-RAN can know from the value of the ARP present in </w:t>
      </w:r>
      <w:r w:rsidR="0038215F">
        <w:rPr>
          <w:b/>
          <w:bCs/>
          <w:sz w:val="20"/>
          <w:szCs w:val="20"/>
        </w:rPr>
        <w:t xml:space="preserve">the QoS flow in </w:t>
      </w:r>
      <w:r>
        <w:rPr>
          <w:b/>
          <w:bCs/>
          <w:sz w:val="20"/>
          <w:szCs w:val="20"/>
        </w:rPr>
        <w:t xml:space="preserve">the UE context that the UE has an emergency PDU session and disable the use of UE-ID </w:t>
      </w:r>
      <w:r w:rsidR="0038215F">
        <w:rPr>
          <w:b/>
          <w:bCs/>
          <w:sz w:val="20"/>
          <w:szCs w:val="20"/>
        </w:rPr>
        <w:t xml:space="preserve">based </w:t>
      </w:r>
      <w:r>
        <w:rPr>
          <w:b/>
          <w:bCs/>
          <w:sz w:val="20"/>
          <w:szCs w:val="20"/>
        </w:rPr>
        <w:t>PEI</w:t>
      </w:r>
    </w:p>
    <w:p w14:paraId="7C193E2D" w14:textId="42B90CC8" w:rsidR="00792BB5" w:rsidRDefault="00CF3356" w:rsidP="00792BB5">
      <w:pPr>
        <w:rPr>
          <w:sz w:val="20"/>
          <w:szCs w:val="20"/>
        </w:rPr>
      </w:pPr>
      <w:r>
        <w:rPr>
          <w:sz w:val="20"/>
          <w:szCs w:val="20"/>
        </w:rPr>
        <w:lastRenderedPageBreak/>
        <w:t xml:space="preserve">On the other hand, in </w:t>
      </w:r>
      <w:r w:rsidR="00E226F3">
        <w:rPr>
          <w:sz w:val="20"/>
          <w:szCs w:val="20"/>
        </w:rPr>
        <w:t xml:space="preserve">the </w:t>
      </w:r>
      <w:r>
        <w:rPr>
          <w:sz w:val="20"/>
          <w:szCs w:val="20"/>
        </w:rPr>
        <w:t>case</w:t>
      </w:r>
      <w:r w:rsidR="00F125A2">
        <w:rPr>
          <w:sz w:val="20"/>
          <w:szCs w:val="20"/>
        </w:rPr>
        <w:t xml:space="preserve"> of </w:t>
      </w:r>
      <w:r w:rsidR="00B13543">
        <w:rPr>
          <w:sz w:val="20"/>
          <w:szCs w:val="20"/>
        </w:rPr>
        <w:t xml:space="preserve">CN </w:t>
      </w:r>
      <w:r w:rsidR="000F62D9">
        <w:rPr>
          <w:sz w:val="20"/>
          <w:szCs w:val="20"/>
        </w:rPr>
        <w:t>P</w:t>
      </w:r>
      <w:r w:rsidR="00B13543">
        <w:rPr>
          <w:sz w:val="20"/>
          <w:szCs w:val="20"/>
        </w:rPr>
        <w:t xml:space="preserve">aging, as </w:t>
      </w:r>
      <w:r w:rsidR="00E226F3">
        <w:rPr>
          <w:sz w:val="20"/>
          <w:szCs w:val="20"/>
        </w:rPr>
        <w:t xml:space="preserve">mentioned </w:t>
      </w:r>
      <w:r w:rsidR="00B13543">
        <w:rPr>
          <w:sz w:val="20"/>
          <w:szCs w:val="20"/>
        </w:rPr>
        <w:t>above</w:t>
      </w:r>
      <w:r w:rsidR="00E226F3">
        <w:rPr>
          <w:sz w:val="20"/>
          <w:szCs w:val="20"/>
        </w:rPr>
        <w:t>,</w:t>
      </w:r>
      <w:r w:rsidR="00B13543">
        <w:rPr>
          <w:sz w:val="20"/>
          <w:szCs w:val="20"/>
        </w:rPr>
        <w:t xml:space="preserve"> </w:t>
      </w:r>
      <w:r w:rsidR="00E226F3" w:rsidRPr="00E226F3">
        <w:rPr>
          <w:sz w:val="20"/>
          <w:szCs w:val="20"/>
        </w:rPr>
        <w:t>CN may be informed of the UE's active emergency PDU session by the UE, but there is no indication in the NGAP PAGING message to inform the NG-RAN</w:t>
      </w:r>
      <w:r w:rsidR="00B13543">
        <w:rPr>
          <w:sz w:val="20"/>
          <w:szCs w:val="20"/>
        </w:rPr>
        <w:t xml:space="preserve"> </w:t>
      </w:r>
      <w:r w:rsidR="00E226F3">
        <w:rPr>
          <w:sz w:val="20"/>
          <w:szCs w:val="20"/>
        </w:rPr>
        <w:t>about it</w:t>
      </w:r>
      <w:r w:rsidR="00B13543">
        <w:rPr>
          <w:sz w:val="20"/>
          <w:szCs w:val="20"/>
        </w:rPr>
        <w:t xml:space="preserve">. </w:t>
      </w:r>
      <w:r w:rsidR="000F62D9">
        <w:rPr>
          <w:sz w:val="20"/>
          <w:szCs w:val="20"/>
        </w:rPr>
        <w:t xml:space="preserve">To address this issue, an indication in the NGAP PAGING message (e.g. </w:t>
      </w:r>
      <w:r w:rsidR="000F62D9" w:rsidRPr="000F62D9">
        <w:rPr>
          <w:i/>
          <w:iCs/>
          <w:sz w:val="20"/>
          <w:szCs w:val="20"/>
        </w:rPr>
        <w:t>PEI Prohibited</w:t>
      </w:r>
      <w:r w:rsidR="000F62D9" w:rsidRPr="000F62D9">
        <w:rPr>
          <w:sz w:val="20"/>
          <w:szCs w:val="20"/>
        </w:rPr>
        <w:t xml:space="preserve"> IE</w:t>
      </w:r>
      <w:r w:rsidR="00E226F3">
        <w:rPr>
          <w:sz w:val="20"/>
          <w:szCs w:val="20"/>
        </w:rPr>
        <w:t xml:space="preserve"> </w:t>
      </w:r>
      <w:proofErr w:type="gramStart"/>
      <w:r w:rsidR="00E226F3">
        <w:rPr>
          <w:sz w:val="20"/>
          <w:szCs w:val="20"/>
        </w:rPr>
        <w:t>enumerated(</w:t>
      </w:r>
      <w:proofErr w:type="gramEnd"/>
      <w:r w:rsidR="00594AE7">
        <w:rPr>
          <w:sz w:val="20"/>
          <w:szCs w:val="20"/>
        </w:rPr>
        <w:t>true</w:t>
      </w:r>
      <w:r w:rsidR="00E226F3">
        <w:rPr>
          <w:sz w:val="20"/>
          <w:szCs w:val="20"/>
        </w:rPr>
        <w:t>, …)</w:t>
      </w:r>
      <w:r w:rsidR="000F62D9">
        <w:rPr>
          <w:sz w:val="20"/>
          <w:szCs w:val="20"/>
        </w:rPr>
        <w:t>) is needed</w:t>
      </w:r>
      <w:r w:rsidR="000F62D9" w:rsidRPr="000F62D9">
        <w:rPr>
          <w:sz w:val="20"/>
          <w:szCs w:val="20"/>
        </w:rPr>
        <w:t xml:space="preserve"> so that RAN is aware that UE has </w:t>
      </w:r>
      <w:r w:rsidR="00097FC6">
        <w:rPr>
          <w:sz w:val="20"/>
          <w:szCs w:val="20"/>
        </w:rPr>
        <w:t xml:space="preserve">an </w:t>
      </w:r>
      <w:r w:rsidR="000F62D9" w:rsidRPr="000F62D9">
        <w:rPr>
          <w:sz w:val="20"/>
          <w:szCs w:val="20"/>
        </w:rPr>
        <w:t>emergency PDU session and disable the use of PEI</w:t>
      </w:r>
      <w:r w:rsidR="00097FC6">
        <w:rPr>
          <w:sz w:val="20"/>
          <w:szCs w:val="20"/>
        </w:rPr>
        <w:t>.</w:t>
      </w:r>
    </w:p>
    <w:p w14:paraId="3EDF3E60" w14:textId="017EEEAE" w:rsidR="00792BB5" w:rsidRPr="00E226F3" w:rsidRDefault="00792BB5" w:rsidP="00792BB5">
      <w:pPr>
        <w:pStyle w:val="ListParagraph"/>
        <w:numPr>
          <w:ilvl w:val="0"/>
          <w:numId w:val="8"/>
        </w:numPr>
        <w:rPr>
          <w:b/>
          <w:bCs/>
          <w:sz w:val="20"/>
          <w:szCs w:val="20"/>
        </w:rPr>
      </w:pPr>
      <w:r w:rsidRPr="00E226F3">
        <w:rPr>
          <w:b/>
          <w:bCs/>
          <w:sz w:val="20"/>
          <w:szCs w:val="20"/>
        </w:rPr>
        <w:t xml:space="preserve">Introduce </w:t>
      </w:r>
      <w:r w:rsidR="00E226F3" w:rsidRPr="00E226F3">
        <w:rPr>
          <w:b/>
          <w:bCs/>
          <w:sz w:val="20"/>
          <w:szCs w:val="20"/>
        </w:rPr>
        <w:t xml:space="preserve">a new </w:t>
      </w:r>
      <w:r w:rsidR="00E226F3" w:rsidRPr="00E226F3">
        <w:rPr>
          <w:b/>
          <w:bCs/>
          <w:i/>
          <w:iCs/>
          <w:sz w:val="20"/>
          <w:szCs w:val="20"/>
        </w:rPr>
        <w:t>PEI Prohibited</w:t>
      </w:r>
      <w:r w:rsidR="00E226F3" w:rsidRPr="00E226F3">
        <w:rPr>
          <w:b/>
          <w:bCs/>
          <w:sz w:val="20"/>
          <w:szCs w:val="20"/>
        </w:rPr>
        <w:t xml:space="preserve"> IE in the NGAP PAGING message</w:t>
      </w:r>
      <w:r w:rsidR="0038215F">
        <w:rPr>
          <w:b/>
          <w:bCs/>
          <w:sz w:val="20"/>
          <w:szCs w:val="20"/>
        </w:rPr>
        <w:t xml:space="preserve"> to disable the use of PEI</w:t>
      </w:r>
      <w:r w:rsidR="006D002B">
        <w:rPr>
          <w:b/>
          <w:bCs/>
          <w:sz w:val="20"/>
          <w:szCs w:val="20"/>
        </w:rPr>
        <w:t xml:space="preserve"> during CN Paging</w:t>
      </w:r>
    </w:p>
    <w:p w14:paraId="41DB4497" w14:textId="08302F75" w:rsidR="00792BB5" w:rsidRDefault="00E226F3" w:rsidP="00792BB5">
      <w:pPr>
        <w:rPr>
          <w:sz w:val="20"/>
          <w:szCs w:val="20"/>
        </w:rPr>
      </w:pPr>
      <w:r>
        <w:rPr>
          <w:sz w:val="20"/>
          <w:szCs w:val="20"/>
        </w:rPr>
        <w:t xml:space="preserve">The RAN2 LS also mentions the case of </w:t>
      </w:r>
      <w:proofErr w:type="spellStart"/>
      <w:r>
        <w:rPr>
          <w:sz w:val="20"/>
          <w:szCs w:val="20"/>
        </w:rPr>
        <w:t>Xn</w:t>
      </w:r>
      <w:proofErr w:type="spellEnd"/>
      <w:r>
        <w:rPr>
          <w:sz w:val="20"/>
          <w:szCs w:val="20"/>
        </w:rPr>
        <w:t xml:space="preserve"> RAN Paging where the </w:t>
      </w:r>
      <w:r w:rsidRPr="00E226F3">
        <w:rPr>
          <w:i/>
          <w:iCs/>
          <w:sz w:val="20"/>
          <w:szCs w:val="20"/>
        </w:rPr>
        <w:t>UE Radio Capability for Paging</w:t>
      </w:r>
      <w:r>
        <w:rPr>
          <w:sz w:val="20"/>
          <w:szCs w:val="20"/>
        </w:rPr>
        <w:t xml:space="preserve"> IE is </w:t>
      </w:r>
      <w:proofErr w:type="spellStart"/>
      <w:r>
        <w:rPr>
          <w:sz w:val="20"/>
          <w:szCs w:val="20"/>
        </w:rPr>
        <w:t>signalled</w:t>
      </w:r>
      <w:proofErr w:type="spellEnd"/>
      <w:r>
        <w:rPr>
          <w:sz w:val="20"/>
          <w:szCs w:val="20"/>
        </w:rPr>
        <w:t xml:space="preserve"> from old gNB to new gNB during RAN paging. </w:t>
      </w:r>
      <w:r w:rsidR="006D002B">
        <w:rPr>
          <w:sz w:val="20"/>
          <w:szCs w:val="20"/>
        </w:rPr>
        <w:t>We can note that it</w:t>
      </w:r>
      <w:r>
        <w:rPr>
          <w:sz w:val="20"/>
          <w:szCs w:val="20"/>
        </w:rPr>
        <w:t xml:space="preserve"> is not always the case that the serving gNB re-constructs the </w:t>
      </w:r>
      <w:r w:rsidRPr="00E226F3">
        <w:rPr>
          <w:sz w:val="20"/>
          <w:szCs w:val="20"/>
        </w:rPr>
        <w:t>UE Radio Capability for Paging</w:t>
      </w:r>
      <w:r>
        <w:rPr>
          <w:sz w:val="20"/>
          <w:szCs w:val="20"/>
        </w:rPr>
        <w:t xml:space="preserve"> received from AMF and omits some capabilities before triggering RAN paging in the RNA</w:t>
      </w:r>
      <w:r w:rsidR="006D002B">
        <w:rPr>
          <w:sz w:val="20"/>
          <w:szCs w:val="20"/>
        </w:rPr>
        <w:t xml:space="preserve"> depending on the use cases and gNB implementation</w:t>
      </w:r>
      <w:r>
        <w:rPr>
          <w:sz w:val="20"/>
          <w:szCs w:val="20"/>
        </w:rPr>
        <w:t xml:space="preserve">; in fact, some gNB implementation may just </w:t>
      </w:r>
      <w:r w:rsidR="000757CA">
        <w:rPr>
          <w:sz w:val="20"/>
          <w:szCs w:val="20"/>
        </w:rPr>
        <w:t>forward</w:t>
      </w:r>
      <w:r>
        <w:rPr>
          <w:sz w:val="20"/>
          <w:szCs w:val="20"/>
        </w:rPr>
        <w:t xml:space="preserve"> the </w:t>
      </w:r>
      <w:r w:rsidRPr="00E226F3">
        <w:rPr>
          <w:i/>
          <w:iCs/>
          <w:sz w:val="20"/>
          <w:szCs w:val="20"/>
        </w:rPr>
        <w:t>UE Radio Capability for Paging</w:t>
      </w:r>
      <w:r>
        <w:rPr>
          <w:sz w:val="20"/>
          <w:szCs w:val="20"/>
        </w:rPr>
        <w:t xml:space="preserve"> IE in the </w:t>
      </w:r>
      <w:proofErr w:type="spellStart"/>
      <w:r>
        <w:rPr>
          <w:sz w:val="20"/>
          <w:szCs w:val="20"/>
        </w:rPr>
        <w:t>Xn</w:t>
      </w:r>
      <w:proofErr w:type="spellEnd"/>
      <w:r>
        <w:rPr>
          <w:sz w:val="20"/>
          <w:szCs w:val="20"/>
        </w:rPr>
        <w:t xml:space="preserve"> RAN PAGING message as it was received from the CN during the NGAP INITIAL CONTEXT SETUP messages</w:t>
      </w:r>
      <w:r w:rsidR="006D002B">
        <w:rPr>
          <w:sz w:val="20"/>
          <w:szCs w:val="20"/>
        </w:rPr>
        <w:t xml:space="preserve"> and the reconstruction is not specified</w:t>
      </w:r>
      <w:r>
        <w:rPr>
          <w:sz w:val="20"/>
          <w:szCs w:val="20"/>
        </w:rPr>
        <w:t xml:space="preserve">. Therefore, </w:t>
      </w:r>
      <w:r w:rsidR="00C91C5B">
        <w:rPr>
          <w:sz w:val="20"/>
          <w:szCs w:val="20"/>
        </w:rPr>
        <w:t>to decrease</w:t>
      </w:r>
      <w:r>
        <w:rPr>
          <w:sz w:val="20"/>
          <w:szCs w:val="20"/>
        </w:rPr>
        <w:t xml:space="preserve"> the burden of RAN implementation it is proposed to also include a </w:t>
      </w:r>
      <w:r w:rsidRPr="000F62D9">
        <w:rPr>
          <w:i/>
          <w:iCs/>
          <w:sz w:val="20"/>
          <w:szCs w:val="20"/>
        </w:rPr>
        <w:t>PEI Prohibited</w:t>
      </w:r>
      <w:r w:rsidRPr="000F62D9">
        <w:rPr>
          <w:sz w:val="20"/>
          <w:szCs w:val="20"/>
        </w:rPr>
        <w:t xml:space="preserve"> IE</w:t>
      </w:r>
      <w:r>
        <w:rPr>
          <w:sz w:val="20"/>
          <w:szCs w:val="20"/>
        </w:rPr>
        <w:t xml:space="preserve"> in the </w:t>
      </w:r>
      <w:proofErr w:type="spellStart"/>
      <w:r>
        <w:rPr>
          <w:sz w:val="20"/>
          <w:szCs w:val="20"/>
        </w:rPr>
        <w:t>Xn</w:t>
      </w:r>
      <w:proofErr w:type="spellEnd"/>
      <w:r>
        <w:rPr>
          <w:sz w:val="20"/>
          <w:szCs w:val="20"/>
        </w:rPr>
        <w:t xml:space="preserve"> RAN PAGING message to disable the use </w:t>
      </w:r>
      <w:r w:rsidR="00CA06B8">
        <w:rPr>
          <w:sz w:val="20"/>
          <w:szCs w:val="20"/>
        </w:rPr>
        <w:t xml:space="preserve">of </w:t>
      </w:r>
      <w:r>
        <w:rPr>
          <w:sz w:val="20"/>
          <w:szCs w:val="20"/>
        </w:rPr>
        <w:t xml:space="preserve">PEI </w:t>
      </w:r>
      <w:r w:rsidR="00C91C5B">
        <w:rPr>
          <w:sz w:val="20"/>
          <w:szCs w:val="20"/>
        </w:rPr>
        <w:t>at</w:t>
      </w:r>
      <w:r>
        <w:rPr>
          <w:sz w:val="20"/>
          <w:szCs w:val="20"/>
        </w:rPr>
        <w:t xml:space="preserve"> the new gNB.</w:t>
      </w:r>
    </w:p>
    <w:p w14:paraId="51CABE96" w14:textId="3B9942C4" w:rsidR="00E226F3" w:rsidRPr="006D002B" w:rsidRDefault="00E226F3" w:rsidP="006D002B">
      <w:pPr>
        <w:pStyle w:val="ListParagraph"/>
        <w:numPr>
          <w:ilvl w:val="0"/>
          <w:numId w:val="8"/>
        </w:numPr>
        <w:rPr>
          <w:b/>
          <w:bCs/>
          <w:sz w:val="20"/>
          <w:szCs w:val="20"/>
        </w:rPr>
      </w:pPr>
      <w:r w:rsidRPr="00E226F3">
        <w:rPr>
          <w:b/>
          <w:bCs/>
          <w:sz w:val="20"/>
          <w:szCs w:val="20"/>
        </w:rPr>
        <w:t xml:space="preserve">Introduce a new </w:t>
      </w:r>
      <w:r w:rsidRPr="00E226F3">
        <w:rPr>
          <w:b/>
          <w:bCs/>
          <w:i/>
          <w:iCs/>
          <w:sz w:val="20"/>
          <w:szCs w:val="20"/>
        </w:rPr>
        <w:t>PEI Prohibited</w:t>
      </w:r>
      <w:r w:rsidRPr="00E226F3">
        <w:rPr>
          <w:b/>
          <w:bCs/>
          <w:sz w:val="20"/>
          <w:szCs w:val="20"/>
        </w:rPr>
        <w:t xml:space="preserve"> IE in the </w:t>
      </w:r>
      <w:proofErr w:type="spellStart"/>
      <w:r>
        <w:rPr>
          <w:b/>
          <w:bCs/>
          <w:sz w:val="20"/>
          <w:szCs w:val="20"/>
        </w:rPr>
        <w:t>XnAP</w:t>
      </w:r>
      <w:proofErr w:type="spellEnd"/>
      <w:r>
        <w:rPr>
          <w:b/>
          <w:bCs/>
          <w:sz w:val="20"/>
          <w:szCs w:val="20"/>
        </w:rPr>
        <w:t xml:space="preserve"> RAN</w:t>
      </w:r>
      <w:r w:rsidRPr="00E226F3">
        <w:rPr>
          <w:b/>
          <w:bCs/>
          <w:sz w:val="20"/>
          <w:szCs w:val="20"/>
        </w:rPr>
        <w:t xml:space="preserve"> PAGING message</w:t>
      </w:r>
      <w:r w:rsidR="006D002B" w:rsidRPr="006D002B">
        <w:rPr>
          <w:b/>
          <w:bCs/>
          <w:sz w:val="20"/>
          <w:szCs w:val="20"/>
        </w:rPr>
        <w:t xml:space="preserve"> </w:t>
      </w:r>
      <w:r w:rsidR="006D002B">
        <w:rPr>
          <w:b/>
          <w:bCs/>
          <w:sz w:val="20"/>
          <w:szCs w:val="20"/>
        </w:rPr>
        <w:t>to disable the use of PEI at the new gNB during RAN Paging in the RNA</w:t>
      </w:r>
    </w:p>
    <w:p w14:paraId="146557F8" w14:textId="0D7775BA" w:rsidR="00534800" w:rsidRDefault="00534800" w:rsidP="00BC2098">
      <w:pPr>
        <w:rPr>
          <w:sz w:val="20"/>
          <w:szCs w:val="20"/>
        </w:rPr>
      </w:pPr>
      <w:r>
        <w:rPr>
          <w:sz w:val="20"/>
          <w:szCs w:val="20"/>
        </w:rPr>
        <w:t>We propose CRs for agreement to NGAP</w:t>
      </w:r>
      <w:r w:rsidR="006D002B">
        <w:rPr>
          <w:sz w:val="20"/>
          <w:szCs w:val="20"/>
        </w:rPr>
        <w:t xml:space="preserve"> [2]</w:t>
      </w:r>
      <w:r>
        <w:rPr>
          <w:sz w:val="20"/>
          <w:szCs w:val="20"/>
        </w:rPr>
        <w:t xml:space="preserve">, </w:t>
      </w:r>
      <w:proofErr w:type="spellStart"/>
      <w:r>
        <w:rPr>
          <w:sz w:val="20"/>
          <w:szCs w:val="20"/>
        </w:rPr>
        <w:t>XnAP</w:t>
      </w:r>
      <w:proofErr w:type="spellEnd"/>
      <w:r w:rsidR="006D002B">
        <w:rPr>
          <w:sz w:val="20"/>
          <w:szCs w:val="20"/>
        </w:rPr>
        <w:t xml:space="preserve"> [3]</w:t>
      </w:r>
      <w:r>
        <w:rPr>
          <w:sz w:val="20"/>
          <w:szCs w:val="20"/>
        </w:rPr>
        <w:t>.</w:t>
      </w:r>
    </w:p>
    <w:p w14:paraId="20E9039A" w14:textId="0CF2FBCC" w:rsidR="00792BB5" w:rsidRPr="00792BB5" w:rsidRDefault="00534800" w:rsidP="006D002B">
      <w:pPr>
        <w:rPr>
          <w:b/>
          <w:bCs/>
          <w:sz w:val="20"/>
          <w:szCs w:val="20"/>
        </w:rPr>
      </w:pPr>
      <w:r>
        <w:rPr>
          <w:sz w:val="20"/>
          <w:szCs w:val="20"/>
        </w:rPr>
        <w:t>W</w:t>
      </w:r>
      <w:r w:rsidR="006D002B">
        <w:rPr>
          <w:sz w:val="20"/>
          <w:szCs w:val="20"/>
        </w:rPr>
        <w:t>e</w:t>
      </w:r>
      <w:r>
        <w:rPr>
          <w:sz w:val="20"/>
          <w:szCs w:val="20"/>
        </w:rPr>
        <w:t xml:space="preserve"> propose to send a LS reply to RAN2, SA2 and CT1 in [</w:t>
      </w:r>
      <w:r w:rsidR="00A07FA0">
        <w:rPr>
          <w:sz w:val="20"/>
          <w:szCs w:val="20"/>
        </w:rPr>
        <w:t>4</w:t>
      </w:r>
      <w:r>
        <w:rPr>
          <w:sz w:val="20"/>
          <w:szCs w:val="20"/>
        </w:rPr>
        <w:t xml:space="preserve">] informing about RAN3 decision to add an indication in the NGAP and XNAP Paging procedures to prohibit the use of PEI in case the </w:t>
      </w:r>
      <w:r w:rsidR="006D002B">
        <w:rPr>
          <w:sz w:val="20"/>
          <w:szCs w:val="20"/>
        </w:rPr>
        <w:t>U</w:t>
      </w:r>
      <w:r>
        <w:rPr>
          <w:sz w:val="20"/>
          <w:szCs w:val="20"/>
        </w:rPr>
        <w:t>E has an emergency PDU session</w:t>
      </w:r>
    </w:p>
    <w:p w14:paraId="4FD1F87B" w14:textId="3A0D393E" w:rsidR="00534800" w:rsidRPr="00E226F3" w:rsidRDefault="00534800" w:rsidP="006D002B">
      <w:pPr>
        <w:pStyle w:val="ListParagraph"/>
        <w:numPr>
          <w:ilvl w:val="0"/>
          <w:numId w:val="8"/>
        </w:numPr>
        <w:rPr>
          <w:b/>
          <w:bCs/>
          <w:sz w:val="20"/>
          <w:szCs w:val="20"/>
        </w:rPr>
      </w:pPr>
      <w:r>
        <w:rPr>
          <w:b/>
          <w:bCs/>
          <w:sz w:val="20"/>
          <w:szCs w:val="20"/>
        </w:rPr>
        <w:t xml:space="preserve">Agrees to NGAP, </w:t>
      </w:r>
      <w:proofErr w:type="spellStart"/>
      <w:r>
        <w:rPr>
          <w:b/>
          <w:bCs/>
          <w:sz w:val="20"/>
          <w:szCs w:val="20"/>
        </w:rPr>
        <w:t>XnAP</w:t>
      </w:r>
      <w:proofErr w:type="spellEnd"/>
      <w:r>
        <w:rPr>
          <w:b/>
          <w:bCs/>
          <w:sz w:val="20"/>
          <w:szCs w:val="20"/>
        </w:rPr>
        <w:t xml:space="preserve"> CRs in [2-</w:t>
      </w:r>
      <w:r w:rsidR="00A07FA0">
        <w:rPr>
          <w:b/>
          <w:bCs/>
          <w:sz w:val="20"/>
          <w:szCs w:val="20"/>
        </w:rPr>
        <w:t>3</w:t>
      </w:r>
      <w:r>
        <w:rPr>
          <w:b/>
          <w:bCs/>
          <w:sz w:val="20"/>
          <w:szCs w:val="20"/>
        </w:rPr>
        <w:t>] and sending LS reply in [</w:t>
      </w:r>
      <w:r w:rsidR="00A07FA0">
        <w:rPr>
          <w:b/>
          <w:bCs/>
          <w:sz w:val="20"/>
          <w:szCs w:val="20"/>
        </w:rPr>
        <w:t>4</w:t>
      </w:r>
      <w:r>
        <w:rPr>
          <w:b/>
          <w:bCs/>
          <w:sz w:val="20"/>
          <w:szCs w:val="20"/>
        </w:rPr>
        <w:t>]</w:t>
      </w:r>
    </w:p>
    <w:p w14:paraId="6212C3EE" w14:textId="77777777" w:rsidR="00792BB5" w:rsidRDefault="00792BB5" w:rsidP="00792BB5">
      <w:pPr>
        <w:pStyle w:val="Heading1"/>
      </w:pPr>
      <w:r>
        <w:t>Conclusions and Proposals</w:t>
      </w:r>
    </w:p>
    <w:p w14:paraId="04F36F29" w14:textId="77777777" w:rsidR="00792BB5" w:rsidRDefault="00792BB5" w:rsidP="00792BB5">
      <w:r>
        <w:t>Our observations and proposals are summarized below.</w:t>
      </w:r>
    </w:p>
    <w:p w14:paraId="2AA74781" w14:textId="77777777" w:rsidR="006D002B" w:rsidRPr="006D002B" w:rsidRDefault="006D002B" w:rsidP="006D002B">
      <w:pPr>
        <w:numPr>
          <w:ilvl w:val="0"/>
          <w:numId w:val="15"/>
        </w:numPr>
        <w:contextualSpacing/>
        <w:rPr>
          <w:b/>
          <w:bCs/>
          <w:sz w:val="20"/>
          <w:szCs w:val="20"/>
        </w:rPr>
      </w:pPr>
      <w:r w:rsidRPr="006D002B">
        <w:rPr>
          <w:b/>
          <w:bCs/>
          <w:sz w:val="20"/>
          <w:szCs w:val="20"/>
        </w:rPr>
        <w:t>When the UE has an active emergency PDU session, the AMF will not signal the PEIPS Assistance Information to NG-RAN over NGAP</w:t>
      </w:r>
    </w:p>
    <w:p w14:paraId="6E6EE731" w14:textId="60B2861E" w:rsidR="006D002B" w:rsidRPr="006D002B" w:rsidRDefault="006D002B" w:rsidP="006D002B">
      <w:pPr>
        <w:numPr>
          <w:ilvl w:val="0"/>
          <w:numId w:val="15"/>
        </w:numPr>
        <w:contextualSpacing/>
        <w:rPr>
          <w:b/>
          <w:bCs/>
          <w:sz w:val="20"/>
          <w:szCs w:val="20"/>
        </w:rPr>
      </w:pPr>
      <w:r w:rsidRPr="006D002B">
        <w:rPr>
          <w:b/>
          <w:bCs/>
          <w:sz w:val="20"/>
          <w:szCs w:val="20"/>
        </w:rPr>
        <w:t>In case of RAN Paging, the NG-RAN can know from the value of the ARP present in the QoS flow in the UE context that the UE has an emergency PDU session and disable the use of PEI</w:t>
      </w:r>
    </w:p>
    <w:p w14:paraId="2FA84002" w14:textId="3BD011E7" w:rsidR="006D002B" w:rsidRPr="006D002B" w:rsidRDefault="006D002B" w:rsidP="006D002B">
      <w:pPr>
        <w:numPr>
          <w:ilvl w:val="0"/>
          <w:numId w:val="16"/>
        </w:numPr>
        <w:contextualSpacing/>
        <w:rPr>
          <w:b/>
          <w:bCs/>
          <w:sz w:val="20"/>
          <w:szCs w:val="20"/>
        </w:rPr>
      </w:pPr>
      <w:r w:rsidRPr="006D002B">
        <w:rPr>
          <w:b/>
          <w:bCs/>
          <w:sz w:val="20"/>
          <w:szCs w:val="20"/>
        </w:rPr>
        <w:t xml:space="preserve">Introduce a new </w:t>
      </w:r>
      <w:r w:rsidRPr="006D002B">
        <w:rPr>
          <w:b/>
          <w:bCs/>
          <w:i/>
          <w:iCs/>
          <w:sz w:val="20"/>
          <w:szCs w:val="20"/>
        </w:rPr>
        <w:t>PEI Prohibited</w:t>
      </w:r>
      <w:r w:rsidRPr="006D002B">
        <w:rPr>
          <w:b/>
          <w:bCs/>
          <w:sz w:val="20"/>
          <w:szCs w:val="20"/>
        </w:rPr>
        <w:t xml:space="preserve"> IE in the NGAP PAGING message to disable the use of PEI during CN Paging</w:t>
      </w:r>
    </w:p>
    <w:p w14:paraId="64AC5448" w14:textId="384B9F10" w:rsidR="006D002B" w:rsidRPr="006D002B" w:rsidRDefault="006D002B" w:rsidP="006D002B">
      <w:pPr>
        <w:numPr>
          <w:ilvl w:val="0"/>
          <w:numId w:val="16"/>
        </w:numPr>
        <w:contextualSpacing/>
        <w:rPr>
          <w:b/>
          <w:bCs/>
          <w:sz w:val="20"/>
          <w:szCs w:val="20"/>
        </w:rPr>
      </w:pPr>
      <w:r w:rsidRPr="006D002B">
        <w:rPr>
          <w:b/>
          <w:bCs/>
          <w:sz w:val="20"/>
          <w:szCs w:val="20"/>
        </w:rPr>
        <w:t xml:space="preserve">Introduce a new </w:t>
      </w:r>
      <w:r w:rsidRPr="006D002B">
        <w:rPr>
          <w:b/>
          <w:bCs/>
          <w:i/>
          <w:iCs/>
          <w:sz w:val="20"/>
          <w:szCs w:val="20"/>
        </w:rPr>
        <w:t>PEI Prohibited</w:t>
      </w:r>
      <w:r w:rsidRPr="006D002B">
        <w:rPr>
          <w:b/>
          <w:bCs/>
          <w:sz w:val="20"/>
          <w:szCs w:val="20"/>
        </w:rPr>
        <w:t xml:space="preserve"> IE in the </w:t>
      </w:r>
      <w:proofErr w:type="spellStart"/>
      <w:r w:rsidRPr="006D002B">
        <w:rPr>
          <w:b/>
          <w:bCs/>
          <w:sz w:val="20"/>
          <w:szCs w:val="20"/>
        </w:rPr>
        <w:t>XnAP</w:t>
      </w:r>
      <w:proofErr w:type="spellEnd"/>
      <w:r w:rsidRPr="006D002B">
        <w:rPr>
          <w:b/>
          <w:bCs/>
          <w:sz w:val="20"/>
          <w:szCs w:val="20"/>
        </w:rPr>
        <w:t xml:space="preserve"> RAN PAGING message to disable the use of PEI at the new gNB during RAN Paging in the RNA</w:t>
      </w:r>
    </w:p>
    <w:p w14:paraId="68FC3466" w14:textId="6ADECEE7" w:rsidR="006D002B" w:rsidRPr="006D002B" w:rsidRDefault="006D002B" w:rsidP="006D002B">
      <w:pPr>
        <w:numPr>
          <w:ilvl w:val="0"/>
          <w:numId w:val="16"/>
        </w:numPr>
        <w:contextualSpacing/>
        <w:rPr>
          <w:b/>
          <w:bCs/>
          <w:sz w:val="20"/>
          <w:szCs w:val="20"/>
        </w:rPr>
      </w:pPr>
      <w:r w:rsidRPr="006D002B">
        <w:rPr>
          <w:b/>
          <w:bCs/>
          <w:sz w:val="20"/>
          <w:szCs w:val="20"/>
        </w:rPr>
        <w:t>Agrees to NGAP</w:t>
      </w:r>
      <w:r w:rsidR="00AF4C30">
        <w:rPr>
          <w:b/>
          <w:bCs/>
          <w:sz w:val="20"/>
          <w:szCs w:val="20"/>
          <w:lang w:val="en-SE"/>
        </w:rPr>
        <w:t xml:space="preserve"> and</w:t>
      </w:r>
      <w:r w:rsidRPr="006D002B">
        <w:rPr>
          <w:b/>
          <w:bCs/>
          <w:sz w:val="20"/>
          <w:szCs w:val="20"/>
        </w:rPr>
        <w:t xml:space="preserve"> </w:t>
      </w:r>
      <w:proofErr w:type="spellStart"/>
      <w:r w:rsidRPr="006D002B">
        <w:rPr>
          <w:b/>
          <w:bCs/>
          <w:sz w:val="20"/>
          <w:szCs w:val="20"/>
        </w:rPr>
        <w:t>XnAP</w:t>
      </w:r>
      <w:proofErr w:type="spellEnd"/>
      <w:r w:rsidRPr="006D002B">
        <w:rPr>
          <w:b/>
          <w:bCs/>
          <w:sz w:val="20"/>
          <w:szCs w:val="20"/>
        </w:rPr>
        <w:t xml:space="preserve"> CRs in [2-4] and sending LS reply in [5]</w:t>
      </w:r>
    </w:p>
    <w:p w14:paraId="67CBAB77" w14:textId="77777777" w:rsidR="00534800" w:rsidRDefault="00534800" w:rsidP="00792BB5"/>
    <w:p w14:paraId="5B9E598E" w14:textId="77777777" w:rsidR="00792BB5" w:rsidRDefault="00792BB5" w:rsidP="00792BB5">
      <w:pPr>
        <w:pStyle w:val="Heading1"/>
      </w:pPr>
      <w:r>
        <w:t>References</w:t>
      </w:r>
    </w:p>
    <w:p w14:paraId="64DE8063" w14:textId="07085F46" w:rsidR="00792BB5" w:rsidRPr="00E7005D" w:rsidRDefault="00792BB5" w:rsidP="00792BB5">
      <w:pPr>
        <w:pStyle w:val="Reference"/>
      </w:pPr>
      <w:r w:rsidRPr="00DC798B">
        <w:rPr>
          <w:szCs w:val="22"/>
        </w:rPr>
        <w:t>R3-</w:t>
      </w:r>
      <w:r w:rsidR="00E7005D">
        <w:rPr>
          <w:szCs w:val="22"/>
        </w:rPr>
        <w:t>23</w:t>
      </w:r>
      <w:r w:rsidR="006C54DC">
        <w:rPr>
          <w:szCs w:val="22"/>
        </w:rPr>
        <w:t>1117,</w:t>
      </w:r>
      <w:r w:rsidR="00E7005D">
        <w:rPr>
          <w:szCs w:val="22"/>
        </w:rPr>
        <w:t xml:space="preserve"> </w:t>
      </w:r>
      <w:r w:rsidR="00E7005D" w:rsidRPr="00E7005D">
        <w:rPr>
          <w:szCs w:val="22"/>
        </w:rPr>
        <w:t>LS on the use of PEI during an emergency PDU session</w:t>
      </w:r>
    </w:p>
    <w:p w14:paraId="1B63C002" w14:textId="7FBAC216" w:rsidR="00E7005D" w:rsidRDefault="00975472" w:rsidP="00792BB5">
      <w:pPr>
        <w:pStyle w:val="Reference"/>
      </w:pPr>
      <w:r>
        <w:t>R3-23</w:t>
      </w:r>
      <w:r w:rsidR="00AF7DD3">
        <w:t>3068</w:t>
      </w:r>
      <w:r w:rsidR="006C54DC">
        <w:t>,</w:t>
      </w:r>
      <w:r>
        <w:t xml:space="preserve"> </w:t>
      </w:r>
      <w:r>
        <w:rPr>
          <w:lang w:val="en-SE"/>
        </w:rPr>
        <w:t>Disabling UE-ID based PEI during emergency PDU session</w:t>
      </w:r>
      <w:r>
        <w:t>, CR to NGAP</w:t>
      </w:r>
    </w:p>
    <w:p w14:paraId="4A103CF3" w14:textId="396AB86D" w:rsidR="00975472" w:rsidRPr="00DC798B" w:rsidRDefault="00975472" w:rsidP="00975472">
      <w:pPr>
        <w:pStyle w:val="Reference"/>
      </w:pPr>
      <w:r>
        <w:t>R3-23</w:t>
      </w:r>
      <w:r w:rsidR="00AF7DD3">
        <w:t>3069</w:t>
      </w:r>
      <w:r w:rsidR="006C54DC">
        <w:t>,</w:t>
      </w:r>
      <w:r>
        <w:t xml:space="preserve"> </w:t>
      </w:r>
      <w:r>
        <w:rPr>
          <w:lang w:val="en-SE"/>
        </w:rPr>
        <w:t>Disabling UE-ID based PEI during emergency PDU session</w:t>
      </w:r>
      <w:r>
        <w:t xml:space="preserve">, CR to </w:t>
      </w:r>
      <w:proofErr w:type="spellStart"/>
      <w:r>
        <w:t>XnAP</w:t>
      </w:r>
      <w:proofErr w:type="spellEnd"/>
    </w:p>
    <w:p w14:paraId="30BC7CE5" w14:textId="72747D65" w:rsidR="00975472" w:rsidRPr="00DC798B" w:rsidRDefault="00975472" w:rsidP="00792BB5">
      <w:pPr>
        <w:pStyle w:val="Reference"/>
      </w:pPr>
      <w:r>
        <w:t>R3-23</w:t>
      </w:r>
      <w:r w:rsidR="00AF7DD3">
        <w:t>3070</w:t>
      </w:r>
      <w:r w:rsidR="006C54DC">
        <w:t>,</w:t>
      </w:r>
      <w:r>
        <w:t xml:space="preserve"> </w:t>
      </w:r>
      <w:r w:rsidR="00AF7DD3">
        <w:t xml:space="preserve">[Draft] </w:t>
      </w:r>
      <w:r>
        <w:t xml:space="preserve">LS Reply to RAN2 </w:t>
      </w:r>
      <w:r w:rsidRPr="00E7005D">
        <w:rPr>
          <w:szCs w:val="22"/>
        </w:rPr>
        <w:t>on the use of PEI during an emergency PDU session</w:t>
      </w:r>
    </w:p>
    <w:p w14:paraId="46F05412" w14:textId="77777777" w:rsidR="00792BB5" w:rsidRDefault="00792BB5" w:rsidP="00792BB5">
      <w:pPr>
        <w:pStyle w:val="Reference"/>
        <w:numPr>
          <w:ilvl w:val="0"/>
          <w:numId w:val="0"/>
        </w:numPr>
        <w:ind w:left="567" w:hanging="567"/>
      </w:pPr>
    </w:p>
    <w:p w14:paraId="0CD604EB" w14:textId="77777777" w:rsidR="00792BB5" w:rsidRDefault="00792BB5" w:rsidP="00792BB5"/>
    <w:p w14:paraId="5D715915" w14:textId="77777777" w:rsidR="009F216D" w:rsidRDefault="009F216D"/>
    <w:sectPr w:rsidR="009F216D" w:rsidSect="002B7C17">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06F48"/>
    <w:multiLevelType w:val="hybridMultilevel"/>
    <w:tmpl w:val="95264208"/>
    <w:lvl w:ilvl="0" w:tplc="FFFFFFFF">
      <w:start w:val="1"/>
      <w:numFmt w:val="decimal"/>
      <w:lvlText w:val="Proposal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 w15:restartNumberingAfterBreak="0">
    <w:nsid w:val="13E157FD"/>
    <w:multiLevelType w:val="hybridMultilevel"/>
    <w:tmpl w:val="B05EB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9C7212"/>
    <w:multiLevelType w:val="hybridMultilevel"/>
    <w:tmpl w:val="A04AD18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745CF8"/>
    <w:multiLevelType w:val="hybridMultilevel"/>
    <w:tmpl w:val="B8BED65E"/>
    <w:lvl w:ilvl="0" w:tplc="FFFFFFFF">
      <w:start w:val="1"/>
      <w:numFmt w:val="decimal"/>
      <w:lvlText w:val="Proposal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4" w15:restartNumberingAfterBreak="0">
    <w:nsid w:val="19923C16"/>
    <w:multiLevelType w:val="hybridMultilevel"/>
    <w:tmpl w:val="717E8304"/>
    <w:lvl w:ilvl="0" w:tplc="FFFFFFFF">
      <w:start w:val="1"/>
      <w:numFmt w:val="decimal"/>
      <w:lvlText w:val="Observation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5"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310425BC"/>
    <w:multiLevelType w:val="hybridMultilevel"/>
    <w:tmpl w:val="123A784A"/>
    <w:lvl w:ilvl="0" w:tplc="FFFFFFFF">
      <w:start w:val="1"/>
      <w:numFmt w:val="decimal"/>
      <w:lvlText w:val="Proposal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7" w15:restartNumberingAfterBreak="0">
    <w:nsid w:val="32B46F6D"/>
    <w:multiLevelType w:val="hybridMultilevel"/>
    <w:tmpl w:val="8872EC3C"/>
    <w:lvl w:ilvl="0" w:tplc="FFFFFFFF">
      <w:start w:val="1"/>
      <w:numFmt w:val="decimal"/>
      <w:lvlText w:val="Observation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8" w15:restartNumberingAfterBreak="0">
    <w:nsid w:val="3BE32FC1"/>
    <w:multiLevelType w:val="hybridMultilevel"/>
    <w:tmpl w:val="123A784A"/>
    <w:lvl w:ilvl="0" w:tplc="FFFFFFFF">
      <w:start w:val="1"/>
      <w:numFmt w:val="decimal"/>
      <w:lvlText w:val="Proposal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9" w15:restartNumberingAfterBreak="0">
    <w:nsid w:val="3E06235B"/>
    <w:multiLevelType w:val="hybridMultilevel"/>
    <w:tmpl w:val="7C3A5F9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469A4190"/>
    <w:multiLevelType w:val="hybridMultilevel"/>
    <w:tmpl w:val="717E8304"/>
    <w:lvl w:ilvl="0" w:tplc="E98A1504">
      <w:start w:val="1"/>
      <w:numFmt w:val="decimal"/>
      <w:lvlText w:val="Observation %1"/>
      <w:lvlJc w:val="right"/>
      <w:pPr>
        <w:ind w:left="1080" w:hanging="360"/>
      </w:pPr>
      <w:rPr>
        <w:rFonts w:hint="default"/>
      </w:rPr>
    </w:lvl>
    <w:lvl w:ilvl="1" w:tplc="20000019" w:tentative="1">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abstractNum w:abstractNumId="1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58E2200"/>
    <w:multiLevelType w:val="hybridMultilevel"/>
    <w:tmpl w:val="A07E943A"/>
    <w:lvl w:ilvl="0" w:tplc="7E58765C">
      <w:start w:val="1"/>
      <w:numFmt w:val="lowerLetter"/>
      <w:lvlText w:val="P1-%1)"/>
      <w:lvlJc w:val="left"/>
      <w:pPr>
        <w:ind w:left="1440" w:hanging="360"/>
      </w:pPr>
      <w:rPr>
        <w:rFonts w:hint="default"/>
      </w:rPr>
    </w:lvl>
    <w:lvl w:ilvl="1" w:tplc="20000019">
      <w:start w:val="1"/>
      <w:numFmt w:val="lowerLetter"/>
      <w:lvlText w:val="%2."/>
      <w:lvlJc w:val="left"/>
      <w:pPr>
        <w:ind w:left="2160" w:hanging="360"/>
      </w:pPr>
    </w:lvl>
    <w:lvl w:ilvl="2" w:tplc="2000001B">
      <w:start w:val="1"/>
      <w:numFmt w:val="lowerRoman"/>
      <w:lvlText w:val="%3."/>
      <w:lvlJc w:val="right"/>
      <w:pPr>
        <w:ind w:left="2880" w:hanging="180"/>
      </w:pPr>
    </w:lvl>
    <w:lvl w:ilvl="3" w:tplc="2000000F">
      <w:start w:val="1"/>
      <w:numFmt w:val="decimal"/>
      <w:lvlText w:val="%4."/>
      <w:lvlJc w:val="left"/>
      <w:pPr>
        <w:ind w:left="3600" w:hanging="360"/>
      </w:pPr>
    </w:lvl>
    <w:lvl w:ilvl="4" w:tplc="20000019">
      <w:start w:val="1"/>
      <w:numFmt w:val="lowerLetter"/>
      <w:lvlText w:val="%5."/>
      <w:lvlJc w:val="left"/>
      <w:pPr>
        <w:ind w:left="4320" w:hanging="360"/>
      </w:pPr>
    </w:lvl>
    <w:lvl w:ilvl="5" w:tplc="2000001B">
      <w:start w:val="1"/>
      <w:numFmt w:val="lowerRoman"/>
      <w:lvlText w:val="%6."/>
      <w:lvlJc w:val="right"/>
      <w:pPr>
        <w:ind w:left="5040" w:hanging="180"/>
      </w:pPr>
    </w:lvl>
    <w:lvl w:ilvl="6" w:tplc="2000000F">
      <w:start w:val="1"/>
      <w:numFmt w:val="decimal"/>
      <w:lvlText w:val="%7."/>
      <w:lvlJc w:val="left"/>
      <w:pPr>
        <w:ind w:left="5760" w:hanging="360"/>
      </w:pPr>
    </w:lvl>
    <w:lvl w:ilvl="7" w:tplc="20000019">
      <w:start w:val="1"/>
      <w:numFmt w:val="lowerLetter"/>
      <w:lvlText w:val="%8."/>
      <w:lvlJc w:val="left"/>
      <w:pPr>
        <w:ind w:left="6480" w:hanging="360"/>
      </w:pPr>
    </w:lvl>
    <w:lvl w:ilvl="8" w:tplc="2000001B">
      <w:start w:val="1"/>
      <w:numFmt w:val="lowerRoman"/>
      <w:lvlText w:val="%9."/>
      <w:lvlJc w:val="right"/>
      <w:pPr>
        <w:ind w:left="7200" w:hanging="180"/>
      </w:pPr>
    </w:lvl>
  </w:abstractNum>
  <w:abstractNum w:abstractNumId="13" w15:restartNumberingAfterBreak="0">
    <w:nsid w:val="768D465F"/>
    <w:multiLevelType w:val="hybridMultilevel"/>
    <w:tmpl w:val="95264208"/>
    <w:lvl w:ilvl="0" w:tplc="64882474">
      <w:start w:val="1"/>
      <w:numFmt w:val="decimal"/>
      <w:lvlText w:val="Proposal %1"/>
      <w:lvlJc w:val="right"/>
      <w:pPr>
        <w:ind w:left="1080" w:hanging="360"/>
      </w:pPr>
      <w:rPr>
        <w:rFonts w:hint="default"/>
      </w:rPr>
    </w:lvl>
    <w:lvl w:ilvl="1" w:tplc="20000019" w:tentative="1">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abstractNum w:abstractNumId="14" w15:restartNumberingAfterBreak="0">
    <w:nsid w:val="78DA1FA5"/>
    <w:multiLevelType w:val="hybridMultilevel"/>
    <w:tmpl w:val="14BCB57E"/>
    <w:lvl w:ilvl="0" w:tplc="FFFFFFFF">
      <w:start w:val="1"/>
      <w:numFmt w:val="decimal"/>
      <w:lvlText w:val="Proposal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5" w15:restartNumberingAfterBreak="0">
    <w:nsid w:val="7FB47397"/>
    <w:multiLevelType w:val="hybridMultilevel"/>
    <w:tmpl w:val="717E8304"/>
    <w:lvl w:ilvl="0" w:tplc="FFFFFFFF">
      <w:start w:val="1"/>
      <w:numFmt w:val="decimal"/>
      <w:lvlText w:val="Observation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num w:numId="1" w16cid:durableId="1902057735">
    <w:abstractNumId w:val="5"/>
  </w:num>
  <w:num w:numId="2" w16cid:durableId="1403944879">
    <w:abstractNumId w:val="11"/>
  </w:num>
  <w:num w:numId="3" w16cid:durableId="871068898">
    <w:abstractNumId w:val="12"/>
  </w:num>
  <w:num w:numId="4" w16cid:durableId="1705251733">
    <w:abstractNumId w:val="1"/>
  </w:num>
  <w:num w:numId="5" w16cid:durableId="1674458234">
    <w:abstractNumId w:val="9"/>
  </w:num>
  <w:num w:numId="6" w16cid:durableId="1471051909">
    <w:abstractNumId w:val="10"/>
  </w:num>
  <w:num w:numId="7" w16cid:durableId="1416438684">
    <w:abstractNumId w:val="2"/>
  </w:num>
  <w:num w:numId="8" w16cid:durableId="1263341026">
    <w:abstractNumId w:val="13"/>
  </w:num>
  <w:num w:numId="9" w16cid:durableId="1979453244">
    <w:abstractNumId w:val="7"/>
  </w:num>
  <w:num w:numId="10" w16cid:durableId="1651867417">
    <w:abstractNumId w:val="3"/>
  </w:num>
  <w:num w:numId="11" w16cid:durableId="665209257">
    <w:abstractNumId w:val="14"/>
  </w:num>
  <w:num w:numId="12" w16cid:durableId="1190795712">
    <w:abstractNumId w:val="15"/>
  </w:num>
  <w:num w:numId="13" w16cid:durableId="1178159344">
    <w:abstractNumId w:val="8"/>
  </w:num>
  <w:num w:numId="14" w16cid:durableId="1324746631">
    <w:abstractNumId w:val="6"/>
  </w:num>
  <w:num w:numId="15" w16cid:durableId="1205486081">
    <w:abstractNumId w:val="4"/>
  </w:num>
  <w:num w:numId="16" w16cid:durableId="1840460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392"/>
    <w:rsid w:val="000029B1"/>
    <w:rsid w:val="00036E19"/>
    <w:rsid w:val="00057F93"/>
    <w:rsid w:val="000757CA"/>
    <w:rsid w:val="00097FC6"/>
    <w:rsid w:val="000F62D9"/>
    <w:rsid w:val="000F77B4"/>
    <w:rsid w:val="001B0AEC"/>
    <w:rsid w:val="001D1C57"/>
    <w:rsid w:val="001E21B6"/>
    <w:rsid w:val="00343E0D"/>
    <w:rsid w:val="0038215F"/>
    <w:rsid w:val="00387CC0"/>
    <w:rsid w:val="003A3A1F"/>
    <w:rsid w:val="003D4A58"/>
    <w:rsid w:val="00413B5B"/>
    <w:rsid w:val="004524FA"/>
    <w:rsid w:val="00463DB0"/>
    <w:rsid w:val="004A07A4"/>
    <w:rsid w:val="00534800"/>
    <w:rsid w:val="005552EF"/>
    <w:rsid w:val="005620BE"/>
    <w:rsid w:val="00594AE7"/>
    <w:rsid w:val="005A789F"/>
    <w:rsid w:val="005D7306"/>
    <w:rsid w:val="00617BE4"/>
    <w:rsid w:val="00646D39"/>
    <w:rsid w:val="00667A74"/>
    <w:rsid w:val="006C54DC"/>
    <w:rsid w:val="006D002B"/>
    <w:rsid w:val="006F27E9"/>
    <w:rsid w:val="006F5D37"/>
    <w:rsid w:val="00712185"/>
    <w:rsid w:val="00724392"/>
    <w:rsid w:val="00727B5E"/>
    <w:rsid w:val="00763012"/>
    <w:rsid w:val="0077016C"/>
    <w:rsid w:val="00792BB5"/>
    <w:rsid w:val="00796F8D"/>
    <w:rsid w:val="007C246E"/>
    <w:rsid w:val="007D408F"/>
    <w:rsid w:val="007F0968"/>
    <w:rsid w:val="00802533"/>
    <w:rsid w:val="00845097"/>
    <w:rsid w:val="008A7DF9"/>
    <w:rsid w:val="008D7203"/>
    <w:rsid w:val="00975472"/>
    <w:rsid w:val="009C10D2"/>
    <w:rsid w:val="009F216D"/>
    <w:rsid w:val="00A07FA0"/>
    <w:rsid w:val="00A84C3B"/>
    <w:rsid w:val="00AC2FFC"/>
    <w:rsid w:val="00AF4C30"/>
    <w:rsid w:val="00AF7DD3"/>
    <w:rsid w:val="00B13543"/>
    <w:rsid w:val="00B24801"/>
    <w:rsid w:val="00B26C2F"/>
    <w:rsid w:val="00BB102B"/>
    <w:rsid w:val="00BB164F"/>
    <w:rsid w:val="00BC2098"/>
    <w:rsid w:val="00BE51CE"/>
    <w:rsid w:val="00C07433"/>
    <w:rsid w:val="00C13789"/>
    <w:rsid w:val="00C15B06"/>
    <w:rsid w:val="00C42102"/>
    <w:rsid w:val="00C51962"/>
    <w:rsid w:val="00C631D5"/>
    <w:rsid w:val="00C63D33"/>
    <w:rsid w:val="00C91C5B"/>
    <w:rsid w:val="00CA06B8"/>
    <w:rsid w:val="00CF3356"/>
    <w:rsid w:val="00D92A2C"/>
    <w:rsid w:val="00DD5EE9"/>
    <w:rsid w:val="00DD6BA2"/>
    <w:rsid w:val="00E13D31"/>
    <w:rsid w:val="00E16BCB"/>
    <w:rsid w:val="00E226F3"/>
    <w:rsid w:val="00E36FF0"/>
    <w:rsid w:val="00E7005D"/>
    <w:rsid w:val="00E83E5C"/>
    <w:rsid w:val="00E87E0C"/>
    <w:rsid w:val="00E9742C"/>
    <w:rsid w:val="00EF5D0E"/>
    <w:rsid w:val="00F125A2"/>
    <w:rsid w:val="00F36719"/>
    <w:rsid w:val="00FA2F40"/>
    <w:rsid w:val="00FF64DB"/>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F479F"/>
  <w15:chartTrackingRefBased/>
  <w15:docId w15:val="{1FC5ACC2-D416-4654-85F4-561931464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BB5"/>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792BB5"/>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792BB5"/>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792BB5"/>
    <w:pPr>
      <w:numPr>
        <w:ilvl w:val="2"/>
      </w:numPr>
      <w:spacing w:before="120" w:after="60"/>
      <w:outlineLvl w:val="2"/>
    </w:pPr>
    <w:rPr>
      <w:bCs/>
      <w:sz w:val="28"/>
      <w:szCs w:val="26"/>
    </w:rPr>
  </w:style>
  <w:style w:type="paragraph" w:styleId="Heading4">
    <w:name w:val="heading 4"/>
    <w:basedOn w:val="Heading3"/>
    <w:next w:val="Normal"/>
    <w:link w:val="Heading4Char"/>
    <w:qFormat/>
    <w:rsid w:val="00792BB5"/>
    <w:pPr>
      <w:numPr>
        <w:ilvl w:val="3"/>
      </w:numPr>
      <w:spacing w:before="240"/>
      <w:outlineLvl w:val="3"/>
    </w:pPr>
    <w:rPr>
      <w:bCs w:val="0"/>
      <w:sz w:val="24"/>
      <w:szCs w:val="28"/>
    </w:rPr>
  </w:style>
  <w:style w:type="paragraph" w:styleId="Heading5">
    <w:name w:val="heading 5"/>
    <w:basedOn w:val="Heading4"/>
    <w:next w:val="Normal"/>
    <w:link w:val="Heading5Char"/>
    <w:qFormat/>
    <w:rsid w:val="00792BB5"/>
    <w:pPr>
      <w:numPr>
        <w:ilvl w:val="4"/>
      </w:numPr>
      <w:outlineLvl w:val="4"/>
    </w:pPr>
    <w:rPr>
      <w:bCs/>
      <w:iCs w:val="0"/>
      <w:sz w:val="22"/>
      <w:szCs w:val="26"/>
    </w:rPr>
  </w:style>
  <w:style w:type="paragraph" w:styleId="Heading6">
    <w:name w:val="heading 6"/>
    <w:basedOn w:val="Normal"/>
    <w:next w:val="Normal"/>
    <w:link w:val="Heading6Char"/>
    <w:qFormat/>
    <w:rsid w:val="00792BB5"/>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792BB5"/>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792BB5"/>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792BB5"/>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2BB5"/>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792BB5"/>
    <w:rPr>
      <w:rFonts w:ascii="Arial" w:eastAsia="MS Mincho" w:hAnsi="Arial" w:cs="Arial"/>
      <w:iCs/>
      <w:sz w:val="32"/>
      <w:szCs w:val="28"/>
      <w:lang w:val="en-US" w:eastAsia="ja-JP"/>
    </w:rPr>
  </w:style>
  <w:style w:type="character" w:customStyle="1" w:styleId="Heading3Char">
    <w:name w:val="Heading 3 Char"/>
    <w:basedOn w:val="DefaultParagraphFont"/>
    <w:link w:val="Heading3"/>
    <w:rsid w:val="00792BB5"/>
    <w:rPr>
      <w:rFonts w:ascii="Arial" w:eastAsia="MS Mincho" w:hAnsi="Arial" w:cs="Arial"/>
      <w:bCs/>
      <w:iCs/>
      <w:sz w:val="28"/>
      <w:szCs w:val="26"/>
      <w:lang w:val="en-US" w:eastAsia="ja-JP"/>
    </w:rPr>
  </w:style>
  <w:style w:type="character" w:customStyle="1" w:styleId="Heading4Char">
    <w:name w:val="Heading 4 Char"/>
    <w:basedOn w:val="DefaultParagraphFont"/>
    <w:link w:val="Heading4"/>
    <w:rsid w:val="00792BB5"/>
    <w:rPr>
      <w:rFonts w:ascii="Arial" w:eastAsia="MS Mincho" w:hAnsi="Arial" w:cs="Arial"/>
      <w:iCs/>
      <w:sz w:val="24"/>
      <w:szCs w:val="28"/>
      <w:lang w:val="en-US" w:eastAsia="ja-JP"/>
    </w:rPr>
  </w:style>
  <w:style w:type="character" w:customStyle="1" w:styleId="Heading5Char">
    <w:name w:val="Heading 5 Char"/>
    <w:basedOn w:val="DefaultParagraphFont"/>
    <w:link w:val="Heading5"/>
    <w:rsid w:val="00792BB5"/>
    <w:rPr>
      <w:rFonts w:ascii="Arial" w:eastAsia="MS Mincho" w:hAnsi="Arial" w:cs="Arial"/>
      <w:bCs/>
      <w:szCs w:val="26"/>
      <w:lang w:val="en-US" w:eastAsia="ja-JP"/>
    </w:rPr>
  </w:style>
  <w:style w:type="character" w:customStyle="1" w:styleId="Heading6Char">
    <w:name w:val="Heading 6 Char"/>
    <w:basedOn w:val="DefaultParagraphFont"/>
    <w:link w:val="Heading6"/>
    <w:rsid w:val="00792BB5"/>
    <w:rPr>
      <w:rFonts w:ascii="Arial" w:eastAsia="MS Mincho" w:hAnsi="Arial" w:cs="Times New Roman"/>
      <w:bCs/>
      <w:lang w:val="en-US" w:eastAsia="ja-JP"/>
    </w:rPr>
  </w:style>
  <w:style w:type="character" w:customStyle="1" w:styleId="Heading7Char">
    <w:name w:val="Heading 7 Char"/>
    <w:basedOn w:val="DefaultParagraphFont"/>
    <w:link w:val="Heading7"/>
    <w:rsid w:val="00792BB5"/>
    <w:rPr>
      <w:rFonts w:ascii="Arial" w:eastAsia="MS Mincho" w:hAnsi="Arial" w:cs="Times New Roman"/>
      <w:szCs w:val="24"/>
      <w:lang w:val="en-US" w:eastAsia="ja-JP"/>
    </w:rPr>
  </w:style>
  <w:style w:type="character" w:customStyle="1" w:styleId="Heading8Char">
    <w:name w:val="Heading 8 Char"/>
    <w:basedOn w:val="DefaultParagraphFont"/>
    <w:link w:val="Heading8"/>
    <w:rsid w:val="00792BB5"/>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792BB5"/>
    <w:rPr>
      <w:rFonts w:ascii="Arial" w:eastAsia="MS Mincho" w:hAnsi="Arial" w:cs="Arial"/>
      <w:lang w:val="en-US" w:eastAsia="ja-JP"/>
    </w:rPr>
  </w:style>
  <w:style w:type="paragraph" w:customStyle="1" w:styleId="3GPPHeader">
    <w:name w:val="3GPP_Header"/>
    <w:basedOn w:val="Normal"/>
    <w:rsid w:val="00792BB5"/>
    <w:pPr>
      <w:tabs>
        <w:tab w:val="left" w:pos="1701"/>
        <w:tab w:val="right" w:pos="9639"/>
      </w:tabs>
      <w:spacing w:after="240"/>
    </w:pPr>
    <w:rPr>
      <w:b/>
      <w:sz w:val="24"/>
    </w:rPr>
  </w:style>
  <w:style w:type="paragraph" w:customStyle="1" w:styleId="Reference">
    <w:name w:val="Reference"/>
    <w:basedOn w:val="Normal"/>
    <w:rsid w:val="00792BB5"/>
    <w:pPr>
      <w:numPr>
        <w:numId w:val="2"/>
      </w:numPr>
      <w:tabs>
        <w:tab w:val="left" w:pos="1701"/>
      </w:tabs>
    </w:pPr>
  </w:style>
  <w:style w:type="paragraph" w:styleId="ListParagraph">
    <w:name w:val="List Paragraph"/>
    <w:basedOn w:val="Normal"/>
    <w:uiPriority w:val="34"/>
    <w:qFormat/>
    <w:rsid w:val="00792BB5"/>
    <w:pPr>
      <w:ind w:left="720"/>
      <w:contextualSpacing/>
    </w:pPr>
  </w:style>
  <w:style w:type="paragraph" w:customStyle="1" w:styleId="CRCoverPage">
    <w:name w:val="CR Cover Page"/>
    <w:link w:val="CRCoverPageZchn"/>
    <w:qFormat/>
    <w:rsid w:val="00792BB5"/>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rsid w:val="00792BB5"/>
    <w:rPr>
      <w:rFonts w:ascii="Arial" w:eastAsia="Times New Roman" w:hAnsi="Arial" w:cs="Times New Roman"/>
      <w:sz w:val="20"/>
      <w:szCs w:val="20"/>
      <w:lang w:val="en-GB"/>
    </w:rPr>
  </w:style>
  <w:style w:type="paragraph" w:styleId="CommentText">
    <w:name w:val="annotation text"/>
    <w:basedOn w:val="Normal"/>
    <w:link w:val="CommentTextChar"/>
    <w:unhideWhenUsed/>
    <w:qFormat/>
    <w:rsid w:val="00792BB5"/>
    <w:rPr>
      <w:sz w:val="20"/>
      <w:szCs w:val="20"/>
    </w:rPr>
  </w:style>
  <w:style w:type="character" w:customStyle="1" w:styleId="CommentTextChar">
    <w:name w:val="Comment Text Char"/>
    <w:basedOn w:val="DefaultParagraphFont"/>
    <w:link w:val="CommentText"/>
    <w:qFormat/>
    <w:rsid w:val="00792BB5"/>
    <w:rPr>
      <w:rFonts w:ascii="Times New Roman" w:eastAsia="MS Mincho" w:hAnsi="Times New Roman" w:cs="Times New Roman"/>
      <w:sz w:val="20"/>
      <w:szCs w:val="20"/>
      <w:lang w:val="en-US" w:eastAsia="ja-JP"/>
    </w:rPr>
  </w:style>
  <w:style w:type="character" w:styleId="CommentReference">
    <w:name w:val="annotation reference"/>
    <w:basedOn w:val="DefaultParagraphFont"/>
    <w:uiPriority w:val="99"/>
    <w:semiHidden/>
    <w:unhideWhenUsed/>
    <w:rsid w:val="005620BE"/>
    <w:rPr>
      <w:sz w:val="16"/>
      <w:szCs w:val="16"/>
    </w:rPr>
  </w:style>
  <w:style w:type="paragraph" w:styleId="CommentSubject">
    <w:name w:val="annotation subject"/>
    <w:basedOn w:val="CommentText"/>
    <w:next w:val="CommentText"/>
    <w:link w:val="CommentSubjectChar"/>
    <w:uiPriority w:val="99"/>
    <w:semiHidden/>
    <w:unhideWhenUsed/>
    <w:rsid w:val="005620BE"/>
    <w:rPr>
      <w:b/>
      <w:bCs/>
    </w:rPr>
  </w:style>
  <w:style w:type="character" w:customStyle="1" w:styleId="CommentSubjectChar">
    <w:name w:val="Comment Subject Char"/>
    <w:basedOn w:val="CommentTextChar"/>
    <w:link w:val="CommentSubject"/>
    <w:uiPriority w:val="99"/>
    <w:semiHidden/>
    <w:rsid w:val="005620BE"/>
    <w:rPr>
      <w:rFonts w:ascii="Times New Roman" w:eastAsia="MS Mincho" w:hAnsi="Times New Roman" w:cs="Times New Roman"/>
      <w:b/>
      <w:bCs/>
      <w:sz w:val="20"/>
      <w:szCs w:val="20"/>
      <w:lang w:val="en-US" w:eastAsia="ja-JP"/>
    </w:rPr>
  </w:style>
  <w:style w:type="table" w:styleId="TableGrid">
    <w:name w:val="Table Grid"/>
    <w:basedOn w:val="TableNormal"/>
    <w:uiPriority w:val="39"/>
    <w:rsid w:val="006F5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67A74"/>
    <w:pPr>
      <w:spacing w:after="0" w:line="240" w:lineRule="auto"/>
    </w:pPr>
    <w:rPr>
      <w:rFonts w:ascii="Times New Roman" w:eastAsia="MS Mincho" w:hAnsi="Times New Roman" w:cs="Times New Roman"/>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56572">
      <w:bodyDiv w:val="1"/>
      <w:marLeft w:val="0"/>
      <w:marRight w:val="0"/>
      <w:marTop w:val="0"/>
      <w:marBottom w:val="0"/>
      <w:divBdr>
        <w:top w:val="none" w:sz="0" w:space="0" w:color="auto"/>
        <w:left w:val="none" w:sz="0" w:space="0" w:color="auto"/>
        <w:bottom w:val="none" w:sz="0" w:space="0" w:color="auto"/>
        <w:right w:val="none" w:sz="0" w:space="0" w:color="auto"/>
      </w:divBdr>
    </w:div>
    <w:div w:id="1301349655">
      <w:bodyDiv w:val="1"/>
      <w:marLeft w:val="0"/>
      <w:marRight w:val="0"/>
      <w:marTop w:val="0"/>
      <w:marBottom w:val="0"/>
      <w:divBdr>
        <w:top w:val="none" w:sz="0" w:space="0" w:color="auto"/>
        <w:left w:val="none" w:sz="0" w:space="0" w:color="auto"/>
        <w:bottom w:val="none" w:sz="0" w:space="0" w:color="auto"/>
        <w:right w:val="none" w:sz="0" w:space="0" w:color="auto"/>
      </w:divBdr>
    </w:div>
    <w:div w:id="174726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2</Pages>
  <Words>903</Words>
  <Characters>5153</Characters>
  <Application>Microsoft Office Word</Application>
  <DocSecurity>0</DocSecurity>
  <Lines>42</Lines>
  <Paragraphs>12</Paragraphs>
  <ScaleCrop>false</ScaleCrop>
  <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86</cp:revision>
  <dcterms:created xsi:type="dcterms:W3CDTF">2023-03-26T18:30:00Z</dcterms:created>
  <dcterms:modified xsi:type="dcterms:W3CDTF">2023-05-11T15:53:00Z</dcterms:modified>
</cp:coreProperties>
</file>