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957" w14:textId="2F655FCE" w:rsidR="008810FB" w:rsidRDefault="003F7AF3" w:rsidP="00F43CCA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</w:t>
      </w:r>
      <w:r w:rsidR="007E32CC">
        <w:rPr>
          <w:rFonts w:ascii="Times New Roman" w:hAnsi="Times New Roman" w:cs="Times New Roman"/>
          <w:b/>
          <w:sz w:val="24"/>
          <w:szCs w:val="28"/>
          <w:lang w:eastAsia="sv-SE"/>
        </w:rPr>
        <w:t>20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</w:t>
      </w:r>
      <w:r w:rsidR="00DE2C18">
        <w:rPr>
          <w:rFonts w:ascii="Times New Roman" w:hAnsi="Times New Roman" w:cs="Times New Roman"/>
          <w:b/>
          <w:sz w:val="28"/>
          <w:szCs w:val="28"/>
          <w:lang w:eastAsia="sv-SE"/>
        </w:rPr>
        <w:t>3</w:t>
      </w:r>
      <w:r w:rsidR="007E32CC">
        <w:rPr>
          <w:rFonts w:ascii="Times New Roman" w:hAnsi="Times New Roman" w:cs="Times New Roman"/>
          <w:b/>
          <w:sz w:val="28"/>
          <w:szCs w:val="28"/>
          <w:lang w:eastAsia="sv-SE"/>
        </w:rPr>
        <w:t>33353</w:t>
      </w:r>
    </w:p>
    <w:p w14:paraId="7F06ADE0" w14:textId="6F36EDEE" w:rsidR="008810FB" w:rsidRDefault="007E32CC" w:rsidP="00F43CCA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>Incheon, Republic of Korea</w:t>
      </w:r>
      <w:r w:rsidR="003F7AF3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May</w:t>
      </w:r>
      <w:r w:rsidR="003F7AF3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 w:rsidR="00400711"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 w:rsidRPr="007E32CC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nd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26</w:t>
      </w:r>
      <w:r w:rsidRPr="007E32CC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 w:rsidR="003F7AF3">
        <w:rPr>
          <w:rFonts w:ascii="Times New Roman" w:hAnsi="Times New Roman" w:cs="Times New Roman"/>
          <w:b/>
          <w:sz w:val="24"/>
          <w:szCs w:val="28"/>
          <w:lang w:eastAsia="sv-SE"/>
        </w:rPr>
        <w:t>202</w:t>
      </w:r>
      <w:r w:rsidR="00400711">
        <w:rPr>
          <w:rFonts w:ascii="Times New Roman" w:hAnsi="Times New Roman" w:cs="Times New Roman"/>
          <w:b/>
          <w:sz w:val="24"/>
          <w:szCs w:val="28"/>
          <w:lang w:eastAsia="sv-SE"/>
        </w:rPr>
        <w:t>3</w:t>
      </w:r>
    </w:p>
    <w:bookmarkEnd w:id="0"/>
    <w:p w14:paraId="3E497152" w14:textId="77777777" w:rsidR="008810FB" w:rsidRDefault="008810FB" w:rsidP="00F43CC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228D35E0" w14:textId="77777777" w:rsidR="008810FB" w:rsidRDefault="003F7AF3" w:rsidP="00F43CC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  <w:t>11.3</w:t>
      </w:r>
    </w:p>
    <w:p w14:paraId="1E58991C" w14:textId="77777777" w:rsidR="008810FB" w:rsidRDefault="003F7AF3" w:rsidP="00F43CC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47F68CA1" w14:textId="2D2869A0" w:rsidR="008810FB" w:rsidRDefault="003F7AF3" w:rsidP="00F43CC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DE2C18" w:rsidRPr="00DE2C18">
        <w:rPr>
          <w:rFonts w:ascii="Times New Roman" w:hAnsi="Times New Roman" w:cs="Times New Roman"/>
          <w:lang w:val="en-GB"/>
        </w:rPr>
        <w:t>Summary of offline discussion on QoE measurements for NRDC</w:t>
      </w:r>
    </w:p>
    <w:p w14:paraId="587DE4F0" w14:textId="77777777" w:rsidR="008810FB" w:rsidRDefault="003F7AF3" w:rsidP="00F43CC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70C4ACF7" w14:textId="77777777" w:rsidR="008810FB" w:rsidRDefault="003F7AF3" w:rsidP="00F43CCA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2ED58FB3" w14:textId="7ABD0F68" w:rsidR="006064CD" w:rsidRPr="004F002F" w:rsidRDefault="003F7AF3" w:rsidP="00F43CCA">
      <w:pPr>
        <w:widowControl w:val="0"/>
        <w:spacing w:before="120" w:after="0"/>
        <w:rPr>
          <w:rFonts w:ascii="Times New Roman" w:hAnsi="Times New Roman" w:cs="Times New Roman"/>
          <w:color w:val="000000"/>
          <w:szCs w:val="22"/>
          <w:lang w:val="en-GB"/>
        </w:rPr>
      </w:pPr>
      <w:bookmarkStart w:id="1" w:name="_Hlk72145532"/>
      <w:bookmarkStart w:id="2" w:name="_Hlk72145577"/>
      <w:r w:rsidRPr="004F002F">
        <w:rPr>
          <w:rFonts w:ascii="Times New Roman" w:hAnsi="Times New Roman" w:cs="Times New Roman"/>
          <w:color w:val="000000"/>
          <w:szCs w:val="22"/>
          <w:lang w:val="en-GB"/>
        </w:rPr>
        <w:t>The</w:t>
      </w:r>
      <w:bookmarkEnd w:id="1"/>
      <w:bookmarkEnd w:id="2"/>
      <w:r w:rsidR="00400711" w:rsidRPr="004F002F">
        <w:rPr>
          <w:rFonts w:ascii="Times New Roman" w:hAnsi="Times New Roman" w:cs="Times New Roman"/>
          <w:color w:val="000000"/>
          <w:szCs w:val="22"/>
          <w:lang w:val="en-GB"/>
        </w:rPr>
        <w:t>se are the proposals resulting from the offline discussion on QoE measurement support for NR-DC, and the subsequent discussion over the reflector.</w:t>
      </w:r>
    </w:p>
    <w:p w14:paraId="2421CAF6" w14:textId="5A33924F" w:rsidR="006064CD" w:rsidRDefault="006064CD" w:rsidP="00F43CCA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the Chairman notes</w:t>
      </w:r>
    </w:p>
    <w:p w14:paraId="00D37B95" w14:textId="7C1FD5D4" w:rsidR="005B4764" w:rsidRPr="00461A66" w:rsidRDefault="00C02EB4" w:rsidP="00C02EB4">
      <w:pPr>
        <w:spacing w:before="120"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00B050"/>
          <w:sz w:val="20"/>
          <w:szCs w:val="20"/>
        </w:rPr>
        <w:t>TBW</w:t>
      </w:r>
    </w:p>
    <w:p w14:paraId="579B4833" w14:textId="38B11461" w:rsidR="00A360BB" w:rsidRDefault="002A632E" w:rsidP="00DD3387">
      <w:pPr>
        <w:pStyle w:val="Heading1"/>
        <w:spacing w:before="0" w:after="0" w:line="240" w:lineRule="auto"/>
        <w:rPr>
          <w:rFonts w:ascii="Arial" w:hAnsi="Arial" w:cs="Arial"/>
          <w:lang w:val="en-GB"/>
        </w:rPr>
      </w:pPr>
      <w:r w:rsidRPr="00136417">
        <w:rPr>
          <w:rStyle w:val="Strong"/>
          <w:rFonts w:ascii="Times New Roman" w:hAnsi="Times New Roman" w:cs="Times New Roman"/>
          <w:color w:val="00B050"/>
          <w:sz w:val="20"/>
          <w:szCs w:val="20"/>
        </w:rPr>
        <w:t> </w:t>
      </w:r>
      <w:r w:rsidR="00C02EB4">
        <w:rPr>
          <w:rFonts w:ascii="Arial" w:hAnsi="Arial" w:cs="Arial"/>
          <w:lang w:val="en-GB"/>
        </w:rPr>
        <w:t>Proposals</w:t>
      </w:r>
      <w:r w:rsidR="00D47E2B">
        <w:rPr>
          <w:rFonts w:ascii="Arial" w:hAnsi="Arial" w:cs="Arial"/>
          <w:lang w:val="en-GB"/>
        </w:rPr>
        <w:t xml:space="preserve"> and TBCs</w:t>
      </w:r>
      <w:r w:rsidR="00C02EB4">
        <w:rPr>
          <w:rFonts w:ascii="Arial" w:hAnsi="Arial" w:cs="Arial"/>
          <w:lang w:val="en-GB"/>
        </w:rPr>
        <w:t xml:space="preserve"> after the offline discussion</w:t>
      </w:r>
    </w:p>
    <w:p w14:paraId="73C8251B" w14:textId="7B2DC010" w:rsidR="002A632E" w:rsidRPr="002A632E" w:rsidRDefault="002A632E" w:rsidP="00A360BB">
      <w:pPr>
        <w:spacing w:before="120" w:after="0" w:line="240" w:lineRule="auto"/>
        <w:rPr>
          <w:rFonts w:ascii="Times New Roman" w:hAnsi="Times New Roman" w:cs="Times New Roman"/>
          <w:color w:val="00B050"/>
        </w:rPr>
      </w:pPr>
    </w:p>
    <w:p w14:paraId="006CAFE7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eastAsiaTheme="minorHAnsi" w:hAnsi="Times New Roman" w:cs="Times New Roman"/>
          <w:b/>
          <w:bCs w:val="0"/>
          <w:sz w:val="22"/>
          <w:szCs w:val="22"/>
          <w:u w:val="single"/>
          <w:lang w:val="en-SE" w:eastAsia="en-US"/>
        </w:rPr>
      </w:pPr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QoE measurement configuration</w:t>
      </w:r>
    </w:p>
    <w:p w14:paraId="64A4E9A3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1-1: When </w:t>
      </w:r>
      <w:proofErr w:type="gramStart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management-based</w:t>
      </w:r>
      <w:proofErr w:type="gramEnd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 QoE configuration received directly by the SN from the OAM, the SN can explicitly indicate to the MN whether it is going to receive the QoE/RVQoE reports via the SRB5.</w:t>
      </w:r>
    </w:p>
    <w:p w14:paraId="25A3FF50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1F8670FD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1-2: When </w:t>
      </w:r>
      <w:proofErr w:type="gramStart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management-based</w:t>
      </w:r>
      <w:proofErr w:type="gramEnd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 QoE configuration received directly by the SN from the OAM, the SN can explicitly indicate to the MN whether it is going to receive the QoE/RVQoE reports:</w:t>
      </w:r>
    </w:p>
    <w:p w14:paraId="03A953FC" w14:textId="77777777" w:rsidR="007F6D98" w:rsidRPr="007F6D98" w:rsidRDefault="007F6D98" w:rsidP="002D7C74">
      <w:pPr>
        <w:pStyle w:val="ListParagraph"/>
        <w:numPr>
          <w:ilvl w:val="0"/>
          <w:numId w:val="6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7F6D98">
        <w:rPr>
          <w:rFonts w:ascii="Times New Roman" w:hAnsi="Times New Roman" w:cs="Times New Roman"/>
          <w:b/>
          <w:bCs/>
          <w:color w:val="00B050"/>
          <w:sz w:val="22"/>
          <w:szCs w:val="22"/>
        </w:rPr>
        <w:t>Via the SRB4, where the MN extracts the report container and forwards to the SN.</w:t>
      </w:r>
    </w:p>
    <w:p w14:paraId="12079542" w14:textId="77777777" w:rsidR="007F6D98" w:rsidRPr="007F6D98" w:rsidRDefault="007F6D98" w:rsidP="002D7C74">
      <w:pPr>
        <w:pStyle w:val="ListParagraph"/>
        <w:numPr>
          <w:ilvl w:val="0"/>
          <w:numId w:val="6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7F6D98">
        <w:rPr>
          <w:rFonts w:ascii="Times New Roman" w:hAnsi="Times New Roman" w:cs="Times New Roman"/>
          <w:b/>
          <w:bCs/>
          <w:color w:val="00B050"/>
          <w:sz w:val="22"/>
          <w:szCs w:val="22"/>
        </w:rPr>
        <w:t>Via the SRB4, where the reports transparently traverse the MN.</w:t>
      </w:r>
    </w:p>
    <w:p w14:paraId="47F5CCFC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70C0"/>
          <w:szCs w:val="22"/>
          <w:lang w:val="en-SE"/>
        </w:rPr>
      </w:pPr>
    </w:p>
    <w:p w14:paraId="3BC5A861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70C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70C0"/>
          <w:szCs w:val="22"/>
          <w:lang w:val="en-SE"/>
        </w:rPr>
        <w:t>FFS whether:</w:t>
      </w:r>
    </w:p>
    <w:p w14:paraId="28D959FF" w14:textId="77777777" w:rsidR="007F6D98" w:rsidRPr="007F6D98" w:rsidRDefault="007F6D98" w:rsidP="002D7C74">
      <w:pPr>
        <w:pStyle w:val="ListParagraph"/>
        <w:numPr>
          <w:ilvl w:val="0"/>
          <w:numId w:val="7"/>
        </w:numPr>
        <w:adjustRightInd/>
        <w:spacing w:before="120" w:after="0" w:line="240" w:lineRule="auto"/>
        <w:textAlignment w:val="auto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7F6D98">
        <w:rPr>
          <w:rFonts w:ascii="Times New Roman" w:hAnsi="Times New Roman" w:cs="Times New Roman"/>
          <w:b/>
          <w:bCs/>
          <w:color w:val="0070C0"/>
          <w:sz w:val="22"/>
          <w:szCs w:val="22"/>
        </w:rPr>
        <w:lastRenderedPageBreak/>
        <w:t>For management-based QoE, the SN can explicitly indicate to the MN whether it wants to configure the UE via SRB3.</w:t>
      </w:r>
    </w:p>
    <w:p w14:paraId="355E4D6D" w14:textId="77777777" w:rsidR="007F6D98" w:rsidRPr="007F6D98" w:rsidRDefault="007F6D98" w:rsidP="002D7C74">
      <w:pPr>
        <w:pStyle w:val="ListParagraph"/>
        <w:numPr>
          <w:ilvl w:val="0"/>
          <w:numId w:val="7"/>
        </w:numPr>
        <w:adjustRightInd/>
        <w:spacing w:before="120" w:after="0" w:line="240" w:lineRule="auto"/>
        <w:textAlignment w:val="auto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7F6D98">
        <w:rPr>
          <w:rFonts w:ascii="Times New Roman" w:hAnsi="Times New Roman" w:cs="Times New Roman"/>
          <w:b/>
          <w:bCs/>
          <w:color w:val="0070C0"/>
          <w:sz w:val="22"/>
          <w:szCs w:val="22"/>
        </w:rPr>
        <w:t>For management-based QoE, the SN can explicitly indicate to the MN whether it wants to configure the UE transparently for the MN via SRB1.</w:t>
      </w:r>
    </w:p>
    <w:p w14:paraId="7DCD1481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70C0"/>
          <w:szCs w:val="22"/>
          <w:lang w:val="en-SE"/>
        </w:rPr>
      </w:pPr>
    </w:p>
    <w:p w14:paraId="3F9884C3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</w:pPr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QoE measurement reporting</w:t>
      </w:r>
    </w:p>
    <w:p w14:paraId="5929F5E5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Proposal 2: RAN3 understanding is that the UE is explicitly instructed how to send the QoE and RVQoE reports.</w:t>
      </w:r>
    </w:p>
    <w:p w14:paraId="39CB2FDA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szCs w:val="22"/>
          <w:lang w:val="en-SE"/>
        </w:rPr>
      </w:pPr>
    </w:p>
    <w:p w14:paraId="42F799FC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</w:pPr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RVQoE coordination</w:t>
      </w:r>
    </w:p>
    <w:p w14:paraId="63DB5954" w14:textId="6A50ADF5" w:rsidR="002D7C74" w:rsidRPr="00F825E8" w:rsidRDefault="002D7C74" w:rsidP="002D7C74">
      <w:pPr>
        <w:spacing w:before="120"/>
        <w:rPr>
          <w:rFonts w:ascii="Times New Roman" w:eastAsiaTheme="minorHAnsi" w:hAnsi="Times New Roman" w:cs="Times New Roman"/>
          <w:b/>
          <w:bCs/>
          <w:color w:val="00B050"/>
          <w:szCs w:val="22"/>
          <w:lang w:val="en-SE" w:eastAsia="en-US"/>
        </w:rPr>
      </w:pP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Proposal 3-1: When </w:t>
      </w:r>
      <w:r w:rsidRPr="00F825E8">
        <w:rPr>
          <w:rFonts w:ascii="Times New Roman" w:hAnsi="Times New Roman" w:cs="Times New Roman"/>
          <w:b/>
          <w:bCs/>
          <w:color w:val="00B050"/>
        </w:rPr>
        <w:t>the RVQoE-configuring node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 </w:t>
      </w:r>
      <w:proofErr w:type="spellStart"/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>receiv</w:t>
      </w:r>
      <w:proofErr w:type="spellEnd"/>
      <w:r w:rsidRPr="00F825E8">
        <w:rPr>
          <w:rFonts w:ascii="Times New Roman" w:hAnsi="Times New Roman" w:cs="Times New Roman"/>
          <w:b/>
          <w:bCs/>
          <w:color w:val="00B050"/>
        </w:rPr>
        <w:t>es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 an RVQoE report </w:t>
      </w:r>
      <w:r w:rsidRPr="00F825E8">
        <w:rPr>
          <w:rFonts w:ascii="Times New Roman" w:hAnsi="Times New Roman" w:cs="Times New Roman"/>
          <w:b/>
          <w:bCs/>
          <w:color w:val="00B050"/>
        </w:rPr>
        <w:t xml:space="preserve">and 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determines that the </w:t>
      </w:r>
      <w:r w:rsidRPr="00F825E8">
        <w:rPr>
          <w:rFonts w:ascii="Times New Roman" w:hAnsi="Times New Roman" w:cs="Times New Roman"/>
          <w:b/>
          <w:bCs/>
          <w:color w:val="00B050"/>
        </w:rPr>
        <w:t xml:space="preserve">non-RVQoE-configuring 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node provides the bearer(s) for the application session: </w:t>
      </w:r>
    </w:p>
    <w:p w14:paraId="70FEE9C4" w14:textId="77777777" w:rsidR="002D7C74" w:rsidRPr="00F825E8" w:rsidRDefault="002D7C74" w:rsidP="002D7C74">
      <w:pPr>
        <w:pStyle w:val="ListParagraph"/>
        <w:numPr>
          <w:ilvl w:val="0"/>
          <w:numId w:val="9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>RVQoE-configuring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 node can send to 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non-RVQoE-configuring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>node the current RVQoE configuration parameters.</w:t>
      </w:r>
    </w:p>
    <w:p w14:paraId="7E5B06E0" w14:textId="77777777" w:rsidR="002D7C74" w:rsidRPr="00F825E8" w:rsidRDefault="002D7C74" w:rsidP="002D7C74">
      <w:pPr>
        <w:pStyle w:val="ListParagraph"/>
        <w:numPr>
          <w:ilvl w:val="0"/>
          <w:numId w:val="9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>RVQoE-configuring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 node forwards the RVQoE report to 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non-RVQoE-configuring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>node.</w:t>
      </w:r>
    </w:p>
    <w:p w14:paraId="0523B730" w14:textId="77777777" w:rsidR="002D7C74" w:rsidRPr="00F825E8" w:rsidRDefault="002D7C74" w:rsidP="002D7C74">
      <w:pPr>
        <w:pStyle w:val="ListParagraph"/>
        <w:numPr>
          <w:ilvl w:val="0"/>
          <w:numId w:val="9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RVQoE-configuring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node can ask 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non-RVQoE-configuring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node how the RVQoE reports should be delivered to the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non-RVQoE-configuring </w:t>
      </w:r>
      <w:r w:rsidRPr="00F825E8">
        <w:rPr>
          <w:rFonts w:ascii="Times New Roman" w:hAnsi="Times New Roman" w:cs="Times New Roman"/>
          <w:b/>
          <w:bCs/>
          <w:color w:val="00B050"/>
          <w:sz w:val="22"/>
          <w:szCs w:val="22"/>
        </w:rPr>
        <w:t>node.</w:t>
      </w:r>
    </w:p>
    <w:p w14:paraId="29BB1CE8" w14:textId="77777777" w:rsidR="007F6D98" w:rsidRPr="002D7C74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GB"/>
        </w:rPr>
      </w:pPr>
    </w:p>
    <w:p w14:paraId="0A50B525" w14:textId="446BA711" w:rsidR="007F6D98" w:rsidRPr="002D7C74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2D7C74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3-2: In the response, the </w:t>
      </w:r>
      <w:r w:rsidR="002D7C74" w:rsidRPr="002D7C74">
        <w:rPr>
          <w:rFonts w:ascii="Times New Roman" w:hAnsi="Times New Roman" w:cs="Times New Roman"/>
          <w:b/>
          <w:bCs/>
          <w:color w:val="00B050"/>
          <w:szCs w:val="22"/>
        </w:rPr>
        <w:t xml:space="preserve">non-RVQoE-configuring </w:t>
      </w:r>
      <w:r w:rsidRPr="002D7C74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node:</w:t>
      </w:r>
    </w:p>
    <w:p w14:paraId="5541FD25" w14:textId="77777777" w:rsidR="007F6D98" w:rsidRPr="002D7C74" w:rsidRDefault="007F6D98" w:rsidP="002D7C74">
      <w:pPr>
        <w:pStyle w:val="ListParagraph"/>
        <w:numPr>
          <w:ilvl w:val="0"/>
          <w:numId w:val="8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2D7C74">
        <w:rPr>
          <w:rFonts w:ascii="Times New Roman" w:hAnsi="Times New Roman" w:cs="Times New Roman"/>
          <w:b/>
          <w:bCs/>
          <w:color w:val="00B050"/>
          <w:sz w:val="22"/>
          <w:szCs w:val="22"/>
        </w:rPr>
        <w:t>Can deactivate the forwarding of RVQoE reports over Xn.</w:t>
      </w:r>
    </w:p>
    <w:p w14:paraId="5F9950D4" w14:textId="540C7A1D" w:rsidR="007F6D98" w:rsidRPr="002D7C74" w:rsidRDefault="007F6D98" w:rsidP="002D7C74">
      <w:pPr>
        <w:pStyle w:val="ListParagraph"/>
        <w:numPr>
          <w:ilvl w:val="0"/>
          <w:numId w:val="8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2D7C74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Can indicate whether it prefers to receive the RVQoE reports directly from the UE or transparently via the </w:t>
      </w:r>
      <w:r w:rsidR="002D7C74" w:rsidRPr="002D7C74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RVQoE-configuring </w:t>
      </w:r>
      <w:r w:rsidRPr="002D7C74">
        <w:rPr>
          <w:rFonts w:ascii="Times New Roman" w:hAnsi="Times New Roman" w:cs="Times New Roman"/>
          <w:b/>
          <w:bCs/>
          <w:color w:val="00B050"/>
          <w:sz w:val="22"/>
          <w:szCs w:val="22"/>
        </w:rPr>
        <w:t>node.</w:t>
      </w:r>
    </w:p>
    <w:p w14:paraId="17BEAD6F" w14:textId="1B456330" w:rsidR="007F6D98" w:rsidRPr="002D7C74" w:rsidRDefault="007F6D98" w:rsidP="002D7C74">
      <w:pPr>
        <w:pStyle w:val="ListParagraph"/>
        <w:numPr>
          <w:ilvl w:val="0"/>
          <w:numId w:val="8"/>
        </w:numPr>
        <w:adjustRightInd/>
        <w:spacing w:before="120" w:after="0" w:line="240" w:lineRule="auto"/>
        <w:jc w:val="left"/>
        <w:textAlignment w:val="auto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2D7C74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Can provide its preferred RVQoE configuration parameters, based on which the </w:t>
      </w:r>
      <w:r w:rsidR="002D7C74" w:rsidRPr="002D7C74">
        <w:rPr>
          <w:rFonts w:ascii="Times New Roman" w:hAnsi="Times New Roman" w:cs="Times New Roman"/>
          <w:b/>
          <w:bCs/>
          <w:color w:val="00B050"/>
          <w:sz w:val="22"/>
          <w:szCs w:val="22"/>
          <w:lang w:val="en-US"/>
        </w:rPr>
        <w:t xml:space="preserve">RVQoE-configuring </w:t>
      </w:r>
      <w:r w:rsidRPr="002D7C74">
        <w:rPr>
          <w:rFonts w:ascii="Times New Roman" w:hAnsi="Times New Roman" w:cs="Times New Roman"/>
          <w:b/>
          <w:bCs/>
          <w:color w:val="00B050"/>
          <w:sz w:val="22"/>
          <w:szCs w:val="22"/>
        </w:rPr>
        <w:t>node should modify the RVQoE configuration.</w:t>
      </w:r>
    </w:p>
    <w:p w14:paraId="2AD1CEC7" w14:textId="77777777" w:rsidR="00F825E8" w:rsidRPr="00F825E8" w:rsidRDefault="00F825E8" w:rsidP="00F825E8">
      <w:pPr>
        <w:spacing w:before="120"/>
        <w:rPr>
          <w:rFonts w:ascii="Times New Roman" w:hAnsi="Times New Roman" w:cs="Times New Roman"/>
          <w:color w:val="1F497D"/>
          <w:szCs w:val="22"/>
          <w:lang w:val="en-SE" w:eastAsia="zh-CN"/>
        </w:rPr>
      </w:pPr>
    </w:p>
    <w:p w14:paraId="7D30CDC4" w14:textId="3A12EED3" w:rsidR="00F825E8" w:rsidRPr="00F825E8" w:rsidRDefault="00F825E8" w:rsidP="00F825E8">
      <w:pPr>
        <w:spacing w:before="120"/>
        <w:rPr>
          <w:rFonts w:ascii="Times New Roman" w:eastAsiaTheme="minorHAnsi" w:hAnsi="Times New Roman" w:cs="Times New Roman"/>
          <w:b/>
          <w:bCs/>
          <w:color w:val="00B050"/>
          <w:lang w:val="en-SE" w:eastAsia="en-US"/>
        </w:rPr>
      </w:pP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>Proposal 3-</w:t>
      </w:r>
      <w:r w:rsidR="002D7C74">
        <w:rPr>
          <w:rFonts w:ascii="Times New Roman" w:hAnsi="Times New Roman" w:cs="Times New Roman"/>
          <w:b/>
          <w:bCs/>
          <w:color w:val="00B050"/>
        </w:rPr>
        <w:t>3</w:t>
      </w:r>
      <w:r w:rsidRPr="00F825E8">
        <w:rPr>
          <w:rFonts w:ascii="Times New Roman" w:hAnsi="Times New Roman" w:cs="Times New Roman"/>
          <w:b/>
          <w:bCs/>
          <w:color w:val="00B050"/>
        </w:rPr>
        <w:t xml:space="preserve"> (NEW)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: When </w:t>
      </w:r>
      <w:r w:rsidRPr="00F825E8">
        <w:rPr>
          <w:rFonts w:ascii="Times New Roman" w:hAnsi="Times New Roman" w:cs="Times New Roman"/>
          <w:b/>
          <w:bCs/>
          <w:color w:val="00B050"/>
        </w:rPr>
        <w:t>the non-RVQoE-configuring node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 </w:t>
      </w:r>
      <w:proofErr w:type="spellStart"/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>receiv</w:t>
      </w:r>
      <w:proofErr w:type="spellEnd"/>
      <w:r w:rsidRPr="00F825E8">
        <w:rPr>
          <w:rFonts w:ascii="Times New Roman" w:hAnsi="Times New Roman" w:cs="Times New Roman"/>
          <w:b/>
          <w:bCs/>
          <w:color w:val="00B050"/>
        </w:rPr>
        <w:t>es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 an RVQoE report </w:t>
      </w:r>
      <w:r w:rsidRPr="00F825E8">
        <w:rPr>
          <w:rFonts w:ascii="Times New Roman" w:hAnsi="Times New Roman" w:cs="Times New Roman"/>
          <w:b/>
          <w:bCs/>
          <w:color w:val="00B050"/>
        </w:rPr>
        <w:t xml:space="preserve">and 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 xml:space="preserve">determines that the </w:t>
      </w:r>
      <w:r w:rsidRPr="00F825E8">
        <w:rPr>
          <w:rFonts w:ascii="Times New Roman" w:hAnsi="Times New Roman" w:cs="Times New Roman"/>
          <w:b/>
          <w:bCs/>
          <w:color w:val="00B050"/>
        </w:rPr>
        <w:t xml:space="preserve">RVQoE-configuring </w:t>
      </w:r>
      <w:r w:rsidRPr="00F825E8">
        <w:rPr>
          <w:rFonts w:ascii="Times New Roman" w:hAnsi="Times New Roman" w:cs="Times New Roman"/>
          <w:b/>
          <w:bCs/>
          <w:color w:val="00B050"/>
          <w:lang w:val="en-SE"/>
        </w:rPr>
        <w:t>node provides the bearer(s) for the application session</w:t>
      </w:r>
      <w:r w:rsidRPr="00F825E8">
        <w:rPr>
          <w:rFonts w:ascii="Times New Roman" w:hAnsi="Times New Roman" w:cs="Times New Roman"/>
          <w:b/>
          <w:bCs/>
          <w:color w:val="00B050"/>
        </w:rPr>
        <w:t>, t</w:t>
      </w:r>
      <w:r w:rsidRPr="00F825E8">
        <w:rPr>
          <w:rFonts w:ascii="Times New Roman" w:hAnsi="Times New Roman" w:cs="Times New Roman"/>
          <w:b/>
          <w:bCs/>
          <w:color w:val="00B050"/>
          <w:lang w:val="en-GB" w:eastAsia="zh-CN"/>
        </w:rPr>
        <w:t>he non-</w:t>
      </w:r>
      <w:r w:rsidRPr="00F825E8">
        <w:rPr>
          <w:rFonts w:ascii="Times New Roman" w:hAnsi="Times New Roman" w:cs="Times New Roman"/>
          <w:b/>
          <w:bCs/>
          <w:color w:val="00B050"/>
        </w:rPr>
        <w:t>RVQoE-configuring</w:t>
      </w:r>
      <w:r w:rsidRPr="00F825E8">
        <w:rPr>
          <w:rFonts w:ascii="Times New Roman" w:hAnsi="Times New Roman" w:cs="Times New Roman"/>
          <w:b/>
          <w:bCs/>
          <w:color w:val="00B050"/>
          <w:lang w:val="en-GB" w:eastAsia="zh-CN"/>
        </w:rPr>
        <w:t xml:space="preserve"> node indicates it to the </w:t>
      </w:r>
      <w:r w:rsidRPr="00F825E8">
        <w:rPr>
          <w:rFonts w:ascii="Times New Roman" w:hAnsi="Times New Roman" w:cs="Times New Roman"/>
          <w:b/>
          <w:bCs/>
          <w:color w:val="00B050"/>
        </w:rPr>
        <w:t>RVQoE-configuring node</w:t>
      </w:r>
      <w:r w:rsidRPr="00F825E8">
        <w:rPr>
          <w:rFonts w:ascii="Times New Roman" w:hAnsi="Times New Roman" w:cs="Times New Roman"/>
          <w:b/>
          <w:bCs/>
          <w:color w:val="00B050"/>
          <w:lang w:val="en-GB" w:eastAsia="zh-CN"/>
        </w:rPr>
        <w:t>.</w:t>
      </w:r>
    </w:p>
    <w:p w14:paraId="09103BB1" w14:textId="77777777" w:rsidR="007F6D98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2131F3AC" w14:textId="77777777" w:rsidR="00F825E8" w:rsidRDefault="00F825E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6F4CC62B" w14:textId="77777777" w:rsidR="00F825E8" w:rsidRPr="007F6D98" w:rsidRDefault="00F825E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4ECEA9E6" w14:textId="3E737DB8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lastRenderedPageBreak/>
        <w:t>Proposal 3-</w:t>
      </w:r>
      <w:r w:rsidR="002D7C74">
        <w:rPr>
          <w:rFonts w:ascii="Times New Roman" w:hAnsi="Times New Roman" w:cs="Times New Roman"/>
          <w:b/>
          <w:bCs/>
          <w:color w:val="00B050"/>
          <w:szCs w:val="22"/>
        </w:rPr>
        <w:t>4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: The </w:t>
      </w:r>
      <w:r w:rsidR="009977DC" w:rsidRPr="00F825E8">
        <w:rPr>
          <w:rFonts w:ascii="Times New Roman" w:hAnsi="Times New Roman" w:cs="Times New Roman"/>
          <w:b/>
          <w:bCs/>
          <w:color w:val="00B050"/>
        </w:rPr>
        <w:t xml:space="preserve">non-RVQoE-configuring 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node can update its preferred RVQoE configuration parameters and reporting leg preference and request the </w:t>
      </w:r>
      <w:r w:rsidR="009977DC" w:rsidRPr="00F825E8">
        <w:rPr>
          <w:rFonts w:ascii="Times New Roman" w:hAnsi="Times New Roman" w:cs="Times New Roman"/>
          <w:b/>
          <w:bCs/>
          <w:color w:val="00B050"/>
        </w:rPr>
        <w:t xml:space="preserve">RVQoE-configuring 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node to update these parameters at the UE.</w:t>
      </w:r>
    </w:p>
    <w:p w14:paraId="6958CA06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0E4B307C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</w:pPr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Mobility</w:t>
      </w:r>
    </w:p>
    <w:p w14:paraId="758FB287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Proposal 4-1: In line with the Rel-17 principles, if the MN configured the UE with QoE measurements, every subsequent MN serving the UE can configure and release the RVQoE measurements.</w:t>
      </w:r>
    </w:p>
    <w:p w14:paraId="24C0C8B3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1BF1645C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</w:pPr>
      <w:proofErr w:type="spellStart"/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PSCell</w:t>
      </w:r>
      <w:proofErr w:type="spellEnd"/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 xml:space="preserve"> change</w:t>
      </w:r>
    </w:p>
    <w:p w14:paraId="16A3E8F4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4-2: At </w:t>
      </w:r>
      <w:proofErr w:type="spellStart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>PSCell</w:t>
      </w:r>
      <w:proofErr w:type="spellEnd"/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 change, the QoE configuration information is passed from the old/source SN to the new/target SN, according to the legacy procedures.</w:t>
      </w:r>
    </w:p>
    <w:p w14:paraId="292C8FB7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szCs w:val="22"/>
          <w:lang w:val="en-SE"/>
        </w:rPr>
      </w:pPr>
    </w:p>
    <w:p w14:paraId="2D92265D" w14:textId="77777777" w:rsidR="007F6D98" w:rsidRPr="005D02C4" w:rsidRDefault="007F6D98" w:rsidP="005D02C4">
      <w:pPr>
        <w:pStyle w:val="Heading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</w:pPr>
      <w:r w:rsidRPr="005D02C4">
        <w:rPr>
          <w:rFonts w:ascii="Times New Roman" w:hAnsi="Times New Roman" w:cs="Times New Roman"/>
          <w:b/>
          <w:bCs w:val="0"/>
          <w:sz w:val="22"/>
          <w:szCs w:val="22"/>
          <w:u w:val="single"/>
          <w:lang w:val="en-SE"/>
        </w:rPr>
        <w:t>SN release</w:t>
      </w:r>
    </w:p>
    <w:p w14:paraId="5AD6912E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5-1: If the SN configured a UE with QoE measurements, at SN release, the QoE measurement configuration 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u w:val="single"/>
          <w:lang w:val="en-SE"/>
        </w:rPr>
        <w:t>can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 be released.</w:t>
      </w:r>
    </w:p>
    <w:p w14:paraId="748C71EA" w14:textId="77777777" w:rsidR="007F6D98" w:rsidRPr="007F6D98" w:rsidRDefault="007F6D98" w:rsidP="007F6D98">
      <w:pPr>
        <w:spacing w:before="120"/>
        <w:rPr>
          <w:rFonts w:ascii="Times New Roman" w:hAnsi="Times New Roman" w:cs="Times New Roman"/>
          <w:color w:val="00B050"/>
          <w:szCs w:val="22"/>
          <w:lang w:val="en-SE"/>
        </w:rPr>
      </w:pPr>
    </w:p>
    <w:p w14:paraId="4AFB26E7" w14:textId="77777777" w:rsidR="007F6D98" w:rsidRDefault="007F6D9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Proposal 5-2: If the SN configured a UE with RVQoE measurements, at SN release, the RVQoE measurement configuration 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u w:val="single"/>
          <w:lang w:val="en-SE"/>
        </w:rPr>
        <w:t>can</w:t>
      </w:r>
      <w:r w:rsidRPr="007F6D98">
        <w:rPr>
          <w:rFonts w:ascii="Times New Roman" w:hAnsi="Times New Roman" w:cs="Times New Roman"/>
          <w:b/>
          <w:bCs/>
          <w:color w:val="00B050"/>
          <w:szCs w:val="22"/>
          <w:lang w:val="en-SE"/>
        </w:rPr>
        <w:t xml:space="preserve"> be released.</w:t>
      </w:r>
    </w:p>
    <w:p w14:paraId="4C506A12" w14:textId="77777777" w:rsidR="00205038" w:rsidRPr="007F6D98" w:rsidRDefault="00205038" w:rsidP="007F6D98">
      <w:pPr>
        <w:spacing w:before="120"/>
        <w:rPr>
          <w:rFonts w:ascii="Times New Roman" w:hAnsi="Times New Roman" w:cs="Times New Roman"/>
          <w:b/>
          <w:bCs/>
          <w:color w:val="00B050"/>
          <w:szCs w:val="22"/>
          <w:lang w:val="en-SE"/>
        </w:rPr>
      </w:pPr>
    </w:p>
    <w:p w14:paraId="142C21E1" w14:textId="7C1C6D88" w:rsidR="00136417" w:rsidRPr="007F6D98" w:rsidRDefault="00136417" w:rsidP="00F43CCA">
      <w:pPr>
        <w:rPr>
          <w:rFonts w:ascii="Times New Roman" w:hAnsi="Times New Roman" w:cs="Times New Roman"/>
          <w:sz w:val="24"/>
          <w:szCs w:val="28"/>
          <w:lang w:val="en-SE"/>
        </w:rPr>
      </w:pPr>
    </w:p>
    <w:sectPr w:rsidR="00136417" w:rsidRPr="007F6D98">
      <w:footerReference w:type="default" r:id="rId13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8F53" w14:textId="77777777" w:rsidR="00E71C5B" w:rsidRDefault="00E71C5B">
      <w:pPr>
        <w:spacing w:line="240" w:lineRule="auto"/>
      </w:pPr>
      <w:r>
        <w:separator/>
      </w:r>
    </w:p>
  </w:endnote>
  <w:endnote w:type="continuationSeparator" w:id="0">
    <w:p w14:paraId="73BE474A" w14:textId="77777777" w:rsidR="00E71C5B" w:rsidRDefault="00E71C5B">
      <w:pPr>
        <w:spacing w:line="240" w:lineRule="auto"/>
      </w:pPr>
      <w:r>
        <w:continuationSeparator/>
      </w:r>
    </w:p>
  </w:endnote>
  <w:endnote w:type="continuationNotice" w:id="1">
    <w:p w14:paraId="5A4A74E4" w14:textId="77777777" w:rsidR="00E71C5B" w:rsidRDefault="00E71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8355" w14:textId="77777777" w:rsidR="008810FB" w:rsidRDefault="003F7A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71B" w:rsidRPr="009D471B">
      <w:rPr>
        <w:noProof/>
        <w:lang w:val="sv-SE" w:eastAsia="sv-SE"/>
      </w:rPr>
      <w:t>16</w:t>
    </w:r>
    <w:r>
      <w:rPr>
        <w:lang w:val="sv-SE" w:eastAsia="sv-SE"/>
      </w:rPr>
      <w:fldChar w:fldCharType="end"/>
    </w:r>
  </w:p>
  <w:p w14:paraId="4EA03210" w14:textId="77777777" w:rsidR="008810FB" w:rsidRDefault="00881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F1D7" w14:textId="77777777" w:rsidR="00E71C5B" w:rsidRDefault="00E71C5B">
      <w:pPr>
        <w:spacing w:after="0"/>
      </w:pPr>
      <w:r>
        <w:separator/>
      </w:r>
    </w:p>
  </w:footnote>
  <w:footnote w:type="continuationSeparator" w:id="0">
    <w:p w14:paraId="576AEAB8" w14:textId="77777777" w:rsidR="00E71C5B" w:rsidRDefault="00E71C5B">
      <w:pPr>
        <w:spacing w:after="0"/>
      </w:pPr>
      <w:r>
        <w:continuationSeparator/>
      </w:r>
    </w:p>
  </w:footnote>
  <w:footnote w:type="continuationNotice" w:id="1">
    <w:p w14:paraId="243DF6F5" w14:textId="77777777" w:rsidR="00E71C5B" w:rsidRDefault="00E71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EBE"/>
    <w:multiLevelType w:val="hybridMultilevel"/>
    <w:tmpl w:val="21563B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4223B1F"/>
    <w:multiLevelType w:val="hybridMultilevel"/>
    <w:tmpl w:val="B31A75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B87"/>
    <w:multiLevelType w:val="hybridMultilevel"/>
    <w:tmpl w:val="EE48F38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EE27F3B"/>
    <w:multiLevelType w:val="multilevel"/>
    <w:tmpl w:val="F9E09BE6"/>
    <w:styleLink w:val="CurrentList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4B7358"/>
    <w:multiLevelType w:val="hybridMultilevel"/>
    <w:tmpl w:val="28FE18E6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num w:numId="1" w16cid:durableId="479614668">
    <w:abstractNumId w:val="1"/>
  </w:num>
  <w:num w:numId="2" w16cid:durableId="174136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494319">
    <w:abstractNumId w:val="8"/>
  </w:num>
  <w:num w:numId="4" w16cid:durableId="1929465657">
    <w:abstractNumId w:val="5"/>
  </w:num>
  <w:num w:numId="5" w16cid:durableId="862941126">
    <w:abstractNumId w:val="6"/>
  </w:num>
  <w:num w:numId="6" w16cid:durableId="672101532">
    <w:abstractNumId w:val="3"/>
  </w:num>
  <w:num w:numId="7" w16cid:durableId="635110629">
    <w:abstractNumId w:val="0"/>
  </w:num>
  <w:num w:numId="8" w16cid:durableId="1509061691">
    <w:abstractNumId w:val="4"/>
  </w:num>
  <w:num w:numId="9" w16cid:durableId="1797097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1290"/>
    <w:rsid w:val="000028E0"/>
    <w:rsid w:val="00004866"/>
    <w:rsid w:val="00005FF1"/>
    <w:rsid w:val="000060C0"/>
    <w:rsid w:val="0000625E"/>
    <w:rsid w:val="00006BC3"/>
    <w:rsid w:val="00007A3A"/>
    <w:rsid w:val="00010982"/>
    <w:rsid w:val="00013BA6"/>
    <w:rsid w:val="000145EC"/>
    <w:rsid w:val="000149BD"/>
    <w:rsid w:val="00015BA7"/>
    <w:rsid w:val="000208FA"/>
    <w:rsid w:val="00020B93"/>
    <w:rsid w:val="00024088"/>
    <w:rsid w:val="00024BDA"/>
    <w:rsid w:val="000252DA"/>
    <w:rsid w:val="000268D5"/>
    <w:rsid w:val="00027297"/>
    <w:rsid w:val="000277FF"/>
    <w:rsid w:val="0003748C"/>
    <w:rsid w:val="00041BF4"/>
    <w:rsid w:val="00041DD2"/>
    <w:rsid w:val="00042129"/>
    <w:rsid w:val="000427C2"/>
    <w:rsid w:val="00043730"/>
    <w:rsid w:val="00044F9D"/>
    <w:rsid w:val="000469C6"/>
    <w:rsid w:val="000517C9"/>
    <w:rsid w:val="00052ABB"/>
    <w:rsid w:val="0005306A"/>
    <w:rsid w:val="00053444"/>
    <w:rsid w:val="00056080"/>
    <w:rsid w:val="000571F4"/>
    <w:rsid w:val="00060357"/>
    <w:rsid w:val="000618C3"/>
    <w:rsid w:val="000626BD"/>
    <w:rsid w:val="00067ACB"/>
    <w:rsid w:val="00070F1A"/>
    <w:rsid w:val="000722CE"/>
    <w:rsid w:val="0007334E"/>
    <w:rsid w:val="000742F3"/>
    <w:rsid w:val="000761E4"/>
    <w:rsid w:val="00076487"/>
    <w:rsid w:val="00076F2D"/>
    <w:rsid w:val="00080AA9"/>
    <w:rsid w:val="00080CAD"/>
    <w:rsid w:val="00080DBB"/>
    <w:rsid w:val="00081829"/>
    <w:rsid w:val="00081E79"/>
    <w:rsid w:val="00082EAB"/>
    <w:rsid w:val="00084581"/>
    <w:rsid w:val="00084E68"/>
    <w:rsid w:val="00087D50"/>
    <w:rsid w:val="00093DBE"/>
    <w:rsid w:val="00096270"/>
    <w:rsid w:val="000A163A"/>
    <w:rsid w:val="000A4EF4"/>
    <w:rsid w:val="000A5F13"/>
    <w:rsid w:val="000A67E1"/>
    <w:rsid w:val="000A7190"/>
    <w:rsid w:val="000B0458"/>
    <w:rsid w:val="000B0898"/>
    <w:rsid w:val="000B14F1"/>
    <w:rsid w:val="000B45E0"/>
    <w:rsid w:val="000B4A83"/>
    <w:rsid w:val="000B53D3"/>
    <w:rsid w:val="000B585C"/>
    <w:rsid w:val="000B634B"/>
    <w:rsid w:val="000C12DC"/>
    <w:rsid w:val="000C2E48"/>
    <w:rsid w:val="000C4618"/>
    <w:rsid w:val="000C508E"/>
    <w:rsid w:val="000C55D7"/>
    <w:rsid w:val="000D14DD"/>
    <w:rsid w:val="000D1CE5"/>
    <w:rsid w:val="000D1E7E"/>
    <w:rsid w:val="000D1F15"/>
    <w:rsid w:val="000D34F8"/>
    <w:rsid w:val="000E2238"/>
    <w:rsid w:val="000E59AB"/>
    <w:rsid w:val="000E7B6C"/>
    <w:rsid w:val="000F1AC3"/>
    <w:rsid w:val="000F2C4F"/>
    <w:rsid w:val="000F2DD6"/>
    <w:rsid w:val="000F3FF1"/>
    <w:rsid w:val="000F3FF8"/>
    <w:rsid w:val="000F57E2"/>
    <w:rsid w:val="00101A5A"/>
    <w:rsid w:val="00102177"/>
    <w:rsid w:val="00104509"/>
    <w:rsid w:val="00106D89"/>
    <w:rsid w:val="001070A2"/>
    <w:rsid w:val="001072FD"/>
    <w:rsid w:val="00110B0F"/>
    <w:rsid w:val="00111CF0"/>
    <w:rsid w:val="00111CF4"/>
    <w:rsid w:val="001128AE"/>
    <w:rsid w:val="00113082"/>
    <w:rsid w:val="00113C6B"/>
    <w:rsid w:val="00115EA5"/>
    <w:rsid w:val="00116542"/>
    <w:rsid w:val="0011721A"/>
    <w:rsid w:val="00120151"/>
    <w:rsid w:val="00120251"/>
    <w:rsid w:val="00120701"/>
    <w:rsid w:val="001226F6"/>
    <w:rsid w:val="001236CA"/>
    <w:rsid w:val="00123A05"/>
    <w:rsid w:val="00123E79"/>
    <w:rsid w:val="00124951"/>
    <w:rsid w:val="001251A3"/>
    <w:rsid w:val="00125A87"/>
    <w:rsid w:val="00127BE7"/>
    <w:rsid w:val="00127E47"/>
    <w:rsid w:val="00130602"/>
    <w:rsid w:val="00131F5F"/>
    <w:rsid w:val="00132A23"/>
    <w:rsid w:val="00134411"/>
    <w:rsid w:val="0013544C"/>
    <w:rsid w:val="001361CB"/>
    <w:rsid w:val="00136315"/>
    <w:rsid w:val="00136417"/>
    <w:rsid w:val="00136DDF"/>
    <w:rsid w:val="00137AAE"/>
    <w:rsid w:val="0014032B"/>
    <w:rsid w:val="001408C3"/>
    <w:rsid w:val="00140AE1"/>
    <w:rsid w:val="00140B69"/>
    <w:rsid w:val="00140DE1"/>
    <w:rsid w:val="00142844"/>
    <w:rsid w:val="0014446D"/>
    <w:rsid w:val="00145C74"/>
    <w:rsid w:val="00146824"/>
    <w:rsid w:val="001475B4"/>
    <w:rsid w:val="00150677"/>
    <w:rsid w:val="001506F2"/>
    <w:rsid w:val="00153172"/>
    <w:rsid w:val="0015345D"/>
    <w:rsid w:val="00154179"/>
    <w:rsid w:val="00154A7A"/>
    <w:rsid w:val="00154BD0"/>
    <w:rsid w:val="00156B1A"/>
    <w:rsid w:val="00160B1E"/>
    <w:rsid w:val="001654EE"/>
    <w:rsid w:val="001655AB"/>
    <w:rsid w:val="00165D1F"/>
    <w:rsid w:val="00166139"/>
    <w:rsid w:val="00171F93"/>
    <w:rsid w:val="0017276A"/>
    <w:rsid w:val="0017334A"/>
    <w:rsid w:val="001760B2"/>
    <w:rsid w:val="001810A2"/>
    <w:rsid w:val="0018219D"/>
    <w:rsid w:val="00190807"/>
    <w:rsid w:val="00190F49"/>
    <w:rsid w:val="001915BC"/>
    <w:rsid w:val="00192125"/>
    <w:rsid w:val="00192C31"/>
    <w:rsid w:val="0019372C"/>
    <w:rsid w:val="00196A29"/>
    <w:rsid w:val="001A0683"/>
    <w:rsid w:val="001A1874"/>
    <w:rsid w:val="001A44D4"/>
    <w:rsid w:val="001A5354"/>
    <w:rsid w:val="001A5360"/>
    <w:rsid w:val="001A6916"/>
    <w:rsid w:val="001A787D"/>
    <w:rsid w:val="001B03D9"/>
    <w:rsid w:val="001B23B6"/>
    <w:rsid w:val="001B532F"/>
    <w:rsid w:val="001B7C5D"/>
    <w:rsid w:val="001C28A9"/>
    <w:rsid w:val="001C46CC"/>
    <w:rsid w:val="001C4F8B"/>
    <w:rsid w:val="001C6E79"/>
    <w:rsid w:val="001D1478"/>
    <w:rsid w:val="001D29C8"/>
    <w:rsid w:val="001D3A26"/>
    <w:rsid w:val="001D439D"/>
    <w:rsid w:val="001D6182"/>
    <w:rsid w:val="001D6A88"/>
    <w:rsid w:val="001D73B3"/>
    <w:rsid w:val="001E0639"/>
    <w:rsid w:val="001E074D"/>
    <w:rsid w:val="001E0E93"/>
    <w:rsid w:val="001E410C"/>
    <w:rsid w:val="001E4FFF"/>
    <w:rsid w:val="001E515A"/>
    <w:rsid w:val="001E5608"/>
    <w:rsid w:val="001E5F66"/>
    <w:rsid w:val="001E6195"/>
    <w:rsid w:val="001E6F87"/>
    <w:rsid w:val="001F3292"/>
    <w:rsid w:val="001F6CC9"/>
    <w:rsid w:val="001F6FB1"/>
    <w:rsid w:val="00200458"/>
    <w:rsid w:val="002008F2"/>
    <w:rsid w:val="00204925"/>
    <w:rsid w:val="00205038"/>
    <w:rsid w:val="00205EB5"/>
    <w:rsid w:val="00206CF3"/>
    <w:rsid w:val="00207DFC"/>
    <w:rsid w:val="002106BD"/>
    <w:rsid w:val="00217A8A"/>
    <w:rsid w:val="00217F9A"/>
    <w:rsid w:val="00223801"/>
    <w:rsid w:val="0022409C"/>
    <w:rsid w:val="00232119"/>
    <w:rsid w:val="00234446"/>
    <w:rsid w:val="00234AC7"/>
    <w:rsid w:val="002352F0"/>
    <w:rsid w:val="0023733F"/>
    <w:rsid w:val="00237D72"/>
    <w:rsid w:val="00240463"/>
    <w:rsid w:val="00241BFB"/>
    <w:rsid w:val="00244A4B"/>
    <w:rsid w:val="002461EB"/>
    <w:rsid w:val="00250370"/>
    <w:rsid w:val="002510A7"/>
    <w:rsid w:val="00252084"/>
    <w:rsid w:val="00252FA6"/>
    <w:rsid w:val="00253DCB"/>
    <w:rsid w:val="00255B97"/>
    <w:rsid w:val="00260790"/>
    <w:rsid w:val="00260A11"/>
    <w:rsid w:val="00261ED8"/>
    <w:rsid w:val="00263983"/>
    <w:rsid w:val="00263F55"/>
    <w:rsid w:val="002646B8"/>
    <w:rsid w:val="00266C0B"/>
    <w:rsid w:val="00267824"/>
    <w:rsid w:val="00270B3F"/>
    <w:rsid w:val="00270CEA"/>
    <w:rsid w:val="002747B3"/>
    <w:rsid w:val="00275460"/>
    <w:rsid w:val="00275ED5"/>
    <w:rsid w:val="0027668B"/>
    <w:rsid w:val="00276AAB"/>
    <w:rsid w:val="00276D49"/>
    <w:rsid w:val="002774F7"/>
    <w:rsid w:val="00277731"/>
    <w:rsid w:val="00277E4F"/>
    <w:rsid w:val="00280BD4"/>
    <w:rsid w:val="00280CEE"/>
    <w:rsid w:val="00283B9A"/>
    <w:rsid w:val="00286E4B"/>
    <w:rsid w:val="002932A3"/>
    <w:rsid w:val="00295308"/>
    <w:rsid w:val="002955A3"/>
    <w:rsid w:val="00296338"/>
    <w:rsid w:val="00296A64"/>
    <w:rsid w:val="002A07E9"/>
    <w:rsid w:val="002A33D9"/>
    <w:rsid w:val="002A36E2"/>
    <w:rsid w:val="002A3818"/>
    <w:rsid w:val="002A458F"/>
    <w:rsid w:val="002A632E"/>
    <w:rsid w:val="002A6A70"/>
    <w:rsid w:val="002A7C88"/>
    <w:rsid w:val="002B011D"/>
    <w:rsid w:val="002B11A3"/>
    <w:rsid w:val="002B2634"/>
    <w:rsid w:val="002B6F10"/>
    <w:rsid w:val="002B7009"/>
    <w:rsid w:val="002C0260"/>
    <w:rsid w:val="002C2FD7"/>
    <w:rsid w:val="002C391A"/>
    <w:rsid w:val="002C456C"/>
    <w:rsid w:val="002C5E43"/>
    <w:rsid w:val="002C60E8"/>
    <w:rsid w:val="002C6469"/>
    <w:rsid w:val="002C6647"/>
    <w:rsid w:val="002C67A4"/>
    <w:rsid w:val="002C7B21"/>
    <w:rsid w:val="002D0B16"/>
    <w:rsid w:val="002D0FB0"/>
    <w:rsid w:val="002D1EC2"/>
    <w:rsid w:val="002D21A7"/>
    <w:rsid w:val="002D28C0"/>
    <w:rsid w:val="002D5703"/>
    <w:rsid w:val="002D5C51"/>
    <w:rsid w:val="002D6BC5"/>
    <w:rsid w:val="002D7C74"/>
    <w:rsid w:val="002E0B2D"/>
    <w:rsid w:val="002E4E10"/>
    <w:rsid w:val="002E5CDC"/>
    <w:rsid w:val="002E6433"/>
    <w:rsid w:val="002E6D03"/>
    <w:rsid w:val="002E7D78"/>
    <w:rsid w:val="002F1263"/>
    <w:rsid w:val="002F20E9"/>
    <w:rsid w:val="002F3F18"/>
    <w:rsid w:val="002F43FA"/>
    <w:rsid w:val="002F5583"/>
    <w:rsid w:val="002F6C6D"/>
    <w:rsid w:val="002F6F24"/>
    <w:rsid w:val="002F7A2E"/>
    <w:rsid w:val="00301DDC"/>
    <w:rsid w:val="00302415"/>
    <w:rsid w:val="00302EBF"/>
    <w:rsid w:val="003038DB"/>
    <w:rsid w:val="00304D5E"/>
    <w:rsid w:val="003053BD"/>
    <w:rsid w:val="0030564B"/>
    <w:rsid w:val="003113D2"/>
    <w:rsid w:val="00312092"/>
    <w:rsid w:val="003140C5"/>
    <w:rsid w:val="00314401"/>
    <w:rsid w:val="00314F9F"/>
    <w:rsid w:val="00321D0D"/>
    <w:rsid w:val="003223A3"/>
    <w:rsid w:val="00322554"/>
    <w:rsid w:val="0032285B"/>
    <w:rsid w:val="00323563"/>
    <w:rsid w:val="0032429C"/>
    <w:rsid w:val="0032531F"/>
    <w:rsid w:val="00326839"/>
    <w:rsid w:val="003327D9"/>
    <w:rsid w:val="00332DC8"/>
    <w:rsid w:val="00332E4D"/>
    <w:rsid w:val="00333FBF"/>
    <w:rsid w:val="00334176"/>
    <w:rsid w:val="00341245"/>
    <w:rsid w:val="00343A77"/>
    <w:rsid w:val="0034420F"/>
    <w:rsid w:val="00344BFA"/>
    <w:rsid w:val="00344DDD"/>
    <w:rsid w:val="00344F6F"/>
    <w:rsid w:val="00345220"/>
    <w:rsid w:val="00345954"/>
    <w:rsid w:val="00346049"/>
    <w:rsid w:val="00346C40"/>
    <w:rsid w:val="00347FA4"/>
    <w:rsid w:val="00354AE5"/>
    <w:rsid w:val="00362667"/>
    <w:rsid w:val="003653EC"/>
    <w:rsid w:val="0036626F"/>
    <w:rsid w:val="00366DE5"/>
    <w:rsid w:val="00367A6B"/>
    <w:rsid w:val="00367FD0"/>
    <w:rsid w:val="00370B56"/>
    <w:rsid w:val="00370C77"/>
    <w:rsid w:val="00371F42"/>
    <w:rsid w:val="00372705"/>
    <w:rsid w:val="003731B9"/>
    <w:rsid w:val="0037591E"/>
    <w:rsid w:val="0037599A"/>
    <w:rsid w:val="00376C2A"/>
    <w:rsid w:val="00377B08"/>
    <w:rsid w:val="00380D42"/>
    <w:rsid w:val="003820FA"/>
    <w:rsid w:val="00382AC7"/>
    <w:rsid w:val="00383A40"/>
    <w:rsid w:val="0038414C"/>
    <w:rsid w:val="003865A8"/>
    <w:rsid w:val="003867B6"/>
    <w:rsid w:val="003872D0"/>
    <w:rsid w:val="003907BC"/>
    <w:rsid w:val="00390D12"/>
    <w:rsid w:val="003936B1"/>
    <w:rsid w:val="00393B5F"/>
    <w:rsid w:val="003942D8"/>
    <w:rsid w:val="00394485"/>
    <w:rsid w:val="0039614D"/>
    <w:rsid w:val="00397618"/>
    <w:rsid w:val="003A0218"/>
    <w:rsid w:val="003A1237"/>
    <w:rsid w:val="003A1F97"/>
    <w:rsid w:val="003A2121"/>
    <w:rsid w:val="003A27EF"/>
    <w:rsid w:val="003A4FA5"/>
    <w:rsid w:val="003A647A"/>
    <w:rsid w:val="003A778B"/>
    <w:rsid w:val="003A7E37"/>
    <w:rsid w:val="003B0498"/>
    <w:rsid w:val="003B08DE"/>
    <w:rsid w:val="003B0F3A"/>
    <w:rsid w:val="003B1447"/>
    <w:rsid w:val="003B31A0"/>
    <w:rsid w:val="003B7FEA"/>
    <w:rsid w:val="003C0075"/>
    <w:rsid w:val="003C0EAB"/>
    <w:rsid w:val="003C1793"/>
    <w:rsid w:val="003C2150"/>
    <w:rsid w:val="003C2BB0"/>
    <w:rsid w:val="003C2E07"/>
    <w:rsid w:val="003C3458"/>
    <w:rsid w:val="003C3A75"/>
    <w:rsid w:val="003C611B"/>
    <w:rsid w:val="003C6203"/>
    <w:rsid w:val="003C6A5B"/>
    <w:rsid w:val="003D3025"/>
    <w:rsid w:val="003D54DF"/>
    <w:rsid w:val="003D7DC5"/>
    <w:rsid w:val="003E2CC5"/>
    <w:rsid w:val="003E7EAD"/>
    <w:rsid w:val="003F0E5F"/>
    <w:rsid w:val="003F18FD"/>
    <w:rsid w:val="003F2049"/>
    <w:rsid w:val="003F2488"/>
    <w:rsid w:val="003F2924"/>
    <w:rsid w:val="003F4110"/>
    <w:rsid w:val="003F49AB"/>
    <w:rsid w:val="003F4A21"/>
    <w:rsid w:val="003F58A7"/>
    <w:rsid w:val="003F6CB3"/>
    <w:rsid w:val="003F7AF3"/>
    <w:rsid w:val="00400711"/>
    <w:rsid w:val="00401DA4"/>
    <w:rsid w:val="00402558"/>
    <w:rsid w:val="0040402D"/>
    <w:rsid w:val="004042D3"/>
    <w:rsid w:val="00404E2B"/>
    <w:rsid w:val="004050B1"/>
    <w:rsid w:val="0040606F"/>
    <w:rsid w:val="00406450"/>
    <w:rsid w:val="004121C7"/>
    <w:rsid w:val="0041237C"/>
    <w:rsid w:val="00413232"/>
    <w:rsid w:val="00413586"/>
    <w:rsid w:val="00413785"/>
    <w:rsid w:val="00414C95"/>
    <w:rsid w:val="00415FBB"/>
    <w:rsid w:val="00421234"/>
    <w:rsid w:val="00421CD8"/>
    <w:rsid w:val="00423477"/>
    <w:rsid w:val="00423F79"/>
    <w:rsid w:val="0042602F"/>
    <w:rsid w:val="00433667"/>
    <w:rsid w:val="004337B1"/>
    <w:rsid w:val="00434AF4"/>
    <w:rsid w:val="00435C58"/>
    <w:rsid w:val="00440E30"/>
    <w:rsid w:val="00443088"/>
    <w:rsid w:val="0045167E"/>
    <w:rsid w:val="00451C18"/>
    <w:rsid w:val="00452823"/>
    <w:rsid w:val="00453552"/>
    <w:rsid w:val="00454FC1"/>
    <w:rsid w:val="0045558F"/>
    <w:rsid w:val="0045666D"/>
    <w:rsid w:val="00456A44"/>
    <w:rsid w:val="004574AE"/>
    <w:rsid w:val="004615B7"/>
    <w:rsid w:val="00461A66"/>
    <w:rsid w:val="00465302"/>
    <w:rsid w:val="00466107"/>
    <w:rsid w:val="00471B46"/>
    <w:rsid w:val="00471C1F"/>
    <w:rsid w:val="0047327E"/>
    <w:rsid w:val="004748B0"/>
    <w:rsid w:val="00475B35"/>
    <w:rsid w:val="004764B4"/>
    <w:rsid w:val="00483D80"/>
    <w:rsid w:val="00485F57"/>
    <w:rsid w:val="004916B7"/>
    <w:rsid w:val="004918A1"/>
    <w:rsid w:val="00491FBB"/>
    <w:rsid w:val="00491FFB"/>
    <w:rsid w:val="00492B73"/>
    <w:rsid w:val="00493B6D"/>
    <w:rsid w:val="004952BB"/>
    <w:rsid w:val="00496EBB"/>
    <w:rsid w:val="004970F8"/>
    <w:rsid w:val="004978BD"/>
    <w:rsid w:val="00497CC0"/>
    <w:rsid w:val="004A017A"/>
    <w:rsid w:val="004A24B0"/>
    <w:rsid w:val="004A2D65"/>
    <w:rsid w:val="004A55CC"/>
    <w:rsid w:val="004A68E3"/>
    <w:rsid w:val="004A6B4C"/>
    <w:rsid w:val="004A7B2B"/>
    <w:rsid w:val="004B1646"/>
    <w:rsid w:val="004B2285"/>
    <w:rsid w:val="004B22D7"/>
    <w:rsid w:val="004B4A6D"/>
    <w:rsid w:val="004B4B37"/>
    <w:rsid w:val="004B7332"/>
    <w:rsid w:val="004C0B18"/>
    <w:rsid w:val="004C2B74"/>
    <w:rsid w:val="004C30AC"/>
    <w:rsid w:val="004C40C5"/>
    <w:rsid w:val="004C55A7"/>
    <w:rsid w:val="004D22C6"/>
    <w:rsid w:val="004D2550"/>
    <w:rsid w:val="004D361F"/>
    <w:rsid w:val="004D4ACF"/>
    <w:rsid w:val="004D63C5"/>
    <w:rsid w:val="004E1A4D"/>
    <w:rsid w:val="004E232D"/>
    <w:rsid w:val="004E4B4F"/>
    <w:rsid w:val="004E4C5B"/>
    <w:rsid w:val="004E707C"/>
    <w:rsid w:val="004F002F"/>
    <w:rsid w:val="004F341D"/>
    <w:rsid w:val="004F507B"/>
    <w:rsid w:val="004F6593"/>
    <w:rsid w:val="004F6710"/>
    <w:rsid w:val="0050038D"/>
    <w:rsid w:val="00501318"/>
    <w:rsid w:val="005031AB"/>
    <w:rsid w:val="00504457"/>
    <w:rsid w:val="00505116"/>
    <w:rsid w:val="005062BC"/>
    <w:rsid w:val="00507F42"/>
    <w:rsid w:val="005111FD"/>
    <w:rsid w:val="005119F9"/>
    <w:rsid w:val="00512281"/>
    <w:rsid w:val="0051267A"/>
    <w:rsid w:val="00512B27"/>
    <w:rsid w:val="00513D12"/>
    <w:rsid w:val="00514430"/>
    <w:rsid w:val="0051540C"/>
    <w:rsid w:val="00516AAA"/>
    <w:rsid w:val="00516C85"/>
    <w:rsid w:val="0052021E"/>
    <w:rsid w:val="00520911"/>
    <w:rsid w:val="00520A23"/>
    <w:rsid w:val="00523A95"/>
    <w:rsid w:val="00523D81"/>
    <w:rsid w:val="0053075B"/>
    <w:rsid w:val="0053246D"/>
    <w:rsid w:val="0053419B"/>
    <w:rsid w:val="0053538E"/>
    <w:rsid w:val="00537F64"/>
    <w:rsid w:val="00540E45"/>
    <w:rsid w:val="00546185"/>
    <w:rsid w:val="00546FDB"/>
    <w:rsid w:val="00550F37"/>
    <w:rsid w:val="00552EE2"/>
    <w:rsid w:val="0055527D"/>
    <w:rsid w:val="00557ECB"/>
    <w:rsid w:val="00560158"/>
    <w:rsid w:val="00561DD3"/>
    <w:rsid w:val="00570071"/>
    <w:rsid w:val="00572F8E"/>
    <w:rsid w:val="00574258"/>
    <w:rsid w:val="0057501B"/>
    <w:rsid w:val="00575455"/>
    <w:rsid w:val="00577BE0"/>
    <w:rsid w:val="005800E7"/>
    <w:rsid w:val="0058117D"/>
    <w:rsid w:val="00583177"/>
    <w:rsid w:val="00583FEB"/>
    <w:rsid w:val="005850B1"/>
    <w:rsid w:val="00585493"/>
    <w:rsid w:val="00587219"/>
    <w:rsid w:val="00592B06"/>
    <w:rsid w:val="005957E6"/>
    <w:rsid w:val="005A0380"/>
    <w:rsid w:val="005A177E"/>
    <w:rsid w:val="005A4A66"/>
    <w:rsid w:val="005A59D9"/>
    <w:rsid w:val="005A6066"/>
    <w:rsid w:val="005A6FEF"/>
    <w:rsid w:val="005B142B"/>
    <w:rsid w:val="005B1813"/>
    <w:rsid w:val="005B4764"/>
    <w:rsid w:val="005B68AA"/>
    <w:rsid w:val="005C16D9"/>
    <w:rsid w:val="005C2FB7"/>
    <w:rsid w:val="005C4877"/>
    <w:rsid w:val="005C52A9"/>
    <w:rsid w:val="005C5E45"/>
    <w:rsid w:val="005C6811"/>
    <w:rsid w:val="005D01C5"/>
    <w:rsid w:val="005D02C4"/>
    <w:rsid w:val="005D041F"/>
    <w:rsid w:val="005D1F16"/>
    <w:rsid w:val="005D2250"/>
    <w:rsid w:val="005D35E6"/>
    <w:rsid w:val="005D3926"/>
    <w:rsid w:val="005D42AD"/>
    <w:rsid w:val="005D4C54"/>
    <w:rsid w:val="005D75D4"/>
    <w:rsid w:val="005E02E3"/>
    <w:rsid w:val="005E082C"/>
    <w:rsid w:val="005E17A9"/>
    <w:rsid w:val="005E189B"/>
    <w:rsid w:val="005E2834"/>
    <w:rsid w:val="005E44A0"/>
    <w:rsid w:val="005E5201"/>
    <w:rsid w:val="005E5F9F"/>
    <w:rsid w:val="005E6392"/>
    <w:rsid w:val="005F1013"/>
    <w:rsid w:val="005F1540"/>
    <w:rsid w:val="005F2C6F"/>
    <w:rsid w:val="005F3747"/>
    <w:rsid w:val="005F4776"/>
    <w:rsid w:val="005F5838"/>
    <w:rsid w:val="005F5A7F"/>
    <w:rsid w:val="005F5C39"/>
    <w:rsid w:val="005F65C1"/>
    <w:rsid w:val="005F6EAA"/>
    <w:rsid w:val="005F7AFB"/>
    <w:rsid w:val="00600743"/>
    <w:rsid w:val="00601D45"/>
    <w:rsid w:val="00603533"/>
    <w:rsid w:val="00604183"/>
    <w:rsid w:val="00604F8A"/>
    <w:rsid w:val="006064CD"/>
    <w:rsid w:val="006067BE"/>
    <w:rsid w:val="00607CD5"/>
    <w:rsid w:val="006108CB"/>
    <w:rsid w:val="006123E4"/>
    <w:rsid w:val="00612909"/>
    <w:rsid w:val="006155C0"/>
    <w:rsid w:val="006171AA"/>
    <w:rsid w:val="0062061B"/>
    <w:rsid w:val="006211D2"/>
    <w:rsid w:val="00624B95"/>
    <w:rsid w:val="00625A45"/>
    <w:rsid w:val="006267B7"/>
    <w:rsid w:val="00626E96"/>
    <w:rsid w:val="006270E6"/>
    <w:rsid w:val="0063001C"/>
    <w:rsid w:val="00630364"/>
    <w:rsid w:val="00630844"/>
    <w:rsid w:val="006310DD"/>
    <w:rsid w:val="00632BFC"/>
    <w:rsid w:val="00632D46"/>
    <w:rsid w:val="00635690"/>
    <w:rsid w:val="0063717C"/>
    <w:rsid w:val="00637A18"/>
    <w:rsid w:val="00637AC0"/>
    <w:rsid w:val="00641455"/>
    <w:rsid w:val="00643A15"/>
    <w:rsid w:val="006458E0"/>
    <w:rsid w:val="006459ED"/>
    <w:rsid w:val="00645A46"/>
    <w:rsid w:val="006460F2"/>
    <w:rsid w:val="0065160D"/>
    <w:rsid w:val="00652531"/>
    <w:rsid w:val="00652A18"/>
    <w:rsid w:val="00652D7E"/>
    <w:rsid w:val="00653A66"/>
    <w:rsid w:val="00653AC6"/>
    <w:rsid w:val="00653E52"/>
    <w:rsid w:val="00654588"/>
    <w:rsid w:val="0065508C"/>
    <w:rsid w:val="006558DA"/>
    <w:rsid w:val="006607E9"/>
    <w:rsid w:val="00661E63"/>
    <w:rsid w:val="006654A1"/>
    <w:rsid w:val="00666B3B"/>
    <w:rsid w:val="00670A6A"/>
    <w:rsid w:val="006717CF"/>
    <w:rsid w:val="00672573"/>
    <w:rsid w:val="00673093"/>
    <w:rsid w:val="0068106A"/>
    <w:rsid w:val="0068187F"/>
    <w:rsid w:val="0068199B"/>
    <w:rsid w:val="00687A27"/>
    <w:rsid w:val="00687FC5"/>
    <w:rsid w:val="006902A5"/>
    <w:rsid w:val="00690F78"/>
    <w:rsid w:val="0069156D"/>
    <w:rsid w:val="006924EE"/>
    <w:rsid w:val="006943DD"/>
    <w:rsid w:val="00694EAC"/>
    <w:rsid w:val="00695B25"/>
    <w:rsid w:val="00695B52"/>
    <w:rsid w:val="006961D3"/>
    <w:rsid w:val="00696D82"/>
    <w:rsid w:val="006A1168"/>
    <w:rsid w:val="006A1383"/>
    <w:rsid w:val="006A1D27"/>
    <w:rsid w:val="006A24BF"/>
    <w:rsid w:val="006A500A"/>
    <w:rsid w:val="006A5C35"/>
    <w:rsid w:val="006A7A28"/>
    <w:rsid w:val="006B0BF1"/>
    <w:rsid w:val="006B101C"/>
    <w:rsid w:val="006B32D0"/>
    <w:rsid w:val="006B3398"/>
    <w:rsid w:val="006B474D"/>
    <w:rsid w:val="006B5E8B"/>
    <w:rsid w:val="006C0E2F"/>
    <w:rsid w:val="006C2554"/>
    <w:rsid w:val="006C2713"/>
    <w:rsid w:val="006C2B0F"/>
    <w:rsid w:val="006C4B6F"/>
    <w:rsid w:val="006C4E32"/>
    <w:rsid w:val="006C5B53"/>
    <w:rsid w:val="006D1050"/>
    <w:rsid w:val="006D2078"/>
    <w:rsid w:val="006D3027"/>
    <w:rsid w:val="006D4098"/>
    <w:rsid w:val="006E081F"/>
    <w:rsid w:val="006E16D1"/>
    <w:rsid w:val="006E2A1F"/>
    <w:rsid w:val="006E3A77"/>
    <w:rsid w:val="006E60CD"/>
    <w:rsid w:val="006E7F16"/>
    <w:rsid w:val="006E7F88"/>
    <w:rsid w:val="006F162C"/>
    <w:rsid w:val="006F1CBF"/>
    <w:rsid w:val="006F2543"/>
    <w:rsid w:val="006F2B92"/>
    <w:rsid w:val="006F3C20"/>
    <w:rsid w:val="006F7E52"/>
    <w:rsid w:val="007002B3"/>
    <w:rsid w:val="00701C89"/>
    <w:rsid w:val="00702008"/>
    <w:rsid w:val="0070338E"/>
    <w:rsid w:val="007036D2"/>
    <w:rsid w:val="00704209"/>
    <w:rsid w:val="00704250"/>
    <w:rsid w:val="00705A36"/>
    <w:rsid w:val="00705F64"/>
    <w:rsid w:val="00706051"/>
    <w:rsid w:val="007106BA"/>
    <w:rsid w:val="00710BF1"/>
    <w:rsid w:val="00710E44"/>
    <w:rsid w:val="00711EEA"/>
    <w:rsid w:val="0071275A"/>
    <w:rsid w:val="00712AEA"/>
    <w:rsid w:val="00714021"/>
    <w:rsid w:val="0071477E"/>
    <w:rsid w:val="00715906"/>
    <w:rsid w:val="00715975"/>
    <w:rsid w:val="00716045"/>
    <w:rsid w:val="00720156"/>
    <w:rsid w:val="00720FB9"/>
    <w:rsid w:val="007247FD"/>
    <w:rsid w:val="00724C28"/>
    <w:rsid w:val="00732938"/>
    <w:rsid w:val="00737E11"/>
    <w:rsid w:val="0074026C"/>
    <w:rsid w:val="0074044B"/>
    <w:rsid w:val="0074153B"/>
    <w:rsid w:val="007432EB"/>
    <w:rsid w:val="0074488A"/>
    <w:rsid w:val="0074535D"/>
    <w:rsid w:val="00745DC4"/>
    <w:rsid w:val="00746522"/>
    <w:rsid w:val="007472FC"/>
    <w:rsid w:val="00747719"/>
    <w:rsid w:val="00751442"/>
    <w:rsid w:val="007517A3"/>
    <w:rsid w:val="00752CB1"/>
    <w:rsid w:val="00753E34"/>
    <w:rsid w:val="00755F6B"/>
    <w:rsid w:val="007617FB"/>
    <w:rsid w:val="0076218A"/>
    <w:rsid w:val="0076224E"/>
    <w:rsid w:val="00762EC5"/>
    <w:rsid w:val="007651E9"/>
    <w:rsid w:val="0076532C"/>
    <w:rsid w:val="00765433"/>
    <w:rsid w:val="00766287"/>
    <w:rsid w:val="00773BA7"/>
    <w:rsid w:val="00774008"/>
    <w:rsid w:val="007750E4"/>
    <w:rsid w:val="00775118"/>
    <w:rsid w:val="00775D14"/>
    <w:rsid w:val="007807DC"/>
    <w:rsid w:val="007808DF"/>
    <w:rsid w:val="00780BF6"/>
    <w:rsid w:val="0078299A"/>
    <w:rsid w:val="00791700"/>
    <w:rsid w:val="00796E83"/>
    <w:rsid w:val="007975D0"/>
    <w:rsid w:val="007A1F4E"/>
    <w:rsid w:val="007A336E"/>
    <w:rsid w:val="007A462E"/>
    <w:rsid w:val="007A52C9"/>
    <w:rsid w:val="007A607E"/>
    <w:rsid w:val="007A6C77"/>
    <w:rsid w:val="007A76A2"/>
    <w:rsid w:val="007B0977"/>
    <w:rsid w:val="007B2327"/>
    <w:rsid w:val="007B25C3"/>
    <w:rsid w:val="007C1ED9"/>
    <w:rsid w:val="007C2429"/>
    <w:rsid w:val="007C34C0"/>
    <w:rsid w:val="007C355F"/>
    <w:rsid w:val="007C4D62"/>
    <w:rsid w:val="007C6542"/>
    <w:rsid w:val="007D031C"/>
    <w:rsid w:val="007D114F"/>
    <w:rsid w:val="007D21A7"/>
    <w:rsid w:val="007D42E9"/>
    <w:rsid w:val="007D50BB"/>
    <w:rsid w:val="007D5BCE"/>
    <w:rsid w:val="007D65C5"/>
    <w:rsid w:val="007D798B"/>
    <w:rsid w:val="007E1A0C"/>
    <w:rsid w:val="007E1C8B"/>
    <w:rsid w:val="007E27AF"/>
    <w:rsid w:val="007E3253"/>
    <w:rsid w:val="007E32CC"/>
    <w:rsid w:val="007E3931"/>
    <w:rsid w:val="007E4308"/>
    <w:rsid w:val="007E66D0"/>
    <w:rsid w:val="007E7B14"/>
    <w:rsid w:val="007F02DB"/>
    <w:rsid w:val="007F1B8F"/>
    <w:rsid w:val="007F3D8A"/>
    <w:rsid w:val="007F51A0"/>
    <w:rsid w:val="007F5531"/>
    <w:rsid w:val="007F56D4"/>
    <w:rsid w:val="007F62AB"/>
    <w:rsid w:val="007F6D98"/>
    <w:rsid w:val="00801E93"/>
    <w:rsid w:val="0080233D"/>
    <w:rsid w:val="00802F4B"/>
    <w:rsid w:val="008040B6"/>
    <w:rsid w:val="00804C6C"/>
    <w:rsid w:val="00806A7D"/>
    <w:rsid w:val="008100B7"/>
    <w:rsid w:val="008101CF"/>
    <w:rsid w:val="00811A1B"/>
    <w:rsid w:val="00812DC9"/>
    <w:rsid w:val="00812F17"/>
    <w:rsid w:val="00814868"/>
    <w:rsid w:val="00814E4A"/>
    <w:rsid w:val="0081725A"/>
    <w:rsid w:val="00817722"/>
    <w:rsid w:val="008206FB"/>
    <w:rsid w:val="00822B01"/>
    <w:rsid w:val="00823AC6"/>
    <w:rsid w:val="008245E3"/>
    <w:rsid w:val="00826570"/>
    <w:rsid w:val="00826769"/>
    <w:rsid w:val="00826B08"/>
    <w:rsid w:val="008311F2"/>
    <w:rsid w:val="00831747"/>
    <w:rsid w:val="00832333"/>
    <w:rsid w:val="00835909"/>
    <w:rsid w:val="00835C18"/>
    <w:rsid w:val="00836A46"/>
    <w:rsid w:val="008453AA"/>
    <w:rsid w:val="00847415"/>
    <w:rsid w:val="008506EC"/>
    <w:rsid w:val="00850F38"/>
    <w:rsid w:val="00856AF8"/>
    <w:rsid w:val="0086038D"/>
    <w:rsid w:val="008611E4"/>
    <w:rsid w:val="00861E21"/>
    <w:rsid w:val="0086231C"/>
    <w:rsid w:val="008626F8"/>
    <w:rsid w:val="0086334F"/>
    <w:rsid w:val="008645D3"/>
    <w:rsid w:val="00865155"/>
    <w:rsid w:val="00866015"/>
    <w:rsid w:val="00867D1F"/>
    <w:rsid w:val="008702E8"/>
    <w:rsid w:val="008707BB"/>
    <w:rsid w:val="008708ED"/>
    <w:rsid w:val="00870A5E"/>
    <w:rsid w:val="00872BA2"/>
    <w:rsid w:val="008735C9"/>
    <w:rsid w:val="00873E90"/>
    <w:rsid w:val="00874D93"/>
    <w:rsid w:val="00880348"/>
    <w:rsid w:val="008810FB"/>
    <w:rsid w:val="008849B0"/>
    <w:rsid w:val="00885809"/>
    <w:rsid w:val="00885FBD"/>
    <w:rsid w:val="008863B8"/>
    <w:rsid w:val="0088657E"/>
    <w:rsid w:val="00887001"/>
    <w:rsid w:val="008870AE"/>
    <w:rsid w:val="00891DC2"/>
    <w:rsid w:val="00892683"/>
    <w:rsid w:val="00893361"/>
    <w:rsid w:val="00895B8B"/>
    <w:rsid w:val="008A05BB"/>
    <w:rsid w:val="008A1548"/>
    <w:rsid w:val="008A2EF0"/>
    <w:rsid w:val="008A317E"/>
    <w:rsid w:val="008A35A3"/>
    <w:rsid w:val="008A3B18"/>
    <w:rsid w:val="008A3C7E"/>
    <w:rsid w:val="008B0590"/>
    <w:rsid w:val="008B0FFB"/>
    <w:rsid w:val="008B1CBD"/>
    <w:rsid w:val="008B1FA5"/>
    <w:rsid w:val="008B57B1"/>
    <w:rsid w:val="008B7441"/>
    <w:rsid w:val="008C0998"/>
    <w:rsid w:val="008C1F38"/>
    <w:rsid w:val="008C3672"/>
    <w:rsid w:val="008C3B5E"/>
    <w:rsid w:val="008C428A"/>
    <w:rsid w:val="008C653E"/>
    <w:rsid w:val="008C6B44"/>
    <w:rsid w:val="008C7555"/>
    <w:rsid w:val="008D32A4"/>
    <w:rsid w:val="008D3574"/>
    <w:rsid w:val="008D3836"/>
    <w:rsid w:val="008D57EE"/>
    <w:rsid w:val="008D59CC"/>
    <w:rsid w:val="008D5BE4"/>
    <w:rsid w:val="008D5F91"/>
    <w:rsid w:val="008D6BC8"/>
    <w:rsid w:val="008D785A"/>
    <w:rsid w:val="008E3293"/>
    <w:rsid w:val="008E499D"/>
    <w:rsid w:val="008E6451"/>
    <w:rsid w:val="008F335C"/>
    <w:rsid w:val="008F3E75"/>
    <w:rsid w:val="008F4306"/>
    <w:rsid w:val="008F43D5"/>
    <w:rsid w:val="008F6A6B"/>
    <w:rsid w:val="008F7C29"/>
    <w:rsid w:val="008F7DE4"/>
    <w:rsid w:val="00900348"/>
    <w:rsid w:val="00900428"/>
    <w:rsid w:val="009009A9"/>
    <w:rsid w:val="009012FA"/>
    <w:rsid w:val="0090143F"/>
    <w:rsid w:val="0090149F"/>
    <w:rsid w:val="00903082"/>
    <w:rsid w:val="009044F8"/>
    <w:rsid w:val="0090474F"/>
    <w:rsid w:val="00904A91"/>
    <w:rsid w:val="00905B45"/>
    <w:rsid w:val="00907F40"/>
    <w:rsid w:val="00911921"/>
    <w:rsid w:val="00914976"/>
    <w:rsid w:val="00920438"/>
    <w:rsid w:val="00920B59"/>
    <w:rsid w:val="0092277D"/>
    <w:rsid w:val="00922C64"/>
    <w:rsid w:val="00923331"/>
    <w:rsid w:val="00923377"/>
    <w:rsid w:val="009251D8"/>
    <w:rsid w:val="00925598"/>
    <w:rsid w:val="00926B54"/>
    <w:rsid w:val="00932BF0"/>
    <w:rsid w:val="00932D36"/>
    <w:rsid w:val="00935A1A"/>
    <w:rsid w:val="009410A1"/>
    <w:rsid w:val="009464D1"/>
    <w:rsid w:val="00946554"/>
    <w:rsid w:val="009467CF"/>
    <w:rsid w:val="009508B3"/>
    <w:rsid w:val="009522C9"/>
    <w:rsid w:val="009526D9"/>
    <w:rsid w:val="009539F1"/>
    <w:rsid w:val="00954E85"/>
    <w:rsid w:val="00955182"/>
    <w:rsid w:val="00956DCB"/>
    <w:rsid w:val="009575CC"/>
    <w:rsid w:val="00957DCB"/>
    <w:rsid w:val="009604D1"/>
    <w:rsid w:val="00960807"/>
    <w:rsid w:val="00960B48"/>
    <w:rsid w:val="0096245F"/>
    <w:rsid w:val="0096310A"/>
    <w:rsid w:val="009639EA"/>
    <w:rsid w:val="00967B3A"/>
    <w:rsid w:val="00970108"/>
    <w:rsid w:val="00972748"/>
    <w:rsid w:val="009736DF"/>
    <w:rsid w:val="009744AD"/>
    <w:rsid w:val="00980B27"/>
    <w:rsid w:val="00980DA9"/>
    <w:rsid w:val="00982329"/>
    <w:rsid w:val="00990231"/>
    <w:rsid w:val="0099087B"/>
    <w:rsid w:val="00990DAC"/>
    <w:rsid w:val="00993CCD"/>
    <w:rsid w:val="00994D50"/>
    <w:rsid w:val="0099508F"/>
    <w:rsid w:val="009950DE"/>
    <w:rsid w:val="009961CD"/>
    <w:rsid w:val="009977DC"/>
    <w:rsid w:val="009A1909"/>
    <w:rsid w:val="009A2338"/>
    <w:rsid w:val="009A39CC"/>
    <w:rsid w:val="009A570F"/>
    <w:rsid w:val="009A5810"/>
    <w:rsid w:val="009A5FEE"/>
    <w:rsid w:val="009A649F"/>
    <w:rsid w:val="009A7E8A"/>
    <w:rsid w:val="009B0930"/>
    <w:rsid w:val="009B23F2"/>
    <w:rsid w:val="009B3BF7"/>
    <w:rsid w:val="009B3D14"/>
    <w:rsid w:val="009B73DF"/>
    <w:rsid w:val="009C5AA1"/>
    <w:rsid w:val="009D0C40"/>
    <w:rsid w:val="009D471B"/>
    <w:rsid w:val="009D4FF6"/>
    <w:rsid w:val="009D7935"/>
    <w:rsid w:val="009D79D0"/>
    <w:rsid w:val="009D7D29"/>
    <w:rsid w:val="009E07A7"/>
    <w:rsid w:val="009E178C"/>
    <w:rsid w:val="009E4C28"/>
    <w:rsid w:val="009E56B5"/>
    <w:rsid w:val="009F1946"/>
    <w:rsid w:val="009F4DA2"/>
    <w:rsid w:val="009F52DE"/>
    <w:rsid w:val="009F6788"/>
    <w:rsid w:val="009F7C68"/>
    <w:rsid w:val="00A01848"/>
    <w:rsid w:val="00A01DFC"/>
    <w:rsid w:val="00A0415F"/>
    <w:rsid w:val="00A04AEC"/>
    <w:rsid w:val="00A0732C"/>
    <w:rsid w:val="00A1086A"/>
    <w:rsid w:val="00A10F06"/>
    <w:rsid w:val="00A12722"/>
    <w:rsid w:val="00A12A8F"/>
    <w:rsid w:val="00A12AE6"/>
    <w:rsid w:val="00A12B22"/>
    <w:rsid w:val="00A13164"/>
    <w:rsid w:val="00A13E0E"/>
    <w:rsid w:val="00A1493D"/>
    <w:rsid w:val="00A15607"/>
    <w:rsid w:val="00A162D4"/>
    <w:rsid w:val="00A16345"/>
    <w:rsid w:val="00A2109F"/>
    <w:rsid w:val="00A213FF"/>
    <w:rsid w:val="00A22A14"/>
    <w:rsid w:val="00A22E7E"/>
    <w:rsid w:val="00A25C30"/>
    <w:rsid w:val="00A2640D"/>
    <w:rsid w:val="00A3082F"/>
    <w:rsid w:val="00A3135D"/>
    <w:rsid w:val="00A3274F"/>
    <w:rsid w:val="00A354E8"/>
    <w:rsid w:val="00A360BB"/>
    <w:rsid w:val="00A40386"/>
    <w:rsid w:val="00A4053A"/>
    <w:rsid w:val="00A4069D"/>
    <w:rsid w:val="00A412E1"/>
    <w:rsid w:val="00A41CB4"/>
    <w:rsid w:val="00A430AC"/>
    <w:rsid w:val="00A4455C"/>
    <w:rsid w:val="00A45EA9"/>
    <w:rsid w:val="00A45FAC"/>
    <w:rsid w:val="00A469D4"/>
    <w:rsid w:val="00A5102B"/>
    <w:rsid w:val="00A53071"/>
    <w:rsid w:val="00A57381"/>
    <w:rsid w:val="00A609F7"/>
    <w:rsid w:val="00A61BA7"/>
    <w:rsid w:val="00A63578"/>
    <w:rsid w:val="00A638D3"/>
    <w:rsid w:val="00A6588A"/>
    <w:rsid w:val="00A6605E"/>
    <w:rsid w:val="00A66D19"/>
    <w:rsid w:val="00A66F56"/>
    <w:rsid w:val="00A671B7"/>
    <w:rsid w:val="00A71079"/>
    <w:rsid w:val="00A715A4"/>
    <w:rsid w:val="00A727C6"/>
    <w:rsid w:val="00A7289B"/>
    <w:rsid w:val="00A7327E"/>
    <w:rsid w:val="00A7631C"/>
    <w:rsid w:val="00A772F7"/>
    <w:rsid w:val="00A77674"/>
    <w:rsid w:val="00A77AFE"/>
    <w:rsid w:val="00A77C69"/>
    <w:rsid w:val="00A77DAE"/>
    <w:rsid w:val="00A80624"/>
    <w:rsid w:val="00A8194F"/>
    <w:rsid w:val="00A81C23"/>
    <w:rsid w:val="00A82A19"/>
    <w:rsid w:val="00A832BF"/>
    <w:rsid w:val="00A83764"/>
    <w:rsid w:val="00A8417C"/>
    <w:rsid w:val="00A841D7"/>
    <w:rsid w:val="00A851AD"/>
    <w:rsid w:val="00A85218"/>
    <w:rsid w:val="00A85390"/>
    <w:rsid w:val="00A86D5B"/>
    <w:rsid w:val="00A87887"/>
    <w:rsid w:val="00A87897"/>
    <w:rsid w:val="00A91DC9"/>
    <w:rsid w:val="00A92F77"/>
    <w:rsid w:val="00A94E1A"/>
    <w:rsid w:val="00AA19AE"/>
    <w:rsid w:val="00AA2EF6"/>
    <w:rsid w:val="00AA3462"/>
    <w:rsid w:val="00AA5427"/>
    <w:rsid w:val="00AB0984"/>
    <w:rsid w:val="00AB0C10"/>
    <w:rsid w:val="00AB0F8A"/>
    <w:rsid w:val="00AB173E"/>
    <w:rsid w:val="00AB2ADB"/>
    <w:rsid w:val="00AB2D50"/>
    <w:rsid w:val="00AB5D97"/>
    <w:rsid w:val="00AB60DA"/>
    <w:rsid w:val="00AB6A3C"/>
    <w:rsid w:val="00AC03F8"/>
    <w:rsid w:val="00AC0A8F"/>
    <w:rsid w:val="00AC3C35"/>
    <w:rsid w:val="00AC5414"/>
    <w:rsid w:val="00AC58FA"/>
    <w:rsid w:val="00AD0B7D"/>
    <w:rsid w:val="00AD11F5"/>
    <w:rsid w:val="00AD2AA7"/>
    <w:rsid w:val="00AD5651"/>
    <w:rsid w:val="00AE1354"/>
    <w:rsid w:val="00AE225E"/>
    <w:rsid w:val="00AE2FCB"/>
    <w:rsid w:val="00AE4675"/>
    <w:rsid w:val="00AE4E2E"/>
    <w:rsid w:val="00AF128F"/>
    <w:rsid w:val="00AF19B2"/>
    <w:rsid w:val="00AF2673"/>
    <w:rsid w:val="00AF35FB"/>
    <w:rsid w:val="00AF4130"/>
    <w:rsid w:val="00AF4974"/>
    <w:rsid w:val="00AF655F"/>
    <w:rsid w:val="00B00BD1"/>
    <w:rsid w:val="00B00D04"/>
    <w:rsid w:val="00B045A2"/>
    <w:rsid w:val="00B05B75"/>
    <w:rsid w:val="00B135E8"/>
    <w:rsid w:val="00B13EC4"/>
    <w:rsid w:val="00B157E7"/>
    <w:rsid w:val="00B162D7"/>
    <w:rsid w:val="00B16486"/>
    <w:rsid w:val="00B17013"/>
    <w:rsid w:val="00B1721A"/>
    <w:rsid w:val="00B17C0F"/>
    <w:rsid w:val="00B255F9"/>
    <w:rsid w:val="00B274F2"/>
    <w:rsid w:val="00B2761B"/>
    <w:rsid w:val="00B30E51"/>
    <w:rsid w:val="00B32EEE"/>
    <w:rsid w:val="00B33592"/>
    <w:rsid w:val="00B33C6D"/>
    <w:rsid w:val="00B34FCA"/>
    <w:rsid w:val="00B355B5"/>
    <w:rsid w:val="00B372A9"/>
    <w:rsid w:val="00B417FB"/>
    <w:rsid w:val="00B42098"/>
    <w:rsid w:val="00B4216B"/>
    <w:rsid w:val="00B424D2"/>
    <w:rsid w:val="00B429B7"/>
    <w:rsid w:val="00B43966"/>
    <w:rsid w:val="00B4517F"/>
    <w:rsid w:val="00B46BFC"/>
    <w:rsid w:val="00B470EF"/>
    <w:rsid w:val="00B4750B"/>
    <w:rsid w:val="00B5015C"/>
    <w:rsid w:val="00B514F5"/>
    <w:rsid w:val="00B52157"/>
    <w:rsid w:val="00B53418"/>
    <w:rsid w:val="00B5371F"/>
    <w:rsid w:val="00B547C9"/>
    <w:rsid w:val="00B551EC"/>
    <w:rsid w:val="00B55EA7"/>
    <w:rsid w:val="00B571EF"/>
    <w:rsid w:val="00B57EC1"/>
    <w:rsid w:val="00B604FF"/>
    <w:rsid w:val="00B6119F"/>
    <w:rsid w:val="00B64010"/>
    <w:rsid w:val="00B647E9"/>
    <w:rsid w:val="00B651DB"/>
    <w:rsid w:val="00B70794"/>
    <w:rsid w:val="00B71390"/>
    <w:rsid w:val="00B751CD"/>
    <w:rsid w:val="00B76F5D"/>
    <w:rsid w:val="00B80BAF"/>
    <w:rsid w:val="00B82F7C"/>
    <w:rsid w:val="00B83E55"/>
    <w:rsid w:val="00B83FAA"/>
    <w:rsid w:val="00B84704"/>
    <w:rsid w:val="00B85AA6"/>
    <w:rsid w:val="00B85DEA"/>
    <w:rsid w:val="00B871D0"/>
    <w:rsid w:val="00B90E39"/>
    <w:rsid w:val="00B92928"/>
    <w:rsid w:val="00B943E5"/>
    <w:rsid w:val="00B9491E"/>
    <w:rsid w:val="00BA0922"/>
    <w:rsid w:val="00BA0E62"/>
    <w:rsid w:val="00BA1630"/>
    <w:rsid w:val="00BA22D9"/>
    <w:rsid w:val="00BA290D"/>
    <w:rsid w:val="00BA3E35"/>
    <w:rsid w:val="00BA48F5"/>
    <w:rsid w:val="00BA5F2B"/>
    <w:rsid w:val="00BA6C39"/>
    <w:rsid w:val="00BB170B"/>
    <w:rsid w:val="00BB19D4"/>
    <w:rsid w:val="00BB1AE3"/>
    <w:rsid w:val="00BB22E5"/>
    <w:rsid w:val="00BB44D0"/>
    <w:rsid w:val="00BB4598"/>
    <w:rsid w:val="00BB5502"/>
    <w:rsid w:val="00BB6ACE"/>
    <w:rsid w:val="00BB77E1"/>
    <w:rsid w:val="00BB7FA0"/>
    <w:rsid w:val="00BC0F6D"/>
    <w:rsid w:val="00BC2F83"/>
    <w:rsid w:val="00BC67F1"/>
    <w:rsid w:val="00BD0887"/>
    <w:rsid w:val="00BD18AA"/>
    <w:rsid w:val="00BD2003"/>
    <w:rsid w:val="00BD2515"/>
    <w:rsid w:val="00BD491E"/>
    <w:rsid w:val="00BD6C70"/>
    <w:rsid w:val="00BE0FD0"/>
    <w:rsid w:val="00BE173E"/>
    <w:rsid w:val="00BE63F6"/>
    <w:rsid w:val="00BE7E16"/>
    <w:rsid w:val="00BF258C"/>
    <w:rsid w:val="00BF56F7"/>
    <w:rsid w:val="00BF7D89"/>
    <w:rsid w:val="00C00013"/>
    <w:rsid w:val="00C005F6"/>
    <w:rsid w:val="00C02EB4"/>
    <w:rsid w:val="00C063CB"/>
    <w:rsid w:val="00C10906"/>
    <w:rsid w:val="00C115BD"/>
    <w:rsid w:val="00C144F3"/>
    <w:rsid w:val="00C16171"/>
    <w:rsid w:val="00C1696A"/>
    <w:rsid w:val="00C21C1A"/>
    <w:rsid w:val="00C22698"/>
    <w:rsid w:val="00C2402B"/>
    <w:rsid w:val="00C243D7"/>
    <w:rsid w:val="00C267F4"/>
    <w:rsid w:val="00C26A73"/>
    <w:rsid w:val="00C2779E"/>
    <w:rsid w:val="00C33A5E"/>
    <w:rsid w:val="00C34432"/>
    <w:rsid w:val="00C349BB"/>
    <w:rsid w:val="00C34C16"/>
    <w:rsid w:val="00C351AC"/>
    <w:rsid w:val="00C35FFB"/>
    <w:rsid w:val="00C36869"/>
    <w:rsid w:val="00C372F4"/>
    <w:rsid w:val="00C37E58"/>
    <w:rsid w:val="00C42584"/>
    <w:rsid w:val="00C43637"/>
    <w:rsid w:val="00C43C8C"/>
    <w:rsid w:val="00C43F51"/>
    <w:rsid w:val="00C44D55"/>
    <w:rsid w:val="00C4519D"/>
    <w:rsid w:val="00C45A47"/>
    <w:rsid w:val="00C45DA4"/>
    <w:rsid w:val="00C46127"/>
    <w:rsid w:val="00C474A1"/>
    <w:rsid w:val="00C47F0E"/>
    <w:rsid w:val="00C501E5"/>
    <w:rsid w:val="00C50EB9"/>
    <w:rsid w:val="00C52FC7"/>
    <w:rsid w:val="00C5409C"/>
    <w:rsid w:val="00C567EF"/>
    <w:rsid w:val="00C56801"/>
    <w:rsid w:val="00C56934"/>
    <w:rsid w:val="00C57236"/>
    <w:rsid w:val="00C605EF"/>
    <w:rsid w:val="00C611A2"/>
    <w:rsid w:val="00C64122"/>
    <w:rsid w:val="00C64278"/>
    <w:rsid w:val="00C70C15"/>
    <w:rsid w:val="00C72D7B"/>
    <w:rsid w:val="00C73477"/>
    <w:rsid w:val="00C749B1"/>
    <w:rsid w:val="00C76916"/>
    <w:rsid w:val="00C7717F"/>
    <w:rsid w:val="00C81B27"/>
    <w:rsid w:val="00C81F34"/>
    <w:rsid w:val="00C83387"/>
    <w:rsid w:val="00C839FA"/>
    <w:rsid w:val="00C848E8"/>
    <w:rsid w:val="00C87544"/>
    <w:rsid w:val="00C904FB"/>
    <w:rsid w:val="00C90607"/>
    <w:rsid w:val="00C90696"/>
    <w:rsid w:val="00C9168B"/>
    <w:rsid w:val="00C94941"/>
    <w:rsid w:val="00CA0847"/>
    <w:rsid w:val="00CA4627"/>
    <w:rsid w:val="00CA62D5"/>
    <w:rsid w:val="00CB29DF"/>
    <w:rsid w:val="00CC1030"/>
    <w:rsid w:val="00CC1BBA"/>
    <w:rsid w:val="00CC48F6"/>
    <w:rsid w:val="00CC4D98"/>
    <w:rsid w:val="00CC608F"/>
    <w:rsid w:val="00CC66E2"/>
    <w:rsid w:val="00CD0C45"/>
    <w:rsid w:val="00CD354E"/>
    <w:rsid w:val="00CD3D54"/>
    <w:rsid w:val="00CD45B7"/>
    <w:rsid w:val="00CE0BF5"/>
    <w:rsid w:val="00CE1827"/>
    <w:rsid w:val="00CE1CDB"/>
    <w:rsid w:val="00CE2455"/>
    <w:rsid w:val="00CE3E68"/>
    <w:rsid w:val="00CE4110"/>
    <w:rsid w:val="00CE72A8"/>
    <w:rsid w:val="00CF1134"/>
    <w:rsid w:val="00CF2235"/>
    <w:rsid w:val="00CF2A9F"/>
    <w:rsid w:val="00CF2DBD"/>
    <w:rsid w:val="00CF36A9"/>
    <w:rsid w:val="00CF3CC8"/>
    <w:rsid w:val="00CF5D95"/>
    <w:rsid w:val="00CF7384"/>
    <w:rsid w:val="00CF74A5"/>
    <w:rsid w:val="00CF7D10"/>
    <w:rsid w:val="00D03F47"/>
    <w:rsid w:val="00D05236"/>
    <w:rsid w:val="00D07BFA"/>
    <w:rsid w:val="00D07BFD"/>
    <w:rsid w:val="00D11620"/>
    <w:rsid w:val="00D15560"/>
    <w:rsid w:val="00D16231"/>
    <w:rsid w:val="00D259E4"/>
    <w:rsid w:val="00D31EC3"/>
    <w:rsid w:val="00D326B5"/>
    <w:rsid w:val="00D34675"/>
    <w:rsid w:val="00D36952"/>
    <w:rsid w:val="00D36D09"/>
    <w:rsid w:val="00D43219"/>
    <w:rsid w:val="00D43570"/>
    <w:rsid w:val="00D43DF7"/>
    <w:rsid w:val="00D441C3"/>
    <w:rsid w:val="00D44687"/>
    <w:rsid w:val="00D44FFA"/>
    <w:rsid w:val="00D45A15"/>
    <w:rsid w:val="00D460D3"/>
    <w:rsid w:val="00D47E2B"/>
    <w:rsid w:val="00D51F65"/>
    <w:rsid w:val="00D52353"/>
    <w:rsid w:val="00D52969"/>
    <w:rsid w:val="00D52CA2"/>
    <w:rsid w:val="00D54E36"/>
    <w:rsid w:val="00D5682F"/>
    <w:rsid w:val="00D61123"/>
    <w:rsid w:val="00D649B3"/>
    <w:rsid w:val="00D66C25"/>
    <w:rsid w:val="00D67581"/>
    <w:rsid w:val="00D70232"/>
    <w:rsid w:val="00D738C8"/>
    <w:rsid w:val="00D7427B"/>
    <w:rsid w:val="00D74F62"/>
    <w:rsid w:val="00D75412"/>
    <w:rsid w:val="00D81EE8"/>
    <w:rsid w:val="00D822EF"/>
    <w:rsid w:val="00D85E7B"/>
    <w:rsid w:val="00D86863"/>
    <w:rsid w:val="00D86C54"/>
    <w:rsid w:val="00D8721A"/>
    <w:rsid w:val="00D8742D"/>
    <w:rsid w:val="00D91C10"/>
    <w:rsid w:val="00D92BD5"/>
    <w:rsid w:val="00D92F33"/>
    <w:rsid w:val="00D940B0"/>
    <w:rsid w:val="00D94375"/>
    <w:rsid w:val="00DA0BC0"/>
    <w:rsid w:val="00DA2534"/>
    <w:rsid w:val="00DA4A84"/>
    <w:rsid w:val="00DA62E3"/>
    <w:rsid w:val="00DA6B3A"/>
    <w:rsid w:val="00DA781B"/>
    <w:rsid w:val="00DA7E65"/>
    <w:rsid w:val="00DB23F0"/>
    <w:rsid w:val="00DB307F"/>
    <w:rsid w:val="00DB4143"/>
    <w:rsid w:val="00DB53C9"/>
    <w:rsid w:val="00DB6CE9"/>
    <w:rsid w:val="00DB7596"/>
    <w:rsid w:val="00DB75EC"/>
    <w:rsid w:val="00DC1225"/>
    <w:rsid w:val="00DC19FB"/>
    <w:rsid w:val="00DC1DF8"/>
    <w:rsid w:val="00DC3034"/>
    <w:rsid w:val="00DC4EE5"/>
    <w:rsid w:val="00DC6F88"/>
    <w:rsid w:val="00DC6FB2"/>
    <w:rsid w:val="00DC774A"/>
    <w:rsid w:val="00DD0C03"/>
    <w:rsid w:val="00DD0E2A"/>
    <w:rsid w:val="00DD2683"/>
    <w:rsid w:val="00DD3387"/>
    <w:rsid w:val="00DD3D8A"/>
    <w:rsid w:val="00DD4984"/>
    <w:rsid w:val="00DD7248"/>
    <w:rsid w:val="00DD768B"/>
    <w:rsid w:val="00DE090B"/>
    <w:rsid w:val="00DE0E76"/>
    <w:rsid w:val="00DE0E8B"/>
    <w:rsid w:val="00DE25CB"/>
    <w:rsid w:val="00DE2B18"/>
    <w:rsid w:val="00DE2C18"/>
    <w:rsid w:val="00DE2E61"/>
    <w:rsid w:val="00DE3FC4"/>
    <w:rsid w:val="00DE639E"/>
    <w:rsid w:val="00DF49D5"/>
    <w:rsid w:val="00DF53D1"/>
    <w:rsid w:val="00DF5B6C"/>
    <w:rsid w:val="00E014D7"/>
    <w:rsid w:val="00E03AD2"/>
    <w:rsid w:val="00E04217"/>
    <w:rsid w:val="00E05A8A"/>
    <w:rsid w:val="00E0601B"/>
    <w:rsid w:val="00E06DE3"/>
    <w:rsid w:val="00E079F7"/>
    <w:rsid w:val="00E126C7"/>
    <w:rsid w:val="00E15927"/>
    <w:rsid w:val="00E20083"/>
    <w:rsid w:val="00E21280"/>
    <w:rsid w:val="00E21CCF"/>
    <w:rsid w:val="00E21EC0"/>
    <w:rsid w:val="00E22F36"/>
    <w:rsid w:val="00E2477D"/>
    <w:rsid w:val="00E24FAA"/>
    <w:rsid w:val="00E261C7"/>
    <w:rsid w:val="00E301DA"/>
    <w:rsid w:val="00E30FB2"/>
    <w:rsid w:val="00E31097"/>
    <w:rsid w:val="00E317E5"/>
    <w:rsid w:val="00E3340B"/>
    <w:rsid w:val="00E34515"/>
    <w:rsid w:val="00E372AC"/>
    <w:rsid w:val="00E41CD9"/>
    <w:rsid w:val="00E42595"/>
    <w:rsid w:val="00E434B6"/>
    <w:rsid w:val="00E502EC"/>
    <w:rsid w:val="00E5051F"/>
    <w:rsid w:val="00E51E58"/>
    <w:rsid w:val="00E5424F"/>
    <w:rsid w:val="00E543E1"/>
    <w:rsid w:val="00E60351"/>
    <w:rsid w:val="00E62304"/>
    <w:rsid w:val="00E648CD"/>
    <w:rsid w:val="00E651AC"/>
    <w:rsid w:val="00E703A5"/>
    <w:rsid w:val="00E71C5B"/>
    <w:rsid w:val="00E73C21"/>
    <w:rsid w:val="00E74815"/>
    <w:rsid w:val="00E800A4"/>
    <w:rsid w:val="00E813F7"/>
    <w:rsid w:val="00E81E2B"/>
    <w:rsid w:val="00E82857"/>
    <w:rsid w:val="00E834E5"/>
    <w:rsid w:val="00E90065"/>
    <w:rsid w:val="00E92354"/>
    <w:rsid w:val="00E947D8"/>
    <w:rsid w:val="00E96C56"/>
    <w:rsid w:val="00EA0ABF"/>
    <w:rsid w:val="00EA12E7"/>
    <w:rsid w:val="00EA2779"/>
    <w:rsid w:val="00EA28AD"/>
    <w:rsid w:val="00EA2E3A"/>
    <w:rsid w:val="00EA40BE"/>
    <w:rsid w:val="00EA53C2"/>
    <w:rsid w:val="00EA5859"/>
    <w:rsid w:val="00EA5AD8"/>
    <w:rsid w:val="00EA720D"/>
    <w:rsid w:val="00EA77BF"/>
    <w:rsid w:val="00EB1CA1"/>
    <w:rsid w:val="00EB228F"/>
    <w:rsid w:val="00EB2D2F"/>
    <w:rsid w:val="00EB35D6"/>
    <w:rsid w:val="00EB55D3"/>
    <w:rsid w:val="00EB676E"/>
    <w:rsid w:val="00EB6A0D"/>
    <w:rsid w:val="00EB7293"/>
    <w:rsid w:val="00EB744D"/>
    <w:rsid w:val="00EB7F6D"/>
    <w:rsid w:val="00EC077E"/>
    <w:rsid w:val="00EC07AB"/>
    <w:rsid w:val="00EC235B"/>
    <w:rsid w:val="00EC261E"/>
    <w:rsid w:val="00EC2635"/>
    <w:rsid w:val="00EC35FF"/>
    <w:rsid w:val="00EC54C7"/>
    <w:rsid w:val="00ED3BA6"/>
    <w:rsid w:val="00ED4EA6"/>
    <w:rsid w:val="00ED6264"/>
    <w:rsid w:val="00ED78C7"/>
    <w:rsid w:val="00EE42A0"/>
    <w:rsid w:val="00EE45A0"/>
    <w:rsid w:val="00EE4FBD"/>
    <w:rsid w:val="00EE6C01"/>
    <w:rsid w:val="00EF063D"/>
    <w:rsid w:val="00EF09A8"/>
    <w:rsid w:val="00EF0B0F"/>
    <w:rsid w:val="00EF1044"/>
    <w:rsid w:val="00EF18DF"/>
    <w:rsid w:val="00EF268E"/>
    <w:rsid w:val="00EF293A"/>
    <w:rsid w:val="00EF2BF6"/>
    <w:rsid w:val="00F003D1"/>
    <w:rsid w:val="00F0370E"/>
    <w:rsid w:val="00F0528D"/>
    <w:rsid w:val="00F1027F"/>
    <w:rsid w:val="00F10727"/>
    <w:rsid w:val="00F124AF"/>
    <w:rsid w:val="00F13AD5"/>
    <w:rsid w:val="00F13D10"/>
    <w:rsid w:val="00F155A2"/>
    <w:rsid w:val="00F15B5B"/>
    <w:rsid w:val="00F1765F"/>
    <w:rsid w:val="00F20759"/>
    <w:rsid w:val="00F226DF"/>
    <w:rsid w:val="00F26B76"/>
    <w:rsid w:val="00F26FC1"/>
    <w:rsid w:val="00F278F2"/>
    <w:rsid w:val="00F27CBB"/>
    <w:rsid w:val="00F304CD"/>
    <w:rsid w:val="00F30D0A"/>
    <w:rsid w:val="00F31007"/>
    <w:rsid w:val="00F316E8"/>
    <w:rsid w:val="00F321E1"/>
    <w:rsid w:val="00F328E4"/>
    <w:rsid w:val="00F34758"/>
    <w:rsid w:val="00F35D76"/>
    <w:rsid w:val="00F360F1"/>
    <w:rsid w:val="00F3622E"/>
    <w:rsid w:val="00F36FFE"/>
    <w:rsid w:val="00F37C44"/>
    <w:rsid w:val="00F40A97"/>
    <w:rsid w:val="00F428AE"/>
    <w:rsid w:val="00F42F7B"/>
    <w:rsid w:val="00F43CCA"/>
    <w:rsid w:val="00F46379"/>
    <w:rsid w:val="00F47826"/>
    <w:rsid w:val="00F50F54"/>
    <w:rsid w:val="00F51C57"/>
    <w:rsid w:val="00F5220C"/>
    <w:rsid w:val="00F554D5"/>
    <w:rsid w:val="00F55DEB"/>
    <w:rsid w:val="00F5666E"/>
    <w:rsid w:val="00F6059C"/>
    <w:rsid w:val="00F605EB"/>
    <w:rsid w:val="00F60683"/>
    <w:rsid w:val="00F61A76"/>
    <w:rsid w:val="00F634A4"/>
    <w:rsid w:val="00F65179"/>
    <w:rsid w:val="00F659E9"/>
    <w:rsid w:val="00F70BC5"/>
    <w:rsid w:val="00F71FAC"/>
    <w:rsid w:val="00F74655"/>
    <w:rsid w:val="00F747EA"/>
    <w:rsid w:val="00F75E5C"/>
    <w:rsid w:val="00F775D5"/>
    <w:rsid w:val="00F77AD9"/>
    <w:rsid w:val="00F77D13"/>
    <w:rsid w:val="00F80078"/>
    <w:rsid w:val="00F8047F"/>
    <w:rsid w:val="00F80798"/>
    <w:rsid w:val="00F816C3"/>
    <w:rsid w:val="00F825E8"/>
    <w:rsid w:val="00F87541"/>
    <w:rsid w:val="00F902B7"/>
    <w:rsid w:val="00F908A6"/>
    <w:rsid w:val="00F90AB0"/>
    <w:rsid w:val="00F93AAB"/>
    <w:rsid w:val="00F93BEC"/>
    <w:rsid w:val="00F943BF"/>
    <w:rsid w:val="00FA0726"/>
    <w:rsid w:val="00FA0A09"/>
    <w:rsid w:val="00FA281F"/>
    <w:rsid w:val="00FA2A8F"/>
    <w:rsid w:val="00FA7FC1"/>
    <w:rsid w:val="00FB13D1"/>
    <w:rsid w:val="00FB187C"/>
    <w:rsid w:val="00FB1BF5"/>
    <w:rsid w:val="00FB203D"/>
    <w:rsid w:val="00FB300E"/>
    <w:rsid w:val="00FB3FF0"/>
    <w:rsid w:val="00FB661B"/>
    <w:rsid w:val="00FB76B3"/>
    <w:rsid w:val="00FC276E"/>
    <w:rsid w:val="00FC3376"/>
    <w:rsid w:val="00FC3A5B"/>
    <w:rsid w:val="00FC5B15"/>
    <w:rsid w:val="00FC667C"/>
    <w:rsid w:val="00FC7F95"/>
    <w:rsid w:val="00FD13D6"/>
    <w:rsid w:val="00FD1CE4"/>
    <w:rsid w:val="00FD258D"/>
    <w:rsid w:val="00FD370C"/>
    <w:rsid w:val="00FD5B75"/>
    <w:rsid w:val="00FD7B3A"/>
    <w:rsid w:val="00FE47E7"/>
    <w:rsid w:val="00FE496B"/>
    <w:rsid w:val="00FE53C3"/>
    <w:rsid w:val="00FE54AE"/>
    <w:rsid w:val="00FF1C02"/>
    <w:rsid w:val="00FF25A1"/>
    <w:rsid w:val="00FF4AD9"/>
    <w:rsid w:val="00FF5D84"/>
    <w:rsid w:val="00FF6AE6"/>
    <w:rsid w:val="00FF703D"/>
    <w:rsid w:val="01C94A66"/>
    <w:rsid w:val="03315EF4"/>
    <w:rsid w:val="09D17F9B"/>
    <w:rsid w:val="12BB09E5"/>
    <w:rsid w:val="1DBE7BC5"/>
    <w:rsid w:val="251C5C1F"/>
    <w:rsid w:val="317F2DCF"/>
    <w:rsid w:val="31DB6A7E"/>
    <w:rsid w:val="35545C6F"/>
    <w:rsid w:val="3EBE23C1"/>
    <w:rsid w:val="40303B18"/>
    <w:rsid w:val="43E1584B"/>
    <w:rsid w:val="440A38FC"/>
    <w:rsid w:val="4A537166"/>
    <w:rsid w:val="55DA429A"/>
    <w:rsid w:val="5DB31CB2"/>
    <w:rsid w:val="625153FB"/>
    <w:rsid w:val="63090781"/>
    <w:rsid w:val="642C47AF"/>
    <w:rsid w:val="6D056C3E"/>
    <w:rsid w:val="78425BFE"/>
    <w:rsid w:val="7DA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073066"/>
  <w15:docId w15:val="{76675967-4DFC-4600-B7FB-E0715958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9" w:lineRule="auto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sz w:val="22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eastAsiaTheme="minorHAnsi" w:hAnsi="Calibri Light" w:cs="Calibri Light"/>
      <w:b/>
      <w:bCs/>
      <w:sz w:val="22"/>
      <w:szCs w:val="22"/>
      <w:lang w:val="sv-SE"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pPr>
      <w:spacing w:after="160" w:line="259" w:lineRule="auto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99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9A5FEE"/>
    <w:rPr>
      <w:b/>
      <w:bCs/>
    </w:rPr>
  </w:style>
  <w:style w:type="character" w:styleId="Emphasis">
    <w:name w:val="Emphasis"/>
    <w:basedOn w:val="DefaultParagraphFont"/>
    <w:uiPriority w:val="20"/>
    <w:qFormat/>
    <w:rsid w:val="009A5FEE"/>
    <w:rPr>
      <w:i/>
      <w:iCs/>
    </w:rPr>
  </w:style>
  <w:style w:type="numbering" w:customStyle="1" w:styleId="CurrentList1">
    <w:name w:val="Current List1"/>
    <w:uiPriority w:val="99"/>
    <w:rsid w:val="00B4216B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13641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en-SE" w:eastAsia="en-SE"/>
    </w:rPr>
  </w:style>
  <w:style w:type="paragraph" w:customStyle="1" w:styleId="listparagraph0">
    <w:name w:val="listparagraph"/>
    <w:basedOn w:val="Normal"/>
    <w:uiPriority w:val="99"/>
    <w:semiHidden/>
    <w:rsid w:val="0013641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en-SE" w:eastAsia="en-SE"/>
    </w:rPr>
  </w:style>
  <w:style w:type="paragraph" w:customStyle="1" w:styleId="listparagraph3">
    <w:name w:val="listparagraph3"/>
    <w:basedOn w:val="Normal"/>
    <w:uiPriority w:val="99"/>
    <w:semiHidden/>
    <w:rsid w:val="00397618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en-SE" w:eastAsia="en-SE"/>
    </w:rPr>
  </w:style>
  <w:style w:type="paragraph" w:styleId="Revision">
    <w:name w:val="Revision"/>
    <w:hidden/>
    <w:uiPriority w:val="99"/>
    <w:semiHidden/>
    <w:rsid w:val="00BB4598"/>
    <w:rPr>
      <w:rFonts w:ascii="Malgun Gothic" w:eastAsia="Malgun Gothic" w:hAnsi="Malgun Gothic" w:cs="Malgun Gothic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6D33A-6EAD-4FF9-9787-429354138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Ericsson User</cp:lastModifiedBy>
  <cp:revision>742</cp:revision>
  <dcterms:created xsi:type="dcterms:W3CDTF">2022-10-12T00:46:00Z</dcterms:created>
  <dcterms:modified xsi:type="dcterms:W3CDTF">2023-05-24T02:53:00Z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2052-11.8.2.11716</vt:lpwstr>
  </property>
  <property fmtid="{D5CDD505-2E9C-101B-9397-08002B2CF9AE}" pid="5" name="_2015_ms_pID_725343">
    <vt:lpwstr>(3)iIj59ZbnjPORcVr3rkNXgNFztW68KPbCOa6rOsWFi/JpdYfCIDLmYgSeUKHyLQZw7A2zIAdl
Z53GBdohPUsyI9aTNVs2elzg+txazkrcUjYMFyzTMvwySHWJ0HLfKIlLUu/voInPdAhoQK4A
S1b+ZYnzzShLhb8/xoh9n50ujR9Wc19NGMxBhp1dTlvawlcgoWEuFBcQRFo2Uq6Jadollkd0
LLJidV2jRzRzVy2k7x</vt:lpwstr>
  </property>
  <property fmtid="{D5CDD505-2E9C-101B-9397-08002B2CF9AE}" pid="6" name="_2015_ms_pID_7253431">
    <vt:lpwstr>0g3FKC2POkNtQeikneNdMQRUwFiHL3zMwu0dzg8/ZGPS9wZiqnP9Vs
csNmzv28hN8ssWNcWnYH7HitAD9e0nfqBRa1XJH/FtypERioDBSc0CPA8Xbr3bR3h7KCRH55
6K+XHllBhm5kU/vqutq1r4H8wAVvvVZLropAC2wEt4ONtP/AuhBGhvEVVEF0ZsSF+oPEeM0k
+bCUE6SniU9ZI6EOSOMCtBwHGzvMrTEtSC2F</vt:lpwstr>
  </property>
  <property fmtid="{D5CDD505-2E9C-101B-9397-08002B2CF9AE}" pid="7" name="_2015_ms_pID_7253432">
    <vt:lpwstr>8w==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1665491352</vt:lpwstr>
  </property>
  <property fmtid="{D5CDD505-2E9C-101B-9397-08002B2CF9AE}" pid="12" name="ICV">
    <vt:lpwstr>2586A339573346078216BD2A6FD91047</vt:lpwstr>
  </property>
</Properties>
</file>