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A1428" w14:textId="6A3D3815" w:rsidR="001C47B9" w:rsidRDefault="001C47B9" w:rsidP="001C47B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300</w:t>
      </w:r>
      <w:r w:rsidR="008E752A">
        <w:rPr>
          <w:rFonts w:ascii="Arial" w:hAnsi="Arial" w:cs="Arial"/>
          <w:b/>
          <w:bCs/>
          <w:sz w:val="24"/>
        </w:rPr>
        <w:t>37</w:t>
      </w:r>
    </w:p>
    <w:p w14:paraId="7FA4261B" w14:textId="77777777" w:rsidR="001C47B9" w:rsidRDefault="001C47B9" w:rsidP="001C47B9">
      <w:pPr>
        <w:pBdr>
          <w:bottom w:val="single" w:sz="12" w:space="1" w:color="auto"/>
        </w:pBdr>
        <w:spacing w:after="0"/>
        <w:rPr>
          <w:rFonts w:ascii="Arial" w:hAnsi="Arial" w:cs="Arial"/>
          <w:b/>
          <w:sz w:val="24"/>
        </w:rPr>
      </w:pPr>
      <w:r>
        <w:rPr>
          <w:rFonts w:ascii="Arial" w:hAnsi="Arial" w:cs="Arial"/>
          <w:b/>
          <w:sz w:val="24"/>
        </w:rPr>
        <w:t>Athens, Greece, 27</w:t>
      </w:r>
      <w:r w:rsidRPr="00787633">
        <w:rPr>
          <w:rFonts w:ascii="Arial" w:hAnsi="Arial"/>
          <w:b/>
          <w:noProof/>
          <w:sz w:val="24"/>
          <w:vertAlign w:val="superscript"/>
          <w:lang w:eastAsia="en-US"/>
        </w:rPr>
        <w:t>th</w:t>
      </w:r>
      <w:r>
        <w:rPr>
          <w:rFonts w:ascii="Arial" w:hAnsi="Arial" w:cs="Arial"/>
          <w:b/>
          <w:sz w:val="24"/>
        </w:rPr>
        <w:t xml:space="preserve"> February - 3</w:t>
      </w:r>
      <w:r>
        <w:rPr>
          <w:rFonts w:ascii="Arial" w:hAnsi="Arial"/>
          <w:b/>
          <w:noProof/>
          <w:sz w:val="24"/>
          <w:vertAlign w:val="superscript"/>
          <w:lang w:eastAsia="en-US"/>
        </w:rPr>
        <w:t>rd</w:t>
      </w:r>
      <w:r>
        <w:rPr>
          <w:rFonts w:ascii="Arial" w:hAnsi="Arial" w:cs="Arial"/>
          <w:b/>
          <w:sz w:val="24"/>
        </w:rPr>
        <w:t xml:space="preserve"> March 2023</w:t>
      </w:r>
    </w:p>
    <w:bookmarkEnd w:id="0"/>
    <w:p w14:paraId="5756E95F" w14:textId="77777777" w:rsidR="001C47B9" w:rsidRDefault="001C47B9" w:rsidP="001C47B9">
      <w:pPr>
        <w:pStyle w:val="3GPPHeader"/>
        <w:spacing w:after="0"/>
      </w:pPr>
    </w:p>
    <w:bookmarkEnd w:id="1"/>
    <w:p w14:paraId="001DC9BB" w14:textId="109DA49B"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2" w:name="OLE_LINK50"/>
      <w:bookmarkStart w:id="3" w:name="OLE_LINK51"/>
      <w:bookmarkStart w:id="4"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2"/>
      <w:bookmarkEnd w:id="3"/>
      <w:bookmarkEnd w:id="4"/>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154-</w:t>
      </w:r>
      <w:r w:rsidR="0061458D" w:rsidRPr="0061458D">
        <w:rPr>
          <w:rFonts w:cs="Arial"/>
          <w:noProof w:val="0"/>
          <w:sz w:val="22"/>
          <w:szCs w:val="22"/>
          <w:lang w:val="en-US"/>
        </w:rPr>
        <w:t>AH-e</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DA6406">
        <w:rPr>
          <w:rFonts w:cs="Arial"/>
          <w:bCs/>
          <w:sz w:val="22"/>
          <w:szCs w:val="22"/>
          <w:lang w:val="en-US"/>
        </w:rPr>
        <w:t>S2-2</w:t>
      </w:r>
      <w:r w:rsidR="000B007A" w:rsidRPr="00DA6406">
        <w:rPr>
          <w:rFonts w:cs="Arial"/>
          <w:bCs/>
          <w:sz w:val="22"/>
          <w:szCs w:val="22"/>
          <w:lang w:val="en-US"/>
        </w:rPr>
        <w:t>3</w:t>
      </w:r>
      <w:r w:rsidR="008467BC" w:rsidRPr="00DA6406">
        <w:rPr>
          <w:rFonts w:cs="Arial"/>
          <w:bCs/>
          <w:sz w:val="22"/>
          <w:szCs w:val="22"/>
          <w:lang w:val="en-US"/>
        </w:rPr>
        <w:t>0</w:t>
      </w:r>
      <w:r w:rsidR="00DA6406" w:rsidRPr="00DA6406">
        <w:rPr>
          <w:rFonts w:cs="Arial"/>
          <w:bCs/>
          <w:sz w:val="22"/>
          <w:szCs w:val="22"/>
          <w:lang w:val="en-US"/>
        </w:rPr>
        <w:t>1463</w:t>
      </w:r>
    </w:p>
    <w:p w14:paraId="11DA802A" w14:textId="35E6574C" w:rsidR="00B97703" w:rsidRDefault="0061458D" w:rsidP="001C47B9">
      <w:pPr>
        <w:pBdr>
          <w:bottom w:val="single" w:sz="4" w:space="1" w:color="auto"/>
        </w:pBdr>
        <w:rPr>
          <w:rFonts w:ascii="Arial" w:hAnsi="Arial" w:cs="Arial"/>
        </w:rPr>
      </w:pPr>
      <w:r>
        <w:rPr>
          <w:rFonts w:ascii="Arial" w:hAnsi="Arial"/>
          <w:b/>
          <w:noProof/>
          <w:sz w:val="22"/>
          <w:szCs w:val="22"/>
        </w:rPr>
        <w:t>January 16 – 20</w:t>
      </w:r>
      <w:r w:rsidR="0089581E">
        <w:rPr>
          <w:rFonts w:ascii="Arial" w:hAnsi="Arial"/>
          <w:b/>
          <w:noProof/>
          <w:sz w:val="22"/>
          <w:szCs w:val="22"/>
        </w:rPr>
        <w:t xml:space="preserve">, </w:t>
      </w:r>
      <w:r w:rsidR="00A1280F">
        <w:rPr>
          <w:rFonts w:ascii="Arial" w:hAnsi="Arial"/>
          <w:b/>
          <w:noProof/>
          <w:sz w:val="22"/>
          <w:szCs w:val="22"/>
        </w:rPr>
        <w:t>202</w:t>
      </w:r>
      <w:r>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E-meeting, Elbonia</w:t>
      </w:r>
    </w:p>
    <w:p w14:paraId="4CC99763" w14:textId="77777777" w:rsidR="00DD0132" w:rsidRDefault="00DD0132" w:rsidP="004E3939">
      <w:pPr>
        <w:spacing w:after="60"/>
        <w:ind w:left="1985" w:hanging="1985"/>
        <w:rPr>
          <w:rFonts w:ascii="Arial" w:hAnsi="Arial" w:cs="Arial"/>
          <w:b/>
          <w:sz w:val="22"/>
          <w:szCs w:val="22"/>
        </w:rPr>
      </w:pPr>
    </w:p>
    <w:p w14:paraId="18F002BC" w14:textId="0AC0956B"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5" w:name="OLE_LINK59"/>
      <w:bookmarkStart w:id="6" w:name="OLE_LINK60"/>
      <w:bookmarkStart w:id="7" w:name="OLE_LINK61"/>
      <w:r w:rsidR="00F070E5">
        <w:rPr>
          <w:rFonts w:ascii="Arial" w:hAnsi="Arial" w:cs="Arial"/>
          <w:b/>
          <w:sz w:val="22"/>
          <w:szCs w:val="22"/>
        </w:rPr>
        <w:t>P</w:t>
      </w:r>
      <w:r w:rsidR="00F070E5" w:rsidRPr="00F070E5">
        <w:rPr>
          <w:rFonts w:ascii="Arial" w:hAnsi="Arial" w:cs="Arial"/>
          <w:b/>
          <w:sz w:val="22"/>
          <w:szCs w:val="22"/>
        </w:rPr>
        <w:t xml:space="preserve">roposed method for Time Synchronization status reporting to UE(s)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5"/>
    <w:bookmarkEnd w:id="6"/>
    <w:bookmarkEnd w:id="7"/>
    <w:p w14:paraId="10F024E0" w14:textId="222B2C0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FS_TRS_URLLC</w:t>
      </w:r>
    </w:p>
    <w:p w14:paraId="67C358FB" w14:textId="77777777" w:rsidR="00B97703" w:rsidRPr="004E3939" w:rsidRDefault="00B97703">
      <w:pPr>
        <w:spacing w:after="60"/>
        <w:ind w:left="1985" w:hanging="1985"/>
        <w:rPr>
          <w:rFonts w:ascii="Arial" w:hAnsi="Arial" w:cs="Arial"/>
          <w:b/>
          <w:sz w:val="22"/>
          <w:szCs w:val="22"/>
        </w:rPr>
      </w:pPr>
    </w:p>
    <w:p w14:paraId="4C397CA4" w14:textId="19F28D7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DA0E1B">
        <w:rPr>
          <w:rFonts w:ascii="Arial" w:hAnsi="Arial" w:cs="Arial"/>
          <w:b/>
          <w:sz w:val="22"/>
          <w:szCs w:val="22"/>
        </w:rPr>
        <w:t>SA2</w:t>
      </w:r>
    </w:p>
    <w:p w14:paraId="546F7B5D" w14:textId="092A3194"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0B007A">
        <w:rPr>
          <w:rFonts w:ascii="Arial" w:hAnsi="Arial" w:cs="Arial"/>
          <w:b/>
          <w:bCs/>
          <w:sz w:val="22"/>
          <w:szCs w:val="22"/>
          <w:lang w:val="sv-SE"/>
        </w:rPr>
        <w:t>RAN2, RAN3</w:t>
      </w:r>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8" w:name="OLE_LINK45"/>
      <w:bookmarkStart w:id="9" w:name="OLE_LINK46"/>
      <w:r w:rsidRPr="00C527FE">
        <w:rPr>
          <w:rFonts w:ascii="Arial" w:hAnsi="Arial" w:cs="Arial"/>
          <w:b/>
          <w:sz w:val="22"/>
          <w:szCs w:val="22"/>
          <w:lang w:val="sv-SE"/>
        </w:rPr>
        <w:t>Cc:</w:t>
      </w:r>
      <w:r w:rsidRPr="00C527FE">
        <w:rPr>
          <w:rFonts w:ascii="Arial" w:hAnsi="Arial" w:cs="Arial"/>
          <w:b/>
          <w:bCs/>
          <w:sz w:val="22"/>
          <w:szCs w:val="22"/>
          <w:lang w:val="sv-SE"/>
        </w:rPr>
        <w:tab/>
      </w:r>
      <w:r w:rsidR="00BB5978">
        <w:rPr>
          <w:rFonts w:ascii="Arial" w:hAnsi="Arial" w:cs="Arial"/>
          <w:b/>
          <w:bCs/>
          <w:sz w:val="22"/>
          <w:szCs w:val="22"/>
          <w:lang w:val="sv-SE"/>
        </w:rPr>
        <w:t>-</w:t>
      </w:r>
    </w:p>
    <w:bookmarkEnd w:id="8"/>
    <w:bookmarkEnd w:id="9"/>
    <w:p w14:paraId="4EFAA20B" w14:textId="77777777" w:rsidR="00B97703" w:rsidRPr="00C527FE" w:rsidRDefault="00B97703">
      <w:pPr>
        <w:spacing w:after="60"/>
        <w:ind w:left="1985" w:hanging="1985"/>
        <w:rPr>
          <w:rFonts w:ascii="Arial" w:hAnsi="Arial" w:cs="Arial"/>
          <w:bCs/>
          <w:lang w:val="sv-SE"/>
        </w:rPr>
      </w:pPr>
    </w:p>
    <w:p w14:paraId="71D6BCA1" w14:textId="03922ADF"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352EF4">
        <w:rPr>
          <w:rFonts w:ascii="Arial" w:hAnsi="Arial" w:cs="Arial"/>
          <w:b/>
          <w:sz w:val="22"/>
          <w:szCs w:val="22"/>
        </w:rPr>
        <w:t>devaki.chandramouli@nokia.com</w:t>
      </w:r>
    </w:p>
    <w:p w14:paraId="2855C814" w14:textId="3E260FA2"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D2722E">
        <w:rPr>
          <w:rFonts w:ascii="Arial" w:hAnsi="Arial" w:cs="Arial"/>
          <w:b/>
          <w:bCs/>
          <w:sz w:val="22"/>
          <w:szCs w:val="22"/>
        </w:rPr>
        <w:t>CR#0002 for TR 23.700-25</w:t>
      </w:r>
    </w:p>
    <w:p w14:paraId="15C08314" w14:textId="46DABC77" w:rsidR="00B97703" w:rsidRDefault="000F6242" w:rsidP="00B97703">
      <w:pPr>
        <w:pStyle w:val="Heading1"/>
      </w:pPr>
      <w:r>
        <w:t>1</w:t>
      </w:r>
      <w:r w:rsidR="002F1940">
        <w:tab/>
      </w:r>
      <w:r>
        <w:t>Overall description</w:t>
      </w:r>
    </w:p>
    <w:p w14:paraId="1B16F105" w14:textId="170F6A73" w:rsidR="004C3D88" w:rsidRPr="004C3D88" w:rsidRDefault="00AE1BC5" w:rsidP="00DB58A4">
      <w:pPr>
        <w:rPr>
          <w:rFonts w:ascii="Arial" w:hAnsi="Arial" w:cs="Arial"/>
        </w:rPr>
      </w:pPr>
      <w:r w:rsidRPr="004C3D88">
        <w:rPr>
          <w:rFonts w:ascii="Arial" w:hAnsi="Arial" w:cs="Arial"/>
        </w:rPr>
        <w:t xml:space="preserve">SA2 </w:t>
      </w:r>
      <w:r w:rsidR="00D2722E" w:rsidRPr="004C3D88">
        <w:rPr>
          <w:rFonts w:ascii="Arial" w:hAnsi="Arial" w:cs="Arial"/>
        </w:rPr>
        <w:t>has agreed the attached CR as update to conclusion for the key issue #1 “</w:t>
      </w:r>
      <w:r w:rsidR="00D2722E" w:rsidRPr="00DA6406">
        <w:rPr>
          <w:rFonts w:ascii="Arial" w:hAnsi="Arial" w:cs="Arial"/>
        </w:rPr>
        <w:t>5GS network timing synchronization status and reporting”.</w:t>
      </w:r>
    </w:p>
    <w:p w14:paraId="5B88459A" w14:textId="7AEBE3D7" w:rsidR="004C3D88" w:rsidRPr="004C3D88" w:rsidRDefault="004C3D88" w:rsidP="00DB58A4">
      <w:pPr>
        <w:rPr>
          <w:rFonts w:ascii="Arial" w:hAnsi="Arial" w:cs="Arial"/>
        </w:rPr>
      </w:pPr>
      <w:r w:rsidRPr="004C3D88">
        <w:rPr>
          <w:rFonts w:ascii="Arial" w:hAnsi="Arial" w:cs="Arial"/>
        </w:rPr>
        <w:t xml:space="preserve">With respect to informing UEs in </w:t>
      </w:r>
      <w:proofErr w:type="spellStart"/>
      <w:r w:rsidRPr="00DA6406">
        <w:rPr>
          <w:rFonts w:ascii="Arial" w:hAnsi="Arial" w:cs="Arial"/>
          <w:lang w:val="en-US"/>
        </w:rPr>
        <w:t>RRC_Inactive</w:t>
      </w:r>
      <w:proofErr w:type="spellEnd"/>
      <w:r w:rsidRPr="00DA6406">
        <w:rPr>
          <w:rFonts w:ascii="Arial" w:hAnsi="Arial" w:cs="Arial"/>
          <w:lang w:val="en-US"/>
        </w:rPr>
        <w:t>/Idle about a change of the RAN clock quality</w:t>
      </w:r>
      <w:r>
        <w:rPr>
          <w:rFonts w:ascii="Arial" w:hAnsi="Arial" w:cs="Arial"/>
          <w:lang w:val="en-US"/>
        </w:rPr>
        <w:t>,</w:t>
      </w:r>
      <w:r w:rsidRPr="004C3D88">
        <w:rPr>
          <w:rFonts w:ascii="Arial" w:hAnsi="Arial" w:cs="Arial"/>
        </w:rPr>
        <w:t xml:space="preserve"> SA2 has </w:t>
      </w:r>
      <w:r w:rsidR="007A7AB7">
        <w:rPr>
          <w:rFonts w:ascii="Arial" w:hAnsi="Arial" w:cs="Arial"/>
        </w:rPr>
        <w:t>concluded</w:t>
      </w:r>
      <w:r w:rsidRPr="004C3D88">
        <w:rPr>
          <w:rFonts w:ascii="Arial" w:hAnsi="Arial" w:cs="Arial"/>
        </w:rPr>
        <w:t xml:space="preserve"> the following:</w:t>
      </w:r>
    </w:p>
    <w:p w14:paraId="52F89194" w14:textId="77777777" w:rsidR="000E1F79" w:rsidRPr="00DA6406" w:rsidRDefault="000E1F79" w:rsidP="00DA6406">
      <w:pPr>
        <w:pStyle w:val="B1"/>
        <w:rPr>
          <w:rFonts w:ascii="Arial" w:hAnsi="Arial" w:cs="Arial"/>
          <w:lang w:val="en-US"/>
        </w:rPr>
      </w:pPr>
      <w:r w:rsidRPr="00DA6406">
        <w:rPr>
          <w:rFonts w:ascii="Arial" w:hAnsi="Arial" w:cs="Arial"/>
          <w:lang w:val="en-US"/>
        </w:rPr>
        <w:t>-</w:t>
      </w:r>
      <w:r w:rsidRPr="00DA6406">
        <w:rPr>
          <w:rFonts w:ascii="Arial" w:hAnsi="Arial" w:cs="Arial"/>
          <w:lang w:val="en-US"/>
        </w:rPr>
        <w:tab/>
        <w:t xml:space="preserve">The </w:t>
      </w:r>
      <w:proofErr w:type="spellStart"/>
      <w:r w:rsidRPr="00DA6406">
        <w:rPr>
          <w:rFonts w:ascii="Arial" w:hAnsi="Arial" w:cs="Arial"/>
          <w:lang w:val="en-US"/>
        </w:rPr>
        <w:t>gNB</w:t>
      </w:r>
      <w:proofErr w:type="spellEnd"/>
      <w:r w:rsidRPr="00DA6406">
        <w:rPr>
          <w:rFonts w:ascii="Arial" w:hAnsi="Arial" w:cs="Arial"/>
          <w:lang w:val="en-US"/>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24F5ACD0" w14:textId="77777777" w:rsidR="000E1F79" w:rsidRPr="00DA6406" w:rsidRDefault="000E1F79" w:rsidP="00DA6406">
      <w:pPr>
        <w:pStyle w:val="B1"/>
        <w:rPr>
          <w:rFonts w:ascii="Arial" w:hAnsi="Arial" w:cs="Arial"/>
          <w:lang w:val="en-US"/>
        </w:rPr>
      </w:pPr>
      <w:r w:rsidRPr="00DA6406">
        <w:rPr>
          <w:rFonts w:ascii="Arial" w:hAnsi="Arial" w:cs="Arial"/>
          <w:lang w:val="en-US"/>
        </w:rPr>
        <w:t>-</w:t>
      </w:r>
      <w:r w:rsidRPr="00DA6406">
        <w:rPr>
          <w:rFonts w:ascii="Arial" w:hAnsi="Arial" w:cs="Arial"/>
          <w:lang w:val="en-US"/>
        </w:rPr>
        <w:tab/>
        <w:t xml:space="preserve">The reference report ID consists of the scope of the report ID and an Event ID (an integer). Scope may either identify </w:t>
      </w:r>
      <w:r w:rsidRPr="00DA6406">
        <w:rPr>
          <w:rFonts w:ascii="Arial" w:hAnsi="Arial" w:cs="Arial"/>
        </w:rPr>
        <w:t xml:space="preserve">a group of cells within a single </w:t>
      </w:r>
      <w:proofErr w:type="spellStart"/>
      <w:r w:rsidRPr="00DA6406">
        <w:rPr>
          <w:rFonts w:ascii="Arial" w:hAnsi="Arial" w:cs="Arial"/>
        </w:rPr>
        <w:t>gNB</w:t>
      </w:r>
      <w:proofErr w:type="spellEnd"/>
      <w:r w:rsidRPr="00DA6406">
        <w:rPr>
          <w:rFonts w:ascii="Arial" w:hAnsi="Arial" w:cs="Arial"/>
        </w:rPr>
        <w:t xml:space="preserve"> or a group of cells across </w:t>
      </w:r>
      <w:proofErr w:type="spellStart"/>
      <w:r w:rsidRPr="00DA6406">
        <w:rPr>
          <w:rFonts w:ascii="Arial" w:hAnsi="Arial" w:cs="Arial"/>
        </w:rPr>
        <w:t>gNBs</w:t>
      </w:r>
      <w:proofErr w:type="spellEnd"/>
      <w:r w:rsidRPr="00DA6406">
        <w:rPr>
          <w:rFonts w:ascii="Arial" w:hAnsi="Arial" w:cs="Arial"/>
        </w:rPr>
        <w:t xml:space="preserve">. The latter would reduce the amount of signalling even further since then UEs that move to another </w:t>
      </w:r>
      <w:proofErr w:type="spellStart"/>
      <w:r w:rsidRPr="00DA6406">
        <w:rPr>
          <w:rFonts w:ascii="Arial" w:hAnsi="Arial" w:cs="Arial"/>
        </w:rPr>
        <w:t>gNB</w:t>
      </w:r>
      <w:proofErr w:type="spellEnd"/>
      <w:r w:rsidRPr="00DA6406">
        <w:rPr>
          <w:rFonts w:ascii="Arial" w:hAnsi="Arial" w:cs="Arial"/>
        </w:rPr>
        <w:t xml:space="preserve"> would not need to retrieve the clock quality details.</w:t>
      </w:r>
    </w:p>
    <w:p w14:paraId="3B1FC4F2" w14:textId="0B89AC40" w:rsidR="000E1F79" w:rsidRPr="00DA6406" w:rsidRDefault="004C3D88" w:rsidP="00DA6406">
      <w:pPr>
        <w:rPr>
          <w:rFonts w:ascii="Arial" w:hAnsi="Arial" w:cs="Arial"/>
          <w:b/>
          <w:bCs/>
          <w:lang w:val="en-US"/>
        </w:rPr>
      </w:pPr>
      <w:r w:rsidRPr="00DA6406">
        <w:rPr>
          <w:rFonts w:ascii="Arial" w:hAnsi="Arial" w:cs="Arial"/>
          <w:b/>
          <w:bCs/>
          <w:lang w:val="en-US"/>
        </w:rPr>
        <w:t xml:space="preserve">SA2 question: SA2 would like to kindly request </w:t>
      </w:r>
      <w:r w:rsidR="000E1F79" w:rsidRPr="00DA6406">
        <w:rPr>
          <w:rFonts w:ascii="Arial" w:hAnsi="Arial" w:cs="Arial"/>
          <w:b/>
          <w:bCs/>
          <w:lang w:val="en-US"/>
        </w:rPr>
        <w:t>RAN</w:t>
      </w:r>
      <w:r w:rsidR="00B51621" w:rsidRPr="00DA6406">
        <w:rPr>
          <w:rFonts w:ascii="Arial" w:hAnsi="Arial" w:cs="Arial"/>
          <w:b/>
          <w:bCs/>
          <w:lang w:val="en-US"/>
        </w:rPr>
        <w:t>2 and RAN3</w:t>
      </w:r>
      <w:r w:rsidR="000E1F79" w:rsidRPr="00DA6406">
        <w:rPr>
          <w:rFonts w:ascii="Arial" w:hAnsi="Arial" w:cs="Arial"/>
          <w:b/>
          <w:bCs/>
          <w:lang w:val="en-US"/>
        </w:rPr>
        <w:t xml:space="preserve"> to </w:t>
      </w:r>
      <w:r w:rsidR="0007096F" w:rsidRPr="00DA6406">
        <w:rPr>
          <w:rFonts w:ascii="Arial" w:hAnsi="Arial" w:cs="Arial"/>
          <w:b/>
          <w:bCs/>
          <w:lang w:val="en-US"/>
        </w:rPr>
        <w:t xml:space="preserve">provide feedback </w:t>
      </w:r>
      <w:r w:rsidR="000E1F79" w:rsidRPr="00DA6406">
        <w:rPr>
          <w:rFonts w:ascii="Arial" w:hAnsi="Arial" w:cs="Arial"/>
          <w:b/>
          <w:bCs/>
          <w:lang w:val="en-US"/>
        </w:rPr>
        <w:t xml:space="preserve">whether both scopes (group of cells per </w:t>
      </w:r>
      <w:proofErr w:type="spellStart"/>
      <w:r w:rsidR="000E1F79" w:rsidRPr="00DA6406">
        <w:rPr>
          <w:rFonts w:ascii="Arial" w:hAnsi="Arial" w:cs="Arial"/>
          <w:b/>
          <w:bCs/>
          <w:lang w:val="en-US"/>
        </w:rPr>
        <w:t>gNB</w:t>
      </w:r>
      <w:proofErr w:type="spellEnd"/>
      <w:r w:rsidR="0007096F" w:rsidRPr="00DA6406">
        <w:rPr>
          <w:rFonts w:ascii="Arial" w:hAnsi="Arial" w:cs="Arial"/>
          <w:b/>
          <w:bCs/>
          <w:lang w:val="en-US"/>
        </w:rPr>
        <w:t>, group of cells</w:t>
      </w:r>
      <w:r w:rsidR="000E1F79" w:rsidRPr="00DA6406">
        <w:rPr>
          <w:rFonts w:ascii="Arial" w:hAnsi="Arial" w:cs="Arial"/>
          <w:b/>
          <w:bCs/>
          <w:lang w:val="en-US"/>
        </w:rPr>
        <w:t xml:space="preserve"> across </w:t>
      </w:r>
      <w:proofErr w:type="spellStart"/>
      <w:r w:rsidR="000E1F79" w:rsidRPr="00DA6406">
        <w:rPr>
          <w:rFonts w:ascii="Arial" w:hAnsi="Arial" w:cs="Arial"/>
          <w:b/>
          <w:bCs/>
          <w:lang w:val="en-US"/>
        </w:rPr>
        <w:t>gNBs</w:t>
      </w:r>
      <w:proofErr w:type="spellEnd"/>
      <w:r w:rsidR="000E1F79" w:rsidRPr="00DA6406">
        <w:rPr>
          <w:rFonts w:ascii="Arial" w:hAnsi="Arial" w:cs="Arial"/>
          <w:b/>
          <w:bCs/>
          <w:lang w:val="en-US"/>
        </w:rPr>
        <w:t>)</w:t>
      </w:r>
      <w:r w:rsidR="00112840" w:rsidRPr="00DA6406">
        <w:rPr>
          <w:rFonts w:ascii="Arial" w:hAnsi="Arial" w:cs="Arial"/>
          <w:b/>
          <w:bCs/>
          <w:lang w:val="en-US"/>
        </w:rPr>
        <w:t xml:space="preserve"> can be</w:t>
      </w:r>
      <w:r w:rsidR="004241E1">
        <w:rPr>
          <w:rFonts w:ascii="Arial" w:hAnsi="Arial" w:cs="Arial"/>
          <w:b/>
          <w:bCs/>
          <w:lang w:val="en-US"/>
        </w:rPr>
        <w:t xml:space="preserve"> beneficial and</w:t>
      </w:r>
      <w:r w:rsidR="00112840" w:rsidRPr="00DA6406">
        <w:rPr>
          <w:rFonts w:ascii="Arial" w:hAnsi="Arial" w:cs="Arial"/>
          <w:b/>
          <w:bCs/>
          <w:lang w:val="en-US"/>
        </w:rPr>
        <w:t xml:space="preserve"> supported</w:t>
      </w:r>
      <w:r w:rsidR="000E1F79" w:rsidRPr="00DA6406">
        <w:rPr>
          <w:rFonts w:ascii="Arial" w:hAnsi="Arial" w:cs="Arial"/>
          <w:b/>
          <w:bCs/>
          <w:lang w:val="en-US"/>
        </w:rPr>
        <w:t>.</w:t>
      </w:r>
    </w:p>
    <w:p w14:paraId="599FDBBB" w14:textId="634AB05F" w:rsidR="004C3D88" w:rsidRPr="00DA6406" w:rsidRDefault="004C3D88" w:rsidP="00DA6406">
      <w:pPr>
        <w:rPr>
          <w:rFonts w:ascii="Arial" w:hAnsi="Arial" w:cs="Arial"/>
          <w:lang w:val="en-US"/>
        </w:rPr>
      </w:pPr>
      <w:r w:rsidRPr="00DA6406">
        <w:rPr>
          <w:rFonts w:ascii="Arial" w:hAnsi="Arial" w:cs="Arial"/>
          <w:lang w:val="en-US"/>
        </w:rPr>
        <w:t xml:space="preserve">With respect to the point raised by RAN2 in the </w:t>
      </w:r>
      <w:r w:rsidRPr="00DA6406">
        <w:rPr>
          <w:rFonts w:ascii="Arial" w:hAnsi="Arial" w:cs="Arial"/>
        </w:rPr>
        <w:t>L</w:t>
      </w:r>
      <w:r w:rsidRPr="00DA6406">
        <w:rPr>
          <w:rFonts w:ascii="Arial" w:hAnsi="Arial" w:cs="Arial"/>
          <w:bCs/>
        </w:rPr>
        <w:t xml:space="preserve">S response on 5GS time synchronization status report towards the UE(s) in </w:t>
      </w:r>
      <w:r w:rsidRPr="00BB5978">
        <w:rPr>
          <w:rFonts w:ascii="Arial" w:hAnsi="Arial" w:cs="Arial"/>
          <w:b/>
          <w:bCs/>
          <w:sz w:val="22"/>
        </w:rPr>
        <w:t>R2-2213048</w:t>
      </w:r>
      <w:r w:rsidRPr="00DA6406">
        <w:rPr>
          <w:rFonts w:ascii="Arial" w:hAnsi="Arial" w:cs="Arial"/>
          <w:bCs/>
        </w:rPr>
        <w:t xml:space="preserve"> ("</w:t>
      </w:r>
      <w:r w:rsidRPr="00DA6406">
        <w:rPr>
          <w:rFonts w:ascii="Arial" w:hAnsi="Arial" w:cs="Arial"/>
        </w:rPr>
        <w:t>If dedicated information is required, from RAN2 perspective, it would be good to avoid all UEs going to connected at the same time.</w:t>
      </w:r>
      <w:r w:rsidRPr="00DA6406">
        <w:rPr>
          <w:rFonts w:ascii="Arial" w:hAnsi="Arial" w:cs="Arial"/>
          <w:bCs/>
        </w:rPr>
        <w:t xml:space="preserve">"), SA2 has </w:t>
      </w:r>
      <w:r w:rsidR="00BB5978" w:rsidRPr="00DA6406">
        <w:rPr>
          <w:rFonts w:ascii="Arial" w:hAnsi="Arial" w:cs="Arial"/>
          <w:bCs/>
        </w:rPr>
        <w:t>concluded</w:t>
      </w:r>
      <w:r w:rsidRPr="00DA6406">
        <w:rPr>
          <w:rFonts w:ascii="Arial" w:hAnsi="Arial" w:cs="Arial"/>
          <w:bCs/>
        </w:rPr>
        <w:t xml:space="preserve"> the following:</w:t>
      </w:r>
    </w:p>
    <w:p w14:paraId="4CD3459D" w14:textId="47CD6531" w:rsidR="000E1F79" w:rsidRPr="00DA6406" w:rsidRDefault="0007096F" w:rsidP="00DA6406">
      <w:pPr>
        <w:ind w:left="720"/>
        <w:rPr>
          <w:rFonts w:ascii="Arial" w:hAnsi="Arial" w:cs="Arial"/>
          <w:lang w:val="en-US"/>
        </w:rPr>
      </w:pPr>
      <w:r w:rsidRPr="00DA6406">
        <w:rPr>
          <w:rFonts w:ascii="Arial" w:hAnsi="Arial" w:cs="Arial"/>
          <w:lang w:val="en-US"/>
        </w:rPr>
        <w:t>From SA2 perspective, i</w:t>
      </w:r>
      <w:r w:rsidR="000E1F79" w:rsidRPr="00DA6406">
        <w:rPr>
          <w:rFonts w:ascii="Arial" w:hAnsi="Arial" w:cs="Arial"/>
          <w:lang w:val="en-US"/>
        </w:rPr>
        <w:t>t is not required that the UE always transitions to RRC_CONNECTED immediately to</w:t>
      </w:r>
      <w:r w:rsidRPr="00DA6406">
        <w:rPr>
          <w:rFonts w:ascii="Arial" w:hAnsi="Arial" w:cs="Arial"/>
          <w:lang w:val="en-US"/>
        </w:rPr>
        <w:t xml:space="preserve"> </w:t>
      </w:r>
      <w:r w:rsidR="000E1F79" w:rsidRPr="00DA6406">
        <w:rPr>
          <w:rFonts w:ascii="Arial" w:hAnsi="Arial" w:cs="Arial"/>
          <w:lang w:val="en-US"/>
        </w:rPr>
        <w:t xml:space="preserve">retrieve the latest available clock quality information. </w:t>
      </w:r>
      <w:proofErr w:type="gramStart"/>
      <w:r w:rsidR="000E1F79" w:rsidRPr="00DA6406">
        <w:rPr>
          <w:rFonts w:ascii="Arial" w:hAnsi="Arial" w:cs="Arial"/>
          <w:lang w:val="en-US"/>
        </w:rPr>
        <w:t>In order to</w:t>
      </w:r>
      <w:proofErr w:type="gramEnd"/>
      <w:r w:rsidR="000E1F79" w:rsidRPr="00DA6406">
        <w:rPr>
          <w:rFonts w:ascii="Arial" w:hAnsi="Arial" w:cs="Arial"/>
          <w:lang w:val="en-US"/>
        </w:rPr>
        <w:t xml:space="preserve"> reduce RACH access from many UE(s) (to move back to RRC_CONNECTED state) at the same time, the following option has been considered pending RAN2 feedback:</w:t>
      </w:r>
    </w:p>
    <w:p w14:paraId="2D3F4232" w14:textId="77777777" w:rsidR="00BB0EED" w:rsidRPr="00BB0EED" w:rsidRDefault="00BB0EED" w:rsidP="00BB0EED">
      <w:pPr>
        <w:ind w:left="720"/>
        <w:rPr>
          <w:rFonts w:ascii="Arial" w:hAnsi="Arial" w:cs="Arial"/>
          <w:lang w:val="en-US"/>
        </w:rPr>
      </w:pPr>
      <w:r w:rsidRPr="00BB0EED">
        <w:rPr>
          <w:rFonts w:ascii="Arial" w:hAnsi="Arial" w:cs="Arial"/>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3A53AB59" w14:textId="0F224189" w:rsidR="004C3D88" w:rsidRPr="00DA6406" w:rsidRDefault="004C3D88" w:rsidP="00BB0EED">
      <w:pPr>
        <w:ind w:left="720"/>
        <w:rPr>
          <w:rFonts w:ascii="Arial" w:hAnsi="Arial" w:cs="Arial"/>
          <w:b/>
          <w:bCs/>
          <w:lang w:val="en-US"/>
        </w:rPr>
      </w:pPr>
      <w:r w:rsidRPr="00DA6406">
        <w:rPr>
          <w:rFonts w:ascii="Arial" w:hAnsi="Arial" w:cs="Arial"/>
          <w:b/>
          <w:bCs/>
          <w:lang w:val="en-US"/>
        </w:rPr>
        <w:t xml:space="preserve">SA2 question: SA2 would like to kindly request RAN2 to provide feedback whether </w:t>
      </w:r>
      <w:r w:rsidR="00BB5978">
        <w:rPr>
          <w:rFonts w:ascii="Arial" w:hAnsi="Arial" w:cs="Arial"/>
          <w:b/>
          <w:bCs/>
          <w:lang w:val="en-US"/>
        </w:rPr>
        <w:t>this approach is feasible.</w:t>
      </w:r>
    </w:p>
    <w:p w14:paraId="5F657285" w14:textId="581067E1" w:rsidR="00B51621" w:rsidRPr="00DA6406" w:rsidRDefault="00BB5978" w:rsidP="00DA6406">
      <w:pPr>
        <w:rPr>
          <w:rFonts w:ascii="Arial" w:hAnsi="Arial" w:cs="Arial"/>
          <w:lang w:val="en-US"/>
        </w:rPr>
      </w:pPr>
      <w:r w:rsidRPr="00EB5FA6">
        <w:rPr>
          <w:rFonts w:ascii="Arial" w:hAnsi="Arial" w:cs="Arial"/>
          <w:lang w:val="en-US"/>
        </w:rPr>
        <w:t>With respect</w:t>
      </w:r>
      <w:r>
        <w:rPr>
          <w:rFonts w:ascii="Arial" w:hAnsi="Arial" w:cs="Arial"/>
          <w:lang w:val="en-US"/>
        </w:rPr>
        <w:t xml:space="preserve"> to providing </w:t>
      </w:r>
      <w:r w:rsidR="00B51621" w:rsidRPr="00DA6406">
        <w:rPr>
          <w:rFonts w:ascii="Arial" w:hAnsi="Arial" w:cs="Arial"/>
          <w:lang w:val="en-US"/>
        </w:rPr>
        <w:t xml:space="preserve">RAN’s latest clock quality information to the UE in </w:t>
      </w:r>
      <w:proofErr w:type="spellStart"/>
      <w:r w:rsidR="00B51621" w:rsidRPr="00DA6406">
        <w:rPr>
          <w:rFonts w:ascii="Arial" w:hAnsi="Arial" w:cs="Arial"/>
          <w:lang w:val="en-US"/>
        </w:rPr>
        <w:t>RRC_Connected</w:t>
      </w:r>
      <w:proofErr w:type="spellEnd"/>
      <w:r w:rsidR="00B51621" w:rsidRPr="00DA6406">
        <w:rPr>
          <w:rFonts w:ascii="Arial" w:hAnsi="Arial" w:cs="Arial"/>
          <w:lang w:val="en-US"/>
        </w:rPr>
        <w:t xml:space="preserve"> state</w:t>
      </w:r>
      <w:r>
        <w:rPr>
          <w:rFonts w:ascii="Arial" w:hAnsi="Arial" w:cs="Arial"/>
          <w:lang w:val="en-US"/>
        </w:rPr>
        <w:t xml:space="preserve"> SA2 has concluded the following</w:t>
      </w:r>
      <w:r w:rsidR="00B51621" w:rsidRPr="00DA6406">
        <w:rPr>
          <w:rFonts w:ascii="Arial" w:hAnsi="Arial" w:cs="Arial"/>
          <w:lang w:val="en-US"/>
        </w:rPr>
        <w:t>:</w:t>
      </w:r>
    </w:p>
    <w:p w14:paraId="51E75020" w14:textId="01A7471A" w:rsidR="00B51621" w:rsidRPr="00DA6406" w:rsidRDefault="00BB5978" w:rsidP="00DA6406">
      <w:pPr>
        <w:pStyle w:val="B1"/>
        <w:rPr>
          <w:rFonts w:ascii="Arial" w:hAnsi="Arial" w:cs="Arial"/>
          <w:lang w:val="en-US"/>
        </w:rPr>
      </w:pPr>
      <w:r w:rsidRPr="00DA6406">
        <w:rPr>
          <w:rFonts w:ascii="Arial" w:hAnsi="Arial" w:cs="Arial"/>
          <w:lang w:val="en-US"/>
        </w:rPr>
        <w:tab/>
      </w:r>
      <w:r w:rsidR="00B51621" w:rsidRPr="00DA6406">
        <w:rPr>
          <w:rFonts w:ascii="Arial" w:hAnsi="Arial" w:cs="Arial"/>
          <w:lang w:val="en-US"/>
        </w:rPr>
        <w:t>If a UE is subscribed for Access Stratum Time Synchronization (ASTI) in the UDM (see clause 8.6), then the "Access and Mobility Subscription data" may additionally contain the following clock quality reporting control information:</w:t>
      </w:r>
    </w:p>
    <w:p w14:paraId="31F9C679" w14:textId="2A66D379" w:rsidR="00B51621" w:rsidRPr="00DA6406" w:rsidRDefault="00BB5978" w:rsidP="00DA6406">
      <w:pPr>
        <w:pStyle w:val="B1"/>
        <w:ind w:firstLine="0"/>
        <w:rPr>
          <w:rFonts w:ascii="Arial" w:hAnsi="Arial" w:cs="Arial"/>
          <w:lang w:val="en-US"/>
        </w:rPr>
      </w:pPr>
      <w:r w:rsidRPr="00DA6406">
        <w:rPr>
          <w:rFonts w:ascii="Arial" w:hAnsi="Arial" w:cs="Arial"/>
          <w:lang w:val="en-US"/>
        </w:rPr>
        <w:lastRenderedPageBreak/>
        <w:t>C</w:t>
      </w:r>
      <w:r w:rsidR="00B51621" w:rsidRPr="00DA6406">
        <w:rPr>
          <w:rFonts w:ascii="Arial" w:hAnsi="Arial" w:cs="Arial"/>
          <w:lang w:val="en-US"/>
        </w:rPr>
        <w:t xml:space="preserve">lock quality detail </w:t>
      </w:r>
      <w:proofErr w:type="gramStart"/>
      <w:r w:rsidR="00B51621" w:rsidRPr="00DA6406">
        <w:rPr>
          <w:rFonts w:ascii="Arial" w:hAnsi="Arial" w:cs="Arial"/>
          <w:lang w:val="en-US"/>
        </w:rPr>
        <w:t>level:</w:t>
      </w:r>
      <w:proofErr w:type="gramEnd"/>
      <w:r w:rsidR="00B51621" w:rsidRPr="00DA6406">
        <w:rPr>
          <w:rFonts w:ascii="Arial" w:hAnsi="Arial" w:cs="Arial"/>
          <w:lang w:val="en-US"/>
        </w:rPr>
        <w:t xml:space="preserve"> indicates whether and which clock quality information to provide to the UE and can take one of the following values: clock quality metrics or acceptable/not acceptable indication;</w:t>
      </w:r>
    </w:p>
    <w:p w14:paraId="563FEA8B" w14:textId="45CB81B7" w:rsidR="00B51621" w:rsidRPr="00DA6406" w:rsidRDefault="00B51621" w:rsidP="00DA6406">
      <w:pPr>
        <w:pStyle w:val="B1"/>
        <w:ind w:firstLine="0"/>
        <w:rPr>
          <w:rFonts w:ascii="Arial" w:hAnsi="Arial" w:cs="Arial"/>
          <w:lang w:val="en-US"/>
        </w:rPr>
      </w:pPr>
      <w:r w:rsidRPr="00DA6406">
        <w:rPr>
          <w:rFonts w:ascii="Arial" w:hAnsi="Arial" w:cs="Arial"/>
          <w:lang w:val="en-US"/>
        </w:rPr>
        <w:t xml:space="preserve">Clock quality acceptance criteria for the UE (if the clock quality level equals "acceptable/not acceptable indication": the clock quality acceptance criteria for the UE. </w:t>
      </w:r>
      <w:r w:rsidRPr="00DA6406">
        <w:rPr>
          <w:rFonts w:ascii="Arial" w:hAnsi="Arial" w:cs="Arial"/>
        </w:rPr>
        <w:t>Acceptance criteria can be defined based on the following attributes: time source, traceability to UTC or GNSS, synchronization state, clock accuracy, frequency stability.</w:t>
      </w:r>
    </w:p>
    <w:p w14:paraId="02566611" w14:textId="77777777" w:rsidR="008D0B8C" w:rsidRDefault="00B51621">
      <w:pPr>
        <w:pStyle w:val="B1"/>
        <w:ind w:firstLine="0"/>
        <w:rPr>
          <w:rFonts w:ascii="Arial" w:hAnsi="Arial" w:cs="Arial"/>
          <w:lang w:val="en-US"/>
        </w:rPr>
      </w:pPr>
      <w:r w:rsidRPr="00DA6406">
        <w:rPr>
          <w:rFonts w:ascii="Arial" w:hAnsi="Arial" w:cs="Arial"/>
          <w:lang w:val="en-US"/>
        </w:rPr>
        <w:t>Attributes that can be used for clock quality acceptance criteria depends on RAN capabilities to provide them and pending RAN WGs feedback.</w:t>
      </w:r>
      <w:r w:rsidR="00AA2B39">
        <w:rPr>
          <w:rFonts w:ascii="Arial" w:hAnsi="Arial" w:cs="Arial"/>
          <w:lang w:val="en-US"/>
        </w:rPr>
        <w:t xml:space="preserve"> </w:t>
      </w:r>
    </w:p>
    <w:p w14:paraId="78E90AF5" w14:textId="7F5BDDBC" w:rsidR="000E1F79" w:rsidRPr="00DA6406" w:rsidRDefault="00AA2B39" w:rsidP="00DA6406">
      <w:pPr>
        <w:pStyle w:val="B1"/>
        <w:ind w:firstLine="0"/>
        <w:rPr>
          <w:rFonts w:ascii="Arial" w:hAnsi="Arial" w:cs="Arial"/>
        </w:rPr>
      </w:pPr>
      <w:bookmarkStart w:id="10" w:name="_Hlk125029909"/>
      <w:r w:rsidRPr="00DA6406">
        <w:rPr>
          <w:rFonts w:ascii="Arial" w:hAnsi="Arial" w:cs="Arial"/>
          <w:lang w:val="en-US"/>
        </w:rPr>
        <w:t xml:space="preserve">Some companies believe that PTP </w:t>
      </w:r>
      <w:proofErr w:type="spellStart"/>
      <w:r w:rsidRPr="00DA6406">
        <w:rPr>
          <w:rFonts w:ascii="Arial" w:hAnsi="Arial" w:cs="Arial"/>
          <w:lang w:val="en-US"/>
        </w:rPr>
        <w:t>clockClass</w:t>
      </w:r>
      <w:proofErr w:type="spellEnd"/>
      <w:r w:rsidRPr="00DA6406">
        <w:rPr>
          <w:rFonts w:ascii="Arial" w:hAnsi="Arial" w:cs="Arial"/>
          <w:lang w:val="en-US"/>
        </w:rPr>
        <w:t xml:space="preserve"> can also be a parameter that can be used as clock quality acceptance criteria and for reporting </w:t>
      </w:r>
      <w:r w:rsidR="00247EE9" w:rsidRPr="00DA6406">
        <w:rPr>
          <w:rFonts w:ascii="Arial" w:hAnsi="Arial" w:cs="Arial"/>
          <w:lang w:val="en-US"/>
        </w:rPr>
        <w:t>clock quality</w:t>
      </w:r>
      <w:r w:rsidRPr="00DA6406">
        <w:rPr>
          <w:rFonts w:ascii="Arial" w:hAnsi="Arial" w:cs="Arial"/>
          <w:lang w:val="en-US"/>
        </w:rPr>
        <w:t xml:space="preserve"> to the UE while other companies do not consider PTP </w:t>
      </w:r>
      <w:proofErr w:type="spellStart"/>
      <w:r w:rsidRPr="00DA6406">
        <w:rPr>
          <w:rFonts w:ascii="Arial" w:hAnsi="Arial" w:cs="Arial"/>
          <w:lang w:val="en-US"/>
        </w:rPr>
        <w:t>clockClass</w:t>
      </w:r>
      <w:proofErr w:type="spellEnd"/>
      <w:r w:rsidRPr="00DA6406">
        <w:rPr>
          <w:rFonts w:ascii="Arial" w:hAnsi="Arial" w:cs="Arial"/>
          <w:lang w:val="en-US"/>
        </w:rPr>
        <w:t xml:space="preserve"> feasible because PTP </w:t>
      </w:r>
      <w:proofErr w:type="spellStart"/>
      <w:r w:rsidRPr="00DA6406">
        <w:rPr>
          <w:rFonts w:ascii="Arial" w:hAnsi="Arial" w:cs="Arial"/>
          <w:lang w:val="en-US"/>
        </w:rPr>
        <w:t>clockClass</w:t>
      </w:r>
      <w:proofErr w:type="spellEnd"/>
      <w:r w:rsidRPr="00DA6406">
        <w:rPr>
          <w:rFonts w:ascii="Arial" w:hAnsi="Arial" w:cs="Arial"/>
          <w:lang w:val="en-US"/>
        </w:rPr>
        <w:t xml:space="preserve"> values refer to the "holdover specification of the applicable PTP Profile" as per IEEE 1588 clause 7.6.2.5, which has no meaning if ASTI is used and is also not known to the UE and because PTP </w:t>
      </w:r>
      <w:proofErr w:type="spellStart"/>
      <w:r w:rsidRPr="00DA6406">
        <w:rPr>
          <w:rFonts w:ascii="Arial" w:hAnsi="Arial" w:cs="Arial"/>
          <w:lang w:val="en-US"/>
        </w:rPr>
        <w:t>clockClass</w:t>
      </w:r>
      <w:proofErr w:type="spellEnd"/>
      <w:r w:rsidRPr="00DA6406">
        <w:rPr>
          <w:rFonts w:ascii="Arial" w:hAnsi="Arial" w:cs="Arial"/>
          <w:lang w:val="en-US"/>
        </w:rPr>
        <w:t xml:space="preserve"> does not apply if an </w:t>
      </w:r>
      <w:proofErr w:type="spellStart"/>
      <w:r w:rsidRPr="00DA6406">
        <w:rPr>
          <w:rFonts w:ascii="Arial" w:hAnsi="Arial" w:cs="Arial"/>
          <w:lang w:val="en-US"/>
        </w:rPr>
        <w:t>gNB</w:t>
      </w:r>
      <w:proofErr w:type="spellEnd"/>
      <w:r w:rsidRPr="00DA6406">
        <w:rPr>
          <w:rFonts w:ascii="Arial" w:hAnsi="Arial" w:cs="Arial"/>
          <w:lang w:val="en-US"/>
        </w:rPr>
        <w:t xml:space="preserve"> uses </w:t>
      </w:r>
      <w:proofErr w:type="spellStart"/>
      <w:r w:rsidRPr="00DA6406">
        <w:rPr>
          <w:rFonts w:ascii="Arial" w:hAnsi="Arial" w:cs="Arial"/>
          <w:lang w:val="en-US"/>
        </w:rPr>
        <w:t>Syn</w:t>
      </w:r>
      <w:r w:rsidR="009A0030" w:rsidRPr="00DA6406">
        <w:rPr>
          <w:rFonts w:ascii="Arial" w:hAnsi="Arial" w:cs="Arial"/>
          <w:lang w:val="en-US"/>
        </w:rPr>
        <w:t>c</w:t>
      </w:r>
      <w:r w:rsidRPr="00DA6406">
        <w:rPr>
          <w:rFonts w:ascii="Arial" w:hAnsi="Arial" w:cs="Arial"/>
          <w:lang w:val="en-US"/>
        </w:rPr>
        <w:t>E</w:t>
      </w:r>
      <w:proofErr w:type="spellEnd"/>
      <w:r w:rsidRPr="00DA6406">
        <w:rPr>
          <w:rFonts w:ascii="Arial" w:hAnsi="Arial" w:cs="Arial"/>
          <w:lang w:val="en-US"/>
        </w:rPr>
        <w:t xml:space="preserve"> or GNSS as time source. </w:t>
      </w:r>
    </w:p>
    <w:p w14:paraId="0B3E1C46" w14:textId="01A8A30C" w:rsidR="009A0030" w:rsidRPr="00DA6406" w:rsidRDefault="009A0030" w:rsidP="00DA6406">
      <w:pPr>
        <w:pStyle w:val="B1"/>
        <w:ind w:firstLine="0"/>
        <w:rPr>
          <w:rFonts w:ascii="Arial" w:hAnsi="Arial" w:cs="Arial"/>
          <w:lang w:val="en-US"/>
        </w:rPr>
      </w:pPr>
      <w:r w:rsidRPr="00DA6406">
        <w:rPr>
          <w:rFonts w:ascii="Arial" w:hAnsi="Arial" w:cs="Arial"/>
          <w:lang w:val="en-US"/>
        </w:rPr>
        <w:t>The reason that SA2 requires all these attributes is also to support scenarios where time is provided using PTP to devices behind the UE. To enable this scenario, ITU-T has informed SA2 in their LS on Monitoring of network time synchronization and relevant parameters that "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w:t>
      </w:r>
      <w:proofErr w:type="gramStart"/>
      <w:r w:rsidRPr="00DA6406">
        <w:rPr>
          <w:rFonts w:ascii="Arial" w:hAnsi="Arial" w:cs="Arial"/>
          <w:lang w:val="en-US"/>
        </w:rPr>
        <w:t>see</w:t>
      </w:r>
      <w:proofErr w:type="gramEnd"/>
      <w:r w:rsidRPr="00DA6406">
        <w:rPr>
          <w:rFonts w:ascii="Arial" w:hAnsi="Arial" w:cs="Arial"/>
          <w:lang w:val="en-US"/>
        </w:rPr>
        <w:t xml:space="preserve"> S2-2300011).</w:t>
      </w:r>
    </w:p>
    <w:bookmarkEnd w:id="10"/>
    <w:p w14:paraId="757AF18E" w14:textId="6A6B68CD" w:rsidR="000A209B" w:rsidRPr="00AE1BC5" w:rsidRDefault="00BB5978" w:rsidP="00DB58A4">
      <w:pPr>
        <w:rPr>
          <w:rFonts w:ascii="Arial" w:hAnsi="Arial" w:cs="Arial"/>
        </w:rPr>
      </w:pPr>
      <w:r w:rsidRPr="00DA6406">
        <w:rPr>
          <w:rFonts w:ascii="Arial" w:hAnsi="Arial" w:cs="Arial"/>
          <w:b/>
          <w:bCs/>
          <w:lang w:val="en-US"/>
        </w:rPr>
        <w:t>SA2 question: SA2 would like to kindly request RAN3 to provide feedback whether the</w:t>
      </w:r>
      <w:r w:rsidR="006D208D" w:rsidRPr="00DA6406">
        <w:rPr>
          <w:rFonts w:ascii="Arial" w:hAnsi="Arial" w:cs="Arial"/>
          <w:b/>
          <w:bCs/>
          <w:lang w:val="en-US"/>
        </w:rPr>
        <w:t xml:space="preserve"> </w:t>
      </w:r>
      <w:r w:rsidRPr="00DA6406">
        <w:rPr>
          <w:rFonts w:ascii="Arial" w:hAnsi="Arial" w:cs="Arial"/>
          <w:b/>
          <w:bCs/>
          <w:lang w:val="en-US"/>
        </w:rPr>
        <w:t xml:space="preserve">following attributes are available in RAN: time source, traceability to UTC or GNSS, synchronization state, clock accuracy, clock frequency </w:t>
      </w:r>
      <w:r w:rsidR="00016658" w:rsidRPr="00DA6406">
        <w:rPr>
          <w:rFonts w:ascii="Arial" w:hAnsi="Arial" w:cs="Arial"/>
          <w:b/>
          <w:bCs/>
          <w:lang w:val="en-US"/>
        </w:rPr>
        <w:t xml:space="preserve">stability, </w:t>
      </w:r>
      <w:r w:rsidR="00247EE9" w:rsidRPr="00DA6406">
        <w:rPr>
          <w:rFonts w:ascii="Arial" w:hAnsi="Arial" w:cs="Arial"/>
          <w:b/>
          <w:bCs/>
          <w:lang w:val="en-US"/>
        </w:rPr>
        <w:t xml:space="preserve">PTP </w:t>
      </w:r>
      <w:proofErr w:type="spellStart"/>
      <w:r w:rsidR="00DA0E1B">
        <w:rPr>
          <w:rFonts w:ascii="Arial" w:hAnsi="Arial" w:cs="Arial"/>
          <w:b/>
          <w:bCs/>
          <w:lang w:val="en-US"/>
        </w:rPr>
        <w:t>c</w:t>
      </w:r>
      <w:r w:rsidR="00016658" w:rsidRPr="00DA6406">
        <w:rPr>
          <w:rFonts w:ascii="Arial" w:hAnsi="Arial" w:cs="Arial"/>
          <w:b/>
          <w:bCs/>
          <w:lang w:val="en-US"/>
        </w:rPr>
        <w:t>lock</w:t>
      </w:r>
      <w:r w:rsidR="006D208D" w:rsidRPr="00DA6406">
        <w:rPr>
          <w:rFonts w:ascii="Arial" w:hAnsi="Arial" w:cs="Arial"/>
          <w:b/>
          <w:bCs/>
          <w:lang w:val="en-US"/>
        </w:rPr>
        <w:t>Clas</w:t>
      </w:r>
      <w:r w:rsidR="00016658" w:rsidRPr="00DA6406">
        <w:rPr>
          <w:rFonts w:ascii="Arial" w:hAnsi="Arial" w:cs="Arial"/>
          <w:b/>
          <w:bCs/>
          <w:lang w:val="en-US"/>
        </w:rPr>
        <w:t>s</w:t>
      </w:r>
      <w:proofErr w:type="spellEnd"/>
      <w:r w:rsidRPr="00DA6406">
        <w:rPr>
          <w:rFonts w:ascii="Arial" w:hAnsi="Arial" w:cs="Arial"/>
          <w:b/>
          <w:bCs/>
          <w:lang w:val="en-US"/>
        </w:rPr>
        <w:t>.</w:t>
      </w:r>
    </w:p>
    <w:p w14:paraId="0E68466A" w14:textId="77777777" w:rsidR="00B97703" w:rsidRDefault="002F1940" w:rsidP="000F6242">
      <w:pPr>
        <w:pStyle w:val="Heading1"/>
      </w:pPr>
      <w:r>
        <w:t>2</w:t>
      </w:r>
      <w:r>
        <w:tab/>
      </w:r>
      <w:r w:rsidR="000F6242">
        <w:t>Actions</w:t>
      </w:r>
    </w:p>
    <w:p w14:paraId="707B8CAD" w14:textId="14091310" w:rsidR="00026397" w:rsidRDefault="00026397" w:rsidP="00026397">
      <w:pPr>
        <w:spacing w:after="120"/>
        <w:ind w:left="1985" w:hanging="1985"/>
        <w:rPr>
          <w:rFonts w:ascii="Arial" w:hAnsi="Arial" w:cs="Arial"/>
          <w:b/>
        </w:rPr>
      </w:pPr>
      <w:r>
        <w:rPr>
          <w:rFonts w:ascii="Arial" w:hAnsi="Arial" w:cs="Arial"/>
          <w:b/>
        </w:rPr>
        <w:t xml:space="preserve">To </w:t>
      </w:r>
      <w:r w:rsidR="00DB58A4">
        <w:rPr>
          <w:rFonts w:ascii="Arial" w:hAnsi="Arial" w:cs="Arial"/>
          <w:b/>
        </w:rPr>
        <w:t>RAN2, RAN3</w:t>
      </w:r>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6DF74A1A"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#155   Feb 20 – 24, 202</w:t>
      </w:r>
      <w:r w:rsidR="00C3457A">
        <w:rPr>
          <w:rFonts w:ascii="Arial" w:hAnsi="Arial" w:cs="Arial"/>
          <w:bCs/>
        </w:rPr>
        <w:t>3</w:t>
      </w:r>
      <w:r w:rsidRPr="00A97CBC">
        <w:rPr>
          <w:rFonts w:ascii="Arial" w:hAnsi="Arial" w:cs="Arial"/>
          <w:bCs/>
        </w:rPr>
        <w:t xml:space="preserve"> </w:t>
      </w:r>
      <w:r w:rsidRPr="00A97CBC">
        <w:rPr>
          <w:rFonts w:ascii="Arial" w:hAnsi="Arial" w:cs="Arial"/>
          <w:bCs/>
        </w:rPr>
        <w:tab/>
        <w:t>Athens, Greece</w:t>
      </w:r>
    </w:p>
    <w:p w14:paraId="1F71238C" w14:textId="3B2D0BD4"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4633F3">
        <w:rPr>
          <w:rFonts w:ascii="Arial" w:hAnsi="Arial" w:cs="Arial"/>
          <w:bCs/>
        </w:rPr>
        <w:t>6</w:t>
      </w:r>
      <w:r w:rsidR="0007096F">
        <w:rPr>
          <w:rFonts w:ascii="Arial" w:hAnsi="Arial" w:cs="Arial"/>
          <w:bCs/>
        </w:rPr>
        <w:t>E</w:t>
      </w:r>
      <w:r w:rsidR="00F77D1A">
        <w:rPr>
          <w:rFonts w:ascii="Arial" w:hAnsi="Arial" w:cs="Arial"/>
          <w:bCs/>
        </w:rPr>
        <w:t xml:space="preserve">   </w:t>
      </w:r>
      <w:r w:rsidR="00C3457A">
        <w:rPr>
          <w:rFonts w:ascii="Arial" w:hAnsi="Arial" w:cs="Arial"/>
          <w:bCs/>
        </w:rPr>
        <w:t>April 17 -21, 2023</w:t>
      </w:r>
      <w:r w:rsidR="007E0F66">
        <w:rPr>
          <w:rFonts w:ascii="Arial" w:hAnsi="Arial" w:cs="Arial"/>
          <w:bCs/>
        </w:rPr>
        <w:tab/>
      </w:r>
      <w:r w:rsidR="007E0F66">
        <w:rPr>
          <w:rFonts w:ascii="Arial" w:hAnsi="Arial" w:cs="Arial"/>
          <w:bCs/>
        </w:rPr>
        <w:tab/>
      </w:r>
      <w:r w:rsidR="0007096F">
        <w:rPr>
          <w:rFonts w:ascii="Arial" w:hAnsi="Arial" w:cs="Arial"/>
          <w:bCs/>
        </w:rPr>
        <w:t>Online</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9AD8" w14:textId="77777777" w:rsidR="005C0004" w:rsidRDefault="005C0004">
      <w:pPr>
        <w:spacing w:after="0"/>
      </w:pPr>
      <w:r>
        <w:separator/>
      </w:r>
    </w:p>
  </w:endnote>
  <w:endnote w:type="continuationSeparator" w:id="0">
    <w:p w14:paraId="277C5D7F" w14:textId="77777777" w:rsidR="005C0004" w:rsidRDefault="005C00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59DBF" w14:textId="77777777" w:rsidR="005C0004" w:rsidRDefault="005C0004">
      <w:pPr>
        <w:spacing w:after="0"/>
      </w:pPr>
      <w:r>
        <w:separator/>
      </w:r>
    </w:p>
  </w:footnote>
  <w:footnote w:type="continuationSeparator" w:id="0">
    <w:p w14:paraId="1ED0A013" w14:textId="77777777" w:rsidR="005C0004" w:rsidRDefault="005C00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17356795">
    <w:abstractNumId w:val="8"/>
  </w:num>
  <w:num w:numId="2" w16cid:durableId="830564433">
    <w:abstractNumId w:val="6"/>
  </w:num>
  <w:num w:numId="3" w16cid:durableId="356781649">
    <w:abstractNumId w:val="5"/>
  </w:num>
  <w:num w:numId="4" w16cid:durableId="1055737706">
    <w:abstractNumId w:val="3"/>
  </w:num>
  <w:num w:numId="5" w16cid:durableId="6616173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0641985">
    <w:abstractNumId w:val="4"/>
  </w:num>
  <w:num w:numId="7" w16cid:durableId="9590691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5407320">
    <w:abstractNumId w:val="10"/>
  </w:num>
  <w:num w:numId="9" w16cid:durableId="1976330686">
    <w:abstractNumId w:val="2"/>
  </w:num>
  <w:num w:numId="10" w16cid:durableId="496306939">
    <w:abstractNumId w:val="7"/>
  </w:num>
  <w:num w:numId="11" w16cid:durableId="296377770">
    <w:abstractNumId w:val="0"/>
  </w:num>
  <w:num w:numId="12" w16cid:durableId="28430877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47B9"/>
    <w:rsid w:val="001C6698"/>
    <w:rsid w:val="001D0CA7"/>
    <w:rsid w:val="001E6A53"/>
    <w:rsid w:val="001F4CFE"/>
    <w:rsid w:val="00205D6A"/>
    <w:rsid w:val="0023742C"/>
    <w:rsid w:val="002454BD"/>
    <w:rsid w:val="00247EE9"/>
    <w:rsid w:val="002729FD"/>
    <w:rsid w:val="00274660"/>
    <w:rsid w:val="00276909"/>
    <w:rsid w:val="002802A8"/>
    <w:rsid w:val="002B0405"/>
    <w:rsid w:val="002B3464"/>
    <w:rsid w:val="002F07FD"/>
    <w:rsid w:val="002F1940"/>
    <w:rsid w:val="002F2598"/>
    <w:rsid w:val="0032715D"/>
    <w:rsid w:val="00343E0A"/>
    <w:rsid w:val="00345942"/>
    <w:rsid w:val="00352208"/>
    <w:rsid w:val="00352EF4"/>
    <w:rsid w:val="003655A2"/>
    <w:rsid w:val="00372924"/>
    <w:rsid w:val="00383545"/>
    <w:rsid w:val="0038756C"/>
    <w:rsid w:val="00391081"/>
    <w:rsid w:val="0039137A"/>
    <w:rsid w:val="003A7CB1"/>
    <w:rsid w:val="003C57E7"/>
    <w:rsid w:val="003D6D75"/>
    <w:rsid w:val="003E3B55"/>
    <w:rsid w:val="003F371E"/>
    <w:rsid w:val="00401267"/>
    <w:rsid w:val="00401E4A"/>
    <w:rsid w:val="00410F79"/>
    <w:rsid w:val="00423849"/>
    <w:rsid w:val="004241E1"/>
    <w:rsid w:val="0043127A"/>
    <w:rsid w:val="00432D32"/>
    <w:rsid w:val="00433500"/>
    <w:rsid w:val="00433F71"/>
    <w:rsid w:val="004379D1"/>
    <w:rsid w:val="00440D43"/>
    <w:rsid w:val="004633F3"/>
    <w:rsid w:val="00470594"/>
    <w:rsid w:val="00492DB3"/>
    <w:rsid w:val="004A3AE3"/>
    <w:rsid w:val="004C2080"/>
    <w:rsid w:val="004C3D88"/>
    <w:rsid w:val="004D7FDE"/>
    <w:rsid w:val="004E271E"/>
    <w:rsid w:val="004E3939"/>
    <w:rsid w:val="004E40AB"/>
    <w:rsid w:val="004F50EB"/>
    <w:rsid w:val="004F69DB"/>
    <w:rsid w:val="00503348"/>
    <w:rsid w:val="00550BD5"/>
    <w:rsid w:val="00563EEA"/>
    <w:rsid w:val="00580AF8"/>
    <w:rsid w:val="00584CC5"/>
    <w:rsid w:val="005C0004"/>
    <w:rsid w:val="006002A5"/>
    <w:rsid w:val="00607E6B"/>
    <w:rsid w:val="0061458D"/>
    <w:rsid w:val="00635D32"/>
    <w:rsid w:val="006510D0"/>
    <w:rsid w:val="006638D0"/>
    <w:rsid w:val="00666FE5"/>
    <w:rsid w:val="00667D64"/>
    <w:rsid w:val="00677C7F"/>
    <w:rsid w:val="006B17EC"/>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A7AB7"/>
    <w:rsid w:val="007B28E1"/>
    <w:rsid w:val="007C43B1"/>
    <w:rsid w:val="007D3004"/>
    <w:rsid w:val="007E0F66"/>
    <w:rsid w:val="007E2080"/>
    <w:rsid w:val="007F4F92"/>
    <w:rsid w:val="00822E7A"/>
    <w:rsid w:val="008467BC"/>
    <w:rsid w:val="008520ED"/>
    <w:rsid w:val="00885A29"/>
    <w:rsid w:val="00886407"/>
    <w:rsid w:val="0089581E"/>
    <w:rsid w:val="008B439B"/>
    <w:rsid w:val="008D0B8C"/>
    <w:rsid w:val="008D2A41"/>
    <w:rsid w:val="008D71DF"/>
    <w:rsid w:val="008D772F"/>
    <w:rsid w:val="008E752A"/>
    <w:rsid w:val="008E7FCD"/>
    <w:rsid w:val="00911F70"/>
    <w:rsid w:val="00963190"/>
    <w:rsid w:val="00972F9C"/>
    <w:rsid w:val="00985ACE"/>
    <w:rsid w:val="0099764C"/>
    <w:rsid w:val="009A0030"/>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97CBC"/>
    <w:rsid w:val="00AA2B39"/>
    <w:rsid w:val="00AB2A89"/>
    <w:rsid w:val="00AB703E"/>
    <w:rsid w:val="00AB7F35"/>
    <w:rsid w:val="00AD0D2A"/>
    <w:rsid w:val="00AE1BC5"/>
    <w:rsid w:val="00AE4F54"/>
    <w:rsid w:val="00B14556"/>
    <w:rsid w:val="00B211A9"/>
    <w:rsid w:val="00B2597B"/>
    <w:rsid w:val="00B415C0"/>
    <w:rsid w:val="00B433B5"/>
    <w:rsid w:val="00B51621"/>
    <w:rsid w:val="00B52B4B"/>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63735"/>
    <w:rsid w:val="00C76812"/>
    <w:rsid w:val="00C865C1"/>
    <w:rsid w:val="00C975EA"/>
    <w:rsid w:val="00CA091F"/>
    <w:rsid w:val="00CA7161"/>
    <w:rsid w:val="00CB2F79"/>
    <w:rsid w:val="00CD11A6"/>
    <w:rsid w:val="00CF6087"/>
    <w:rsid w:val="00D2367A"/>
    <w:rsid w:val="00D2722E"/>
    <w:rsid w:val="00D567D4"/>
    <w:rsid w:val="00D72668"/>
    <w:rsid w:val="00D87030"/>
    <w:rsid w:val="00DA0E1B"/>
    <w:rsid w:val="00DA2A7A"/>
    <w:rsid w:val="00DA6406"/>
    <w:rsid w:val="00DA6D6F"/>
    <w:rsid w:val="00DB58A4"/>
    <w:rsid w:val="00DC054C"/>
    <w:rsid w:val="00DC523A"/>
    <w:rsid w:val="00DD0132"/>
    <w:rsid w:val="00DE3B09"/>
    <w:rsid w:val="00DF0938"/>
    <w:rsid w:val="00DF27C9"/>
    <w:rsid w:val="00E0583E"/>
    <w:rsid w:val="00E0752C"/>
    <w:rsid w:val="00E10FBA"/>
    <w:rsid w:val="00E16511"/>
    <w:rsid w:val="00E1694F"/>
    <w:rsid w:val="00E35004"/>
    <w:rsid w:val="00E4426F"/>
    <w:rsid w:val="00E53266"/>
    <w:rsid w:val="00E75DBF"/>
    <w:rsid w:val="00EB18DD"/>
    <w:rsid w:val="00EC25E1"/>
    <w:rsid w:val="00ED698B"/>
    <w:rsid w:val="00EE715B"/>
    <w:rsid w:val="00F070E5"/>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 w:type="paragraph" w:customStyle="1" w:styleId="3GPPHeader">
    <w:name w:val="3GPP_Header"/>
    <w:basedOn w:val="BodyText"/>
    <w:qFormat/>
    <w:rsid w:val="001C47B9"/>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7998</cp:lastModifiedBy>
  <cp:revision>6</cp:revision>
  <cp:lastPrinted>2002-04-23T07:10:00Z</cp:lastPrinted>
  <dcterms:created xsi:type="dcterms:W3CDTF">2023-01-22T06:41:00Z</dcterms:created>
  <dcterms:modified xsi:type="dcterms:W3CDTF">2023-01-26T15:41:00Z</dcterms:modified>
</cp:coreProperties>
</file>