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83242" w14:textId="77777777" w:rsidR="00EF1A60" w:rsidRDefault="006B5A24">
      <w:pPr>
        <w:pStyle w:val="CRCoverPage"/>
        <w:tabs>
          <w:tab w:val="right" w:pos="9639"/>
        </w:tabs>
        <w:spacing w:after="0"/>
        <w:rPr>
          <w:b/>
          <w:sz w:val="24"/>
          <w:lang w:val="en-US"/>
        </w:rPr>
      </w:pPr>
      <w:r>
        <w:rPr>
          <w:b/>
          <w:sz w:val="24"/>
          <w:lang w:val="en-US"/>
        </w:rPr>
        <w:t>3GPP TSG-RAN WG3 #11</w:t>
      </w:r>
      <w:r>
        <w:rPr>
          <w:rFonts w:hint="eastAsia"/>
          <w:b/>
          <w:sz w:val="24"/>
          <w:lang w:val="en-US" w:eastAsia="zh-CN"/>
        </w:rPr>
        <w:t>5</w:t>
      </w:r>
      <w:r>
        <w:rPr>
          <w:b/>
          <w:sz w:val="24"/>
          <w:lang w:val="en-US"/>
        </w:rPr>
        <w:t>-e</w:t>
      </w:r>
      <w:r>
        <w:rPr>
          <w:b/>
          <w:sz w:val="24"/>
          <w:lang w:val="en-US"/>
        </w:rPr>
        <w:tab/>
        <w:t>R3-222922</w:t>
      </w:r>
    </w:p>
    <w:p w14:paraId="0E5CFBE6" w14:textId="77777777" w:rsidR="00EF1A60" w:rsidRDefault="006B5A24">
      <w:pPr>
        <w:pStyle w:val="CRCoverPage"/>
        <w:tabs>
          <w:tab w:val="right" w:pos="9639"/>
        </w:tabs>
        <w:spacing w:after="0"/>
        <w:rPr>
          <w:b/>
          <w:sz w:val="24"/>
          <w:lang w:val="en-US"/>
        </w:rPr>
      </w:pPr>
      <w:r>
        <w:rPr>
          <w:b/>
          <w:sz w:val="24"/>
          <w:lang w:val="en-US"/>
        </w:rPr>
        <w:t>21 February – 3 March 2022</w:t>
      </w:r>
    </w:p>
    <w:p w14:paraId="20386BF1" w14:textId="77777777" w:rsidR="00EF1A60" w:rsidRDefault="006B5A24">
      <w:pPr>
        <w:pStyle w:val="CRCoverPage"/>
        <w:tabs>
          <w:tab w:val="right" w:pos="9639"/>
        </w:tabs>
        <w:spacing w:after="0"/>
        <w:rPr>
          <w:b/>
          <w:sz w:val="24"/>
          <w:lang w:val="en-US"/>
        </w:rPr>
      </w:pPr>
      <w:r>
        <w:rPr>
          <w:b/>
          <w:sz w:val="24"/>
          <w:lang w:val="en-US"/>
        </w:rPr>
        <w:t>Online</w:t>
      </w:r>
    </w:p>
    <w:p w14:paraId="2F91B7AC" w14:textId="77777777" w:rsidR="00EF1A60" w:rsidRDefault="00EF1A60">
      <w:pPr>
        <w:pStyle w:val="CRCoverPage"/>
        <w:tabs>
          <w:tab w:val="right" w:pos="9639"/>
        </w:tabs>
        <w:spacing w:after="0"/>
        <w:rPr>
          <w:b/>
          <w:sz w:val="24"/>
          <w:lang w:val="en-US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EF1A60" w14:paraId="26741E38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400107" w14:textId="77777777" w:rsidR="00EF1A60" w:rsidRDefault="006B5A24">
            <w:pPr>
              <w:pStyle w:val="CRCoverPage"/>
              <w:spacing w:after="0"/>
              <w:jc w:val="right"/>
              <w:rPr>
                <w:i/>
                <w:lang w:val="en-US" w:eastAsia="zh-CN"/>
              </w:rPr>
            </w:pPr>
            <w:r>
              <w:rPr>
                <w:i/>
                <w:sz w:val="14"/>
              </w:rPr>
              <w:t>CR-Form-v12.</w:t>
            </w:r>
            <w:r>
              <w:rPr>
                <w:rFonts w:hint="eastAsia"/>
                <w:i/>
                <w:sz w:val="14"/>
                <w:lang w:val="en-US" w:eastAsia="zh-CN"/>
              </w:rPr>
              <w:t>1</w:t>
            </w:r>
          </w:p>
        </w:tc>
      </w:tr>
      <w:tr w:rsidR="00EF1A60" w14:paraId="648DA50C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FB8186B" w14:textId="77777777" w:rsidR="00EF1A60" w:rsidRDefault="006B5A24">
            <w:pPr>
              <w:pStyle w:val="CRCoverPage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 w:rsidR="00EF1A60" w14:paraId="41FA78AF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901B7F2" w14:textId="77777777" w:rsidR="00EF1A60" w:rsidRDefault="00EF1A60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EF1A60" w14:paraId="6B2A565E" w14:textId="77777777">
        <w:tc>
          <w:tcPr>
            <w:tcW w:w="142" w:type="dxa"/>
            <w:tcBorders>
              <w:left w:val="single" w:sz="4" w:space="0" w:color="auto"/>
            </w:tcBorders>
          </w:tcPr>
          <w:p w14:paraId="40F4AD23" w14:textId="77777777" w:rsidR="00EF1A60" w:rsidRDefault="00EF1A60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05A2F036" w14:textId="77777777" w:rsidR="00EF1A60" w:rsidRDefault="006B5A24">
            <w:pPr>
              <w:pStyle w:val="CRCoverPage"/>
              <w:spacing w:after="0"/>
              <w:ind w:right="548"/>
              <w:rPr>
                <w:b/>
                <w:sz w:val="28"/>
                <w:lang w:val="en-US" w:eastAsia="zh-CN"/>
              </w:rPr>
            </w:pPr>
            <w:r>
              <w:rPr>
                <w:b/>
                <w:sz w:val="28"/>
              </w:rPr>
              <w:t>38.</w:t>
            </w:r>
            <w:r>
              <w:rPr>
                <w:rFonts w:hint="eastAsia"/>
                <w:b/>
                <w:sz w:val="28"/>
                <w:lang w:val="en-US" w:eastAsia="zh-CN"/>
              </w:rPr>
              <w:t>470</w:t>
            </w:r>
          </w:p>
        </w:tc>
        <w:tc>
          <w:tcPr>
            <w:tcW w:w="709" w:type="dxa"/>
          </w:tcPr>
          <w:p w14:paraId="56E5E896" w14:textId="77777777" w:rsidR="00EF1A60" w:rsidRDefault="006B5A24">
            <w:pPr>
              <w:pStyle w:val="CRCoverPage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D189955" w14:textId="77777777" w:rsidR="00EF1A60" w:rsidRDefault="006B5A24">
            <w:pPr>
              <w:pStyle w:val="CRCoverPage"/>
              <w:spacing w:after="0"/>
              <w:rPr>
                <w:lang w:val="en-US" w:eastAsia="zh-CN"/>
              </w:rPr>
            </w:pPr>
            <w:r>
              <w:rPr>
                <w:rFonts w:hint="eastAsia"/>
                <w:b/>
                <w:sz w:val="28"/>
                <w:lang w:val="en-US" w:eastAsia="zh-CN"/>
              </w:rPr>
              <w:t>0076</w:t>
            </w:r>
          </w:p>
        </w:tc>
        <w:tc>
          <w:tcPr>
            <w:tcW w:w="709" w:type="dxa"/>
          </w:tcPr>
          <w:p w14:paraId="43BF3FB9" w14:textId="77777777" w:rsidR="00EF1A60" w:rsidRDefault="006B5A24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1AFC80FD" w14:textId="77777777" w:rsidR="00EF1A60" w:rsidRDefault="006B5A24">
            <w:pPr>
              <w:pStyle w:val="CRCoverPage"/>
              <w:spacing w:after="0"/>
              <w:rPr>
                <w:b/>
                <w:lang w:val="en-US" w:eastAsia="zh-CN"/>
              </w:rPr>
            </w:pPr>
            <w:r>
              <w:rPr>
                <w:rFonts w:hint="eastAsia"/>
                <w:b/>
                <w:sz w:val="28"/>
                <w:lang w:val="en-US" w:eastAsia="zh-CN"/>
              </w:rPr>
              <w:t xml:space="preserve"> 5</w:t>
            </w:r>
          </w:p>
        </w:tc>
        <w:tc>
          <w:tcPr>
            <w:tcW w:w="2410" w:type="dxa"/>
          </w:tcPr>
          <w:p w14:paraId="63ED2926" w14:textId="77777777" w:rsidR="00EF1A60" w:rsidRDefault="006B5A24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C507C56" w14:textId="77777777" w:rsidR="00EF1A60" w:rsidRDefault="006B5A24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</w:t>
            </w:r>
            <w:r>
              <w:rPr>
                <w:rFonts w:hint="eastAsia"/>
                <w:b/>
                <w:sz w:val="28"/>
                <w:lang w:eastAsia="zh-CN"/>
              </w:rPr>
              <w:t>6</w:t>
            </w:r>
            <w:r>
              <w:rPr>
                <w:b/>
                <w:sz w:val="28"/>
              </w:rPr>
              <w:t>.</w:t>
            </w:r>
            <w:r>
              <w:rPr>
                <w:rFonts w:hint="eastAsia"/>
                <w:b/>
                <w:sz w:val="28"/>
                <w:lang w:val="en-US" w:eastAsia="zh-CN"/>
              </w:rPr>
              <w:t>5</w:t>
            </w:r>
            <w:r>
              <w:rPr>
                <w:b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6BEA770" w14:textId="77777777" w:rsidR="00EF1A60" w:rsidRDefault="00EF1A60">
            <w:pPr>
              <w:pStyle w:val="CRCoverPage"/>
              <w:spacing w:after="0"/>
            </w:pPr>
          </w:p>
        </w:tc>
      </w:tr>
      <w:tr w:rsidR="00EF1A60" w14:paraId="0475E5F9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2403674" w14:textId="77777777" w:rsidR="00EF1A60" w:rsidRDefault="00EF1A60">
            <w:pPr>
              <w:pStyle w:val="CRCoverPage"/>
              <w:spacing w:after="0"/>
            </w:pPr>
          </w:p>
        </w:tc>
      </w:tr>
      <w:tr w:rsidR="00EF1A60" w14:paraId="4D923074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A042F2A" w14:textId="77777777" w:rsidR="00EF1A60" w:rsidRDefault="006B5A24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hyperlink r:id="rId11" w:anchor="_blank" w:history="1">
              <w:r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0"/>
              <w:r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/>
            </w:r>
            <w:hyperlink r:id="rId12" w:history="1">
              <w:r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>
              <w:rPr>
                <w:rFonts w:cs="Arial"/>
                <w:i/>
              </w:rPr>
              <w:t>.</w:t>
            </w:r>
          </w:p>
        </w:tc>
      </w:tr>
      <w:tr w:rsidR="00EF1A60" w14:paraId="18A5DCA8" w14:textId="77777777">
        <w:tc>
          <w:tcPr>
            <w:tcW w:w="9641" w:type="dxa"/>
            <w:gridSpan w:val="9"/>
          </w:tcPr>
          <w:p w14:paraId="7C59B5F1" w14:textId="77777777" w:rsidR="00EF1A60" w:rsidRDefault="00EF1A60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2E0EE77C" w14:textId="77777777" w:rsidR="00EF1A60" w:rsidRDefault="00EF1A60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EF1A60" w14:paraId="3CBDEAB1" w14:textId="77777777">
        <w:tc>
          <w:tcPr>
            <w:tcW w:w="2835" w:type="dxa"/>
          </w:tcPr>
          <w:p w14:paraId="0CD33A58" w14:textId="77777777" w:rsidR="00EF1A60" w:rsidRDefault="006B5A24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 w14:paraId="1E720196" w14:textId="77777777" w:rsidR="00EF1A60" w:rsidRDefault="006B5A24">
            <w:pPr>
              <w:pStyle w:val="CRCoverPage"/>
              <w:spacing w:after="0"/>
              <w:jc w:val="right"/>
            </w:pPr>
            <w:r>
              <w:t>UICC</w:t>
            </w:r>
            <w:r>
              <w:t xml:space="preserve">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6B39323" w14:textId="77777777" w:rsidR="00EF1A60" w:rsidRDefault="00EF1A60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2206FAC" w14:textId="77777777" w:rsidR="00EF1A60" w:rsidRDefault="006B5A24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168D7AD" w14:textId="77777777" w:rsidR="00EF1A60" w:rsidRDefault="00EF1A60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14:paraId="1E26D88D" w14:textId="77777777" w:rsidR="00EF1A60" w:rsidRDefault="006B5A24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34E5564" w14:textId="77777777" w:rsidR="00EF1A60" w:rsidRDefault="006B5A24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F2EB1B2" w14:textId="77777777" w:rsidR="00EF1A60" w:rsidRDefault="006B5A24">
            <w:pPr>
              <w:pStyle w:val="CRCoverPage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D63E7BC" w14:textId="77777777" w:rsidR="00EF1A60" w:rsidRDefault="00EF1A60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</w:p>
        </w:tc>
      </w:tr>
    </w:tbl>
    <w:p w14:paraId="5CE16882" w14:textId="77777777" w:rsidR="00EF1A60" w:rsidRDefault="00EF1A60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EF1A60" w14:paraId="327C57D9" w14:textId="77777777">
        <w:tc>
          <w:tcPr>
            <w:tcW w:w="9640" w:type="dxa"/>
            <w:gridSpan w:val="11"/>
          </w:tcPr>
          <w:p w14:paraId="4E7325C2" w14:textId="77777777" w:rsidR="00EF1A60" w:rsidRDefault="00EF1A60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EF1A60" w14:paraId="40827761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742E789" w14:textId="77777777" w:rsidR="00EF1A60" w:rsidRDefault="006B5A2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CB96C75" w14:textId="77777777" w:rsidR="00EF1A60" w:rsidRDefault="006B5A24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r>
              <w:rPr>
                <w:rFonts w:hint="eastAsia"/>
                <w:lang w:eastAsia="zh-CN"/>
              </w:rPr>
              <w:t>CP-based Congestion Mitigation for IAB Network</w:t>
            </w:r>
          </w:p>
        </w:tc>
      </w:tr>
      <w:tr w:rsidR="00EF1A60" w14:paraId="13F429E2" w14:textId="77777777">
        <w:tc>
          <w:tcPr>
            <w:tcW w:w="1843" w:type="dxa"/>
            <w:tcBorders>
              <w:left w:val="single" w:sz="4" w:space="0" w:color="auto"/>
            </w:tcBorders>
          </w:tcPr>
          <w:p w14:paraId="682AAAE3" w14:textId="77777777" w:rsidR="00EF1A60" w:rsidRDefault="00EF1A60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7EAC0D3" w14:textId="77777777" w:rsidR="00EF1A60" w:rsidRDefault="00EF1A60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EF1A60" w14:paraId="7ACDAE85" w14:textId="77777777">
        <w:tc>
          <w:tcPr>
            <w:tcW w:w="1843" w:type="dxa"/>
            <w:tcBorders>
              <w:left w:val="single" w:sz="4" w:space="0" w:color="auto"/>
            </w:tcBorders>
          </w:tcPr>
          <w:p w14:paraId="18F784AB" w14:textId="77777777" w:rsidR="00EF1A60" w:rsidRDefault="006B5A2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AA9451F" w14:textId="7075E8CF" w:rsidR="00EF1A60" w:rsidRDefault="006B5A24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ZTE</w:t>
            </w:r>
            <w:ins w:id="1" w:author="Ericsson User" w:date="2022-03-07T14:38:00Z">
              <w:r w:rsidR="006C2DCC">
                <w:rPr>
                  <w:lang w:val="en-US" w:eastAsia="zh-CN"/>
                </w:rPr>
                <w:t>, Ericsson</w:t>
              </w:r>
            </w:ins>
          </w:p>
        </w:tc>
      </w:tr>
      <w:tr w:rsidR="00EF1A60" w14:paraId="0D3A8E6F" w14:textId="77777777">
        <w:tc>
          <w:tcPr>
            <w:tcW w:w="1843" w:type="dxa"/>
            <w:tcBorders>
              <w:left w:val="single" w:sz="4" w:space="0" w:color="auto"/>
            </w:tcBorders>
          </w:tcPr>
          <w:p w14:paraId="3FAD129C" w14:textId="77777777" w:rsidR="00EF1A60" w:rsidRDefault="006B5A2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DAFD2E5" w14:textId="77777777" w:rsidR="00EF1A60" w:rsidRDefault="006B5A24">
            <w:pPr>
              <w:pStyle w:val="CRCoverPage"/>
              <w:spacing w:after="0"/>
              <w:ind w:left="100"/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separate"/>
            </w:r>
            <w:r>
              <w:t>R3</w:t>
            </w:r>
            <w:r>
              <w:fldChar w:fldCharType="end"/>
            </w:r>
          </w:p>
        </w:tc>
      </w:tr>
      <w:tr w:rsidR="00EF1A60" w14:paraId="53F2CD46" w14:textId="77777777">
        <w:tc>
          <w:tcPr>
            <w:tcW w:w="1843" w:type="dxa"/>
            <w:tcBorders>
              <w:left w:val="single" w:sz="4" w:space="0" w:color="auto"/>
            </w:tcBorders>
          </w:tcPr>
          <w:p w14:paraId="1A76F9E4" w14:textId="77777777" w:rsidR="00EF1A60" w:rsidRDefault="00EF1A60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15D50D4" w14:textId="77777777" w:rsidR="00EF1A60" w:rsidRDefault="00EF1A60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EF1A60" w14:paraId="1B47CA58" w14:textId="77777777">
        <w:tc>
          <w:tcPr>
            <w:tcW w:w="1843" w:type="dxa"/>
            <w:tcBorders>
              <w:left w:val="single" w:sz="4" w:space="0" w:color="auto"/>
            </w:tcBorders>
          </w:tcPr>
          <w:p w14:paraId="24B9E4BA" w14:textId="77777777" w:rsidR="00EF1A60" w:rsidRDefault="006B5A2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A887570" w14:textId="77777777" w:rsidR="00EF1A60" w:rsidRDefault="006B5A24">
            <w:pPr>
              <w:pStyle w:val="CRCoverPage"/>
              <w:spacing w:after="0"/>
              <w:ind w:left="100"/>
              <w:rPr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NR_IAB_enh</w:t>
            </w:r>
            <w:proofErr w:type="spellEnd"/>
            <w:r>
              <w:rPr>
                <w:rFonts w:hint="eastAsia"/>
                <w:lang w:eastAsia="zh-CN"/>
              </w:rPr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300DF034" w14:textId="77777777" w:rsidR="00EF1A60" w:rsidRDefault="00EF1A60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1C4BC4E" w14:textId="77777777" w:rsidR="00EF1A60" w:rsidRDefault="006B5A24">
            <w:pPr>
              <w:pStyle w:val="CRCoverPage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378C5C5" w14:textId="77777777" w:rsidR="00EF1A60" w:rsidRDefault="006B5A24">
            <w:pPr>
              <w:pStyle w:val="CRCoverPage"/>
              <w:spacing w:after="0"/>
              <w:rPr>
                <w:lang w:val="en-US" w:eastAsia="zh-CN"/>
              </w:rPr>
            </w:pPr>
            <w:r>
              <w:t xml:space="preserve">  20</w:t>
            </w:r>
            <w:r>
              <w:rPr>
                <w:rFonts w:hint="eastAsia"/>
                <w:lang w:eastAsia="zh-CN"/>
              </w:rPr>
              <w:t>2</w:t>
            </w:r>
            <w:r>
              <w:rPr>
                <w:rFonts w:hint="eastAsia"/>
                <w:lang w:val="en-US" w:eastAsia="zh-CN"/>
              </w:rPr>
              <w:t>2</w:t>
            </w:r>
            <w:r>
              <w:t>-</w:t>
            </w:r>
            <w:r>
              <w:rPr>
                <w:rFonts w:hint="eastAsia"/>
                <w:lang w:val="en-US" w:eastAsia="zh-CN"/>
              </w:rPr>
              <w:t>3</w:t>
            </w:r>
            <w:r>
              <w:t>-</w:t>
            </w:r>
            <w:r>
              <w:rPr>
                <w:rFonts w:hint="eastAsia"/>
                <w:lang w:val="en-US" w:eastAsia="zh-CN"/>
              </w:rPr>
              <w:t>4</w:t>
            </w:r>
          </w:p>
        </w:tc>
      </w:tr>
      <w:tr w:rsidR="00EF1A60" w14:paraId="5208B3F0" w14:textId="77777777">
        <w:tc>
          <w:tcPr>
            <w:tcW w:w="1843" w:type="dxa"/>
            <w:tcBorders>
              <w:left w:val="single" w:sz="4" w:space="0" w:color="auto"/>
            </w:tcBorders>
          </w:tcPr>
          <w:p w14:paraId="2C2A5927" w14:textId="77777777" w:rsidR="00EF1A60" w:rsidRDefault="00EF1A60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FAAF612" w14:textId="77777777" w:rsidR="00EF1A60" w:rsidRDefault="00EF1A60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CAF06A1" w14:textId="77777777" w:rsidR="00EF1A60" w:rsidRDefault="00EF1A60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19E0C28" w14:textId="77777777" w:rsidR="00EF1A60" w:rsidRDefault="00EF1A60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74520D1" w14:textId="77777777" w:rsidR="00EF1A60" w:rsidRDefault="00EF1A60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EF1A60" w14:paraId="7D4B7D44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2EBD900" w14:textId="77777777" w:rsidR="00EF1A60" w:rsidRDefault="006B5A2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CF0B489" w14:textId="77777777" w:rsidR="00EF1A60" w:rsidRDefault="006B5A24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>
              <w:rPr>
                <w:b/>
              </w:rPr>
              <w:t>B</w:t>
            </w:r>
            <w:r>
              <w:rPr>
                <w:b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94AB5F3" w14:textId="77777777" w:rsidR="00EF1A60" w:rsidRDefault="00EF1A60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232FE60" w14:textId="77777777" w:rsidR="00EF1A60" w:rsidRDefault="006B5A24">
            <w:pPr>
              <w:pStyle w:val="CRCoverPage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9556D36" w14:textId="77777777" w:rsidR="00EF1A60" w:rsidRDefault="006B5A24">
            <w:pPr>
              <w:pStyle w:val="CRCoverPage"/>
              <w:spacing w:after="0"/>
              <w:ind w:left="100"/>
            </w:pPr>
            <w:r>
              <w:rPr>
                <w:rFonts w:hint="eastAsia"/>
              </w:rPr>
              <w:fldChar w:fldCharType="begin"/>
            </w:r>
            <w:r>
              <w:instrText xml:space="preserve"> DOCPROPERTY  Release  \* MERGEFORMAT </w:instrText>
            </w:r>
            <w:r>
              <w:rPr>
                <w:rFonts w:hint="eastAsia"/>
              </w:rPr>
              <w:fldChar w:fldCharType="separate"/>
            </w:r>
            <w:r>
              <w:t>Rel-1</w:t>
            </w:r>
            <w:r>
              <w:rPr>
                <w:rFonts w:hint="eastAsia"/>
                <w:lang w:eastAsia="zh-CN"/>
              </w:rPr>
              <w:t>7</w:t>
            </w:r>
            <w:r>
              <w:rPr>
                <w:rFonts w:hint="eastAsia"/>
                <w:lang w:eastAsia="zh-CN"/>
              </w:rPr>
              <w:fldChar w:fldCharType="end"/>
            </w:r>
          </w:p>
        </w:tc>
      </w:tr>
      <w:tr w:rsidR="00EF1A60" w14:paraId="66C9B031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41192F0" w14:textId="77777777" w:rsidR="00EF1A60" w:rsidRDefault="00EF1A60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13ED721" w14:textId="77777777" w:rsidR="00EF1A60" w:rsidRDefault="006B5A24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/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release)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 w14:paraId="22CFF3F1" w14:textId="77777777" w:rsidR="00EF1A60" w:rsidRDefault="006B5A24">
            <w:pPr>
              <w:pStyle w:val="CRCoverPage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sz w:val="18"/>
                </w:rPr>
                <w:t>TR 21.900</w:t>
              </w:r>
            </w:hyperlink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ECE2E0F" w14:textId="77777777" w:rsidR="00EF1A60" w:rsidRDefault="006B5A24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/>
              <w:t>Rel-8</w:t>
            </w:r>
            <w:r>
              <w:rPr>
                <w:i/>
                <w:sz w:val="18"/>
              </w:rPr>
              <w:tab/>
              <w:t>(Release 8)</w:t>
            </w:r>
            <w:r>
              <w:rPr>
                <w:i/>
                <w:sz w:val="18"/>
              </w:rPr>
              <w:br/>
              <w:t>Rel-9</w:t>
            </w:r>
            <w:r>
              <w:rPr>
                <w:i/>
                <w:sz w:val="18"/>
              </w:rPr>
              <w:tab/>
              <w:t>(Release 9)</w:t>
            </w:r>
            <w:r>
              <w:rPr>
                <w:i/>
                <w:sz w:val="18"/>
              </w:rPr>
              <w:br/>
              <w:t>Rel-10</w:t>
            </w:r>
            <w:r>
              <w:rPr>
                <w:i/>
                <w:sz w:val="18"/>
              </w:rPr>
              <w:tab/>
              <w:t>(Release 10)</w:t>
            </w:r>
            <w:r>
              <w:rPr>
                <w:i/>
                <w:sz w:val="18"/>
              </w:rPr>
              <w:br/>
              <w:t>Rel-11</w:t>
            </w:r>
            <w:r>
              <w:rPr>
                <w:i/>
                <w:sz w:val="18"/>
              </w:rPr>
              <w:tab/>
              <w:t>(Release 11)</w:t>
            </w:r>
            <w:r>
              <w:rPr>
                <w:i/>
                <w:sz w:val="18"/>
              </w:rPr>
              <w:br/>
              <w:t>…</w:t>
            </w:r>
            <w:r>
              <w:rPr>
                <w:i/>
                <w:sz w:val="18"/>
              </w:rPr>
              <w:br/>
              <w:t>Rel-15</w:t>
            </w:r>
            <w:r>
              <w:rPr>
                <w:i/>
                <w:sz w:val="18"/>
              </w:rPr>
              <w:tab/>
              <w:t>(Release 15)</w:t>
            </w:r>
            <w:r>
              <w:rPr>
                <w:i/>
                <w:sz w:val="18"/>
              </w:rPr>
              <w:br/>
              <w:t>Rel-16</w:t>
            </w:r>
            <w:r>
              <w:rPr>
                <w:i/>
                <w:sz w:val="18"/>
              </w:rPr>
              <w:tab/>
              <w:t>(Release 16)</w:t>
            </w:r>
            <w:r>
              <w:rPr>
                <w:i/>
                <w:sz w:val="18"/>
              </w:rPr>
              <w:br/>
              <w:t>Rel-17</w:t>
            </w:r>
            <w:r>
              <w:rPr>
                <w:i/>
                <w:sz w:val="18"/>
              </w:rPr>
              <w:tab/>
              <w:t>(Release 17)</w:t>
            </w:r>
            <w:r>
              <w:rPr>
                <w:i/>
                <w:sz w:val="18"/>
              </w:rPr>
              <w:br/>
              <w:t>Rel-18</w:t>
            </w:r>
            <w:r>
              <w:rPr>
                <w:i/>
                <w:sz w:val="18"/>
              </w:rPr>
              <w:tab/>
              <w:t>(Release 18)</w:t>
            </w:r>
          </w:p>
        </w:tc>
      </w:tr>
      <w:tr w:rsidR="00EF1A60" w14:paraId="7B5813E5" w14:textId="77777777">
        <w:tc>
          <w:tcPr>
            <w:tcW w:w="1843" w:type="dxa"/>
          </w:tcPr>
          <w:p w14:paraId="62793139" w14:textId="77777777" w:rsidR="00EF1A60" w:rsidRDefault="00EF1A60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E624759" w14:textId="77777777" w:rsidR="00EF1A60" w:rsidRDefault="00EF1A60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EF1A60" w14:paraId="50C2E672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D002DFA" w14:textId="77777777" w:rsidR="00EF1A60" w:rsidRDefault="006B5A2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 xml:space="preserve">Reason for </w:t>
            </w:r>
            <w:r>
              <w:rPr>
                <w:b/>
                <w:i/>
              </w:rPr>
              <w:t>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AF0BE58" w14:textId="77777777" w:rsidR="00EF1A60" w:rsidRDefault="006B5A24">
            <w:pPr>
              <w:pStyle w:val="CRCoverPage"/>
              <w:spacing w:after="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Enabling CP-based congestion detection</w:t>
            </w:r>
            <w:r>
              <w:rPr>
                <w:rFonts w:hint="eastAsia"/>
                <w:lang w:val="en-US" w:eastAsia="zh-CN"/>
              </w:rPr>
              <w:t xml:space="preserve">, </w:t>
            </w:r>
            <w:r>
              <w:rPr>
                <w:lang w:val="en-US" w:eastAsia="zh-CN"/>
              </w:rPr>
              <w:t>BAP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eastAsia="Times New Roman" w:hint="eastAsia"/>
                <w:lang w:val="en-US" w:eastAsia="zh-CN"/>
              </w:rPr>
              <w:t>h</w:t>
            </w:r>
            <w:proofErr w:type="spellStart"/>
            <w:r>
              <w:rPr>
                <w:rFonts w:eastAsia="Times New Roman"/>
                <w:lang w:eastAsia="zh-CN"/>
              </w:rPr>
              <w:t>eader</w:t>
            </w:r>
            <w:proofErr w:type="spellEnd"/>
            <w:r>
              <w:rPr>
                <w:rFonts w:eastAsia="Times New Roman"/>
                <w:lang w:eastAsia="zh-CN"/>
              </w:rPr>
              <w:t xml:space="preserve"> </w:t>
            </w:r>
            <w:r>
              <w:rPr>
                <w:rFonts w:eastAsia="Times New Roman" w:hint="eastAsia"/>
                <w:lang w:val="en-US" w:eastAsia="zh-CN"/>
              </w:rPr>
              <w:t>r</w:t>
            </w:r>
            <w:proofErr w:type="spellStart"/>
            <w:r>
              <w:rPr>
                <w:rFonts w:eastAsia="Times New Roman"/>
                <w:lang w:eastAsia="zh-CN"/>
              </w:rPr>
              <w:t>ewriting</w:t>
            </w:r>
            <w:proofErr w:type="spellEnd"/>
            <w:r>
              <w:rPr>
                <w:rFonts w:eastAsia="Times New Roman" w:hint="eastAsia"/>
                <w:lang w:val="en-US" w:eastAsia="zh-CN"/>
              </w:rPr>
              <w:t xml:space="preserve"> and i</w:t>
            </w:r>
            <w:proofErr w:type="spellStart"/>
            <w:r>
              <w:rPr>
                <w:rFonts w:eastAsia="Times New Roman"/>
                <w:lang w:eastAsia="zh-CN"/>
              </w:rPr>
              <w:t>nter</w:t>
            </w:r>
            <w:proofErr w:type="spellEnd"/>
            <w:r>
              <w:rPr>
                <w:rFonts w:eastAsia="Times New Roman"/>
                <w:lang w:eastAsia="zh-CN"/>
              </w:rPr>
              <w:t xml:space="preserve">-donor-DU </w:t>
            </w:r>
            <w:r>
              <w:rPr>
                <w:rFonts w:eastAsia="Times New Roman" w:hint="eastAsia"/>
                <w:lang w:val="en-US" w:eastAsia="zh-CN"/>
              </w:rPr>
              <w:t>r</w:t>
            </w:r>
            <w:r>
              <w:rPr>
                <w:rFonts w:eastAsia="Times New Roman"/>
                <w:lang w:eastAsia="zh-CN"/>
              </w:rPr>
              <w:t>e-routing</w:t>
            </w:r>
            <w:r>
              <w:rPr>
                <w:rFonts w:eastAsia="Times New Roman" w:hint="eastAsia"/>
                <w:lang w:val="en-US" w:eastAsia="zh-CN"/>
              </w:rPr>
              <w:t xml:space="preserve"> in IAB Network.</w:t>
            </w:r>
          </w:p>
        </w:tc>
      </w:tr>
      <w:tr w:rsidR="00EF1A60" w14:paraId="6D6652B7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0F9142" w14:textId="77777777" w:rsidR="00EF1A60" w:rsidRDefault="00EF1A60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04475C1" w14:textId="77777777" w:rsidR="00EF1A60" w:rsidRDefault="00EF1A60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EF1A60" w14:paraId="2A1CF24B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9801C03" w14:textId="77777777" w:rsidR="00EF1A60" w:rsidRDefault="006B5A2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2BF575D" w14:textId="77777777" w:rsidR="00EF1A60" w:rsidRDefault="006B5A24">
            <w:pPr>
              <w:pStyle w:val="CRCoverPage"/>
              <w:numPr>
                <w:ilvl w:val="0"/>
                <w:numId w:val="1"/>
              </w:numPr>
              <w:spacing w:after="0"/>
              <w:ind w:left="340" w:hanging="340"/>
              <w:rPr>
                <w:lang w:val="en-US" w:eastAsia="zh-CN"/>
              </w:rPr>
            </w:pPr>
            <w:r>
              <w:rPr>
                <w:b/>
                <w:lang w:val="en-US" w:eastAsia="zh-CN"/>
              </w:rPr>
              <w:t>RAN3#11</w:t>
            </w:r>
            <w:r>
              <w:rPr>
                <w:rFonts w:hint="eastAsia"/>
                <w:b/>
                <w:lang w:val="en-US" w:eastAsia="zh-CN"/>
              </w:rPr>
              <w:t>2</w:t>
            </w:r>
            <w:r>
              <w:rPr>
                <w:b/>
                <w:lang w:val="en-US" w:eastAsia="zh-CN"/>
              </w:rPr>
              <w:t>e</w:t>
            </w:r>
          </w:p>
          <w:p w14:paraId="51874E12" w14:textId="77777777" w:rsidR="00EF1A60" w:rsidRDefault="006B5A24">
            <w:pPr>
              <w:pStyle w:val="CRCoverPage"/>
              <w:spacing w:after="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Modifying the sentence </w:t>
            </w:r>
            <w:r>
              <w:rPr>
                <w:lang w:val="en-US" w:eastAsia="zh-CN"/>
              </w:rPr>
              <w:t>“</w:t>
            </w:r>
            <w:r>
              <w:rPr>
                <w:rFonts w:hint="eastAsia"/>
                <w:lang w:val="en-US" w:eastAsia="zh-CN"/>
              </w:rPr>
              <w:t xml:space="preserve">The gNB-DU status indication function allows the gNB-DU to indicate overload </w:t>
            </w:r>
            <w:r>
              <w:rPr>
                <w:rFonts w:hint="eastAsia"/>
                <w:lang w:val="en-US" w:eastAsia="zh-CN"/>
              </w:rPr>
              <w:t>status to gNB-CU.</w:t>
            </w:r>
            <w:r>
              <w:rPr>
                <w:lang w:val="en-US" w:eastAsia="zh-CN"/>
              </w:rPr>
              <w:t>”</w:t>
            </w:r>
            <w:r>
              <w:rPr>
                <w:rFonts w:hint="eastAsia"/>
                <w:lang w:val="en-US" w:eastAsia="zh-CN"/>
              </w:rPr>
              <w:t xml:space="preserve"> to </w:t>
            </w:r>
            <w:r>
              <w:rPr>
                <w:lang w:val="en-US" w:eastAsia="zh-CN"/>
              </w:rPr>
              <w:t>“</w:t>
            </w:r>
            <w:r>
              <w:rPr>
                <w:rFonts w:hint="eastAsia"/>
                <w:lang w:val="en-US" w:eastAsia="zh-CN"/>
              </w:rPr>
              <w:t xml:space="preserve">The gNB-DU status indication function allows the gNB-DU to indicate overload status to gNB-CU. </w:t>
            </w:r>
            <w:r>
              <w:rPr>
                <w:rFonts w:hint="eastAsia"/>
                <w:shd w:val="clear" w:color="auto" w:fill="FFFFFF"/>
                <w:lang w:val="en-US" w:eastAsia="zh-CN"/>
              </w:rPr>
              <w:t>In case of IAB, the IAB-donor-DU or IAB-DU can indicate the downlink congestion status to IAB-donor-</w:t>
            </w:r>
            <w:proofErr w:type="gramStart"/>
            <w:r>
              <w:rPr>
                <w:rFonts w:hint="eastAsia"/>
                <w:shd w:val="clear" w:color="auto" w:fill="FFFFFF"/>
                <w:lang w:val="en-US" w:eastAsia="zh-CN"/>
              </w:rPr>
              <w:t>CU.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lang w:val="en-US" w:eastAsia="zh-CN"/>
              </w:rPr>
              <w:t>”</w:t>
            </w:r>
            <w:proofErr w:type="gramEnd"/>
          </w:p>
          <w:p w14:paraId="4ECAE6B9" w14:textId="77777777" w:rsidR="00EF1A60" w:rsidRDefault="00EF1A60">
            <w:pPr>
              <w:pStyle w:val="CRCoverPage"/>
              <w:spacing w:after="0"/>
              <w:rPr>
                <w:lang w:val="en-US" w:eastAsia="zh-CN"/>
              </w:rPr>
            </w:pPr>
          </w:p>
          <w:p w14:paraId="59022D68" w14:textId="77777777" w:rsidR="00EF1A60" w:rsidRDefault="006B5A24">
            <w:pPr>
              <w:pStyle w:val="CRCoverPage"/>
              <w:numPr>
                <w:ilvl w:val="0"/>
                <w:numId w:val="1"/>
              </w:numPr>
              <w:spacing w:after="0"/>
              <w:ind w:left="340" w:hanging="340"/>
              <w:rPr>
                <w:b/>
                <w:lang w:val="en-US" w:eastAsia="zh-CN"/>
              </w:rPr>
            </w:pPr>
            <w:r>
              <w:rPr>
                <w:b/>
                <w:lang w:val="en-US" w:eastAsia="zh-CN"/>
              </w:rPr>
              <w:t>RAN3#115e</w:t>
            </w:r>
          </w:p>
          <w:p w14:paraId="4394E5B1" w14:textId="77777777" w:rsidR="00EF1A60" w:rsidRDefault="006B5A24">
            <w:pPr>
              <w:pStyle w:val="CRCoverPage"/>
              <w:spacing w:after="0"/>
              <w:rPr>
                <w:lang w:val="en-US" w:eastAsia="zh-CN"/>
              </w:rPr>
            </w:pPr>
            <w:r>
              <w:rPr>
                <w:rFonts w:hint="eastAsia"/>
                <w:bCs/>
                <w:lang w:eastAsia="zh-CN"/>
              </w:rPr>
              <w:t>M</w:t>
            </w:r>
            <w:r>
              <w:rPr>
                <w:bCs/>
                <w:lang w:eastAsia="zh-CN"/>
              </w:rPr>
              <w:t xml:space="preserve">erge the TPs agreed in RAN3#115e, including clarifications to </w:t>
            </w:r>
            <w:r>
              <w:rPr>
                <w:lang w:val="en-US" w:eastAsia="zh-CN"/>
              </w:rPr>
              <w:t>BAP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eastAsia="Times New Roman" w:hint="eastAsia"/>
                <w:lang w:val="en-US" w:eastAsia="zh-CN"/>
              </w:rPr>
              <w:t>h</w:t>
            </w:r>
            <w:proofErr w:type="spellStart"/>
            <w:r>
              <w:rPr>
                <w:rFonts w:eastAsia="Times New Roman"/>
                <w:lang w:eastAsia="zh-CN"/>
              </w:rPr>
              <w:t>eader</w:t>
            </w:r>
            <w:proofErr w:type="spellEnd"/>
            <w:r>
              <w:rPr>
                <w:rFonts w:eastAsia="Times New Roman"/>
                <w:lang w:eastAsia="zh-CN"/>
              </w:rPr>
              <w:t xml:space="preserve"> </w:t>
            </w:r>
            <w:r>
              <w:rPr>
                <w:rFonts w:eastAsia="Times New Roman" w:hint="eastAsia"/>
                <w:lang w:val="en-US" w:eastAsia="zh-CN"/>
              </w:rPr>
              <w:t>r</w:t>
            </w:r>
            <w:proofErr w:type="spellStart"/>
            <w:r>
              <w:rPr>
                <w:rFonts w:eastAsia="Times New Roman"/>
                <w:lang w:eastAsia="zh-CN"/>
              </w:rPr>
              <w:t>ewriting</w:t>
            </w:r>
            <w:proofErr w:type="spellEnd"/>
            <w:r>
              <w:rPr>
                <w:rFonts w:eastAsia="Times New Roman" w:hint="eastAsia"/>
                <w:lang w:val="en-US" w:eastAsia="zh-CN"/>
              </w:rPr>
              <w:t xml:space="preserve">, </w:t>
            </w:r>
            <w:r>
              <w:rPr>
                <w:rFonts w:eastAsia="Times New Roman"/>
                <w:lang w:val="en-US" w:eastAsia="zh-CN"/>
              </w:rPr>
              <w:t>resource configuration</w:t>
            </w:r>
            <w:r>
              <w:rPr>
                <w:rFonts w:eastAsia="Times New Roman" w:hint="eastAsia"/>
                <w:lang w:val="en-US" w:eastAsia="zh-CN"/>
              </w:rPr>
              <w:t xml:space="preserve"> and i</w:t>
            </w:r>
            <w:proofErr w:type="spellStart"/>
            <w:r>
              <w:rPr>
                <w:rFonts w:eastAsia="Times New Roman"/>
                <w:lang w:eastAsia="zh-CN"/>
              </w:rPr>
              <w:t>nter</w:t>
            </w:r>
            <w:proofErr w:type="spellEnd"/>
            <w:r>
              <w:rPr>
                <w:rFonts w:eastAsia="Times New Roman"/>
                <w:lang w:eastAsia="zh-CN"/>
              </w:rPr>
              <w:t xml:space="preserve">-donor-DU </w:t>
            </w:r>
            <w:r>
              <w:rPr>
                <w:rFonts w:eastAsia="Times New Roman" w:hint="eastAsia"/>
                <w:lang w:val="en-US" w:eastAsia="zh-CN"/>
              </w:rPr>
              <w:t>r</w:t>
            </w:r>
            <w:r>
              <w:rPr>
                <w:rFonts w:eastAsia="Times New Roman"/>
                <w:lang w:eastAsia="zh-CN"/>
              </w:rPr>
              <w:t>e-routing</w:t>
            </w:r>
          </w:p>
          <w:p w14:paraId="423C9B41" w14:textId="77777777" w:rsidR="00EF1A60" w:rsidRDefault="00EF1A60">
            <w:pPr>
              <w:pStyle w:val="CRCoverPage"/>
              <w:spacing w:after="0"/>
              <w:rPr>
                <w:lang w:val="en-US" w:eastAsia="zh-CN"/>
              </w:rPr>
            </w:pPr>
          </w:p>
        </w:tc>
      </w:tr>
      <w:tr w:rsidR="00EF1A60" w14:paraId="277DDBE8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87ED61" w14:textId="77777777" w:rsidR="00EF1A60" w:rsidRDefault="00EF1A60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0AA7CAE" w14:textId="77777777" w:rsidR="00EF1A60" w:rsidRDefault="00EF1A60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EF1A60" w14:paraId="66AF9E20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26A0BB5" w14:textId="77777777" w:rsidR="00EF1A60" w:rsidRDefault="006B5A2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94FD51D" w14:textId="77777777" w:rsidR="00EF1A60" w:rsidRDefault="006B5A24">
            <w:pPr>
              <w:pStyle w:val="CRCoverPage"/>
              <w:spacing w:after="0"/>
              <w:rPr>
                <w:lang w:val="en-US" w:eastAsia="zh-CN"/>
              </w:rPr>
            </w:pPr>
            <w:r>
              <w:t xml:space="preserve">CP-based congestion </w:t>
            </w:r>
            <w:r>
              <w:rPr>
                <w:rFonts w:hint="eastAsia"/>
                <w:lang w:val="en-US" w:eastAsia="zh-CN"/>
              </w:rPr>
              <w:t>mitigation</w:t>
            </w:r>
            <w:r>
              <w:rPr>
                <w:rFonts w:hint="eastAsia"/>
                <w:lang w:val="en-US" w:eastAsia="zh-CN"/>
              </w:rPr>
              <w:t xml:space="preserve">, </w:t>
            </w:r>
            <w:r>
              <w:rPr>
                <w:lang w:val="en-US" w:eastAsia="zh-CN"/>
              </w:rPr>
              <w:t>BAP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eastAsia="Times New Roman" w:hint="eastAsia"/>
                <w:lang w:val="en-US" w:eastAsia="zh-CN"/>
              </w:rPr>
              <w:t>h</w:t>
            </w:r>
            <w:proofErr w:type="spellStart"/>
            <w:r>
              <w:rPr>
                <w:rFonts w:eastAsia="Times New Roman"/>
                <w:lang w:eastAsia="zh-CN"/>
              </w:rPr>
              <w:t>eader</w:t>
            </w:r>
            <w:proofErr w:type="spellEnd"/>
            <w:r>
              <w:rPr>
                <w:rFonts w:eastAsia="Times New Roman"/>
                <w:lang w:eastAsia="zh-CN"/>
              </w:rPr>
              <w:t xml:space="preserve"> </w:t>
            </w:r>
            <w:r>
              <w:rPr>
                <w:rFonts w:eastAsia="Times New Roman" w:hint="eastAsia"/>
                <w:lang w:val="en-US" w:eastAsia="zh-CN"/>
              </w:rPr>
              <w:t>r</w:t>
            </w:r>
            <w:proofErr w:type="spellStart"/>
            <w:r>
              <w:rPr>
                <w:rFonts w:eastAsia="Times New Roman"/>
                <w:lang w:eastAsia="zh-CN"/>
              </w:rPr>
              <w:t>ewriting</w:t>
            </w:r>
            <w:proofErr w:type="spellEnd"/>
            <w:r>
              <w:rPr>
                <w:rFonts w:eastAsia="Times New Roman" w:hint="eastAsia"/>
                <w:lang w:val="en-US" w:eastAsia="zh-CN"/>
              </w:rPr>
              <w:t xml:space="preserve"> and i</w:t>
            </w:r>
            <w:proofErr w:type="spellStart"/>
            <w:r>
              <w:rPr>
                <w:rFonts w:eastAsia="Times New Roman"/>
                <w:lang w:eastAsia="zh-CN"/>
              </w:rPr>
              <w:t>nter</w:t>
            </w:r>
            <w:proofErr w:type="spellEnd"/>
            <w:r>
              <w:rPr>
                <w:rFonts w:eastAsia="Times New Roman"/>
                <w:lang w:eastAsia="zh-CN"/>
              </w:rPr>
              <w:t xml:space="preserve">-donor-DU </w:t>
            </w:r>
            <w:r>
              <w:rPr>
                <w:rFonts w:eastAsia="Times New Roman" w:hint="eastAsia"/>
                <w:lang w:val="en-US" w:eastAsia="zh-CN"/>
              </w:rPr>
              <w:t>r</w:t>
            </w:r>
            <w:r>
              <w:rPr>
                <w:rFonts w:eastAsia="Times New Roman"/>
                <w:lang w:eastAsia="zh-CN"/>
              </w:rPr>
              <w:t>e-routing</w:t>
            </w:r>
            <w:r>
              <w:t xml:space="preserve"> in IAB Network </w:t>
            </w:r>
            <w:r>
              <w:rPr>
                <w:rFonts w:hint="eastAsia"/>
                <w:lang w:val="en-US" w:eastAsia="zh-CN"/>
              </w:rPr>
              <w:t>cannot be</w:t>
            </w:r>
            <w:r>
              <w:t xml:space="preserve"> supported.</w:t>
            </w:r>
            <w:r>
              <w:rPr>
                <w:rFonts w:hint="eastAsia"/>
                <w:lang w:val="en-US" w:eastAsia="zh-CN"/>
              </w:rPr>
              <w:t xml:space="preserve"> </w:t>
            </w:r>
          </w:p>
        </w:tc>
      </w:tr>
      <w:tr w:rsidR="00EF1A60" w14:paraId="4B484698" w14:textId="77777777">
        <w:tc>
          <w:tcPr>
            <w:tcW w:w="2694" w:type="dxa"/>
            <w:gridSpan w:val="2"/>
          </w:tcPr>
          <w:p w14:paraId="7A521906" w14:textId="77777777" w:rsidR="00EF1A60" w:rsidRDefault="00EF1A60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3A96EE7F" w14:textId="77777777" w:rsidR="00EF1A60" w:rsidRDefault="00EF1A60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EF1A60" w14:paraId="11379472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EC9017F" w14:textId="77777777" w:rsidR="00EF1A60" w:rsidRDefault="006B5A2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4B3B87" w14:textId="77777777" w:rsidR="00EF1A60" w:rsidRDefault="006B5A24">
            <w:pPr>
              <w:pStyle w:val="CRCoverPage"/>
              <w:spacing w:after="0"/>
              <w:rPr>
                <w:lang w:val="en-US" w:eastAsia="zh-CN"/>
              </w:rPr>
            </w:pPr>
            <w:r>
              <w:rPr>
                <w:rFonts w:eastAsia="MS Mincho" w:hint="eastAsia"/>
                <w:lang w:val="en-US" w:eastAsia="zh-CN"/>
              </w:rPr>
              <w:t xml:space="preserve">5.2.1, </w:t>
            </w:r>
            <w:r>
              <w:rPr>
                <w:rFonts w:eastAsia="MS Mincho" w:hint="eastAsia"/>
                <w:lang w:val="en-US" w:eastAsia="ko-KR"/>
              </w:rPr>
              <w:t>5.2.12</w:t>
            </w:r>
          </w:p>
        </w:tc>
      </w:tr>
      <w:tr w:rsidR="00EF1A60" w14:paraId="2F729BD4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C468A32" w14:textId="77777777" w:rsidR="00EF1A60" w:rsidRDefault="00EF1A60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9305D28" w14:textId="77777777" w:rsidR="00EF1A60" w:rsidRDefault="00EF1A60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EF1A60" w14:paraId="677D6F17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D0D4C1" w14:textId="77777777" w:rsidR="00EF1A60" w:rsidRDefault="00EF1A6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7EC78F" w14:textId="77777777" w:rsidR="00EF1A60" w:rsidRDefault="006B5A24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52BA6B73" w14:textId="77777777" w:rsidR="00EF1A60" w:rsidRDefault="006B5A24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54B904F3" w14:textId="77777777" w:rsidR="00EF1A60" w:rsidRDefault="00EF1A60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8FFC6E0" w14:textId="77777777" w:rsidR="00EF1A60" w:rsidRDefault="00EF1A60">
            <w:pPr>
              <w:pStyle w:val="CRCoverPage"/>
              <w:spacing w:after="0"/>
              <w:ind w:left="99"/>
            </w:pPr>
          </w:p>
        </w:tc>
      </w:tr>
      <w:tr w:rsidR="00EF1A60" w14:paraId="30CB9BB8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21BBEE3" w14:textId="77777777" w:rsidR="00EF1A60" w:rsidRDefault="006B5A2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D76FC22" w14:textId="77777777" w:rsidR="00EF1A60" w:rsidRDefault="00EF1A60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8B36CE2" w14:textId="77777777" w:rsidR="00EF1A60" w:rsidRDefault="006B5A24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0664ED5A" w14:textId="77777777" w:rsidR="00EF1A60" w:rsidRDefault="006B5A24">
            <w:pPr>
              <w:pStyle w:val="CRCoverPage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8F2419A" w14:textId="77777777" w:rsidR="00EF1A60" w:rsidRDefault="006B5A24">
            <w:pPr>
              <w:pStyle w:val="CRCoverPage"/>
              <w:spacing w:after="0"/>
              <w:ind w:left="99"/>
              <w:rPr>
                <w:lang w:val="en-US" w:eastAsia="zh-CN"/>
              </w:rPr>
            </w:pPr>
            <w:r>
              <w:t xml:space="preserve">TS/TR ... CR ... </w:t>
            </w:r>
          </w:p>
        </w:tc>
      </w:tr>
      <w:tr w:rsidR="00EF1A60" w14:paraId="3F3588C8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E21B578" w14:textId="77777777" w:rsidR="00EF1A60" w:rsidRDefault="006B5A24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E3B64FB" w14:textId="77777777" w:rsidR="00EF1A60" w:rsidRDefault="00EF1A60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9DC75B" w14:textId="77777777" w:rsidR="00EF1A60" w:rsidRDefault="006B5A24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4AF59D30" w14:textId="77777777" w:rsidR="00EF1A60" w:rsidRDefault="006B5A24">
            <w:pPr>
              <w:pStyle w:val="CRCoverPage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B9C1DF1" w14:textId="77777777" w:rsidR="00EF1A60" w:rsidRDefault="006B5A24">
            <w:pPr>
              <w:pStyle w:val="CRCoverPage"/>
              <w:spacing w:after="0"/>
              <w:ind w:left="99"/>
            </w:pPr>
            <w:bookmarkStart w:id="2" w:name="OLE_LINK1"/>
            <w:r>
              <w:t xml:space="preserve">TS/TR ... CR ... </w:t>
            </w:r>
            <w:bookmarkEnd w:id="2"/>
          </w:p>
        </w:tc>
      </w:tr>
      <w:tr w:rsidR="00EF1A60" w14:paraId="0D65E350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3CD3F85" w14:textId="77777777" w:rsidR="00EF1A60" w:rsidRDefault="006B5A24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</w:t>
            </w:r>
            <w:proofErr w:type="gramStart"/>
            <w:r>
              <w:rPr>
                <w:b/>
                <w:i/>
              </w:rPr>
              <w:t>show</w:t>
            </w:r>
            <w:proofErr w:type="gramEnd"/>
            <w:r>
              <w:rPr>
                <w:b/>
                <w:i/>
              </w:rPr>
              <w:t xml:space="preserve">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40A8324" w14:textId="77777777" w:rsidR="00EF1A60" w:rsidRDefault="00EF1A60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255F443" w14:textId="77777777" w:rsidR="00EF1A60" w:rsidRDefault="006B5A24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468895AA" w14:textId="77777777" w:rsidR="00EF1A60" w:rsidRDefault="006B5A24">
            <w:pPr>
              <w:pStyle w:val="CRCoverPage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0E2871C" w14:textId="77777777" w:rsidR="00EF1A60" w:rsidRDefault="006B5A24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EF1A60" w14:paraId="14A816E7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CE3900" w14:textId="77777777" w:rsidR="00EF1A60" w:rsidRDefault="00EF1A60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A6D782D" w14:textId="77777777" w:rsidR="00EF1A60" w:rsidRDefault="00EF1A60">
            <w:pPr>
              <w:pStyle w:val="CRCoverPage"/>
              <w:spacing w:after="0"/>
            </w:pPr>
          </w:p>
        </w:tc>
      </w:tr>
      <w:tr w:rsidR="00EF1A60" w14:paraId="4A6CBB29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F834EB9" w14:textId="77777777" w:rsidR="00EF1A60" w:rsidRDefault="006B5A2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6FC887" w14:textId="77777777" w:rsidR="00EF1A60" w:rsidRDefault="00EF1A60">
            <w:pPr>
              <w:pStyle w:val="CRCoverPage"/>
              <w:spacing w:after="0"/>
              <w:rPr>
                <w:lang w:eastAsia="zh-CN"/>
              </w:rPr>
            </w:pPr>
          </w:p>
        </w:tc>
      </w:tr>
      <w:tr w:rsidR="00EF1A60" w14:paraId="3848475A" w14:textId="7777777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54DEBF" w14:textId="77777777" w:rsidR="00EF1A60" w:rsidRDefault="00EF1A6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7AF230D5" w14:textId="77777777" w:rsidR="00EF1A60" w:rsidRDefault="00EF1A60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EF1A60" w14:paraId="07AA76BB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E617CB" w14:textId="77777777" w:rsidR="00EF1A60" w:rsidRDefault="006B5A2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2BA741" w14:textId="77777777" w:rsidR="00EF1A60" w:rsidRDefault="006B5A24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R</w:t>
            </w:r>
            <w:r>
              <w:rPr>
                <w:lang w:eastAsia="zh-CN"/>
              </w:rPr>
              <w:t>ev#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  <w:lang w:eastAsia="zh-CN"/>
              </w:rPr>
              <w:t>:</w:t>
            </w:r>
          </w:p>
          <w:p w14:paraId="62BC40A7" w14:textId="77777777" w:rsidR="00EF1A60" w:rsidRDefault="006B5A24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lastRenderedPageBreak/>
              <w:t xml:space="preserve">-  </w:t>
            </w:r>
            <w:r>
              <w:rPr>
                <w:lang w:val="en-US" w:eastAsia="zh-CN"/>
              </w:rPr>
              <w:t xml:space="preserve">To merge TPs </w:t>
            </w:r>
            <w:r>
              <w:rPr>
                <w:rFonts w:hint="eastAsia"/>
                <w:lang w:val="en-US" w:eastAsia="zh-CN"/>
              </w:rPr>
              <w:t>agreed in R3-222698, R3-222741 in RAN</w:t>
            </w:r>
            <w:r>
              <w:rPr>
                <w:lang w:val="en-US" w:eastAsia="zh-CN"/>
              </w:rPr>
              <w:t>3#11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lang w:val="en-US" w:eastAsia="zh-CN"/>
              </w:rPr>
              <w:t>e</w:t>
            </w:r>
            <w:r>
              <w:rPr>
                <w:rFonts w:hint="eastAsia"/>
                <w:lang w:val="en-US" w:eastAsia="zh-CN"/>
              </w:rPr>
              <w:t xml:space="preserve"> meeting</w:t>
            </w:r>
          </w:p>
          <w:p w14:paraId="6B0930EA" w14:textId="77777777" w:rsidR="00EF1A60" w:rsidRDefault="00EF1A60">
            <w:pPr>
              <w:pStyle w:val="CRCoverPage"/>
              <w:spacing w:after="0"/>
              <w:ind w:left="100"/>
              <w:rPr>
                <w:lang w:eastAsia="zh-CN"/>
              </w:rPr>
            </w:pPr>
          </w:p>
          <w:p w14:paraId="5AA67093" w14:textId="77777777" w:rsidR="00EF1A60" w:rsidRDefault="006B5A24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R</w:t>
            </w:r>
            <w:r>
              <w:rPr>
                <w:lang w:eastAsia="zh-CN"/>
              </w:rPr>
              <w:t>ev#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  <w:lang w:eastAsia="zh-CN"/>
              </w:rPr>
              <w:t>:</w:t>
            </w:r>
          </w:p>
          <w:p w14:paraId="3E39A313" w14:textId="77777777" w:rsidR="00EF1A60" w:rsidRDefault="006B5A24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-  </w:t>
            </w:r>
            <w:r>
              <w:rPr>
                <w:lang w:eastAsia="zh-CN"/>
              </w:rPr>
              <w:t>Re-base on TS38.</w:t>
            </w:r>
            <w:r>
              <w:rPr>
                <w:rFonts w:hint="eastAsia"/>
                <w:lang w:val="en-US" w:eastAsia="zh-CN"/>
              </w:rPr>
              <w:t>470</w:t>
            </w:r>
            <w:r>
              <w:rPr>
                <w:lang w:eastAsia="zh-CN"/>
              </w:rPr>
              <w:t>v16.5.0</w:t>
            </w:r>
          </w:p>
          <w:p w14:paraId="4431EA6A" w14:textId="77777777" w:rsidR="00EF1A60" w:rsidRDefault="00EF1A60">
            <w:pPr>
              <w:pStyle w:val="CRCoverPage"/>
              <w:spacing w:after="0"/>
              <w:ind w:left="100"/>
              <w:rPr>
                <w:lang w:eastAsia="zh-CN"/>
              </w:rPr>
            </w:pPr>
          </w:p>
          <w:p w14:paraId="49FACE88" w14:textId="77777777" w:rsidR="00EF1A60" w:rsidRDefault="006B5A24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R</w:t>
            </w:r>
            <w:r>
              <w:rPr>
                <w:lang w:eastAsia="zh-CN"/>
              </w:rPr>
              <w:t>ev#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  <w:lang w:eastAsia="zh-CN"/>
              </w:rPr>
              <w:t>:</w:t>
            </w:r>
          </w:p>
          <w:p w14:paraId="35D21212" w14:textId="77777777" w:rsidR="00EF1A60" w:rsidRDefault="006B5A24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-  </w:t>
            </w:r>
            <w:r>
              <w:rPr>
                <w:lang w:eastAsia="zh-CN"/>
              </w:rPr>
              <w:t>Re-base on TS38.</w:t>
            </w:r>
            <w:r>
              <w:rPr>
                <w:rFonts w:hint="eastAsia"/>
                <w:lang w:val="en-US" w:eastAsia="zh-CN"/>
              </w:rPr>
              <w:t>470</w:t>
            </w:r>
            <w:r>
              <w:rPr>
                <w:lang w:eastAsia="zh-CN"/>
              </w:rPr>
              <w:t>v16.5.0</w:t>
            </w:r>
          </w:p>
          <w:p w14:paraId="570C0E23" w14:textId="77777777" w:rsidR="00EF1A60" w:rsidRDefault="00EF1A60">
            <w:pPr>
              <w:pStyle w:val="CRCoverPage"/>
              <w:spacing w:after="0"/>
              <w:ind w:left="100"/>
              <w:rPr>
                <w:lang w:eastAsia="zh-CN"/>
              </w:rPr>
            </w:pPr>
          </w:p>
          <w:p w14:paraId="04872724" w14:textId="77777777" w:rsidR="00EF1A60" w:rsidRDefault="006B5A24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R</w:t>
            </w:r>
            <w:r>
              <w:rPr>
                <w:lang w:eastAsia="zh-CN"/>
              </w:rPr>
              <w:t>ev#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  <w:lang w:eastAsia="zh-CN"/>
              </w:rPr>
              <w:t>:</w:t>
            </w:r>
          </w:p>
          <w:p w14:paraId="4FF53C0F" w14:textId="77777777" w:rsidR="00EF1A60" w:rsidRDefault="006B5A24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-  </w:t>
            </w:r>
            <w:r>
              <w:rPr>
                <w:lang w:eastAsia="zh-CN"/>
              </w:rPr>
              <w:t>Re-base on TS38.</w:t>
            </w:r>
            <w:r>
              <w:rPr>
                <w:rFonts w:hint="eastAsia"/>
                <w:lang w:val="en-US" w:eastAsia="zh-CN"/>
              </w:rPr>
              <w:t>470</w:t>
            </w:r>
            <w:r>
              <w:rPr>
                <w:lang w:eastAsia="zh-CN"/>
              </w:rPr>
              <w:t>v16.5.0</w:t>
            </w:r>
          </w:p>
          <w:p w14:paraId="0E0DFD32" w14:textId="77777777" w:rsidR="00EF1A60" w:rsidRDefault="00EF1A60">
            <w:pPr>
              <w:pStyle w:val="CRCoverPage"/>
              <w:spacing w:after="0"/>
              <w:ind w:left="100"/>
              <w:rPr>
                <w:lang w:eastAsia="zh-CN"/>
              </w:rPr>
            </w:pPr>
          </w:p>
          <w:p w14:paraId="49B7104D" w14:textId="77777777" w:rsidR="00EF1A60" w:rsidRDefault="006B5A24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R</w:t>
            </w:r>
            <w:r>
              <w:rPr>
                <w:lang w:eastAsia="zh-CN"/>
              </w:rPr>
              <w:t>ev#1</w:t>
            </w:r>
            <w:r>
              <w:rPr>
                <w:rFonts w:hint="eastAsia"/>
                <w:lang w:eastAsia="zh-CN"/>
              </w:rPr>
              <w:t>:</w:t>
            </w:r>
          </w:p>
          <w:p w14:paraId="0EF9291A" w14:textId="77777777" w:rsidR="00EF1A60" w:rsidRDefault="006B5A24">
            <w:pPr>
              <w:pStyle w:val="CRCoverPage"/>
              <w:numPr>
                <w:ilvl w:val="0"/>
                <w:numId w:val="2"/>
              </w:numPr>
              <w:spacing w:after="0"/>
              <w:rPr>
                <w:lang w:val="en-US" w:eastAsia="zh-CN"/>
              </w:rPr>
            </w:pPr>
            <w:r>
              <w:rPr>
                <w:lang w:eastAsia="zh-CN"/>
              </w:rPr>
              <w:t>Re-base on TS38.</w:t>
            </w:r>
            <w:r>
              <w:rPr>
                <w:rFonts w:hint="eastAsia"/>
                <w:lang w:val="en-US" w:eastAsia="zh-CN"/>
              </w:rPr>
              <w:t>470</w:t>
            </w:r>
            <w:r>
              <w:rPr>
                <w:lang w:eastAsia="zh-CN"/>
              </w:rPr>
              <w:t>v16.5.0</w:t>
            </w:r>
          </w:p>
        </w:tc>
      </w:tr>
    </w:tbl>
    <w:p w14:paraId="3199A4D3" w14:textId="77777777" w:rsidR="00EF1A60" w:rsidRDefault="00EF1A60">
      <w:pPr>
        <w:pStyle w:val="CRCoverPage"/>
        <w:spacing w:after="0"/>
        <w:rPr>
          <w:sz w:val="8"/>
          <w:szCs w:val="8"/>
        </w:rPr>
      </w:pPr>
    </w:p>
    <w:p w14:paraId="6E54F1AA" w14:textId="77777777" w:rsidR="00EF1A60" w:rsidRDefault="006B5A24">
      <w:pPr>
        <w:rPr>
          <w:lang w:eastAsia="zh-CN"/>
        </w:rPr>
        <w:sectPr w:rsidR="00EF1A60">
          <w:headerReference w:type="default" r:id="rId14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</w:sectPr>
      </w:pPr>
      <w:r>
        <w:rPr>
          <w:rFonts w:hint="eastAsia"/>
          <w:lang w:eastAsia="zh-CN"/>
        </w:rPr>
        <w:t xml:space="preserve">  </w:t>
      </w:r>
    </w:p>
    <w:p w14:paraId="4BC7FDBE" w14:textId="77777777" w:rsidR="00EF1A60" w:rsidRDefault="006B5A24">
      <w:pPr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lastRenderedPageBreak/>
        <w:t xml:space="preserve">--------------------------------------------------Start of the </w:t>
      </w:r>
      <w:r>
        <w:rPr>
          <w:b/>
          <w:color w:val="0070C0"/>
          <w:sz w:val="22"/>
          <w:szCs w:val="22"/>
        </w:rPr>
        <w:t>change---------------------------------------------------</w:t>
      </w:r>
    </w:p>
    <w:p w14:paraId="525E4CF2" w14:textId="77777777" w:rsidR="00EF1A60" w:rsidRDefault="006B5A24">
      <w:pPr>
        <w:pStyle w:val="Heading2"/>
        <w:rPr>
          <w:lang w:eastAsia="ja-JP"/>
        </w:rPr>
      </w:pPr>
      <w:bookmarkStart w:id="3" w:name="_Toc36556403"/>
      <w:bookmarkStart w:id="4" w:name="_Toc64448124"/>
      <w:bookmarkStart w:id="5" w:name="_Toc29393001"/>
      <w:bookmarkStart w:id="6" w:name="_Toc74152920"/>
      <w:bookmarkStart w:id="7" w:name="_Toc45833067"/>
      <w:bookmarkStart w:id="8" w:name="_Toc29393049"/>
      <w:bookmarkStart w:id="9" w:name="_Toc13920085"/>
      <w:r>
        <w:t>5.2</w:t>
      </w:r>
      <w:r>
        <w:tab/>
        <w:t>F1-C functions</w:t>
      </w:r>
      <w:bookmarkEnd w:id="3"/>
      <w:bookmarkEnd w:id="4"/>
      <w:bookmarkEnd w:id="5"/>
      <w:bookmarkEnd w:id="6"/>
      <w:bookmarkEnd w:id="7"/>
      <w:bookmarkEnd w:id="8"/>
      <w:bookmarkEnd w:id="9"/>
    </w:p>
    <w:p w14:paraId="06BAC179" w14:textId="77777777" w:rsidR="00EF1A60" w:rsidRDefault="006B5A24">
      <w:pPr>
        <w:pStyle w:val="Heading3"/>
        <w:rPr>
          <w:lang w:eastAsia="ja-JP"/>
        </w:rPr>
      </w:pPr>
      <w:bookmarkStart w:id="10" w:name="_Toc29393002"/>
      <w:bookmarkStart w:id="11" w:name="_Toc64448125"/>
      <w:bookmarkStart w:id="12" w:name="_Toc45833068"/>
      <w:bookmarkStart w:id="13" w:name="_Toc29393050"/>
      <w:bookmarkStart w:id="14" w:name="_Toc74152921"/>
      <w:bookmarkStart w:id="15" w:name="_Toc36556404"/>
      <w:bookmarkStart w:id="16" w:name="_Toc13920086"/>
      <w:r>
        <w:t>5.2.1</w:t>
      </w:r>
      <w:r>
        <w:tab/>
        <w:t>F1 interface management function</w:t>
      </w:r>
      <w:bookmarkEnd w:id="10"/>
      <w:bookmarkEnd w:id="11"/>
      <w:bookmarkEnd w:id="12"/>
      <w:bookmarkEnd w:id="13"/>
      <w:bookmarkEnd w:id="14"/>
      <w:bookmarkEnd w:id="15"/>
      <w:bookmarkEnd w:id="16"/>
    </w:p>
    <w:p w14:paraId="459D0577" w14:textId="77777777" w:rsidR="00EF1A60" w:rsidRDefault="006B5A24">
      <w:r>
        <w:t>The error indication function is used by the gNB-DU or gNB-CU to indicate to the gNB-CU or gNB-DU that an error has occurred.</w:t>
      </w:r>
    </w:p>
    <w:p w14:paraId="33E77D26" w14:textId="77777777" w:rsidR="00EF1A60" w:rsidRDefault="006B5A24">
      <w:r>
        <w:t>The reset func</w:t>
      </w:r>
      <w:r>
        <w:t>tion is used to initialize the peer entity after node setup and after a failure event occurred. This procedure can be used by both the gNB-DU and the gNB-CU.</w:t>
      </w:r>
    </w:p>
    <w:p w14:paraId="52B8E941" w14:textId="77777777" w:rsidR="00EF1A60" w:rsidRDefault="006B5A24">
      <w:r>
        <w:t xml:space="preserve">The F1 setup function allows to exchange </w:t>
      </w:r>
      <w:proofErr w:type="gramStart"/>
      <w:r>
        <w:t>application level</w:t>
      </w:r>
      <w:proofErr w:type="gramEnd"/>
      <w:r>
        <w:t xml:space="preserve"> data needed for the gNB-DU and gNB-CU t</w:t>
      </w:r>
      <w:r>
        <w:t>o interoperate correctly on the F1 interface, and exchange the intended TDD DL-UL configuration originating from the gNB-DU or destined to the gNB-DU. The F1 setup is initiated by the gNB-DU.</w:t>
      </w:r>
    </w:p>
    <w:p w14:paraId="1AD94346" w14:textId="77777777" w:rsidR="00EF1A60" w:rsidRDefault="006B5A24">
      <w:pPr>
        <w:rPr>
          <w:rFonts w:cs="Arial"/>
        </w:rPr>
      </w:pPr>
      <w:r>
        <w:rPr>
          <w:rFonts w:cs="Arial"/>
        </w:rPr>
        <w:t xml:space="preserve">The gNB-CU Configuration Update and gNB-DU Configuration Update </w:t>
      </w:r>
      <w:r>
        <w:rPr>
          <w:rFonts w:cs="Arial"/>
        </w:rPr>
        <w:t xml:space="preserve">functions allow to update </w:t>
      </w:r>
      <w:proofErr w:type="gramStart"/>
      <w:r>
        <w:rPr>
          <w:rFonts w:cs="Arial"/>
        </w:rPr>
        <w:t>application level</w:t>
      </w:r>
      <w:proofErr w:type="gramEnd"/>
      <w:r>
        <w:rPr>
          <w:rFonts w:cs="Arial"/>
        </w:rPr>
        <w:t xml:space="preserve"> configuration data needed between gNB-CU and gNB-DU to interoperate correctly over the F1 interface, and may activate or deactivate cells.</w:t>
      </w:r>
      <w:r>
        <w:t xml:space="preserve"> For cross-link interference mitigation, </w:t>
      </w:r>
      <w:r>
        <w:rPr>
          <w:rFonts w:hint="eastAsia"/>
          <w:lang w:val="en-US" w:eastAsia="zh-CN"/>
        </w:rPr>
        <w:t xml:space="preserve">the gNB-CU </w:t>
      </w:r>
      <w:r>
        <w:rPr>
          <w:lang w:val="en-US" w:eastAsia="zh-CN"/>
        </w:rPr>
        <w:t>may</w:t>
      </w:r>
      <w:r>
        <w:t xml:space="preserve"> coordinate the exc</w:t>
      </w:r>
      <w:r>
        <w:t xml:space="preserve">hange of  intended TDD DL-UL configuration by merging, forwarding and selective forwarding of intended TDD DL-UL configuration(s) between its gNB-DUs, or between its gNB-DUs and other gNBs, gNB-CUs. </w:t>
      </w:r>
      <w:r>
        <w:rPr>
          <w:rFonts w:cs="Arial"/>
        </w:rPr>
        <w:t>With the gNB-CU Configuration Update function, energy sav</w:t>
      </w:r>
      <w:r>
        <w:rPr>
          <w:rFonts w:cs="Arial"/>
        </w:rPr>
        <w:t>ing with cell activation/deactivation can be supported as defined in TS 38.300 [8].</w:t>
      </w:r>
    </w:p>
    <w:p w14:paraId="1BF6940C" w14:textId="77777777" w:rsidR="00EF1A60" w:rsidRDefault="006B5A24">
      <w:r>
        <w:t xml:space="preserve">The F1 setup and gNB-DU Configuration Update functions allow to inform the S-NSSAI(s), CAG ID(s) </w:t>
      </w:r>
      <w:r>
        <w:rPr>
          <w:rFonts w:cs="Arial"/>
        </w:rPr>
        <w:t>and NID(s)</w:t>
      </w:r>
      <w:r>
        <w:t xml:space="preserve"> supported by the gNB-DU.</w:t>
      </w:r>
    </w:p>
    <w:p w14:paraId="5D9A4C00" w14:textId="77777777" w:rsidR="00EF1A60" w:rsidRDefault="006B5A24">
      <w:r>
        <w:t>The F1 setup and gNB-CU Configuration U</w:t>
      </w:r>
      <w:r>
        <w:t xml:space="preserve">pdate functions allow to inform the </w:t>
      </w:r>
      <w:r>
        <w:rPr>
          <w:rFonts w:cs="Arial"/>
        </w:rPr>
        <w:t>NID(s)</w:t>
      </w:r>
      <w:r>
        <w:t xml:space="preserve"> available at the gNB-CU.</w:t>
      </w:r>
    </w:p>
    <w:p w14:paraId="03628C52" w14:textId="77777777" w:rsidR="00EF1A60" w:rsidRDefault="006B5A24">
      <w:r>
        <w:t xml:space="preserve">The F1 resource coordination function is used to transfer information about frequency resource sharing between gNB-CU and gNB-DU. In case of split gNB architecture, the gNB-CU may </w:t>
      </w:r>
      <w:r>
        <w:rPr>
          <w:lang w:val="en-US"/>
        </w:rPr>
        <w:t>consolid</w:t>
      </w:r>
      <w:r>
        <w:rPr>
          <w:lang w:val="en-US"/>
        </w:rPr>
        <w:t>ate the outgoing messages from multiple gNB-DUs and distribute the incoming messages to the involved gNB-DUs, to perform resource coordination.</w:t>
      </w:r>
    </w:p>
    <w:p w14:paraId="76ADE3FA" w14:textId="2C2FB0F7" w:rsidR="00EF1A60" w:rsidRDefault="006B5A24">
      <w:pPr>
        <w:rPr>
          <w:lang w:val="en-US" w:eastAsia="zh-CN"/>
        </w:rPr>
      </w:pPr>
      <w:r>
        <w:t xml:space="preserve">The gNB-DU status indication </w:t>
      </w:r>
      <w:r>
        <w:rPr>
          <w:rFonts w:hint="eastAsia"/>
          <w:lang w:eastAsia="zh-CN"/>
        </w:rPr>
        <w:t>function</w:t>
      </w:r>
      <w:r>
        <w:t xml:space="preserve"> </w:t>
      </w:r>
      <w:r>
        <w:rPr>
          <w:rFonts w:hint="eastAsia"/>
          <w:lang w:eastAsia="zh-CN"/>
        </w:rPr>
        <w:t>allows</w:t>
      </w:r>
      <w:r>
        <w:rPr>
          <w:lang w:eastAsia="zh-CN"/>
        </w:rPr>
        <w:t xml:space="preserve"> the gNB-DU to indicate overload status to gNB-CU.</w:t>
      </w:r>
      <w:ins w:id="17" w:author="ZTE" w:date="2021-08-04T16:08:00Z">
        <w:r>
          <w:rPr>
            <w:rFonts w:hint="eastAsia"/>
            <w:lang w:val="en-US" w:eastAsia="zh-CN"/>
          </w:rPr>
          <w:t xml:space="preserve"> </w:t>
        </w:r>
        <w:r>
          <w:rPr>
            <w:rFonts w:eastAsia="Times New Roman"/>
            <w:shd w:val="clear" w:color="auto" w:fill="FFFFFF"/>
            <w:lang w:eastAsia="zh-CN"/>
          </w:rPr>
          <w:t xml:space="preserve">In case of </w:t>
        </w:r>
        <w:r>
          <w:rPr>
            <w:rFonts w:eastAsia="Times New Roman"/>
            <w:shd w:val="clear" w:color="auto" w:fill="FFFFFF"/>
            <w:lang w:eastAsia="zh-CN"/>
          </w:rPr>
          <w:t>IAB, the IAB-donor-DU or IAB-DU can indicate the downlink congestion</w:t>
        </w:r>
        <w:r>
          <w:rPr>
            <w:shd w:val="clear" w:color="auto" w:fill="FFFFFF"/>
            <w:lang w:val="en-US" w:eastAsia="zh-CN"/>
          </w:rPr>
          <w:t xml:space="preserve"> </w:t>
        </w:r>
        <w:r>
          <w:rPr>
            <w:rFonts w:eastAsia="Times New Roman"/>
            <w:shd w:val="clear" w:color="auto" w:fill="FFFFFF"/>
            <w:lang w:val="en-US" w:eastAsia="zh-CN"/>
          </w:rPr>
          <w:t>status</w:t>
        </w:r>
        <w:r>
          <w:rPr>
            <w:rFonts w:eastAsia="Times New Roman"/>
            <w:shd w:val="clear" w:color="auto" w:fill="FFFFFF"/>
            <w:lang w:eastAsia="zh-CN"/>
          </w:rPr>
          <w:t xml:space="preserve"> to</w:t>
        </w:r>
      </w:ins>
      <w:ins w:id="18" w:author="Ericsson User" w:date="2022-03-07T14:39:00Z">
        <w:r w:rsidR="006C2DCC">
          <w:rPr>
            <w:rFonts w:eastAsia="Times New Roman"/>
            <w:shd w:val="clear" w:color="auto" w:fill="FFFFFF"/>
            <w:lang w:eastAsia="zh-CN"/>
          </w:rPr>
          <w:t xml:space="preserve"> the</w:t>
        </w:r>
      </w:ins>
      <w:ins w:id="19" w:author="ZTE" w:date="2021-08-04T16:08:00Z">
        <w:r>
          <w:rPr>
            <w:rFonts w:eastAsia="Times New Roman"/>
            <w:shd w:val="clear" w:color="auto" w:fill="FFFFFF"/>
            <w:lang w:eastAsia="zh-CN"/>
          </w:rPr>
          <w:t xml:space="preserve"> IAB-donor-CU.</w:t>
        </w:r>
      </w:ins>
    </w:p>
    <w:p w14:paraId="080FE4E3" w14:textId="77777777" w:rsidR="00EF1A60" w:rsidRDefault="006B5A24">
      <w:r>
        <w:t>The network access rate reduction function is used to indicate to the gNB-DU that the rate at which UEs are accessing the network need to be reduced.</w:t>
      </w:r>
    </w:p>
    <w:p w14:paraId="64CC7DB4" w14:textId="77777777" w:rsidR="00EF1A60" w:rsidRDefault="006B5A24">
      <w:r>
        <w:t>The F1 remova</w:t>
      </w:r>
      <w:r>
        <w:t>l function is used to remove the interface instance and all related resources between the gNB-DU and the gNB-CU in a controlled manner.</w:t>
      </w:r>
    </w:p>
    <w:p w14:paraId="13FF46CC" w14:textId="77777777" w:rsidR="00EF1A60" w:rsidRDefault="006B5A24">
      <w:pPr>
        <w:jc w:val="center"/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>--------------------------------------------------</w:t>
      </w:r>
      <w:r>
        <w:rPr>
          <w:rFonts w:hint="eastAsia"/>
          <w:b/>
          <w:color w:val="0070C0"/>
          <w:sz w:val="22"/>
          <w:szCs w:val="22"/>
          <w:lang w:val="en-US" w:eastAsia="zh-CN"/>
        </w:rPr>
        <w:t>Next</w:t>
      </w:r>
      <w:r>
        <w:rPr>
          <w:b/>
          <w:color w:val="0070C0"/>
          <w:sz w:val="22"/>
          <w:szCs w:val="22"/>
        </w:rPr>
        <w:t xml:space="preserve"> change---------------------------------------------------</w:t>
      </w:r>
    </w:p>
    <w:p w14:paraId="434BC2DF" w14:textId="77777777" w:rsidR="00EF1A60" w:rsidRDefault="006B5A24">
      <w:pPr>
        <w:pStyle w:val="Heading3"/>
        <w:ind w:left="0" w:rightChars="100" w:right="200" w:firstLine="0"/>
        <w:rPr>
          <w:lang w:eastAsia="zh-CN"/>
        </w:rPr>
      </w:pPr>
      <w:bookmarkStart w:id="20" w:name="_Toc74152932"/>
      <w:bookmarkStart w:id="21" w:name="_Toc64448136"/>
      <w:r>
        <w:lastRenderedPageBreak/>
        <w:t>5.2.12</w:t>
      </w:r>
      <w:r>
        <w:rPr>
          <w:rFonts w:hint="eastAsia"/>
          <w:lang w:val="en-US" w:eastAsia="zh-CN"/>
        </w:rPr>
        <w:tab/>
      </w:r>
      <w:r>
        <w:t>IAB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support </w:t>
      </w:r>
      <w:r>
        <w:rPr>
          <w:rFonts w:hint="eastAsia"/>
          <w:lang w:eastAsia="zh-CN"/>
        </w:rPr>
        <w:t>function</w:t>
      </w:r>
      <w:bookmarkEnd w:id="20"/>
      <w:bookmarkEnd w:id="21"/>
    </w:p>
    <w:p w14:paraId="4C7FB8C8" w14:textId="77777777" w:rsidR="00EF1A60" w:rsidRDefault="006B5A24">
      <w:r>
        <w:t>The BAP mapping configuration function allows the IAB-donor-CU to provide BAP mapping which includes the backhaul routing configuration and/or BH RLC channel mapping information for IAB-donor-DU or IAB-DU.</w:t>
      </w:r>
      <w:ins w:id="22" w:author="ZTE" w:date="2022-03-04T13:00:00Z">
        <w:r>
          <w:rPr>
            <w:rFonts w:hint="eastAsia"/>
            <w:lang w:val="en-US" w:eastAsia="zh-CN"/>
          </w:rPr>
          <w:t xml:space="preserve"> </w:t>
        </w:r>
        <w:r>
          <w:rPr>
            <w:rFonts w:hint="eastAsia"/>
            <w:lang w:eastAsia="zh-CN"/>
          </w:rPr>
          <w:t xml:space="preserve">This function </w:t>
        </w:r>
        <w:r>
          <w:t xml:space="preserve">also </w:t>
        </w:r>
        <w:r>
          <w:rPr>
            <w:lang w:eastAsia="zh-CN"/>
          </w:rPr>
          <w:t>enables</w:t>
        </w:r>
        <w:r>
          <w:t xml:space="preserve"> the IAB-donor-CU</w:t>
        </w:r>
        <w:r>
          <w:rPr>
            <w:rFonts w:hint="eastAsia"/>
            <w:lang w:val="en-US" w:eastAsia="zh-CN"/>
          </w:rPr>
          <w:t xml:space="preserve"> to provide</w:t>
        </w:r>
        <w:r>
          <w:rPr>
            <w:lang w:val="en-US" w:eastAsia="zh-CN"/>
          </w:rPr>
          <w:t xml:space="preserve"> BAP</w:t>
        </w:r>
        <w:r>
          <w:rPr>
            <w:rFonts w:hint="eastAsia"/>
            <w:lang w:val="en-US" w:eastAsia="zh-CN"/>
          </w:rPr>
          <w:t xml:space="preserve"> </w:t>
        </w:r>
        <w:r>
          <w:rPr>
            <w:rFonts w:eastAsia="Times New Roman" w:hint="eastAsia"/>
            <w:lang w:val="en-US" w:eastAsia="zh-CN"/>
          </w:rPr>
          <w:t>h</w:t>
        </w:r>
        <w:proofErr w:type="spellStart"/>
        <w:r>
          <w:rPr>
            <w:rFonts w:eastAsia="Times New Roman"/>
            <w:lang w:eastAsia="zh-CN"/>
          </w:rPr>
          <w:t>eader</w:t>
        </w:r>
        <w:proofErr w:type="spellEnd"/>
        <w:r>
          <w:rPr>
            <w:rFonts w:eastAsia="Times New Roman"/>
            <w:lang w:eastAsia="zh-CN"/>
          </w:rPr>
          <w:t xml:space="preserve"> </w:t>
        </w:r>
        <w:r>
          <w:rPr>
            <w:rFonts w:eastAsia="Times New Roman" w:hint="eastAsia"/>
            <w:lang w:val="en-US" w:eastAsia="zh-CN"/>
          </w:rPr>
          <w:t>r</w:t>
        </w:r>
        <w:proofErr w:type="spellStart"/>
        <w:r>
          <w:rPr>
            <w:rFonts w:eastAsia="Times New Roman"/>
            <w:lang w:eastAsia="zh-CN"/>
          </w:rPr>
          <w:t>ewriting</w:t>
        </w:r>
        <w:proofErr w:type="spellEnd"/>
        <w:r>
          <w:rPr>
            <w:rFonts w:eastAsia="Times New Roman"/>
            <w:lang w:eastAsia="zh-CN"/>
          </w:rPr>
          <w:t xml:space="preserve"> </w:t>
        </w:r>
        <w:r>
          <w:rPr>
            <w:rFonts w:eastAsia="Times New Roman" w:hint="eastAsia"/>
            <w:lang w:val="en-US" w:eastAsia="zh-CN"/>
          </w:rPr>
          <w:t>c</w:t>
        </w:r>
        <w:proofErr w:type="spellStart"/>
        <w:r>
          <w:rPr>
            <w:rFonts w:eastAsia="Times New Roman"/>
            <w:lang w:eastAsia="zh-CN"/>
          </w:rPr>
          <w:t>onfiguration</w:t>
        </w:r>
        <w:proofErr w:type="spellEnd"/>
        <w:r>
          <w:t xml:space="preserve"> to the</w:t>
        </w:r>
        <w:r>
          <w:rPr>
            <w:rFonts w:hint="eastAsia"/>
            <w:lang w:val="en-US" w:eastAsia="zh-CN"/>
          </w:rPr>
          <w:t xml:space="preserve"> IAB-DU.</w:t>
        </w:r>
      </w:ins>
      <w:r>
        <w:t xml:space="preserve"> </w:t>
      </w:r>
    </w:p>
    <w:p w14:paraId="5AE0AD57" w14:textId="4EFCAE89" w:rsidR="00EF1A60" w:rsidRDefault="006B5A24">
      <w:r>
        <w:t xml:space="preserve">The </w:t>
      </w:r>
      <w:r>
        <w:rPr>
          <w:lang w:eastAsia="zh-CN"/>
        </w:rPr>
        <w:t>gNB-DU resource configuration</w:t>
      </w:r>
      <w:r>
        <w:t xml:space="preserve"> function is used by the IAB-donor-CU to provide cell resource configuration for an IAB-donor-DU or an IAB</w:t>
      </w:r>
      <w:r>
        <w:t xml:space="preserve">-DU, </w:t>
      </w:r>
      <w:ins w:id="23" w:author="ZTE" w:date="2022-02-27T12:33:00Z">
        <w:r>
          <w:rPr>
            <w:lang w:val="en-US" w:eastAsia="zh-CN"/>
          </w:rPr>
          <w:t xml:space="preserve">and/or </w:t>
        </w:r>
      </w:ins>
      <w:ins w:id="24" w:author="ZTE" w:date="2022-02-27T14:52:00Z">
        <w:r>
          <w:rPr>
            <w:rFonts w:hint="eastAsia"/>
            <w:lang w:val="en-US" w:eastAsia="zh-CN"/>
          </w:rPr>
          <w:t xml:space="preserve">NA resource </w:t>
        </w:r>
      </w:ins>
      <w:ins w:id="25" w:author="ZTE" w:date="2022-02-27T14:53:00Z">
        <w:r>
          <w:rPr>
            <w:rFonts w:hint="eastAsia"/>
            <w:lang w:val="en-US" w:eastAsia="zh-CN"/>
          </w:rPr>
          <w:t>config</w:t>
        </w:r>
        <w:r>
          <w:rPr>
            <w:rFonts w:hint="eastAsia"/>
            <w:lang w:val="en-US" w:eastAsia="zh-CN"/>
          </w:rPr>
          <w:t>uration of a parent node</w:t>
        </w:r>
      </w:ins>
      <w:ins w:id="26" w:author="Ericsson User" w:date="2022-03-07T14:41:00Z">
        <w:r w:rsidR="006C2DCC">
          <w:rPr>
            <w:lang w:val="en-US" w:eastAsia="zh-CN"/>
          </w:rPr>
          <w:t xml:space="preserve"> IAB-DU or IAB-donor-DU</w:t>
        </w:r>
      </w:ins>
      <w:ins w:id="27" w:author="ZTE" w:date="2022-02-27T14:53:00Z">
        <w:r>
          <w:rPr>
            <w:rFonts w:hint="eastAsia"/>
            <w:lang w:val="en-US" w:eastAsia="zh-CN"/>
          </w:rPr>
          <w:t xml:space="preserve"> </w:t>
        </w:r>
        <w:del w:id="28" w:author="Ericsson User" w:date="2022-03-07T14:42:00Z">
          <w:r w:rsidDel="006C2DCC">
            <w:rPr>
              <w:rFonts w:hint="eastAsia"/>
              <w:lang w:val="en-US" w:eastAsia="zh-CN"/>
            </w:rPr>
            <w:delText xml:space="preserve">to </w:delText>
          </w:r>
        </w:del>
        <w:r>
          <w:rPr>
            <w:rFonts w:hint="eastAsia"/>
            <w:lang w:val="en-US" w:eastAsia="zh-CN"/>
          </w:rPr>
          <w:t>serv</w:t>
        </w:r>
      </w:ins>
      <w:ins w:id="29" w:author="Ericsson User" w:date="2022-03-07T14:42:00Z">
        <w:r w:rsidR="006C2DCC">
          <w:rPr>
            <w:lang w:val="en-US" w:eastAsia="zh-CN"/>
          </w:rPr>
          <w:t>ing</w:t>
        </w:r>
      </w:ins>
      <w:ins w:id="30" w:author="ZTE" w:date="2022-02-27T14:53:00Z">
        <w:del w:id="31" w:author="Ericsson User" w:date="2022-03-07T14:42:00Z">
          <w:r w:rsidDel="006C2DCC">
            <w:rPr>
              <w:rFonts w:hint="eastAsia"/>
              <w:lang w:val="en-US" w:eastAsia="zh-CN"/>
            </w:rPr>
            <w:delText>e</w:delText>
          </w:r>
        </w:del>
      </w:ins>
      <w:ins w:id="32" w:author="ZTE" w:date="2022-02-27T12:33:00Z">
        <w:r>
          <w:rPr>
            <w:lang w:val="en-US" w:eastAsia="zh-CN"/>
          </w:rPr>
          <w:t xml:space="preserve"> the collocated IAB-MT</w:t>
        </w:r>
      </w:ins>
      <w:ins w:id="33" w:author="ZTE" w:date="2022-02-27T14:54:00Z">
        <w:del w:id="34" w:author="Ericsson User" w:date="2022-03-07T14:42:00Z">
          <w:r w:rsidDel="006C2DCC">
            <w:rPr>
              <w:rFonts w:hint="eastAsia"/>
              <w:lang w:val="en-US" w:eastAsia="zh-CN"/>
            </w:rPr>
            <w:delText xml:space="preserve"> </w:delText>
          </w:r>
          <w:r w:rsidDel="006C2DCC">
            <w:delText>for an IAB-donor-DU or an IAB-DU</w:delText>
          </w:r>
        </w:del>
      </w:ins>
      <w:ins w:id="35" w:author="ZTE" w:date="2022-02-27T12:33:00Z">
        <w:r>
          <w:rPr>
            <w:lang w:val="en-US" w:eastAsia="zh-CN"/>
          </w:rPr>
          <w:t xml:space="preserve">, </w:t>
        </w:r>
      </w:ins>
      <w:r>
        <w:t>and/or in</w:t>
      </w:r>
      <w:r>
        <w:t>formation about the child node’s cell resource configuration and other periodic configurations to a parent IAB-node or an IAB-donor-DU.</w:t>
      </w:r>
      <w:ins w:id="36" w:author="ZTE" w:date="2022-02-27T12:33:00Z">
        <w:r>
          <w:rPr>
            <w:lang w:val="en-US" w:eastAsia="zh-CN"/>
          </w:rPr>
          <w:t xml:space="preserve"> This f</w:t>
        </w:r>
        <w:r>
          <w:rPr>
            <w:lang w:val="en-US" w:eastAsia="zh-CN"/>
          </w:rPr>
          <w:t>unction also allows the IAB-donor-CU to provide the</w:t>
        </w:r>
      </w:ins>
      <w:ins w:id="37" w:author="Ericsson User" w:date="2022-03-07T14:40:00Z">
        <w:r w:rsidR="006C2DCC">
          <w:rPr>
            <w:lang w:val="en-US" w:eastAsia="zh-CN"/>
          </w:rPr>
          <w:t xml:space="preserve"> semi-static</w:t>
        </w:r>
      </w:ins>
      <w:ins w:id="38" w:author="ZTE" w:date="2022-02-27T12:33:00Z">
        <w:r>
          <w:rPr>
            <w:lang w:val="en-US" w:eastAsia="zh-CN"/>
          </w:rPr>
          <w:t xml:space="preserve"> cell resource configuration of a </w:t>
        </w:r>
      </w:ins>
      <w:proofErr w:type="spellStart"/>
      <w:ins w:id="39" w:author="ZTE" w:date="2022-02-27T14:52:00Z">
        <w:r>
          <w:rPr>
            <w:rFonts w:hint="eastAsia"/>
            <w:lang w:val="en-US" w:eastAsia="zh-CN"/>
          </w:rPr>
          <w:t>n</w:t>
        </w:r>
      </w:ins>
      <w:ins w:id="40" w:author="ZTE" w:date="2022-02-27T14:51:00Z">
        <w:r>
          <w:rPr>
            <w:lang w:val="en-US" w:eastAsia="zh-CN"/>
          </w:rPr>
          <w:t>eighbour</w:t>
        </w:r>
      </w:ins>
      <w:proofErr w:type="spellEnd"/>
      <w:ins w:id="41" w:author="ZTE" w:date="2022-02-27T14:52:00Z">
        <w:r>
          <w:rPr>
            <w:rFonts w:hint="eastAsia"/>
            <w:lang w:val="en-US" w:eastAsia="zh-CN"/>
          </w:rPr>
          <w:t xml:space="preserve"> node or a </w:t>
        </w:r>
      </w:ins>
      <w:ins w:id="42" w:author="ZTE" w:date="2022-02-27T12:33:00Z">
        <w:r>
          <w:rPr>
            <w:lang w:val="en-US" w:eastAsia="zh-CN"/>
          </w:rPr>
          <w:t>p</w:t>
        </w:r>
        <w:r>
          <w:rPr>
            <w:lang w:val="en-US" w:eastAsia="zh-CN"/>
          </w:rPr>
          <w:t xml:space="preserve">eer </w:t>
        </w:r>
        <w:r>
          <w:rPr>
            <w:rFonts w:hint="eastAsia"/>
            <w:lang w:val="en-US" w:eastAsia="zh-CN"/>
          </w:rPr>
          <w:t>p</w:t>
        </w:r>
        <w:r>
          <w:rPr>
            <w:lang w:val="en-US" w:eastAsia="zh-CN"/>
          </w:rPr>
          <w:t>arent-</w:t>
        </w:r>
        <w:r>
          <w:rPr>
            <w:rFonts w:hint="eastAsia"/>
            <w:lang w:val="en-US" w:eastAsia="zh-CN"/>
          </w:rPr>
          <w:t>n</w:t>
        </w:r>
        <w:r>
          <w:rPr>
            <w:lang w:val="en-US" w:eastAsia="zh-CN"/>
          </w:rPr>
          <w:t>o</w:t>
        </w:r>
        <w:r>
          <w:rPr>
            <w:lang w:val="en-US" w:eastAsia="zh-CN"/>
          </w:rPr>
          <w:t>de of a child node</w:t>
        </w:r>
      </w:ins>
      <w:ins w:id="43" w:author="Ericsson User" w:date="2022-03-07T14:46:00Z">
        <w:r w:rsidR="006C2DCC">
          <w:rPr>
            <w:lang w:val="en-US" w:eastAsia="zh-CN"/>
          </w:rPr>
          <w:t>, whereas this neighbor node or a peer parent can be</w:t>
        </w:r>
      </w:ins>
      <w:ins w:id="44" w:author="ZTE" w:date="2022-02-27T12:33:00Z">
        <w:del w:id="45" w:author="Ericsson User" w:date="2022-03-07T14:46:00Z">
          <w:r w:rsidDel="006C2DCC">
            <w:rPr>
              <w:rFonts w:hint="eastAsia"/>
              <w:lang w:val="en-US" w:eastAsia="zh-CN"/>
            </w:rPr>
            <w:delText xml:space="preserve"> </w:delText>
          </w:r>
          <w:r w:rsidDel="006C2DCC">
            <w:rPr>
              <w:lang w:val="en-US" w:eastAsia="zh-CN"/>
            </w:rPr>
            <w:delText>for</w:delText>
          </w:r>
        </w:del>
        <w:r>
          <w:rPr>
            <w:lang w:val="en-US" w:eastAsia="zh-CN"/>
          </w:rPr>
          <w:t xml:space="preserve"> an IAB-donor-DU or an IAB-DU</w:t>
        </w:r>
        <w:r>
          <w:rPr>
            <w:lang w:val="en-US" w:eastAsia="zh-CN"/>
          </w:rPr>
          <w:t>.</w:t>
        </w:r>
      </w:ins>
    </w:p>
    <w:p w14:paraId="7866D6E4" w14:textId="14B9606E" w:rsidR="00EF1A60" w:rsidRDefault="006B5A24">
      <w:pPr>
        <w:rPr>
          <w:lang w:val="en-US" w:eastAsia="zh-CN"/>
        </w:rPr>
      </w:pPr>
      <w:r>
        <w:t>The IAB TNL address configuration function enable</w:t>
      </w:r>
      <w:ins w:id="46" w:author="ZTE" w:date="2022-03-04T13:00:00Z">
        <w:r>
          <w:rPr>
            <w:rFonts w:hint="eastAsia"/>
            <w:lang w:val="en-US" w:eastAsia="zh-CN"/>
          </w:rPr>
          <w:t>s</w:t>
        </w:r>
      </w:ins>
      <w:r>
        <w:t xml:space="preserve"> the IAB-donor-CU to request IP address(es) to be used for IAB-node(s) from an IAB-donor-DU.</w:t>
      </w:r>
      <w:ins w:id="47" w:author="ZTE" w:date="2022-03-04T13:00:00Z">
        <w:r>
          <w:rPr>
            <w:rFonts w:hint="eastAsia"/>
            <w:lang w:val="en-US" w:eastAsia="zh-CN"/>
          </w:rPr>
          <w:t xml:space="preserve"> This function is also used by the IAB-donor-CU to provide an IAB-donor-DU with </w:t>
        </w:r>
      </w:ins>
      <w:ins w:id="48" w:author="Ericsson User" w:date="2022-03-07T14:40:00Z">
        <w:r w:rsidR="006C2DCC">
          <w:rPr>
            <w:lang w:val="en-US" w:eastAsia="zh-CN"/>
          </w:rPr>
          <w:t xml:space="preserve">the </w:t>
        </w:r>
      </w:ins>
      <w:ins w:id="49" w:author="ZTE" w:date="2022-03-04T13:00:00Z">
        <w:r>
          <w:rPr>
            <w:rFonts w:hint="eastAsia"/>
            <w:lang w:val="en-US" w:eastAsia="zh-CN"/>
          </w:rPr>
          <w:t>IP information of traffic to be transferred to a peer IAB-donor-DU</w:t>
        </w:r>
        <w:r>
          <w:rPr>
            <w:lang w:val="en-US" w:eastAsia="zh-CN"/>
          </w:rPr>
          <w:t xml:space="preserve"> via an inter-dono</w:t>
        </w:r>
        <w:r>
          <w:rPr>
            <w:lang w:val="en-US" w:eastAsia="zh-CN"/>
          </w:rPr>
          <w:t>r-DU tunnel</w:t>
        </w:r>
        <w:r>
          <w:rPr>
            <w:rFonts w:hint="eastAsia"/>
            <w:lang w:val="en-US" w:eastAsia="zh-CN"/>
          </w:rPr>
          <w:t>.</w:t>
        </w:r>
      </w:ins>
    </w:p>
    <w:p w14:paraId="1C4EE570" w14:textId="77777777" w:rsidR="00EF1A60" w:rsidRDefault="006B5A24">
      <w:pPr>
        <w:rPr>
          <w:lang w:eastAsia="zh-CN"/>
        </w:rPr>
      </w:pPr>
      <w:r>
        <w:t>The IAB UP configuration update function allows the update of BH information or the UP TNL information between the IAB-donor-CU and an IAB-DU.</w:t>
      </w:r>
    </w:p>
    <w:p w14:paraId="19C4AFDD" w14:textId="77777777" w:rsidR="00EF1A60" w:rsidRDefault="006B5A2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>--------------------------------------------------End of change</w:t>
      </w:r>
      <w:r>
        <w:rPr>
          <w:rFonts w:hint="eastAsia"/>
          <w:b/>
          <w:color w:val="0070C0"/>
          <w:sz w:val="22"/>
          <w:szCs w:val="22"/>
          <w:lang w:val="en-US" w:eastAsia="zh-CN"/>
        </w:rPr>
        <w:t>s</w:t>
      </w:r>
      <w:r>
        <w:rPr>
          <w:b/>
          <w:color w:val="0070C0"/>
          <w:sz w:val="22"/>
          <w:szCs w:val="22"/>
        </w:rPr>
        <w:t>------------------------------------</w:t>
      </w:r>
      <w:r>
        <w:rPr>
          <w:b/>
          <w:color w:val="0070C0"/>
          <w:sz w:val="22"/>
          <w:szCs w:val="22"/>
        </w:rPr>
        <w:t>-----------------</w:t>
      </w:r>
    </w:p>
    <w:p w14:paraId="299B7147" w14:textId="77777777" w:rsidR="00EF1A60" w:rsidRDefault="00EF1A60">
      <w:pPr>
        <w:rPr>
          <w:i/>
        </w:rPr>
      </w:pPr>
    </w:p>
    <w:sectPr w:rsidR="00EF1A60">
      <w:footnotePr>
        <w:numRestart w:val="eachSect"/>
      </w:footnotePr>
      <w:pgSz w:w="11907" w:h="16840"/>
      <w:pgMar w:top="1418" w:right="1134" w:bottom="1134" w:left="1134" w:header="680" w:footer="56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02FAC" w14:textId="77777777" w:rsidR="006B5A24" w:rsidRDefault="006B5A24">
      <w:pPr>
        <w:spacing w:after="0" w:line="240" w:lineRule="auto"/>
      </w:pPr>
      <w:r>
        <w:separator/>
      </w:r>
    </w:p>
  </w:endnote>
  <w:endnote w:type="continuationSeparator" w:id="0">
    <w:p w14:paraId="6A207973" w14:textId="77777777" w:rsidR="006B5A24" w:rsidRDefault="006B5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LineDraw">
    <w:charset w:val="02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F1BDE" w14:textId="77777777" w:rsidR="006B5A24" w:rsidRDefault="006B5A24">
      <w:pPr>
        <w:spacing w:after="0" w:line="240" w:lineRule="auto"/>
      </w:pPr>
      <w:r>
        <w:separator/>
      </w:r>
    </w:p>
  </w:footnote>
  <w:footnote w:type="continuationSeparator" w:id="0">
    <w:p w14:paraId="1C1AE35A" w14:textId="77777777" w:rsidR="006B5A24" w:rsidRDefault="006B5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5B348" w14:textId="77777777" w:rsidR="00EF1A60" w:rsidRDefault="006B5A24">
    <w:pPr>
      <w:pStyle w:val="Header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F58DC"/>
    <w:multiLevelType w:val="multilevel"/>
    <w:tmpl w:val="4BEF58DC"/>
    <w:lvl w:ilvl="0">
      <w:start w:val="16"/>
      <w:numFmt w:val="bullet"/>
      <w:lvlText w:val="-"/>
      <w:lvlJc w:val="left"/>
      <w:pPr>
        <w:ind w:left="720" w:hanging="420"/>
      </w:pPr>
      <w:rPr>
        <w:rFonts w:ascii="Times New Roman" w:eastAsia="SimSun" w:hAnsi="Times New Roman" w:cs="Times New Roman" w:hint="default"/>
      </w:rPr>
    </w:lvl>
    <w:lvl w:ilvl="1">
      <w:start w:val="1"/>
      <w:numFmt w:val="bullet"/>
      <w:lvlText w:val=""/>
      <w:lvlJc w:val="left"/>
      <w:pPr>
        <w:ind w:left="11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1" w15:restartNumberingAfterBreak="0">
    <w:nsid w:val="76C76FF2"/>
    <w:multiLevelType w:val="multilevel"/>
    <w:tmpl w:val="76C76FF2"/>
    <w:lvl w:ilvl="0">
      <w:numFmt w:val="bullet"/>
      <w:lvlText w:val="-"/>
      <w:lvlJc w:val="left"/>
      <w:pPr>
        <w:ind w:left="460" w:hanging="360"/>
      </w:pPr>
      <w:rPr>
        <w:rFonts w:ascii="Arial" w:eastAsia="SimSun" w:hAnsi="Arial" w:cs="Arial" w:hint="default"/>
      </w:rPr>
    </w:lvl>
    <w:lvl w:ilvl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 User">
    <w15:presenceInfo w15:providerId="None" w15:userId="Ericsson User"/>
  </w15:person>
  <w15:person w15:author="ZTE">
    <w15:presenceInfo w15:providerId="None" w15:userId="Z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embedSystemFonts/>
  <w:hideSpellingErrors/>
  <w:proofState w:spelling="clean" w:grammar="clean"/>
  <w:attachedTemplate r:id="rId1"/>
  <w:trackRevisions/>
  <w:defaultTabStop w:val="284"/>
  <w:hyphenationZone w:val="425"/>
  <w:doNotHyphenateCaps/>
  <w:doNotUseMarginsForDrawingGridOrigin/>
  <w:drawingGridHorizontalOrigin w:val="1800"/>
  <w:drawingGridVerticalOrigin w:val="1440"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2E4A"/>
    <w:rsid w:val="0000648B"/>
    <w:rsid w:val="00007503"/>
    <w:rsid w:val="00012937"/>
    <w:rsid w:val="00014797"/>
    <w:rsid w:val="00020B52"/>
    <w:rsid w:val="000211F4"/>
    <w:rsid w:val="000228DF"/>
    <w:rsid w:val="00022E4A"/>
    <w:rsid w:val="00031569"/>
    <w:rsid w:val="00043549"/>
    <w:rsid w:val="0005115F"/>
    <w:rsid w:val="00055EA8"/>
    <w:rsid w:val="0006441D"/>
    <w:rsid w:val="00071204"/>
    <w:rsid w:val="00077639"/>
    <w:rsid w:val="00077DB3"/>
    <w:rsid w:val="00084AC4"/>
    <w:rsid w:val="0009481B"/>
    <w:rsid w:val="00095CCB"/>
    <w:rsid w:val="000A3F78"/>
    <w:rsid w:val="000A6394"/>
    <w:rsid w:val="000A65C0"/>
    <w:rsid w:val="000A6926"/>
    <w:rsid w:val="000B5C93"/>
    <w:rsid w:val="000B7FED"/>
    <w:rsid w:val="000C038A"/>
    <w:rsid w:val="000C5ACC"/>
    <w:rsid w:val="000C6598"/>
    <w:rsid w:val="000D095E"/>
    <w:rsid w:val="000D3609"/>
    <w:rsid w:val="000E15D7"/>
    <w:rsid w:val="000E685E"/>
    <w:rsid w:val="000F24DD"/>
    <w:rsid w:val="00103851"/>
    <w:rsid w:val="00114057"/>
    <w:rsid w:val="00125F68"/>
    <w:rsid w:val="00145D43"/>
    <w:rsid w:val="00151150"/>
    <w:rsid w:val="00151449"/>
    <w:rsid w:val="00152CE8"/>
    <w:rsid w:val="001568DB"/>
    <w:rsid w:val="00157615"/>
    <w:rsid w:val="00161076"/>
    <w:rsid w:val="00173D5A"/>
    <w:rsid w:val="00177B23"/>
    <w:rsid w:val="00177C08"/>
    <w:rsid w:val="00190773"/>
    <w:rsid w:val="0019198B"/>
    <w:rsid w:val="00191EFC"/>
    <w:rsid w:val="00192C46"/>
    <w:rsid w:val="00193D6E"/>
    <w:rsid w:val="001A00CC"/>
    <w:rsid w:val="001A0230"/>
    <w:rsid w:val="001A07DB"/>
    <w:rsid w:val="001A08B3"/>
    <w:rsid w:val="001A09CC"/>
    <w:rsid w:val="001A4039"/>
    <w:rsid w:val="001A41C2"/>
    <w:rsid w:val="001A6652"/>
    <w:rsid w:val="001A7B60"/>
    <w:rsid w:val="001B27F0"/>
    <w:rsid w:val="001B35F2"/>
    <w:rsid w:val="001B3D73"/>
    <w:rsid w:val="001B52F0"/>
    <w:rsid w:val="001B7A65"/>
    <w:rsid w:val="001C4F81"/>
    <w:rsid w:val="001C73F5"/>
    <w:rsid w:val="001D0C14"/>
    <w:rsid w:val="001E41F3"/>
    <w:rsid w:val="00210367"/>
    <w:rsid w:val="00211C97"/>
    <w:rsid w:val="00211E52"/>
    <w:rsid w:val="00213DB7"/>
    <w:rsid w:val="00214531"/>
    <w:rsid w:val="00224D43"/>
    <w:rsid w:val="00226FA1"/>
    <w:rsid w:val="00230ED3"/>
    <w:rsid w:val="00231825"/>
    <w:rsid w:val="002325A1"/>
    <w:rsid w:val="00235791"/>
    <w:rsid w:val="00236E0E"/>
    <w:rsid w:val="00236F25"/>
    <w:rsid w:val="002411F6"/>
    <w:rsid w:val="00253539"/>
    <w:rsid w:val="002556BF"/>
    <w:rsid w:val="0026004D"/>
    <w:rsid w:val="0026008E"/>
    <w:rsid w:val="00261095"/>
    <w:rsid w:val="002640DD"/>
    <w:rsid w:val="00266193"/>
    <w:rsid w:val="002678CD"/>
    <w:rsid w:val="00273659"/>
    <w:rsid w:val="00274CB9"/>
    <w:rsid w:val="002755D1"/>
    <w:rsid w:val="00275D12"/>
    <w:rsid w:val="00284FEB"/>
    <w:rsid w:val="002860C4"/>
    <w:rsid w:val="0028624D"/>
    <w:rsid w:val="0028709E"/>
    <w:rsid w:val="0029403D"/>
    <w:rsid w:val="002A5AE9"/>
    <w:rsid w:val="002B5741"/>
    <w:rsid w:val="002C2AB8"/>
    <w:rsid w:val="002C3B56"/>
    <w:rsid w:val="002C66F8"/>
    <w:rsid w:val="002D08FC"/>
    <w:rsid w:val="002D4EDE"/>
    <w:rsid w:val="002E1CDB"/>
    <w:rsid w:val="002E1DEE"/>
    <w:rsid w:val="002E23A2"/>
    <w:rsid w:val="002E53CA"/>
    <w:rsid w:val="002E5596"/>
    <w:rsid w:val="002E5977"/>
    <w:rsid w:val="002E697D"/>
    <w:rsid w:val="002E77EF"/>
    <w:rsid w:val="002F4CF0"/>
    <w:rsid w:val="002F65E9"/>
    <w:rsid w:val="00305409"/>
    <w:rsid w:val="00311215"/>
    <w:rsid w:val="00321F13"/>
    <w:rsid w:val="00323612"/>
    <w:rsid w:val="00325E59"/>
    <w:rsid w:val="00326378"/>
    <w:rsid w:val="00326DBF"/>
    <w:rsid w:val="00327DD2"/>
    <w:rsid w:val="00330081"/>
    <w:rsid w:val="00337CA4"/>
    <w:rsid w:val="00343E28"/>
    <w:rsid w:val="0035299F"/>
    <w:rsid w:val="003609EF"/>
    <w:rsid w:val="0036231A"/>
    <w:rsid w:val="00363545"/>
    <w:rsid w:val="003651F8"/>
    <w:rsid w:val="00366943"/>
    <w:rsid w:val="0037089D"/>
    <w:rsid w:val="003722CE"/>
    <w:rsid w:val="00373282"/>
    <w:rsid w:val="00373874"/>
    <w:rsid w:val="00374DD4"/>
    <w:rsid w:val="00375943"/>
    <w:rsid w:val="00381121"/>
    <w:rsid w:val="003832EA"/>
    <w:rsid w:val="003907AD"/>
    <w:rsid w:val="00394C43"/>
    <w:rsid w:val="00396C69"/>
    <w:rsid w:val="003A59B7"/>
    <w:rsid w:val="003B0099"/>
    <w:rsid w:val="003B4037"/>
    <w:rsid w:val="003B4475"/>
    <w:rsid w:val="003B7345"/>
    <w:rsid w:val="003B79BA"/>
    <w:rsid w:val="003B7F30"/>
    <w:rsid w:val="003C6A8D"/>
    <w:rsid w:val="003D50D7"/>
    <w:rsid w:val="003D5F76"/>
    <w:rsid w:val="003E1A36"/>
    <w:rsid w:val="003F448D"/>
    <w:rsid w:val="003F5ACF"/>
    <w:rsid w:val="00404A3D"/>
    <w:rsid w:val="00405172"/>
    <w:rsid w:val="00405836"/>
    <w:rsid w:val="00410371"/>
    <w:rsid w:val="00410B64"/>
    <w:rsid w:val="0041282F"/>
    <w:rsid w:val="004242F1"/>
    <w:rsid w:val="00425D32"/>
    <w:rsid w:val="004328D3"/>
    <w:rsid w:val="00440F2D"/>
    <w:rsid w:val="00453F5D"/>
    <w:rsid w:val="00456B9D"/>
    <w:rsid w:val="00473966"/>
    <w:rsid w:val="00481F61"/>
    <w:rsid w:val="00487039"/>
    <w:rsid w:val="00487B63"/>
    <w:rsid w:val="004906AA"/>
    <w:rsid w:val="00492074"/>
    <w:rsid w:val="00494633"/>
    <w:rsid w:val="0049671C"/>
    <w:rsid w:val="004971FF"/>
    <w:rsid w:val="004A710E"/>
    <w:rsid w:val="004B5995"/>
    <w:rsid w:val="004B6951"/>
    <w:rsid w:val="004B75B7"/>
    <w:rsid w:val="004B79B4"/>
    <w:rsid w:val="004D4085"/>
    <w:rsid w:val="004D51D8"/>
    <w:rsid w:val="004D7C07"/>
    <w:rsid w:val="004E22F9"/>
    <w:rsid w:val="004F3721"/>
    <w:rsid w:val="004F4D09"/>
    <w:rsid w:val="004F6008"/>
    <w:rsid w:val="00510FE8"/>
    <w:rsid w:val="0051580D"/>
    <w:rsid w:val="005211CF"/>
    <w:rsid w:val="00524DA4"/>
    <w:rsid w:val="005255A0"/>
    <w:rsid w:val="00530E9E"/>
    <w:rsid w:val="00534B5C"/>
    <w:rsid w:val="00542CA4"/>
    <w:rsid w:val="0054344E"/>
    <w:rsid w:val="00546515"/>
    <w:rsid w:val="00547111"/>
    <w:rsid w:val="00566023"/>
    <w:rsid w:val="00570A25"/>
    <w:rsid w:val="00572011"/>
    <w:rsid w:val="00573188"/>
    <w:rsid w:val="0057481D"/>
    <w:rsid w:val="0058380D"/>
    <w:rsid w:val="005878B9"/>
    <w:rsid w:val="00592D74"/>
    <w:rsid w:val="005941C4"/>
    <w:rsid w:val="00595691"/>
    <w:rsid w:val="0059578C"/>
    <w:rsid w:val="00596454"/>
    <w:rsid w:val="00597C64"/>
    <w:rsid w:val="005A1931"/>
    <w:rsid w:val="005C4E47"/>
    <w:rsid w:val="005C65AC"/>
    <w:rsid w:val="005D0C19"/>
    <w:rsid w:val="005D3262"/>
    <w:rsid w:val="005E1AD7"/>
    <w:rsid w:val="005E21B9"/>
    <w:rsid w:val="005E2C44"/>
    <w:rsid w:val="005F1FD0"/>
    <w:rsid w:val="005F29C3"/>
    <w:rsid w:val="005F3497"/>
    <w:rsid w:val="00601DF0"/>
    <w:rsid w:val="00605530"/>
    <w:rsid w:val="00610A9D"/>
    <w:rsid w:val="00613ADC"/>
    <w:rsid w:val="0062098C"/>
    <w:rsid w:val="00620AEC"/>
    <w:rsid w:val="00621188"/>
    <w:rsid w:val="0062437B"/>
    <w:rsid w:val="006257ED"/>
    <w:rsid w:val="00625B86"/>
    <w:rsid w:val="006317A9"/>
    <w:rsid w:val="006319E7"/>
    <w:rsid w:val="006337A6"/>
    <w:rsid w:val="00634E29"/>
    <w:rsid w:val="00646D35"/>
    <w:rsid w:val="006470AF"/>
    <w:rsid w:val="00657E31"/>
    <w:rsid w:val="00662004"/>
    <w:rsid w:val="00667535"/>
    <w:rsid w:val="00691BB3"/>
    <w:rsid w:val="00695808"/>
    <w:rsid w:val="006A6492"/>
    <w:rsid w:val="006A65AF"/>
    <w:rsid w:val="006B05DF"/>
    <w:rsid w:val="006B2F79"/>
    <w:rsid w:val="006B46FB"/>
    <w:rsid w:val="006B5A24"/>
    <w:rsid w:val="006C2DCC"/>
    <w:rsid w:val="006C58CD"/>
    <w:rsid w:val="006D0296"/>
    <w:rsid w:val="006D6FA7"/>
    <w:rsid w:val="006E173F"/>
    <w:rsid w:val="006E21FB"/>
    <w:rsid w:val="006E231F"/>
    <w:rsid w:val="006E3569"/>
    <w:rsid w:val="006F43DD"/>
    <w:rsid w:val="006F6849"/>
    <w:rsid w:val="00703D1E"/>
    <w:rsid w:val="007334AB"/>
    <w:rsid w:val="00736905"/>
    <w:rsid w:val="007410BE"/>
    <w:rsid w:val="007424C6"/>
    <w:rsid w:val="00744D1A"/>
    <w:rsid w:val="007469CB"/>
    <w:rsid w:val="007577A0"/>
    <w:rsid w:val="00761696"/>
    <w:rsid w:val="00775AE4"/>
    <w:rsid w:val="00782439"/>
    <w:rsid w:val="00785431"/>
    <w:rsid w:val="0078653E"/>
    <w:rsid w:val="00792342"/>
    <w:rsid w:val="007977A8"/>
    <w:rsid w:val="007A52C4"/>
    <w:rsid w:val="007A6BE7"/>
    <w:rsid w:val="007A7E1E"/>
    <w:rsid w:val="007B03CB"/>
    <w:rsid w:val="007B4F81"/>
    <w:rsid w:val="007B512A"/>
    <w:rsid w:val="007C2097"/>
    <w:rsid w:val="007C4976"/>
    <w:rsid w:val="007D11C6"/>
    <w:rsid w:val="007D1F72"/>
    <w:rsid w:val="007D2F95"/>
    <w:rsid w:val="007D6A07"/>
    <w:rsid w:val="007E0780"/>
    <w:rsid w:val="007E1F2E"/>
    <w:rsid w:val="007F08CD"/>
    <w:rsid w:val="007F1C13"/>
    <w:rsid w:val="007F5818"/>
    <w:rsid w:val="007F6969"/>
    <w:rsid w:val="007F7259"/>
    <w:rsid w:val="008040A8"/>
    <w:rsid w:val="008279FA"/>
    <w:rsid w:val="00836454"/>
    <w:rsid w:val="00837C46"/>
    <w:rsid w:val="008404B7"/>
    <w:rsid w:val="0084424D"/>
    <w:rsid w:val="008615B4"/>
    <w:rsid w:val="0086186D"/>
    <w:rsid w:val="008626E7"/>
    <w:rsid w:val="008628AA"/>
    <w:rsid w:val="00870EE7"/>
    <w:rsid w:val="008728F6"/>
    <w:rsid w:val="00881013"/>
    <w:rsid w:val="008863B9"/>
    <w:rsid w:val="00892703"/>
    <w:rsid w:val="008A45A6"/>
    <w:rsid w:val="008D49D9"/>
    <w:rsid w:val="008F130A"/>
    <w:rsid w:val="008F42C2"/>
    <w:rsid w:val="008F686C"/>
    <w:rsid w:val="00900044"/>
    <w:rsid w:val="009004BE"/>
    <w:rsid w:val="00903E7A"/>
    <w:rsid w:val="00907A04"/>
    <w:rsid w:val="009148DE"/>
    <w:rsid w:val="00914F25"/>
    <w:rsid w:val="00922393"/>
    <w:rsid w:val="00923F7F"/>
    <w:rsid w:val="0093528B"/>
    <w:rsid w:val="00941E30"/>
    <w:rsid w:val="00942F61"/>
    <w:rsid w:val="00950D71"/>
    <w:rsid w:val="0095560D"/>
    <w:rsid w:val="009627DD"/>
    <w:rsid w:val="00962E4D"/>
    <w:rsid w:val="00970947"/>
    <w:rsid w:val="00971D92"/>
    <w:rsid w:val="009777D9"/>
    <w:rsid w:val="00980B00"/>
    <w:rsid w:val="00987D9C"/>
    <w:rsid w:val="00991B88"/>
    <w:rsid w:val="009A422A"/>
    <w:rsid w:val="009A4EA6"/>
    <w:rsid w:val="009A5753"/>
    <w:rsid w:val="009A579D"/>
    <w:rsid w:val="009C280E"/>
    <w:rsid w:val="009C44F5"/>
    <w:rsid w:val="009C486F"/>
    <w:rsid w:val="009C709E"/>
    <w:rsid w:val="009D58F7"/>
    <w:rsid w:val="009E3297"/>
    <w:rsid w:val="009F3BB7"/>
    <w:rsid w:val="009F541B"/>
    <w:rsid w:val="009F6F3B"/>
    <w:rsid w:val="009F734F"/>
    <w:rsid w:val="00A0452D"/>
    <w:rsid w:val="00A240E1"/>
    <w:rsid w:val="00A246B6"/>
    <w:rsid w:val="00A332AE"/>
    <w:rsid w:val="00A37C74"/>
    <w:rsid w:val="00A47E70"/>
    <w:rsid w:val="00A50CF0"/>
    <w:rsid w:val="00A557BD"/>
    <w:rsid w:val="00A56606"/>
    <w:rsid w:val="00A56E99"/>
    <w:rsid w:val="00A63BAA"/>
    <w:rsid w:val="00A7434A"/>
    <w:rsid w:val="00A7671C"/>
    <w:rsid w:val="00A76B9E"/>
    <w:rsid w:val="00A86D16"/>
    <w:rsid w:val="00A86DCD"/>
    <w:rsid w:val="00A93A1C"/>
    <w:rsid w:val="00A944FD"/>
    <w:rsid w:val="00A947EB"/>
    <w:rsid w:val="00AA2CBC"/>
    <w:rsid w:val="00AA77B0"/>
    <w:rsid w:val="00AC5820"/>
    <w:rsid w:val="00AD0061"/>
    <w:rsid w:val="00AD0CDB"/>
    <w:rsid w:val="00AD1296"/>
    <w:rsid w:val="00AD1CD8"/>
    <w:rsid w:val="00AD20EF"/>
    <w:rsid w:val="00AD5E6E"/>
    <w:rsid w:val="00AE1788"/>
    <w:rsid w:val="00AF636C"/>
    <w:rsid w:val="00B005BD"/>
    <w:rsid w:val="00B03167"/>
    <w:rsid w:val="00B07442"/>
    <w:rsid w:val="00B166A6"/>
    <w:rsid w:val="00B23924"/>
    <w:rsid w:val="00B258BB"/>
    <w:rsid w:val="00B270B2"/>
    <w:rsid w:val="00B34C8E"/>
    <w:rsid w:val="00B41FB6"/>
    <w:rsid w:val="00B47690"/>
    <w:rsid w:val="00B51CF0"/>
    <w:rsid w:val="00B5785E"/>
    <w:rsid w:val="00B633CA"/>
    <w:rsid w:val="00B64181"/>
    <w:rsid w:val="00B67B97"/>
    <w:rsid w:val="00B8178C"/>
    <w:rsid w:val="00B93533"/>
    <w:rsid w:val="00B938A7"/>
    <w:rsid w:val="00B968C8"/>
    <w:rsid w:val="00BA2D03"/>
    <w:rsid w:val="00BA3EC5"/>
    <w:rsid w:val="00BA49D0"/>
    <w:rsid w:val="00BA51D9"/>
    <w:rsid w:val="00BB30CC"/>
    <w:rsid w:val="00BB5DFC"/>
    <w:rsid w:val="00BB685E"/>
    <w:rsid w:val="00BC1C8B"/>
    <w:rsid w:val="00BD1BA2"/>
    <w:rsid w:val="00BD279D"/>
    <w:rsid w:val="00BD461B"/>
    <w:rsid w:val="00BD6BB8"/>
    <w:rsid w:val="00BE2B7D"/>
    <w:rsid w:val="00BF0D5E"/>
    <w:rsid w:val="00BF67EF"/>
    <w:rsid w:val="00C00584"/>
    <w:rsid w:val="00C0509A"/>
    <w:rsid w:val="00C05BEB"/>
    <w:rsid w:val="00C132C5"/>
    <w:rsid w:val="00C301C8"/>
    <w:rsid w:val="00C431A0"/>
    <w:rsid w:val="00C47E7A"/>
    <w:rsid w:val="00C55284"/>
    <w:rsid w:val="00C65668"/>
    <w:rsid w:val="00C66BA2"/>
    <w:rsid w:val="00C66C93"/>
    <w:rsid w:val="00C67960"/>
    <w:rsid w:val="00C71EC5"/>
    <w:rsid w:val="00C72DA4"/>
    <w:rsid w:val="00C7717D"/>
    <w:rsid w:val="00C8713B"/>
    <w:rsid w:val="00C95985"/>
    <w:rsid w:val="00CA5062"/>
    <w:rsid w:val="00CB30A6"/>
    <w:rsid w:val="00CB3C5A"/>
    <w:rsid w:val="00CB5E9E"/>
    <w:rsid w:val="00CB6249"/>
    <w:rsid w:val="00CB6E98"/>
    <w:rsid w:val="00CC03F9"/>
    <w:rsid w:val="00CC075D"/>
    <w:rsid w:val="00CC5026"/>
    <w:rsid w:val="00CC68D0"/>
    <w:rsid w:val="00CE2134"/>
    <w:rsid w:val="00CE6501"/>
    <w:rsid w:val="00CF1F71"/>
    <w:rsid w:val="00D00170"/>
    <w:rsid w:val="00D03F9A"/>
    <w:rsid w:val="00D06125"/>
    <w:rsid w:val="00D06D51"/>
    <w:rsid w:val="00D14E12"/>
    <w:rsid w:val="00D17D2A"/>
    <w:rsid w:val="00D24991"/>
    <w:rsid w:val="00D42371"/>
    <w:rsid w:val="00D44CFD"/>
    <w:rsid w:val="00D47A9D"/>
    <w:rsid w:val="00D50255"/>
    <w:rsid w:val="00D52B26"/>
    <w:rsid w:val="00D53F11"/>
    <w:rsid w:val="00D541E2"/>
    <w:rsid w:val="00D5494F"/>
    <w:rsid w:val="00D54C9D"/>
    <w:rsid w:val="00D567B1"/>
    <w:rsid w:val="00D606D3"/>
    <w:rsid w:val="00D66520"/>
    <w:rsid w:val="00D74460"/>
    <w:rsid w:val="00D74623"/>
    <w:rsid w:val="00D74AF8"/>
    <w:rsid w:val="00D7536A"/>
    <w:rsid w:val="00D87F6A"/>
    <w:rsid w:val="00D9351B"/>
    <w:rsid w:val="00DB0B37"/>
    <w:rsid w:val="00DB0BAF"/>
    <w:rsid w:val="00DB4535"/>
    <w:rsid w:val="00DC6642"/>
    <w:rsid w:val="00DD0668"/>
    <w:rsid w:val="00DD5553"/>
    <w:rsid w:val="00DE2E73"/>
    <w:rsid w:val="00DE34CF"/>
    <w:rsid w:val="00DE42A3"/>
    <w:rsid w:val="00DF5EC4"/>
    <w:rsid w:val="00E13F3D"/>
    <w:rsid w:val="00E24AA7"/>
    <w:rsid w:val="00E334DF"/>
    <w:rsid w:val="00E34898"/>
    <w:rsid w:val="00E356EF"/>
    <w:rsid w:val="00E560FA"/>
    <w:rsid w:val="00E56800"/>
    <w:rsid w:val="00E579C6"/>
    <w:rsid w:val="00E65FC9"/>
    <w:rsid w:val="00E75F7B"/>
    <w:rsid w:val="00E76341"/>
    <w:rsid w:val="00E84855"/>
    <w:rsid w:val="00E86272"/>
    <w:rsid w:val="00E952D9"/>
    <w:rsid w:val="00EA1808"/>
    <w:rsid w:val="00EA4ABD"/>
    <w:rsid w:val="00EA5095"/>
    <w:rsid w:val="00EB09B7"/>
    <w:rsid w:val="00EB37B4"/>
    <w:rsid w:val="00EB3ED2"/>
    <w:rsid w:val="00EB483C"/>
    <w:rsid w:val="00EB515A"/>
    <w:rsid w:val="00EB5B25"/>
    <w:rsid w:val="00EC22A8"/>
    <w:rsid w:val="00EC300B"/>
    <w:rsid w:val="00EC33EC"/>
    <w:rsid w:val="00EC5948"/>
    <w:rsid w:val="00EC7033"/>
    <w:rsid w:val="00EE1B66"/>
    <w:rsid w:val="00EE4CF9"/>
    <w:rsid w:val="00EE7D7C"/>
    <w:rsid w:val="00EF1A60"/>
    <w:rsid w:val="00EF6564"/>
    <w:rsid w:val="00EF7A1D"/>
    <w:rsid w:val="00F0165C"/>
    <w:rsid w:val="00F1315C"/>
    <w:rsid w:val="00F157C5"/>
    <w:rsid w:val="00F25D98"/>
    <w:rsid w:val="00F300FB"/>
    <w:rsid w:val="00F3760A"/>
    <w:rsid w:val="00F40201"/>
    <w:rsid w:val="00F441F0"/>
    <w:rsid w:val="00F502A9"/>
    <w:rsid w:val="00F54540"/>
    <w:rsid w:val="00F61324"/>
    <w:rsid w:val="00F62724"/>
    <w:rsid w:val="00F6328B"/>
    <w:rsid w:val="00F63BCE"/>
    <w:rsid w:val="00F73FB9"/>
    <w:rsid w:val="00F80104"/>
    <w:rsid w:val="00F81594"/>
    <w:rsid w:val="00F908FD"/>
    <w:rsid w:val="00F9318C"/>
    <w:rsid w:val="00F977DB"/>
    <w:rsid w:val="00FA018C"/>
    <w:rsid w:val="00FA5765"/>
    <w:rsid w:val="00FA646C"/>
    <w:rsid w:val="00FB2B3D"/>
    <w:rsid w:val="00FB6386"/>
    <w:rsid w:val="00FB65E7"/>
    <w:rsid w:val="00FB7CCE"/>
    <w:rsid w:val="00FC13F3"/>
    <w:rsid w:val="00FC1A17"/>
    <w:rsid w:val="00FE4F8B"/>
    <w:rsid w:val="00FE729E"/>
    <w:rsid w:val="00FF0B12"/>
    <w:rsid w:val="00FF18F4"/>
    <w:rsid w:val="00FF712B"/>
    <w:rsid w:val="00FF72C2"/>
    <w:rsid w:val="02846275"/>
    <w:rsid w:val="06BA6584"/>
    <w:rsid w:val="0962541B"/>
    <w:rsid w:val="0AA3628E"/>
    <w:rsid w:val="120E56A9"/>
    <w:rsid w:val="13926D3C"/>
    <w:rsid w:val="156E1680"/>
    <w:rsid w:val="19CE1BBF"/>
    <w:rsid w:val="1A5A045D"/>
    <w:rsid w:val="1C673E8E"/>
    <w:rsid w:val="1D544E0F"/>
    <w:rsid w:val="1DA64EB9"/>
    <w:rsid w:val="1E67306F"/>
    <w:rsid w:val="1EDA6BCD"/>
    <w:rsid w:val="213F256D"/>
    <w:rsid w:val="252A206F"/>
    <w:rsid w:val="269E5FE2"/>
    <w:rsid w:val="29C7140D"/>
    <w:rsid w:val="2D341D6F"/>
    <w:rsid w:val="2E23055B"/>
    <w:rsid w:val="33ED4D9A"/>
    <w:rsid w:val="34CB72B4"/>
    <w:rsid w:val="3A2A36AA"/>
    <w:rsid w:val="41DA147C"/>
    <w:rsid w:val="422D3832"/>
    <w:rsid w:val="423C43F3"/>
    <w:rsid w:val="443B63D6"/>
    <w:rsid w:val="47314368"/>
    <w:rsid w:val="47F06F0B"/>
    <w:rsid w:val="48394D40"/>
    <w:rsid w:val="486442AA"/>
    <w:rsid w:val="4B134B17"/>
    <w:rsid w:val="4B755949"/>
    <w:rsid w:val="4F244879"/>
    <w:rsid w:val="56BB22BB"/>
    <w:rsid w:val="58515CA1"/>
    <w:rsid w:val="5BB46596"/>
    <w:rsid w:val="5EE5770E"/>
    <w:rsid w:val="5F840307"/>
    <w:rsid w:val="60C41ABE"/>
    <w:rsid w:val="61A36D9B"/>
    <w:rsid w:val="661319D0"/>
    <w:rsid w:val="6A112CBA"/>
    <w:rsid w:val="6E58328B"/>
    <w:rsid w:val="6F5845A7"/>
    <w:rsid w:val="70C87359"/>
    <w:rsid w:val="72704835"/>
    <w:rsid w:val="72B32D1B"/>
    <w:rsid w:val="778A0BF1"/>
    <w:rsid w:val="78553BE8"/>
    <w:rsid w:val="7B5F5261"/>
    <w:rsid w:val="7F7E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3068A5"/>
  <w15:docId w15:val="{3A70CA8A-7F3C-4B96-986A-58DBCF0E6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Normal Indent" w:semiHidden="1" w:unhideWhenUsed="1"/>
    <w:lsdException w:name="footnote text" w:semiHidden="1" w:qFormat="1"/>
    <w:lsdException w:name="annotation text" w:semiHidden="1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9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uiPriority="22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pBdr>
        <w:top w:val="single" w:sz="12" w:space="3" w:color="auto"/>
      </w:pBdr>
      <w:spacing w:before="240"/>
      <w:ind w:left="1134" w:hanging="1134"/>
      <w:outlineLvl w:val="0"/>
    </w:pPr>
    <w:rPr>
      <w:rFonts w:ascii="Arial" w:hAnsi="Arial"/>
      <w:sz w:val="36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qFormat/>
    <w:pPr>
      <w:ind w:left="851"/>
    </w:pPr>
  </w:style>
  <w:style w:type="paragraph" w:styleId="List">
    <w:name w:val="List"/>
    <w:basedOn w:val="Normal"/>
    <w:qFormat/>
    <w:pPr>
      <w:ind w:left="568" w:hanging="284"/>
    </w:pPr>
  </w:style>
  <w:style w:type="paragraph" w:styleId="TOC7">
    <w:name w:val="toc 7"/>
    <w:basedOn w:val="TOC6"/>
    <w:next w:val="Normal"/>
    <w:semiHidden/>
    <w:qFormat/>
    <w:pPr>
      <w:ind w:left="2268" w:hanging="2268"/>
    </w:pPr>
  </w:style>
  <w:style w:type="paragraph" w:styleId="TOC6">
    <w:name w:val="toc 6"/>
    <w:basedOn w:val="TOC5"/>
    <w:next w:val="Normal"/>
    <w:semiHidden/>
    <w:qFormat/>
    <w:pPr>
      <w:ind w:left="1985" w:hanging="1985"/>
    </w:pPr>
  </w:style>
  <w:style w:type="paragraph" w:styleId="TOC5">
    <w:name w:val="toc 5"/>
    <w:basedOn w:val="TOC4"/>
    <w:next w:val="Normal"/>
    <w:semiHidden/>
    <w:qFormat/>
    <w:pPr>
      <w:ind w:left="1701" w:hanging="1701"/>
    </w:pPr>
  </w:style>
  <w:style w:type="paragraph" w:styleId="TOC4">
    <w:name w:val="toc 4"/>
    <w:basedOn w:val="TOC3"/>
    <w:next w:val="Normal"/>
    <w:semiHidden/>
    <w:qFormat/>
    <w:pPr>
      <w:ind w:left="1418" w:hanging="1418"/>
    </w:pPr>
  </w:style>
  <w:style w:type="paragraph" w:styleId="TOC3">
    <w:name w:val="toc 3"/>
    <w:basedOn w:val="TOC2"/>
    <w:next w:val="Normal"/>
    <w:semiHidden/>
    <w:qFormat/>
    <w:pPr>
      <w:ind w:left="1134" w:hanging="1134"/>
    </w:pPr>
  </w:style>
  <w:style w:type="paragraph" w:styleId="TOC2">
    <w:name w:val="toc 2"/>
    <w:basedOn w:val="TOC1"/>
    <w:next w:val="Normal"/>
    <w:semiHidden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 w:cs="Tahoma"/>
    </w:rPr>
  </w:style>
  <w:style w:type="paragraph" w:styleId="CommentText">
    <w:name w:val="annotation text"/>
    <w:basedOn w:val="Normal"/>
    <w:semiHidden/>
    <w:qFormat/>
  </w:style>
  <w:style w:type="paragraph" w:styleId="BodyText">
    <w:name w:val="Body Text"/>
    <w:basedOn w:val="Normal"/>
    <w:link w:val="BodyTextChar"/>
    <w:uiPriority w:val="99"/>
    <w:unhideWhenUsed/>
    <w:qFormat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lang w:eastAsia="ja-JP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semiHidden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Header"/>
    <w:qFormat/>
    <w:pPr>
      <w:jc w:val="center"/>
    </w:pPr>
    <w:rPr>
      <w:i/>
    </w:rPr>
  </w:style>
  <w:style w:type="paragraph" w:styleId="Header">
    <w:name w:val="header"/>
    <w:qFormat/>
    <w:pPr>
      <w:widowControl w:val="0"/>
    </w:pPr>
    <w:rPr>
      <w:rFonts w:ascii="Arial" w:hAnsi="Arial"/>
      <w:b/>
      <w:sz w:val="18"/>
      <w:lang w:val="en-GB" w:eastAsia="en-US"/>
    </w:rPr>
  </w:style>
  <w:style w:type="paragraph" w:styleId="FootnoteText">
    <w:name w:val="footnote text"/>
    <w:basedOn w:val="Normal"/>
    <w:semiHidden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semiHidden/>
    <w:qFormat/>
    <w:pPr>
      <w:ind w:left="1418" w:hanging="1418"/>
    </w:pPr>
  </w:style>
  <w:style w:type="paragraph" w:styleId="Index1">
    <w:name w:val="index 1"/>
    <w:basedOn w:val="Normal"/>
    <w:next w:val="Normal"/>
    <w:semiHidden/>
    <w:qFormat/>
    <w:pPr>
      <w:keepLines/>
      <w:spacing w:after="0"/>
    </w:p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paragraph" w:styleId="CommentSubject">
    <w:name w:val="annotation subject"/>
    <w:basedOn w:val="CommentText"/>
    <w:next w:val="CommentText"/>
    <w:semiHidden/>
    <w:qFormat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Hyperlink">
    <w:name w:val="Hyperlink"/>
    <w:qFormat/>
    <w:rPr>
      <w:color w:val="0000FF"/>
      <w:u w:val="single"/>
    </w:rPr>
  </w:style>
  <w:style w:type="character" w:styleId="CommentReference">
    <w:name w:val="annotation reference"/>
    <w:semiHidden/>
    <w:qFormat/>
    <w:rPr>
      <w:sz w:val="16"/>
    </w:rPr>
  </w:style>
  <w:style w:type="character" w:styleId="FootnoteReference">
    <w:name w:val="footnote reference"/>
    <w:semiHidden/>
    <w:qFormat/>
    <w:rPr>
      <w:b/>
      <w:position w:val="6"/>
      <w:sz w:val="16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Zchn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qFormat/>
    <w:pPr>
      <w:keepLines/>
      <w:ind w:left="1135" w:hanging="851"/>
    </w:pPr>
  </w:style>
  <w:style w:type="paragraph" w:customStyle="1" w:styleId="EX">
    <w:name w:val="EX"/>
    <w:basedOn w:val="Normal"/>
    <w:link w:val="EXChar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  <w:link w:val="B2Char"/>
    <w:qFormat/>
  </w:style>
  <w:style w:type="paragraph" w:customStyle="1" w:styleId="B3">
    <w:name w:val="B3"/>
    <w:basedOn w:val="List3"/>
    <w:qFormat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qFormat/>
    <w:rPr>
      <w:rFonts w:ascii="Arial" w:hAnsi="Arial"/>
      <w:sz w:val="24"/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TALChar">
    <w:name w:val="TAL Char"/>
    <w:link w:val="TAL"/>
    <w:qFormat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Pr>
      <w:rFonts w:ascii="Arial" w:hAnsi="Arial"/>
      <w:b/>
      <w:sz w:val="18"/>
      <w:lang w:val="en-GB" w:eastAsia="en-US"/>
    </w:rPr>
  </w:style>
  <w:style w:type="character" w:customStyle="1" w:styleId="B1Char">
    <w:name w:val="B1 Char"/>
    <w:link w:val="B1"/>
    <w:qFormat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character" w:customStyle="1" w:styleId="TFZchn">
    <w:name w:val="TF Zchn"/>
    <w:link w:val="TF"/>
    <w:qFormat/>
    <w:rPr>
      <w:rFonts w:ascii="Arial" w:hAnsi="Arial"/>
      <w:b/>
      <w:lang w:val="en-GB" w:eastAsia="en-US"/>
    </w:rPr>
  </w:style>
  <w:style w:type="character" w:customStyle="1" w:styleId="msoins0">
    <w:name w:val="msoins"/>
    <w:qFormat/>
  </w:style>
  <w:style w:type="character" w:customStyle="1" w:styleId="B2Char">
    <w:name w:val="B2 Char"/>
    <w:link w:val="B2"/>
    <w:qFormat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qFormat/>
    <w:locked/>
    <w:rPr>
      <w:rFonts w:ascii="Times New Roman" w:hAnsi="Times New Roman"/>
      <w:lang w:val="en-GB" w:eastAsia="en-US"/>
    </w:rPr>
  </w:style>
  <w:style w:type="character" w:customStyle="1" w:styleId="TFChar">
    <w:name w:val="TF Char"/>
    <w:qFormat/>
    <w:rPr>
      <w:rFonts w:ascii="Arial" w:hAnsi="Arial"/>
      <w:b/>
    </w:rPr>
  </w:style>
  <w:style w:type="character" w:customStyle="1" w:styleId="EditorsNoteChar">
    <w:name w:val="Editor's Note Char"/>
    <w:link w:val="EditorsNote"/>
    <w:qFormat/>
    <w:rPr>
      <w:rFonts w:ascii="Times New Roman" w:hAnsi="Times New Roman"/>
      <w:color w:val="FF0000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CRCoverPageZchn">
    <w:name w:val="CR Cover Page Zchn"/>
    <w:link w:val="CRCoverPage"/>
    <w:qFormat/>
    <w:rPr>
      <w:rFonts w:ascii="Arial" w:hAnsi="Arial"/>
      <w:lang w:val="en-GB" w:eastAsia="en-US"/>
    </w:rPr>
  </w:style>
  <w:style w:type="character" w:customStyle="1" w:styleId="B1Zchn">
    <w:name w:val="B1 Zchn"/>
    <w:qFormat/>
  </w:style>
  <w:style w:type="character" w:customStyle="1" w:styleId="ListParagraphChar">
    <w:name w:val="List Paragraph Char"/>
    <w:link w:val="ListParagraph"/>
    <w:uiPriority w:val="34"/>
    <w:qFormat/>
    <w:locked/>
    <w:rPr>
      <w:rFonts w:ascii="Times New Roman" w:hAnsi="Times New Roman"/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99"/>
    <w:qFormat/>
    <w:rPr>
      <w:rFonts w:ascii="Times New Roman" w:eastAsia="Times New Roman" w:hAnsi="Times New Roman"/>
      <w:lang w:val="en-GB" w:eastAsia="ja-JP"/>
    </w:rPr>
  </w:style>
  <w:style w:type="character" w:customStyle="1" w:styleId="B1Char1">
    <w:name w:val="B1 Char1"/>
    <w:qFormat/>
    <w:rPr>
      <w:rFonts w:ascii="Arial" w:eastAsia="Arial Unicode MS" w:hAnsi="Arial"/>
      <w:lang w:val="en-GB" w:eastAsia="en-US"/>
    </w:rPr>
  </w:style>
  <w:style w:type="paragraph" w:customStyle="1" w:styleId="Revision1">
    <w:name w:val="Revision1"/>
    <w:hidden/>
    <w:uiPriority w:val="99"/>
    <w:unhideWhenUsed/>
    <w:qFormat/>
    <w:rPr>
      <w:lang w:val="en-GB" w:eastAsia="en-US"/>
    </w:rPr>
  </w:style>
  <w:style w:type="paragraph" w:styleId="NoSpacing">
    <w:name w:val="No Spacing"/>
    <w:basedOn w:val="Normal"/>
    <w:qFormat/>
    <w:pPr>
      <w:suppressAutoHyphens/>
      <w:spacing w:after="0"/>
    </w:pPr>
    <w:rPr>
      <w:rFonts w:ascii="Calibri" w:eastAsia="Calibri" w:hAnsi="Calibri"/>
      <w:sz w:val="22"/>
      <w:szCs w:val="22"/>
      <w:lang w:eastAsia="zh-CN"/>
    </w:rPr>
  </w:style>
  <w:style w:type="paragraph" w:customStyle="1" w:styleId="IvDbodytext">
    <w:name w:val="IvD bodytext"/>
    <w:basedOn w:val="BodyText"/>
    <w:link w:val="IvDbodytextChar"/>
    <w:qFormat/>
    <w:pPr>
      <w:keepLines/>
      <w:widowControl w:val="0"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textAlignment w:val="auto"/>
    </w:pPr>
    <w:rPr>
      <w:rFonts w:ascii="Arial" w:eastAsia="SimSun" w:hAnsi="Arial"/>
      <w:spacing w:val="2"/>
      <w:kern w:val="2"/>
      <w:sz w:val="21"/>
      <w:szCs w:val="22"/>
      <w:lang w:eastAsia="en-US"/>
    </w:rPr>
  </w:style>
  <w:style w:type="character" w:customStyle="1" w:styleId="IvDbodytextChar">
    <w:name w:val="IvD bodytext Char"/>
    <w:link w:val="IvDbodytext"/>
    <w:qFormat/>
    <w:rPr>
      <w:rFonts w:ascii="Arial" w:hAnsi="Arial"/>
      <w:spacing w:val="2"/>
      <w:kern w:val="2"/>
      <w:sz w:val="21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lopes\Download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3C508-7ADD-434A-B0D8-AE155D4233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C9EA21E7-B0D9-4DB7-802D-EF2EF87854F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30C2023-F607-4AE2-9200-9121B70D2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12</TotalTime>
  <Pages>4</Pages>
  <Words>1085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CMCC</Company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Liang LIU</dc:creator>
  <cp:lastModifiedBy>Ericsson User</cp:lastModifiedBy>
  <cp:revision>76</cp:revision>
  <cp:lastPrinted>2411-12-31T08:00:00Z</cp:lastPrinted>
  <dcterms:created xsi:type="dcterms:W3CDTF">2019-08-30T07:46:00Z</dcterms:created>
  <dcterms:modified xsi:type="dcterms:W3CDTF">2022-03-07T13:49:00Z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AdHocReviewCycleID">
    <vt:i4>844051213</vt:i4>
  </property>
  <property fmtid="{D5CDD505-2E9C-101B-9397-08002B2CF9AE}" pid="22" name="_NewReviewCycle">
    <vt:lpwstr/>
  </property>
  <property fmtid="{D5CDD505-2E9C-101B-9397-08002B2CF9AE}" pid="23" name="_EmailSubject">
    <vt:lpwstr>SN behaviour for security</vt:lpwstr>
  </property>
  <property fmtid="{D5CDD505-2E9C-101B-9397-08002B2CF9AE}" pid="24" name="_AuthorEmail">
    <vt:lpwstr>llopes@qti.qualcomm.com</vt:lpwstr>
  </property>
  <property fmtid="{D5CDD505-2E9C-101B-9397-08002B2CF9AE}" pid="25" name="_AuthorEmailDisplayName">
    <vt:lpwstr>Luis Lopes</vt:lpwstr>
  </property>
  <property fmtid="{D5CDD505-2E9C-101B-9397-08002B2CF9AE}" pid="26" name="_ReviewingToolsShownOnce">
    <vt:lpwstr/>
  </property>
  <property fmtid="{D5CDD505-2E9C-101B-9397-08002B2CF9AE}" pid="27" name="TitusGUID">
    <vt:lpwstr>43fe367e-d3e7-44ea-8f0c-a03d61416faa</vt:lpwstr>
  </property>
  <property fmtid="{D5CDD505-2E9C-101B-9397-08002B2CF9AE}" pid="28" name="CTP_TimeStamp">
    <vt:lpwstr>2019-05-17 16:26:04Z</vt:lpwstr>
  </property>
  <property fmtid="{D5CDD505-2E9C-101B-9397-08002B2CF9AE}" pid="29" name="CTP_BU">
    <vt:lpwstr>NA</vt:lpwstr>
  </property>
  <property fmtid="{D5CDD505-2E9C-101B-9397-08002B2CF9AE}" pid="30" name="CTP_IDSID">
    <vt:lpwstr>NA</vt:lpwstr>
  </property>
  <property fmtid="{D5CDD505-2E9C-101B-9397-08002B2CF9AE}" pid="31" name="CTP_WWID">
    <vt:lpwstr>NA</vt:lpwstr>
  </property>
  <property fmtid="{D5CDD505-2E9C-101B-9397-08002B2CF9AE}" pid="32" name="CTPClassification">
    <vt:lpwstr>CTP_NT</vt:lpwstr>
  </property>
  <property fmtid="{D5CDD505-2E9C-101B-9397-08002B2CF9AE}" pid="33" name="KSOProductBuildVer">
    <vt:lpwstr>2052-11.8.2.9022</vt:lpwstr>
  </property>
</Properties>
</file>