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FECF3" w14:textId="417D2B6D" w:rsidR="00BA61E4" w:rsidRDefault="00D3667A">
      <w:pPr>
        <w:pStyle w:val="Header"/>
        <w:tabs>
          <w:tab w:val="right" w:pos="9923"/>
        </w:tabs>
        <w:ind w:right="-7"/>
        <w:rPr>
          <w:rFonts w:cs="Arial"/>
          <w:bCs/>
          <w:i/>
          <w:sz w:val="32"/>
          <w:lang w:val="en-GB" w:eastAsia="ja-JP"/>
        </w:rPr>
      </w:pPr>
      <w:bookmarkStart w:id="0" w:name="_Hlk19003833"/>
      <w:r>
        <w:rPr>
          <w:rFonts w:cs="Arial"/>
          <w:bCs/>
          <w:sz w:val="24"/>
          <w:lang w:val="en-GB"/>
        </w:rPr>
        <w:t>3GPP TSG-RAN WG3 Meeting #114bis-e</w:t>
      </w:r>
      <w:r>
        <w:rPr>
          <w:rFonts w:cs="Arial"/>
          <w:bCs/>
          <w:sz w:val="24"/>
          <w:lang w:val="en-GB"/>
        </w:rPr>
        <w:tab/>
      </w:r>
      <w:r w:rsidR="007D5168" w:rsidRPr="007D5168">
        <w:rPr>
          <w:rFonts w:cs="Arial"/>
          <w:bCs/>
          <w:sz w:val="24"/>
          <w:lang w:val="en-GB" w:eastAsia="ja-JP"/>
        </w:rPr>
        <w:t>R3-220522</w:t>
      </w:r>
    </w:p>
    <w:bookmarkEnd w:id="0"/>
    <w:p w14:paraId="57621432" w14:textId="0F0A3C00" w:rsidR="00BA61E4" w:rsidRDefault="00D3667A">
      <w:pPr>
        <w:pStyle w:val="CRCoverPage"/>
        <w:outlineLvl w:val="0"/>
        <w:rPr>
          <w:b/>
          <w:sz w:val="24"/>
        </w:rPr>
      </w:pPr>
      <w:r>
        <w:rPr>
          <w:b/>
          <w:sz w:val="24"/>
        </w:rPr>
        <w:t>Online Meeting, 17</w:t>
      </w:r>
      <w:r>
        <w:rPr>
          <w:b/>
          <w:sz w:val="24"/>
          <w:vertAlign w:val="superscript"/>
        </w:rPr>
        <w:t>th</w:t>
      </w:r>
      <w:r>
        <w:rPr>
          <w:b/>
          <w:sz w:val="24"/>
        </w:rPr>
        <w:t>– 2</w:t>
      </w:r>
      <w:r w:rsidR="00BC491F">
        <w:rPr>
          <w:b/>
          <w:sz w:val="24"/>
        </w:rPr>
        <w:t>6</w:t>
      </w:r>
      <w:r>
        <w:rPr>
          <w:b/>
          <w:sz w:val="24"/>
          <w:vertAlign w:val="superscript"/>
        </w:rPr>
        <w:t>th</w:t>
      </w:r>
      <w:r>
        <w:rPr>
          <w:b/>
          <w:sz w:val="24"/>
        </w:rPr>
        <w:t xml:space="preserve"> January 2022</w:t>
      </w:r>
    </w:p>
    <w:p w14:paraId="68ADADE9" w14:textId="77777777" w:rsidR="00BA61E4" w:rsidRDefault="00BA61E4">
      <w:pPr>
        <w:pStyle w:val="BodyText"/>
      </w:pPr>
    </w:p>
    <w:p w14:paraId="69F5A520" w14:textId="2DC96027" w:rsidR="00BA61E4" w:rsidRDefault="00D3667A">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953676">
        <w:rPr>
          <w:rFonts w:cs="Arial"/>
          <w:b/>
          <w:bCs/>
          <w:sz w:val="24"/>
          <w:szCs w:val="24"/>
          <w:lang w:val="en-US"/>
        </w:rPr>
        <w:t>8.3.1</w:t>
      </w:r>
    </w:p>
    <w:p w14:paraId="0FCCA288" w14:textId="25D13F1A" w:rsidR="00BA61E4" w:rsidRDefault="00D3667A">
      <w:pPr>
        <w:tabs>
          <w:tab w:val="left" w:pos="1985"/>
        </w:tabs>
        <w:rPr>
          <w:rFonts w:cs="Arial"/>
          <w:b/>
          <w:bCs/>
          <w:sz w:val="24"/>
          <w:lang w:val="en-US" w:eastAsia="ja-JP"/>
        </w:rPr>
      </w:pPr>
      <w:r>
        <w:rPr>
          <w:rFonts w:cs="Arial"/>
          <w:b/>
          <w:bCs/>
          <w:sz w:val="24"/>
          <w:lang w:val="en-US"/>
        </w:rPr>
        <w:t>Source:</w:t>
      </w:r>
      <w:r>
        <w:rPr>
          <w:rFonts w:cs="Arial"/>
          <w:b/>
          <w:bCs/>
          <w:sz w:val="24"/>
          <w:lang w:val="en-US"/>
        </w:rPr>
        <w:tab/>
        <w:t xml:space="preserve">Ericsson, </w:t>
      </w:r>
      <w:r w:rsidRPr="00D47261">
        <w:rPr>
          <w:rFonts w:cs="Arial"/>
          <w:b/>
          <w:bCs/>
          <w:sz w:val="24"/>
          <w:lang w:val="en-US"/>
        </w:rPr>
        <w:t>BT</w:t>
      </w:r>
      <w:r w:rsidRPr="00953676">
        <w:rPr>
          <w:rFonts w:cs="Arial"/>
          <w:b/>
          <w:bCs/>
          <w:sz w:val="24"/>
          <w:lang w:val="en-US"/>
        </w:rPr>
        <w:t>, Vodafone,</w:t>
      </w:r>
      <w:r>
        <w:rPr>
          <w:rFonts w:cs="Arial"/>
          <w:b/>
          <w:bCs/>
          <w:sz w:val="24"/>
          <w:lang w:val="en-US"/>
        </w:rPr>
        <w:t xml:space="preserve"> </w:t>
      </w:r>
      <w:r w:rsidR="000B1B70">
        <w:rPr>
          <w:rFonts w:cs="Arial"/>
          <w:b/>
          <w:bCs/>
          <w:sz w:val="24"/>
          <w:lang w:val="en-US"/>
        </w:rPr>
        <w:t>ZTE</w:t>
      </w:r>
      <w:r w:rsidR="0093340E">
        <w:rPr>
          <w:rFonts w:cs="Arial"/>
          <w:b/>
          <w:bCs/>
          <w:sz w:val="24"/>
          <w:lang w:val="en-US"/>
        </w:rPr>
        <w:t>, China Telecom</w:t>
      </w:r>
    </w:p>
    <w:p w14:paraId="3883F015" w14:textId="77777777" w:rsidR="00BA61E4" w:rsidRDefault="00D3667A">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t>Indicating E-RABs that cannot be handed over to 5G</w:t>
      </w:r>
    </w:p>
    <w:p w14:paraId="389E23B4" w14:textId="77777777" w:rsidR="00BA61E4" w:rsidRDefault="00D3667A">
      <w:pPr>
        <w:ind w:left="1985" w:hanging="1985"/>
        <w:rPr>
          <w:rFonts w:cs="Arial"/>
          <w:b/>
          <w:bCs/>
          <w:sz w:val="24"/>
          <w:szCs w:val="24"/>
        </w:rPr>
      </w:pPr>
      <w:r>
        <w:rPr>
          <w:rFonts w:cs="Arial"/>
          <w:b/>
          <w:bCs/>
          <w:sz w:val="24"/>
          <w:szCs w:val="24"/>
        </w:rPr>
        <w:t>Document for:</w:t>
      </w:r>
      <w:r>
        <w:rPr>
          <w:rFonts w:cs="Arial"/>
          <w:b/>
          <w:bCs/>
          <w:sz w:val="24"/>
          <w:szCs w:val="24"/>
        </w:rPr>
        <w:tab/>
        <w:t>Discussion and Approval</w:t>
      </w:r>
    </w:p>
    <w:p w14:paraId="25CC9492" w14:textId="77777777" w:rsidR="00BA61E4" w:rsidRDefault="00D3667A">
      <w:pPr>
        <w:pStyle w:val="Heading1"/>
        <w:ind w:left="0" w:firstLine="0"/>
      </w:pPr>
      <w:r>
        <w:rPr>
          <w:lang w:eastAsia="zh-CN"/>
        </w:rPr>
        <w:t>1</w:t>
      </w:r>
      <w:r>
        <w:rPr>
          <w:lang w:eastAsia="zh-CN"/>
        </w:rPr>
        <w:tab/>
        <w:t>Information</w:t>
      </w:r>
    </w:p>
    <w:p w14:paraId="346C7942" w14:textId="77777777" w:rsidR="00BA61E4" w:rsidRDefault="00D3667A">
      <w:pPr>
        <w:tabs>
          <w:tab w:val="left" w:pos="720"/>
        </w:tabs>
        <w:rPr>
          <w:lang w:eastAsia="zh-CN"/>
        </w:rPr>
      </w:pPr>
      <w:r>
        <w:rPr>
          <w:lang w:eastAsia="zh-CN"/>
        </w:rPr>
        <w:t>At RAN3#111e meeting, we discussed an issue related to E-RAB cannot be handed over to 2G/3G or 5G. RAN3 sent an LS to SA2, who replied in [1].</w:t>
      </w:r>
    </w:p>
    <w:tbl>
      <w:tblPr>
        <w:tblStyle w:val="TableGrid"/>
        <w:tblW w:w="0" w:type="auto"/>
        <w:tblLook w:val="04A0" w:firstRow="1" w:lastRow="0" w:firstColumn="1" w:lastColumn="0" w:noHBand="0" w:noVBand="1"/>
      </w:tblPr>
      <w:tblGrid>
        <w:gridCol w:w="9348"/>
      </w:tblGrid>
      <w:tr w:rsidR="00BA61E4" w14:paraId="3AF30D53" w14:textId="77777777">
        <w:tc>
          <w:tcPr>
            <w:tcW w:w="9348" w:type="dxa"/>
          </w:tcPr>
          <w:p w14:paraId="4074B91C" w14:textId="77777777" w:rsidR="00BA61E4" w:rsidRDefault="00D3667A">
            <w:pPr>
              <w:rPr>
                <w:rFonts w:ascii="Arial" w:hAnsi="Arial" w:cs="Arial"/>
              </w:rPr>
            </w:pPr>
            <w:bookmarkStart w:id="1" w:name="_Hlk46758011"/>
            <w:r>
              <w:rPr>
                <w:rFonts w:ascii="Arial" w:hAnsi="Arial" w:cs="Arial"/>
              </w:rPr>
              <w:t xml:space="preserve">SA2 thank RAN3 for their LS that they have discussed. </w:t>
            </w:r>
          </w:p>
          <w:p w14:paraId="58EE42BC" w14:textId="77777777" w:rsidR="00BA61E4" w:rsidRDefault="00D3667A">
            <w:pPr>
              <w:rPr>
                <w:rFonts w:ascii="Arial" w:hAnsi="Arial" w:cs="Arial"/>
              </w:rPr>
            </w:pPr>
            <w:r>
              <w:rPr>
                <w:rFonts w:ascii="Arial" w:hAnsi="Arial" w:cs="Arial"/>
              </w:rPr>
              <w:t>For 5G SRVCC to 3G it is described in 23.501</w:t>
            </w:r>
            <w:bookmarkStart w:id="2" w:name="_Toc20149981"/>
            <w:bookmarkStart w:id="3" w:name="_Toc27846780"/>
            <w:bookmarkStart w:id="4" w:name="_Toc36187911"/>
            <w:bookmarkStart w:id="5" w:name="_Toc51769358"/>
            <w:bookmarkStart w:id="6" w:name="_Toc45183815"/>
            <w:bookmarkStart w:id="7" w:name="_Toc47342657"/>
            <w:bookmarkStart w:id="8" w:name="_Toc59095710"/>
            <w:r>
              <w:rPr>
                <w:rFonts w:ascii="Arial" w:hAnsi="Arial" w:cs="Arial"/>
              </w:rPr>
              <w:t xml:space="preserve"> § 5.17.2.4 “Mobility between 5GS and GERAN/UTRAN</w:t>
            </w:r>
            <w:bookmarkEnd w:id="2"/>
            <w:bookmarkEnd w:id="3"/>
            <w:bookmarkEnd w:id="4"/>
            <w:bookmarkEnd w:id="5"/>
            <w:bookmarkEnd w:id="6"/>
            <w:bookmarkEnd w:id="7"/>
            <w:bookmarkEnd w:id="8"/>
            <w:r>
              <w:rPr>
                <w:rFonts w:ascii="Arial" w:hAnsi="Arial" w:cs="Arial"/>
              </w:rPr>
              <w:t>” that “After the 5G SRVCC to UTRAN, all the PDU sessions of the UE are released”;</w:t>
            </w:r>
          </w:p>
          <w:p w14:paraId="4782FEC9" w14:textId="77777777" w:rsidR="00BA61E4" w:rsidRDefault="00D3667A">
            <w:pPr>
              <w:rPr>
                <w:rFonts w:ascii="Arial" w:hAnsi="Arial" w:cs="Arial"/>
              </w:rPr>
            </w:pPr>
            <w:r>
              <w:rPr>
                <w:rFonts w:ascii="Arial" w:hAnsi="Arial" w:cs="Arial"/>
              </w:rPr>
              <w:t xml:space="preserve">The same behaviour may take place at the indirect mobility 5G </w:t>
            </w:r>
            <w:r>
              <w:rPr>
                <w:rFonts w:ascii="Arial" w:hAnsi="Arial" w:cs="Arial"/>
              </w:rPr>
              <w:sym w:font="Wingdings" w:char="F0E0"/>
            </w:r>
            <w:r>
              <w:rPr>
                <w:rFonts w:ascii="Arial" w:hAnsi="Arial" w:cs="Arial"/>
              </w:rPr>
              <w:t xml:space="preserve"> 4G </w:t>
            </w:r>
            <w:r>
              <w:rPr>
                <w:rFonts w:ascii="Arial" w:hAnsi="Arial" w:cs="Arial"/>
              </w:rPr>
              <w:sym w:font="Wingdings" w:char="F0E0"/>
            </w:r>
            <w:r>
              <w:rPr>
                <w:rFonts w:ascii="Arial" w:hAnsi="Arial" w:cs="Arial"/>
              </w:rPr>
              <w:t xml:space="preserve"> (SRVCC) 3G</w:t>
            </w:r>
          </w:p>
          <w:p w14:paraId="077552B8" w14:textId="77777777" w:rsidR="00BA61E4" w:rsidRDefault="00D3667A">
            <w:pPr>
              <w:pStyle w:val="CRCoverPage"/>
              <w:spacing w:after="0"/>
              <w:rPr>
                <w:b/>
                <w:sz w:val="28"/>
              </w:rPr>
            </w:pPr>
            <w:r>
              <w:rPr>
                <w:lang w:val="en-US"/>
              </w:rPr>
              <w:t xml:space="preserve">No normative changes could be agreed but the attached CR was agreed. </w:t>
            </w:r>
            <w:bookmarkEnd w:id="1"/>
          </w:p>
        </w:tc>
      </w:tr>
    </w:tbl>
    <w:p w14:paraId="1952F0A3" w14:textId="77777777" w:rsidR="00BA61E4" w:rsidRDefault="00BA61E4">
      <w:pPr>
        <w:tabs>
          <w:tab w:val="left" w:pos="720"/>
        </w:tabs>
        <w:rPr>
          <w:lang w:eastAsia="zh-CN"/>
        </w:rPr>
      </w:pPr>
    </w:p>
    <w:p w14:paraId="1DE65BA2" w14:textId="77777777" w:rsidR="00BA61E4" w:rsidRDefault="00D3667A">
      <w:pPr>
        <w:tabs>
          <w:tab w:val="left" w:pos="720"/>
        </w:tabs>
        <w:rPr>
          <w:b/>
          <w:bCs/>
          <w:lang w:eastAsia="zh-CN"/>
        </w:rPr>
      </w:pPr>
      <w:r>
        <w:rPr>
          <w:b/>
          <w:bCs/>
          <w:lang w:eastAsia="zh-CN"/>
        </w:rPr>
        <w:t xml:space="preserve">Observation 1: SA2 indicated solution for mobility 5G </w:t>
      </w:r>
      <w:r>
        <w:rPr>
          <w:b/>
          <w:bCs/>
          <w:lang w:eastAsia="zh-CN"/>
        </w:rPr>
        <w:sym w:font="Wingdings" w:char="F0E0"/>
      </w:r>
      <w:r>
        <w:rPr>
          <w:b/>
          <w:bCs/>
          <w:lang w:eastAsia="zh-CN"/>
        </w:rPr>
        <w:t xml:space="preserve"> 4G </w:t>
      </w:r>
      <w:r>
        <w:rPr>
          <w:b/>
          <w:bCs/>
          <w:lang w:eastAsia="zh-CN"/>
        </w:rPr>
        <w:sym w:font="Wingdings" w:char="F0E0"/>
      </w:r>
      <w:r>
        <w:rPr>
          <w:b/>
          <w:bCs/>
          <w:lang w:eastAsia="zh-CN"/>
        </w:rPr>
        <w:t xml:space="preserve"> (SRVCC) 3G, with informative notes stating that “NOTE:</w:t>
      </w:r>
      <w:r>
        <w:rPr>
          <w:b/>
          <w:bCs/>
          <w:lang w:eastAsia="zh-CN"/>
        </w:rPr>
        <w:tab/>
        <w:t>Depending on operator’s policy, when 5GS is deployed, the eNB can switch the PS HO off when it initiates SRVCC procedure, i.e. SRVCC only for CS voice.”</w:t>
      </w:r>
    </w:p>
    <w:p w14:paraId="29561518" w14:textId="77777777" w:rsidR="00BA61E4" w:rsidRDefault="00D3667A">
      <w:pPr>
        <w:tabs>
          <w:tab w:val="left" w:pos="720"/>
        </w:tabs>
        <w:rPr>
          <w:lang w:eastAsia="zh-CN"/>
        </w:rPr>
      </w:pPr>
      <w:r>
        <w:rPr>
          <w:lang w:eastAsia="zh-CN"/>
        </w:rPr>
        <w:t>At RAN3#112e meeting, we discussed further on the inter system handover issue with and without IMS voice involved.</w:t>
      </w:r>
    </w:p>
    <w:p w14:paraId="6673F8E2" w14:textId="13CBE39F" w:rsidR="00BA61E4" w:rsidRDefault="00D3667A">
      <w:pPr>
        <w:tabs>
          <w:tab w:val="left" w:pos="720"/>
        </w:tabs>
        <w:rPr>
          <w:lang w:eastAsia="zh-CN"/>
        </w:rPr>
      </w:pPr>
      <w:r>
        <w:rPr>
          <w:lang w:eastAsia="zh-CN"/>
        </w:rPr>
        <w:t xml:space="preserve">At RAN3#113e meeting, we stated that we need to further discuss the failure in </w:t>
      </w:r>
      <w:r w:rsidR="001E194A">
        <w:rPr>
          <w:lang w:eastAsia="zh-CN"/>
        </w:rPr>
        <w:t>2G/</w:t>
      </w:r>
      <w:r>
        <w:rPr>
          <w:lang w:eastAsia="zh-CN"/>
        </w:rPr>
        <w:t>3G -&gt; 4G (IMS added) -&gt;5G.</w:t>
      </w:r>
    </w:p>
    <w:p w14:paraId="0A1FD4AA" w14:textId="747C8793" w:rsidR="00BA61E4" w:rsidRDefault="00D3667A">
      <w:pPr>
        <w:tabs>
          <w:tab w:val="left" w:pos="720"/>
        </w:tabs>
        <w:rPr>
          <w:lang w:eastAsia="zh-CN"/>
        </w:rPr>
      </w:pPr>
      <w:r>
        <w:rPr>
          <w:lang w:eastAsia="zh-CN"/>
        </w:rPr>
        <w:t xml:space="preserve">This paper discusses the handling of </w:t>
      </w:r>
      <w:r w:rsidR="001E194A">
        <w:rPr>
          <w:lang w:eastAsia="zh-CN"/>
        </w:rPr>
        <w:t>2G/</w:t>
      </w:r>
      <w:r>
        <w:rPr>
          <w:lang w:eastAsia="zh-CN"/>
        </w:rPr>
        <w:t>3G -&gt; 4G (IMS added) -&gt;5G .</w:t>
      </w:r>
    </w:p>
    <w:p w14:paraId="022E3A14" w14:textId="77777777" w:rsidR="00BA61E4" w:rsidRDefault="00D3667A">
      <w:pPr>
        <w:pStyle w:val="Heading1"/>
        <w:ind w:left="0" w:firstLine="0"/>
      </w:pPr>
      <w:r>
        <w:rPr>
          <w:lang w:eastAsia="zh-CN"/>
        </w:rPr>
        <w:t>2</w:t>
      </w:r>
      <w:r>
        <w:rPr>
          <w:lang w:eastAsia="zh-CN"/>
        </w:rPr>
        <w:tab/>
        <w:t>Discussion</w:t>
      </w:r>
    </w:p>
    <w:p w14:paraId="4276CD35" w14:textId="77777777" w:rsidR="00BA61E4" w:rsidRDefault="00D3667A">
      <w:pPr>
        <w:tabs>
          <w:tab w:val="left" w:pos="720"/>
        </w:tabs>
        <w:rPr>
          <w:lang w:eastAsia="zh-CN"/>
        </w:rPr>
      </w:pPr>
      <w:r>
        <w:rPr>
          <w:lang w:eastAsia="zh-CN"/>
        </w:rPr>
        <w:t>With the introduction of NR, PDNs setup in LTE with flags: “5GSIWK” or “5GCNRI” is set to 1 and sent to PGW/SMF, cannot handover to 2/3G, because these PDNs are allocated with 5G PDU session ID and 5G QoS, etc. Similarly, E-RAB setup in 2G/3G may not be handed over to 5G (via 4G).</w:t>
      </w:r>
    </w:p>
    <w:p w14:paraId="62AB5015" w14:textId="3528E595" w:rsidR="00BA61E4" w:rsidRDefault="00D3667A">
      <w:pPr>
        <w:tabs>
          <w:tab w:val="left" w:pos="720"/>
        </w:tabs>
        <w:rPr>
          <w:lang w:eastAsia="zh-CN"/>
        </w:rPr>
      </w:pPr>
      <w:r>
        <w:rPr>
          <w:lang w:eastAsia="zh-CN"/>
        </w:rPr>
        <w:t xml:space="preserve">The example below shows the issue with the </w:t>
      </w:r>
      <w:r w:rsidR="001E194A">
        <w:rPr>
          <w:lang w:eastAsia="zh-CN"/>
        </w:rPr>
        <w:t>2G/</w:t>
      </w:r>
      <w:r>
        <w:rPr>
          <w:lang w:eastAsia="zh-CN"/>
        </w:rPr>
        <w:t>3G -&gt; 4G (IMS added) -&gt;5G:</w:t>
      </w:r>
    </w:p>
    <w:p w14:paraId="612C20B3" w14:textId="2C792EA0" w:rsidR="00BA61E4" w:rsidRDefault="00D3667A">
      <w:pPr>
        <w:pStyle w:val="ListParagraph"/>
        <w:numPr>
          <w:ilvl w:val="0"/>
          <w:numId w:val="39"/>
        </w:numPr>
        <w:tabs>
          <w:tab w:val="left" w:pos="720"/>
        </w:tabs>
        <w:rPr>
          <w:lang w:eastAsia="zh-CN"/>
        </w:rPr>
      </w:pPr>
      <w:r>
        <w:rPr>
          <w:lang w:eastAsia="zh-CN"/>
        </w:rPr>
        <w:t xml:space="preserve">The UE is setup in </w:t>
      </w:r>
      <w:r w:rsidR="001E194A">
        <w:rPr>
          <w:lang w:eastAsia="zh-CN"/>
        </w:rPr>
        <w:t>2G/</w:t>
      </w:r>
      <w:r>
        <w:rPr>
          <w:lang w:eastAsia="zh-CN"/>
        </w:rPr>
        <w:t>3G with PS bearer.</w:t>
      </w:r>
    </w:p>
    <w:p w14:paraId="74EF6285" w14:textId="593464CB" w:rsidR="00BA61E4" w:rsidRDefault="00D3667A">
      <w:pPr>
        <w:pStyle w:val="ListParagraph"/>
        <w:numPr>
          <w:ilvl w:val="0"/>
          <w:numId w:val="39"/>
        </w:numPr>
        <w:tabs>
          <w:tab w:val="left" w:pos="720"/>
        </w:tabs>
        <w:rPr>
          <w:lang w:eastAsia="zh-CN"/>
        </w:rPr>
      </w:pPr>
      <w:r>
        <w:rPr>
          <w:lang w:eastAsia="zh-CN"/>
        </w:rPr>
        <w:t xml:space="preserve">UE moves from </w:t>
      </w:r>
      <w:r w:rsidR="001E194A">
        <w:rPr>
          <w:lang w:eastAsia="zh-CN"/>
        </w:rPr>
        <w:t>2G/</w:t>
      </w:r>
      <w:r>
        <w:rPr>
          <w:lang w:eastAsia="zh-CN"/>
        </w:rPr>
        <w:t xml:space="preserve">3G to LTE. The handover is successfully to LTE. </w:t>
      </w:r>
    </w:p>
    <w:p w14:paraId="1EA36CF3" w14:textId="77777777" w:rsidR="00BA61E4" w:rsidRDefault="00D3667A">
      <w:pPr>
        <w:pStyle w:val="ListParagraph"/>
        <w:numPr>
          <w:ilvl w:val="0"/>
          <w:numId w:val="39"/>
        </w:numPr>
        <w:tabs>
          <w:tab w:val="left" w:pos="720"/>
        </w:tabs>
        <w:rPr>
          <w:lang w:eastAsia="zh-CN"/>
        </w:rPr>
      </w:pPr>
      <w:r>
        <w:rPr>
          <w:lang w:eastAsia="zh-CN"/>
        </w:rPr>
        <w:t xml:space="preserve">IMS service is added for this UE in LTE. </w:t>
      </w:r>
    </w:p>
    <w:p w14:paraId="7E9757A7" w14:textId="19615546" w:rsidR="00BA61E4" w:rsidRDefault="00D3667A">
      <w:pPr>
        <w:pStyle w:val="ListParagraph"/>
        <w:numPr>
          <w:ilvl w:val="0"/>
          <w:numId w:val="39"/>
        </w:numPr>
        <w:tabs>
          <w:tab w:val="left" w:pos="720"/>
        </w:tabs>
        <w:rPr>
          <w:lang w:eastAsia="zh-CN"/>
        </w:rPr>
      </w:pPr>
      <w:r>
        <w:rPr>
          <w:lang w:eastAsia="zh-CN"/>
        </w:rPr>
        <w:t xml:space="preserve">UE performs handover from LTE to 5G. Now it depends how the PS RABs are setup in </w:t>
      </w:r>
      <w:r w:rsidR="001E194A">
        <w:rPr>
          <w:lang w:eastAsia="zh-CN"/>
        </w:rPr>
        <w:t>2G/</w:t>
      </w:r>
      <w:r>
        <w:rPr>
          <w:lang w:eastAsia="zh-CN"/>
        </w:rPr>
        <w:t>3G and how the PGW/SMF are configured. For some of such PS E-RAB, it is possible to be handled over to 5G. For some other, it is not possible.</w:t>
      </w:r>
    </w:p>
    <w:p w14:paraId="0F0A9669" w14:textId="77777777" w:rsidR="00BA61E4" w:rsidRDefault="00D3667A">
      <w:pPr>
        <w:pStyle w:val="ListParagraph"/>
        <w:numPr>
          <w:ilvl w:val="0"/>
          <w:numId w:val="39"/>
        </w:numPr>
        <w:tabs>
          <w:tab w:val="left" w:pos="720"/>
        </w:tabs>
        <w:rPr>
          <w:lang w:eastAsia="zh-CN"/>
        </w:rPr>
      </w:pPr>
      <w:r>
        <w:rPr>
          <w:lang w:eastAsia="zh-CN"/>
        </w:rPr>
        <w:t>It is desired that the IMS voice service could be handed over without delay, or drop.</w:t>
      </w:r>
    </w:p>
    <w:p w14:paraId="2438ED9F" w14:textId="77777777" w:rsidR="00BA61E4" w:rsidRDefault="00D3667A">
      <w:pPr>
        <w:tabs>
          <w:tab w:val="left" w:pos="720"/>
        </w:tabs>
        <w:rPr>
          <w:lang w:eastAsia="zh-CN"/>
        </w:rPr>
      </w:pPr>
      <w:r>
        <w:rPr>
          <w:lang w:eastAsia="zh-CN"/>
        </w:rPr>
        <w:t>It is beneficial if during E-RAB setup or handover, eNB is indicated that weather the E-RAB can be handled over to 2G/3G or 5G.</w:t>
      </w:r>
    </w:p>
    <w:p w14:paraId="3700BE6F" w14:textId="77777777" w:rsidR="00BA61E4" w:rsidRDefault="00D3667A">
      <w:pPr>
        <w:tabs>
          <w:tab w:val="left" w:pos="720"/>
        </w:tabs>
        <w:rPr>
          <w:lang w:eastAsia="zh-CN"/>
        </w:rPr>
      </w:pPr>
      <w:r>
        <w:rPr>
          <w:lang w:eastAsia="zh-CN"/>
        </w:rPr>
        <w:lastRenderedPageBreak/>
        <w:t>SA2 has worked on this topic and made progress. In Rel 17, for example, Core Network nodes would be able to preserve the IP address, etc. But there is no robustness in the handling. For the IMS voice service, the operators would prefer to handover the voice part and leave alone the PS services which cannot be handed over, or would need other features.</w:t>
      </w:r>
    </w:p>
    <w:p w14:paraId="329681B7" w14:textId="77777777" w:rsidR="00BA61E4" w:rsidRDefault="00D3667A">
      <w:pPr>
        <w:rPr>
          <w:b/>
          <w:bCs/>
          <w:lang w:eastAsia="zh-CN"/>
        </w:rPr>
      </w:pPr>
      <w:r>
        <w:rPr>
          <w:b/>
          <w:bCs/>
          <w:lang w:eastAsia="zh-CN"/>
        </w:rPr>
        <w:t>Proposal 1: RAN3 to discuss and agree to indicate to eNB if the E-RAB is unable to be handed over to 5G.</w:t>
      </w:r>
    </w:p>
    <w:p w14:paraId="29368BED" w14:textId="77777777" w:rsidR="0019058A" w:rsidRDefault="0019058A" w:rsidP="0019058A">
      <w:pPr>
        <w:rPr>
          <w:b/>
          <w:bCs/>
          <w:lang w:val="en-US" w:eastAsia="zh-CN"/>
        </w:rPr>
      </w:pPr>
      <w:r>
        <w:rPr>
          <w:rFonts w:hint="eastAsia"/>
          <w:b/>
          <w:bCs/>
          <w:lang w:val="en-US" w:eastAsia="zh-CN"/>
        </w:rPr>
        <w:t xml:space="preserve">Proposal 2: Agree corresponding S1AP and </w:t>
      </w:r>
      <w:r>
        <w:rPr>
          <w:b/>
          <w:bCs/>
          <w:lang w:val="en-US" w:eastAsia="zh-CN"/>
        </w:rPr>
        <w:t>X2</w:t>
      </w:r>
      <w:r>
        <w:rPr>
          <w:rFonts w:hint="eastAsia"/>
          <w:b/>
          <w:bCs/>
          <w:lang w:val="en-US" w:eastAsia="zh-CN"/>
        </w:rPr>
        <w:t>AP CRs</w:t>
      </w:r>
      <w:r>
        <w:rPr>
          <w:b/>
          <w:bCs/>
          <w:lang w:val="en-US" w:eastAsia="zh-CN"/>
        </w:rPr>
        <w:t xml:space="preserve"> in [2] to [5].</w:t>
      </w:r>
    </w:p>
    <w:p w14:paraId="52FB17B4" w14:textId="77777777" w:rsidR="00BA61E4" w:rsidRPr="0019058A" w:rsidRDefault="00BA61E4">
      <w:pPr>
        <w:rPr>
          <w:lang w:val="en-US" w:eastAsia="zh-CN"/>
        </w:rPr>
      </w:pPr>
    </w:p>
    <w:p w14:paraId="05C94683" w14:textId="77777777" w:rsidR="00BA61E4" w:rsidRDefault="00D3667A">
      <w:pPr>
        <w:pStyle w:val="Heading1"/>
        <w:rPr>
          <w:lang w:val="en-US"/>
        </w:rPr>
      </w:pPr>
      <w:r>
        <w:rPr>
          <w:lang w:eastAsia="zh-CN"/>
        </w:rPr>
        <w:t>3</w:t>
      </w:r>
      <w:r>
        <w:rPr>
          <w:lang w:eastAsia="zh-CN"/>
        </w:rPr>
        <w:tab/>
        <w:t>Proposals</w:t>
      </w:r>
    </w:p>
    <w:p w14:paraId="15A2B535" w14:textId="77777777" w:rsidR="00BA61E4" w:rsidRDefault="00D3667A">
      <w:pPr>
        <w:rPr>
          <w:b/>
          <w:bCs/>
          <w:lang w:eastAsia="zh-CN"/>
        </w:rPr>
      </w:pPr>
      <w:r>
        <w:rPr>
          <w:b/>
          <w:bCs/>
          <w:lang w:eastAsia="zh-CN"/>
        </w:rPr>
        <w:t>Proposal 1: RAN3 to discuss and agree to indicate to eNB if the E-RAB is unable to be handed over to 5G.</w:t>
      </w:r>
    </w:p>
    <w:p w14:paraId="1E0E6CC6" w14:textId="1EE8A05F" w:rsidR="00BA61E4" w:rsidRDefault="00D3667A">
      <w:pPr>
        <w:rPr>
          <w:b/>
          <w:bCs/>
          <w:lang w:val="en-US" w:eastAsia="zh-CN"/>
        </w:rPr>
      </w:pPr>
      <w:r>
        <w:rPr>
          <w:rFonts w:hint="eastAsia"/>
          <w:b/>
          <w:bCs/>
          <w:lang w:val="en-US" w:eastAsia="zh-CN"/>
        </w:rPr>
        <w:t xml:space="preserve">Proposal 2: Agree corresponding S1AP and </w:t>
      </w:r>
      <w:r w:rsidR="00FE05EA">
        <w:rPr>
          <w:b/>
          <w:bCs/>
          <w:lang w:val="en-US" w:eastAsia="zh-CN"/>
        </w:rPr>
        <w:t>X2</w:t>
      </w:r>
      <w:r>
        <w:rPr>
          <w:rFonts w:hint="eastAsia"/>
          <w:b/>
          <w:bCs/>
          <w:lang w:val="en-US" w:eastAsia="zh-CN"/>
        </w:rPr>
        <w:t>AP CRs</w:t>
      </w:r>
      <w:r w:rsidR="00FE05EA">
        <w:rPr>
          <w:b/>
          <w:bCs/>
          <w:lang w:val="en-US" w:eastAsia="zh-CN"/>
        </w:rPr>
        <w:t xml:space="preserve"> in [2] to [5].</w:t>
      </w:r>
    </w:p>
    <w:p w14:paraId="2A6FBC73" w14:textId="77777777" w:rsidR="00BA61E4" w:rsidRDefault="00D3667A">
      <w:pPr>
        <w:pStyle w:val="Heading1"/>
        <w:rPr>
          <w:lang w:val="en-US"/>
        </w:rPr>
      </w:pPr>
      <w:r>
        <w:rPr>
          <w:lang w:eastAsia="zh-CN"/>
        </w:rPr>
        <w:t>4</w:t>
      </w:r>
      <w:r>
        <w:rPr>
          <w:lang w:eastAsia="zh-CN"/>
        </w:rPr>
        <w:tab/>
        <w:t>Reference</w:t>
      </w:r>
    </w:p>
    <w:p w14:paraId="1B9D5D6C" w14:textId="77777777" w:rsidR="00BA61E4" w:rsidRDefault="00D3667A">
      <w:pPr>
        <w:rPr>
          <w:lang w:eastAsia="zh-CN"/>
        </w:rPr>
      </w:pPr>
      <w:r>
        <w:rPr>
          <w:lang w:eastAsia="zh-CN"/>
        </w:rPr>
        <w:t>[1]</w:t>
      </w:r>
      <w:r>
        <w:rPr>
          <w:lang w:eastAsia="zh-CN"/>
        </w:rPr>
        <w:tab/>
        <w:t>R3-211456</w:t>
      </w:r>
      <w:r>
        <w:rPr>
          <w:lang w:eastAsia="zh-CN"/>
        </w:rPr>
        <w:tab/>
        <w:t>LS on E-RABs that cannot be handed over to 2G/3G or 5G (SA2)</w:t>
      </w:r>
    </w:p>
    <w:p w14:paraId="7F15C34F" w14:textId="3DA0FA5D" w:rsidR="00BA61E4" w:rsidRDefault="00D3667A">
      <w:pPr>
        <w:rPr>
          <w:lang w:eastAsia="zh-CN"/>
        </w:rPr>
      </w:pPr>
      <w:r>
        <w:rPr>
          <w:lang w:eastAsia="zh-CN"/>
        </w:rPr>
        <w:t>[2]</w:t>
      </w:r>
      <w:r>
        <w:rPr>
          <w:lang w:eastAsia="zh-CN"/>
        </w:rPr>
        <w:tab/>
      </w:r>
      <w:r w:rsidR="00F87CB1" w:rsidRPr="00F87CB1">
        <w:rPr>
          <w:lang w:eastAsia="zh-CN"/>
        </w:rPr>
        <w:t>R3-220523</w:t>
      </w:r>
      <w:r>
        <w:rPr>
          <w:lang w:eastAsia="zh-CN"/>
        </w:rPr>
        <w:tab/>
        <w:t>Indicating E-RABs that cannot be handed over to 5G, Ericsson, BT, Vodafone, ZTE</w:t>
      </w:r>
      <w:r w:rsidR="00F87CB1">
        <w:rPr>
          <w:lang w:eastAsia="zh-CN"/>
        </w:rPr>
        <w:t>, China Telecom</w:t>
      </w:r>
    </w:p>
    <w:p w14:paraId="5A8D8AC7" w14:textId="77777777" w:rsidR="00FE05EA" w:rsidRDefault="00F87CB1" w:rsidP="00FE05EA">
      <w:pPr>
        <w:rPr>
          <w:lang w:eastAsia="zh-CN"/>
        </w:rPr>
      </w:pPr>
      <w:r>
        <w:rPr>
          <w:lang w:eastAsia="zh-CN"/>
        </w:rPr>
        <w:t>[</w:t>
      </w:r>
      <w:r w:rsidR="00FE05EA">
        <w:rPr>
          <w:lang w:eastAsia="zh-CN"/>
        </w:rPr>
        <w:t>3</w:t>
      </w:r>
      <w:r>
        <w:rPr>
          <w:lang w:eastAsia="zh-CN"/>
        </w:rPr>
        <w:t>]</w:t>
      </w:r>
      <w:r>
        <w:rPr>
          <w:lang w:eastAsia="zh-CN"/>
        </w:rPr>
        <w:tab/>
      </w:r>
      <w:r w:rsidRPr="00F87CB1">
        <w:rPr>
          <w:lang w:eastAsia="zh-CN"/>
        </w:rPr>
        <w:t>R3-22052</w:t>
      </w:r>
      <w:r>
        <w:rPr>
          <w:lang w:eastAsia="zh-CN"/>
        </w:rPr>
        <w:t>6</w:t>
      </w:r>
      <w:r>
        <w:rPr>
          <w:lang w:eastAsia="zh-CN"/>
        </w:rPr>
        <w:tab/>
        <w:t>Indicating E-RABs that cannot be handed over to 5G, Ericsson, BT, Vodafone, ZTE, China Telecom</w:t>
      </w:r>
    </w:p>
    <w:p w14:paraId="4691BCD4" w14:textId="1DCC81AD" w:rsidR="00FE05EA" w:rsidRDefault="00FE05EA" w:rsidP="00FE05EA">
      <w:pPr>
        <w:rPr>
          <w:lang w:eastAsia="zh-CN"/>
        </w:rPr>
      </w:pPr>
      <w:r>
        <w:rPr>
          <w:lang w:eastAsia="zh-CN"/>
        </w:rPr>
        <w:t>[4]</w:t>
      </w:r>
      <w:r>
        <w:rPr>
          <w:lang w:eastAsia="zh-CN"/>
        </w:rPr>
        <w:tab/>
      </w:r>
      <w:r w:rsidRPr="00F87CB1">
        <w:rPr>
          <w:lang w:eastAsia="zh-CN"/>
        </w:rPr>
        <w:t>R3-22</w:t>
      </w:r>
      <w:r w:rsidR="009638B3">
        <w:rPr>
          <w:lang w:eastAsia="zh-CN"/>
        </w:rPr>
        <w:t>0527</w:t>
      </w:r>
      <w:r>
        <w:rPr>
          <w:lang w:eastAsia="zh-CN"/>
        </w:rPr>
        <w:tab/>
      </w:r>
      <w:r w:rsidRPr="00FE05EA">
        <w:rPr>
          <w:lang w:eastAsia="zh-CN"/>
        </w:rPr>
        <w:t>E-RABs that cannot be handed over to 2G/3G or 5G</w:t>
      </w:r>
      <w:r>
        <w:rPr>
          <w:lang w:eastAsia="zh-CN"/>
        </w:rPr>
        <w:t>, ZTE, Ericsson, China Telecom</w:t>
      </w:r>
    </w:p>
    <w:p w14:paraId="342FD663" w14:textId="6EB7D515" w:rsidR="00FE05EA" w:rsidRDefault="00FE05EA" w:rsidP="00FE05EA">
      <w:pPr>
        <w:rPr>
          <w:lang w:eastAsia="zh-CN"/>
        </w:rPr>
      </w:pPr>
      <w:r>
        <w:rPr>
          <w:lang w:eastAsia="zh-CN"/>
        </w:rPr>
        <w:t>[5]</w:t>
      </w:r>
      <w:r>
        <w:rPr>
          <w:lang w:eastAsia="zh-CN"/>
        </w:rPr>
        <w:tab/>
      </w:r>
      <w:r w:rsidRPr="00F87CB1">
        <w:rPr>
          <w:lang w:eastAsia="zh-CN"/>
        </w:rPr>
        <w:t>R3-220</w:t>
      </w:r>
      <w:r w:rsidR="009638B3">
        <w:rPr>
          <w:lang w:eastAsia="zh-CN"/>
        </w:rPr>
        <w:t>528</w:t>
      </w:r>
      <w:r>
        <w:rPr>
          <w:lang w:eastAsia="zh-CN"/>
        </w:rPr>
        <w:tab/>
      </w:r>
      <w:r w:rsidRPr="00FE05EA">
        <w:rPr>
          <w:lang w:eastAsia="zh-CN"/>
        </w:rPr>
        <w:t>E-RABs that cannot be handed over to 2G/3G or 5G</w:t>
      </w:r>
      <w:r>
        <w:rPr>
          <w:lang w:eastAsia="zh-CN"/>
        </w:rPr>
        <w:t>, ZTE, Ericsson, China Telecom</w:t>
      </w:r>
    </w:p>
    <w:p w14:paraId="30EE5E36" w14:textId="77777777" w:rsidR="00FE05EA" w:rsidRDefault="00FE05EA" w:rsidP="00F36DF2">
      <w:pPr>
        <w:rPr>
          <w:lang w:eastAsia="zh-CN"/>
        </w:rPr>
      </w:pPr>
    </w:p>
    <w:p w14:paraId="790C0867" w14:textId="31D127DA" w:rsidR="00BA61E4" w:rsidRDefault="00BA61E4">
      <w:pPr>
        <w:rPr>
          <w:snapToGrid w:val="0"/>
        </w:rPr>
      </w:pPr>
    </w:p>
    <w:sectPr w:rsidR="00BA61E4">
      <w:headerReference w:type="default" r:id="rId11"/>
      <w:footnotePr>
        <w:numRestart w:val="eachSect"/>
      </w:footnotePr>
      <w:pgSz w:w="11907" w:h="16840"/>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B0DA8" w14:textId="77777777" w:rsidR="00414B03" w:rsidRDefault="00414B03">
      <w:pPr>
        <w:spacing w:after="0" w:line="240" w:lineRule="auto"/>
      </w:pPr>
      <w:r>
        <w:separator/>
      </w:r>
    </w:p>
  </w:endnote>
  <w:endnote w:type="continuationSeparator" w:id="0">
    <w:p w14:paraId="7D5113C8" w14:textId="77777777" w:rsidR="00414B03" w:rsidRDefault="00414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F0DBAA" w14:textId="77777777" w:rsidR="00414B03" w:rsidRDefault="00414B03">
      <w:pPr>
        <w:spacing w:after="0" w:line="240" w:lineRule="auto"/>
      </w:pPr>
      <w:r>
        <w:separator/>
      </w:r>
    </w:p>
  </w:footnote>
  <w:footnote w:type="continuationSeparator" w:id="0">
    <w:p w14:paraId="5F952E26" w14:textId="77777777" w:rsidR="00414B03" w:rsidRDefault="00414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83F9A" w14:textId="77777777" w:rsidR="00BA61E4" w:rsidRDefault="00D3667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multilevel"/>
    <w:tmpl w:val="00C06565"/>
    <w:lvl w:ilvl="0">
      <w:start w:val="1"/>
      <w:numFmt w:val="decimal"/>
      <w:pStyle w:val="SpecTextNu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0B160322"/>
    <w:multiLevelType w:val="multilevel"/>
    <w:tmpl w:val="0B160322"/>
    <w:lvl w:ilvl="0">
      <w:start w:val="1"/>
      <w:numFmt w:val="decimal"/>
      <w:pStyle w:val="berschrift1H1"/>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51157A0"/>
    <w:multiLevelType w:val="multilevel"/>
    <w:tmpl w:val="151157A0"/>
    <w:lvl w:ilvl="0">
      <w:start w:val="1"/>
      <w:numFmt w:val="decimal"/>
      <w:pStyle w:val="textintend2"/>
      <w:lvlText w:val="(%1)"/>
      <w:lvlJc w:val="left"/>
      <w:pPr>
        <w:ind w:left="862" w:hanging="72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172B0ADE"/>
    <w:multiLevelType w:val="multilevel"/>
    <w:tmpl w:val="172B0ADE"/>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7133BD0"/>
    <w:multiLevelType w:val="multilevel"/>
    <w:tmpl w:val="27133BD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567E54"/>
    <w:multiLevelType w:val="multilevel"/>
    <w:tmpl w:val="3F567E54"/>
    <w:lvl w:ilvl="0">
      <w:start w:val="1"/>
      <w:numFmt w:val="decimal"/>
      <w:pStyle w:val="textintend3"/>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5F34B23"/>
    <w:multiLevelType w:val="multilevel"/>
    <w:tmpl w:val="45F34B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433259"/>
    <w:multiLevelType w:val="multilevel"/>
    <w:tmpl w:val="4A433259"/>
    <w:lvl w:ilvl="0">
      <w:start w:val="1"/>
      <w:numFmt w:val="bullet"/>
      <w:pStyle w:val="NumberedLi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15:restartNumberingAfterBreak="0">
    <w:nsid w:val="4B2646FF"/>
    <w:multiLevelType w:val="multilevel"/>
    <w:tmpl w:val="4B2646FF"/>
    <w:lvl w:ilvl="0">
      <w:start w:val="1"/>
      <w:numFmt w:val="bullet"/>
      <w:pStyle w:val="TdocHeading1"/>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multilevel"/>
    <w:tmpl w:val="4BC21170"/>
    <w:lvl w:ilvl="0">
      <w:start w:val="1"/>
      <w:numFmt w:val="decimal"/>
      <w:pStyle w:val="textintend1"/>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0A92B51"/>
    <w:multiLevelType w:val="multilevel"/>
    <w:tmpl w:val="50A92B51"/>
    <w:lvl w:ilvl="0">
      <w:start w:val="1"/>
      <w:numFmt w:val="bullet"/>
      <w:pStyle w:val="bullet0"/>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8B722D5"/>
    <w:multiLevelType w:val="multilevel"/>
    <w:tmpl w:val="58B722D5"/>
    <w:lvl w:ilvl="0">
      <w:start w:val="1"/>
      <w:numFmt w:val="bullet"/>
      <w:pStyle w:val="Bulletedo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multilevel"/>
    <w:tmpl w:val="5E854C8D"/>
    <w:lvl w:ilvl="0">
      <w:start w:val="1"/>
      <w:numFmt w:val="bullet"/>
      <w:pStyle w:val="CharCharCharCharCharCha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76671D53"/>
    <w:multiLevelType w:val="multilevel"/>
    <w:tmpl w:val="76671D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tah"/>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A11B11"/>
    <w:multiLevelType w:val="multilevel"/>
    <w:tmpl w:val="7FA11B11"/>
    <w:lvl w:ilvl="0">
      <w:start w:val="1"/>
      <w:numFmt w:val="bullet"/>
      <w:pStyle w:val="Observation"/>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30"/>
  </w:num>
  <w:num w:numId="4">
    <w:abstractNumId w:val="7"/>
  </w:num>
  <w:num w:numId="5">
    <w:abstractNumId w:val="13"/>
  </w:num>
  <w:num w:numId="6">
    <w:abstractNumId w:val="29"/>
  </w:num>
  <w:num w:numId="7">
    <w:abstractNumId w:val="4"/>
  </w:num>
  <w:num w:numId="8">
    <w:abstractNumId w:val="26"/>
  </w:num>
  <w:num w:numId="9">
    <w:abstractNumId w:val="5"/>
  </w:num>
  <w:num w:numId="10">
    <w:abstractNumId w:val="14"/>
  </w:num>
  <w:num w:numId="11">
    <w:abstractNumId w:val="25"/>
  </w:num>
  <w:num w:numId="12">
    <w:abstractNumId w:val="3"/>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4"/>
  </w:num>
  <w:num w:numId="16">
    <w:abstractNumId w:val="36"/>
  </w:num>
  <w:num w:numId="17">
    <w:abstractNumId w:val="15"/>
    <w:lvlOverride w:ilvl="0">
      <w:startOverride w:val="1"/>
    </w:lvlOverride>
  </w:num>
  <w:num w:numId="18">
    <w:abstractNumId w:val="19"/>
  </w:num>
  <w:num w:numId="19">
    <w:abstractNumId w:val="0"/>
  </w:num>
  <w:num w:numId="20">
    <w:abstractNumId w:val="2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
  </w:num>
  <w:num w:numId="24">
    <w:abstractNumId w:val="2"/>
  </w:num>
  <w:num w:numId="25">
    <w:abstractNumId w:val="35"/>
  </w:num>
  <w:num w:numId="26">
    <w:abstractNumId w:val="38"/>
  </w:num>
  <w:num w:numId="27">
    <w:abstractNumId w:val="32"/>
  </w:num>
  <w:num w:numId="28">
    <w:abstractNumId w:val="22"/>
  </w:num>
  <w:num w:numId="29">
    <w:abstractNumId w:val="6"/>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8"/>
    <w:lvlOverride w:ilvl="0">
      <w:startOverride w:val="1"/>
    </w:lvlOverride>
  </w:num>
  <w:num w:numId="33">
    <w:abstractNumId w:val="8"/>
  </w:num>
  <w:num w:numId="34">
    <w:abstractNumId w:val="10"/>
  </w:num>
  <w:num w:numId="35">
    <w:abstractNumId w:val="12"/>
  </w:num>
  <w:num w:numId="36">
    <w:abstractNumId w:val="11"/>
  </w:num>
  <w:num w:numId="37">
    <w:abstractNumId w:val="31"/>
  </w:num>
  <w:num w:numId="38">
    <w:abstractNumId w:val="1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3750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3A2"/>
    <w:rsid w:val="00075DA1"/>
    <w:rsid w:val="00077485"/>
    <w:rsid w:val="00077829"/>
    <w:rsid w:val="00077FC5"/>
    <w:rsid w:val="00081CE6"/>
    <w:rsid w:val="00082186"/>
    <w:rsid w:val="0008470A"/>
    <w:rsid w:val="00084976"/>
    <w:rsid w:val="00084A1A"/>
    <w:rsid w:val="00084FF1"/>
    <w:rsid w:val="00086CF1"/>
    <w:rsid w:val="00090F1D"/>
    <w:rsid w:val="000933D3"/>
    <w:rsid w:val="00095F23"/>
    <w:rsid w:val="00096F96"/>
    <w:rsid w:val="00097AFE"/>
    <w:rsid w:val="000A31C9"/>
    <w:rsid w:val="000A4924"/>
    <w:rsid w:val="000A4D0E"/>
    <w:rsid w:val="000A5804"/>
    <w:rsid w:val="000A7197"/>
    <w:rsid w:val="000B0645"/>
    <w:rsid w:val="000B13AB"/>
    <w:rsid w:val="000B1B70"/>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4B3F"/>
    <w:rsid w:val="00115A5A"/>
    <w:rsid w:val="00120199"/>
    <w:rsid w:val="00123FF4"/>
    <w:rsid w:val="001248AC"/>
    <w:rsid w:val="001307B0"/>
    <w:rsid w:val="0013096F"/>
    <w:rsid w:val="00131266"/>
    <w:rsid w:val="0013141A"/>
    <w:rsid w:val="0013281A"/>
    <w:rsid w:val="001346E6"/>
    <w:rsid w:val="001358F0"/>
    <w:rsid w:val="001367AD"/>
    <w:rsid w:val="0013688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77543"/>
    <w:rsid w:val="00177E18"/>
    <w:rsid w:val="00180BE7"/>
    <w:rsid w:val="00182C64"/>
    <w:rsid w:val="0018332A"/>
    <w:rsid w:val="001835CB"/>
    <w:rsid w:val="001838A4"/>
    <w:rsid w:val="00183C1A"/>
    <w:rsid w:val="00185C8F"/>
    <w:rsid w:val="00187DC1"/>
    <w:rsid w:val="0019058A"/>
    <w:rsid w:val="00190632"/>
    <w:rsid w:val="001934DB"/>
    <w:rsid w:val="00194427"/>
    <w:rsid w:val="001944C0"/>
    <w:rsid w:val="00194912"/>
    <w:rsid w:val="001959BB"/>
    <w:rsid w:val="00196BEF"/>
    <w:rsid w:val="00197BD9"/>
    <w:rsid w:val="001A4232"/>
    <w:rsid w:val="001A5494"/>
    <w:rsid w:val="001A6B09"/>
    <w:rsid w:val="001A77C1"/>
    <w:rsid w:val="001A7893"/>
    <w:rsid w:val="001B07D3"/>
    <w:rsid w:val="001B1DB2"/>
    <w:rsid w:val="001B2295"/>
    <w:rsid w:val="001B5212"/>
    <w:rsid w:val="001B6E72"/>
    <w:rsid w:val="001B7121"/>
    <w:rsid w:val="001B778A"/>
    <w:rsid w:val="001B7E93"/>
    <w:rsid w:val="001C01D2"/>
    <w:rsid w:val="001C0C06"/>
    <w:rsid w:val="001C0CB6"/>
    <w:rsid w:val="001C140C"/>
    <w:rsid w:val="001C6A81"/>
    <w:rsid w:val="001C6B66"/>
    <w:rsid w:val="001C718C"/>
    <w:rsid w:val="001D173C"/>
    <w:rsid w:val="001D17FA"/>
    <w:rsid w:val="001D2049"/>
    <w:rsid w:val="001D23DC"/>
    <w:rsid w:val="001D2903"/>
    <w:rsid w:val="001D3949"/>
    <w:rsid w:val="001D73DD"/>
    <w:rsid w:val="001E11DA"/>
    <w:rsid w:val="001E194A"/>
    <w:rsid w:val="001E1F5C"/>
    <w:rsid w:val="001E2093"/>
    <w:rsid w:val="001E69CD"/>
    <w:rsid w:val="001F0171"/>
    <w:rsid w:val="001F437B"/>
    <w:rsid w:val="001F65A7"/>
    <w:rsid w:val="002008FD"/>
    <w:rsid w:val="00201AE9"/>
    <w:rsid w:val="00201FD2"/>
    <w:rsid w:val="0020252F"/>
    <w:rsid w:val="0020311B"/>
    <w:rsid w:val="00203579"/>
    <w:rsid w:val="002037AA"/>
    <w:rsid w:val="0020387F"/>
    <w:rsid w:val="00204752"/>
    <w:rsid w:val="0020492C"/>
    <w:rsid w:val="00204BFA"/>
    <w:rsid w:val="0020559A"/>
    <w:rsid w:val="00206576"/>
    <w:rsid w:val="00206876"/>
    <w:rsid w:val="00206DDC"/>
    <w:rsid w:val="00210E72"/>
    <w:rsid w:val="002152A9"/>
    <w:rsid w:val="00217C91"/>
    <w:rsid w:val="002201A1"/>
    <w:rsid w:val="002201EB"/>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EA"/>
    <w:rsid w:val="00233D34"/>
    <w:rsid w:val="00234D81"/>
    <w:rsid w:val="0024207B"/>
    <w:rsid w:val="00242685"/>
    <w:rsid w:val="00244263"/>
    <w:rsid w:val="00245CFA"/>
    <w:rsid w:val="00246389"/>
    <w:rsid w:val="00247113"/>
    <w:rsid w:val="00247821"/>
    <w:rsid w:val="00247F1E"/>
    <w:rsid w:val="00250B03"/>
    <w:rsid w:val="00253517"/>
    <w:rsid w:val="00253DBD"/>
    <w:rsid w:val="00253F2E"/>
    <w:rsid w:val="0025412E"/>
    <w:rsid w:val="0025450E"/>
    <w:rsid w:val="002574F6"/>
    <w:rsid w:val="0026013F"/>
    <w:rsid w:val="002603ED"/>
    <w:rsid w:val="00260EE4"/>
    <w:rsid w:val="002645E2"/>
    <w:rsid w:val="00264AD8"/>
    <w:rsid w:val="00264C3A"/>
    <w:rsid w:val="00265959"/>
    <w:rsid w:val="00266CEE"/>
    <w:rsid w:val="002672F8"/>
    <w:rsid w:val="00267A07"/>
    <w:rsid w:val="002701EE"/>
    <w:rsid w:val="00270BD2"/>
    <w:rsid w:val="00273123"/>
    <w:rsid w:val="00276F7B"/>
    <w:rsid w:val="00277CC9"/>
    <w:rsid w:val="00281864"/>
    <w:rsid w:val="00281F7A"/>
    <w:rsid w:val="00290E4D"/>
    <w:rsid w:val="002913EB"/>
    <w:rsid w:val="00291A94"/>
    <w:rsid w:val="00292430"/>
    <w:rsid w:val="00293236"/>
    <w:rsid w:val="002934B8"/>
    <w:rsid w:val="00295261"/>
    <w:rsid w:val="00296159"/>
    <w:rsid w:val="002967A2"/>
    <w:rsid w:val="002970F6"/>
    <w:rsid w:val="002A18FF"/>
    <w:rsid w:val="002A45E4"/>
    <w:rsid w:val="002A49B0"/>
    <w:rsid w:val="002A5048"/>
    <w:rsid w:val="002A51FB"/>
    <w:rsid w:val="002A66DA"/>
    <w:rsid w:val="002A6E64"/>
    <w:rsid w:val="002B0DD0"/>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836"/>
    <w:rsid w:val="002F2D4A"/>
    <w:rsid w:val="002F315B"/>
    <w:rsid w:val="002F73B4"/>
    <w:rsid w:val="002F7BC7"/>
    <w:rsid w:val="002F7CA1"/>
    <w:rsid w:val="00301EB1"/>
    <w:rsid w:val="00301FCF"/>
    <w:rsid w:val="003041C7"/>
    <w:rsid w:val="00304253"/>
    <w:rsid w:val="0030717C"/>
    <w:rsid w:val="0030723B"/>
    <w:rsid w:val="0031139C"/>
    <w:rsid w:val="00311454"/>
    <w:rsid w:val="003115ED"/>
    <w:rsid w:val="00311953"/>
    <w:rsid w:val="00312232"/>
    <w:rsid w:val="00314B3D"/>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42E"/>
    <w:rsid w:val="00362BDE"/>
    <w:rsid w:val="00362D02"/>
    <w:rsid w:val="0036354C"/>
    <w:rsid w:val="00363E36"/>
    <w:rsid w:val="00363F4D"/>
    <w:rsid w:val="0036531B"/>
    <w:rsid w:val="00367F7D"/>
    <w:rsid w:val="00371AD1"/>
    <w:rsid w:val="00371F47"/>
    <w:rsid w:val="00372A38"/>
    <w:rsid w:val="00372BDD"/>
    <w:rsid w:val="00372C18"/>
    <w:rsid w:val="003731E0"/>
    <w:rsid w:val="00375FFB"/>
    <w:rsid w:val="00376077"/>
    <w:rsid w:val="00383545"/>
    <w:rsid w:val="00384100"/>
    <w:rsid w:val="0038675F"/>
    <w:rsid w:val="00387608"/>
    <w:rsid w:val="0039003F"/>
    <w:rsid w:val="00390CB1"/>
    <w:rsid w:val="00392AEB"/>
    <w:rsid w:val="00396686"/>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2B8F"/>
    <w:rsid w:val="003E4337"/>
    <w:rsid w:val="003E6944"/>
    <w:rsid w:val="003E7684"/>
    <w:rsid w:val="003F031C"/>
    <w:rsid w:val="003F1678"/>
    <w:rsid w:val="003F24B2"/>
    <w:rsid w:val="003F41D0"/>
    <w:rsid w:val="003F4968"/>
    <w:rsid w:val="003F4B95"/>
    <w:rsid w:val="003F6601"/>
    <w:rsid w:val="003F6D9A"/>
    <w:rsid w:val="00403CD5"/>
    <w:rsid w:val="00403F15"/>
    <w:rsid w:val="00404686"/>
    <w:rsid w:val="00411F13"/>
    <w:rsid w:val="0041364A"/>
    <w:rsid w:val="00414B03"/>
    <w:rsid w:val="00415426"/>
    <w:rsid w:val="004156CD"/>
    <w:rsid w:val="004213FC"/>
    <w:rsid w:val="00421CEA"/>
    <w:rsid w:val="0042380D"/>
    <w:rsid w:val="00423E17"/>
    <w:rsid w:val="00424105"/>
    <w:rsid w:val="0042544B"/>
    <w:rsid w:val="00425B9A"/>
    <w:rsid w:val="00425FCA"/>
    <w:rsid w:val="004263AD"/>
    <w:rsid w:val="00427205"/>
    <w:rsid w:val="00427A11"/>
    <w:rsid w:val="00427EE4"/>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5A7B"/>
    <w:rsid w:val="00446298"/>
    <w:rsid w:val="00447C61"/>
    <w:rsid w:val="00450F7A"/>
    <w:rsid w:val="0045424B"/>
    <w:rsid w:val="004559D0"/>
    <w:rsid w:val="00457C4D"/>
    <w:rsid w:val="004604C5"/>
    <w:rsid w:val="0046167D"/>
    <w:rsid w:val="00461912"/>
    <w:rsid w:val="00462A10"/>
    <w:rsid w:val="004630CD"/>
    <w:rsid w:val="00463C79"/>
    <w:rsid w:val="004644A5"/>
    <w:rsid w:val="00464D61"/>
    <w:rsid w:val="0046511B"/>
    <w:rsid w:val="00467679"/>
    <w:rsid w:val="00467B9C"/>
    <w:rsid w:val="00467F13"/>
    <w:rsid w:val="00470CA4"/>
    <w:rsid w:val="00471152"/>
    <w:rsid w:val="004721CA"/>
    <w:rsid w:val="0047222A"/>
    <w:rsid w:val="00472C87"/>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95097"/>
    <w:rsid w:val="004A118D"/>
    <w:rsid w:val="004A179D"/>
    <w:rsid w:val="004A2339"/>
    <w:rsid w:val="004A40B4"/>
    <w:rsid w:val="004A443E"/>
    <w:rsid w:val="004A48DE"/>
    <w:rsid w:val="004A533C"/>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D78F5"/>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FA9"/>
    <w:rsid w:val="005E3C94"/>
    <w:rsid w:val="005E4973"/>
    <w:rsid w:val="005F0150"/>
    <w:rsid w:val="005F1FA5"/>
    <w:rsid w:val="005F23D1"/>
    <w:rsid w:val="005F3055"/>
    <w:rsid w:val="005F50A3"/>
    <w:rsid w:val="005F66DB"/>
    <w:rsid w:val="00600E15"/>
    <w:rsid w:val="006033AC"/>
    <w:rsid w:val="00603EAE"/>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34251"/>
    <w:rsid w:val="00640F09"/>
    <w:rsid w:val="006501EE"/>
    <w:rsid w:val="0065076F"/>
    <w:rsid w:val="00654086"/>
    <w:rsid w:val="0065425F"/>
    <w:rsid w:val="00655AD0"/>
    <w:rsid w:val="00655D26"/>
    <w:rsid w:val="00655DC0"/>
    <w:rsid w:val="00663EED"/>
    <w:rsid w:val="0066563F"/>
    <w:rsid w:val="006659C1"/>
    <w:rsid w:val="00666432"/>
    <w:rsid w:val="00667F15"/>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A009A"/>
    <w:rsid w:val="006A2AD6"/>
    <w:rsid w:val="006A30D8"/>
    <w:rsid w:val="006A31C8"/>
    <w:rsid w:val="006A464E"/>
    <w:rsid w:val="006A4C12"/>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6F7202"/>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4A8A"/>
    <w:rsid w:val="0072606E"/>
    <w:rsid w:val="0072608C"/>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168"/>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087"/>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9754D"/>
    <w:rsid w:val="00897C6F"/>
    <w:rsid w:val="008A1673"/>
    <w:rsid w:val="008A1B15"/>
    <w:rsid w:val="008A26D4"/>
    <w:rsid w:val="008A3765"/>
    <w:rsid w:val="008A3A82"/>
    <w:rsid w:val="008A3EE6"/>
    <w:rsid w:val="008A5B94"/>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27D3"/>
    <w:rsid w:val="008E5AEA"/>
    <w:rsid w:val="008E6A5F"/>
    <w:rsid w:val="008E7485"/>
    <w:rsid w:val="008F2347"/>
    <w:rsid w:val="008F32D0"/>
    <w:rsid w:val="008F55B9"/>
    <w:rsid w:val="008F5635"/>
    <w:rsid w:val="008F777E"/>
    <w:rsid w:val="009016FE"/>
    <w:rsid w:val="009023EC"/>
    <w:rsid w:val="009076DF"/>
    <w:rsid w:val="00907F64"/>
    <w:rsid w:val="009158A2"/>
    <w:rsid w:val="009213C0"/>
    <w:rsid w:val="009223E8"/>
    <w:rsid w:val="00922D2D"/>
    <w:rsid w:val="00925174"/>
    <w:rsid w:val="009260C9"/>
    <w:rsid w:val="00927304"/>
    <w:rsid w:val="0093340E"/>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3676"/>
    <w:rsid w:val="00954347"/>
    <w:rsid w:val="00954621"/>
    <w:rsid w:val="00956F7F"/>
    <w:rsid w:val="00957387"/>
    <w:rsid w:val="0095760C"/>
    <w:rsid w:val="0096030E"/>
    <w:rsid w:val="00962DD8"/>
    <w:rsid w:val="009636BD"/>
    <w:rsid w:val="009638B3"/>
    <w:rsid w:val="00963ED0"/>
    <w:rsid w:val="0096404F"/>
    <w:rsid w:val="009653C8"/>
    <w:rsid w:val="00966940"/>
    <w:rsid w:val="009672CA"/>
    <w:rsid w:val="00972390"/>
    <w:rsid w:val="0097295A"/>
    <w:rsid w:val="00974B2D"/>
    <w:rsid w:val="009757A9"/>
    <w:rsid w:val="0097790F"/>
    <w:rsid w:val="009817FB"/>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6B3"/>
    <w:rsid w:val="009A4EDA"/>
    <w:rsid w:val="009A5155"/>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3D2D"/>
    <w:rsid w:val="00A14986"/>
    <w:rsid w:val="00A15020"/>
    <w:rsid w:val="00A15C63"/>
    <w:rsid w:val="00A15E56"/>
    <w:rsid w:val="00A17878"/>
    <w:rsid w:val="00A21C60"/>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457"/>
    <w:rsid w:val="00A8186E"/>
    <w:rsid w:val="00A81ED3"/>
    <w:rsid w:val="00A827F2"/>
    <w:rsid w:val="00A832D2"/>
    <w:rsid w:val="00A84A53"/>
    <w:rsid w:val="00A903A4"/>
    <w:rsid w:val="00A92389"/>
    <w:rsid w:val="00A935EF"/>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1FEA"/>
    <w:rsid w:val="00B32905"/>
    <w:rsid w:val="00B3325A"/>
    <w:rsid w:val="00B334EE"/>
    <w:rsid w:val="00B34FFF"/>
    <w:rsid w:val="00B36786"/>
    <w:rsid w:val="00B37503"/>
    <w:rsid w:val="00B433C6"/>
    <w:rsid w:val="00B4364F"/>
    <w:rsid w:val="00B43CD7"/>
    <w:rsid w:val="00B448E9"/>
    <w:rsid w:val="00B4619B"/>
    <w:rsid w:val="00B465D4"/>
    <w:rsid w:val="00B46623"/>
    <w:rsid w:val="00B512FE"/>
    <w:rsid w:val="00B53DE7"/>
    <w:rsid w:val="00B55C7C"/>
    <w:rsid w:val="00B5672F"/>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55DA"/>
    <w:rsid w:val="00B961F4"/>
    <w:rsid w:val="00B96609"/>
    <w:rsid w:val="00B97103"/>
    <w:rsid w:val="00B973F1"/>
    <w:rsid w:val="00B97703"/>
    <w:rsid w:val="00BA0B62"/>
    <w:rsid w:val="00BA2299"/>
    <w:rsid w:val="00BA5244"/>
    <w:rsid w:val="00BA61E4"/>
    <w:rsid w:val="00BA6C25"/>
    <w:rsid w:val="00BB10DC"/>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491F"/>
    <w:rsid w:val="00BC74EE"/>
    <w:rsid w:val="00BC78EE"/>
    <w:rsid w:val="00BC795A"/>
    <w:rsid w:val="00BD0C4F"/>
    <w:rsid w:val="00BD309B"/>
    <w:rsid w:val="00BD4F51"/>
    <w:rsid w:val="00BD5059"/>
    <w:rsid w:val="00BD5F5C"/>
    <w:rsid w:val="00BE08B1"/>
    <w:rsid w:val="00BE0C55"/>
    <w:rsid w:val="00BE0F57"/>
    <w:rsid w:val="00BE1B0F"/>
    <w:rsid w:val="00BE205F"/>
    <w:rsid w:val="00BE2F47"/>
    <w:rsid w:val="00BE49EB"/>
    <w:rsid w:val="00BE519D"/>
    <w:rsid w:val="00BF10A9"/>
    <w:rsid w:val="00BF3777"/>
    <w:rsid w:val="00BF45AE"/>
    <w:rsid w:val="00BF51E3"/>
    <w:rsid w:val="00BF526D"/>
    <w:rsid w:val="00BF5779"/>
    <w:rsid w:val="00BF666B"/>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3606"/>
    <w:rsid w:val="00C64655"/>
    <w:rsid w:val="00C65BB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6034"/>
    <w:rsid w:val="00C97018"/>
    <w:rsid w:val="00C97B87"/>
    <w:rsid w:val="00CA0F67"/>
    <w:rsid w:val="00CA2B31"/>
    <w:rsid w:val="00CA5414"/>
    <w:rsid w:val="00CA58AF"/>
    <w:rsid w:val="00CB078B"/>
    <w:rsid w:val="00CB1F7D"/>
    <w:rsid w:val="00CB5387"/>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26A9"/>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7A"/>
    <w:rsid w:val="00D36688"/>
    <w:rsid w:val="00D41708"/>
    <w:rsid w:val="00D47261"/>
    <w:rsid w:val="00D52F4A"/>
    <w:rsid w:val="00D56A8D"/>
    <w:rsid w:val="00D56CD0"/>
    <w:rsid w:val="00D57E58"/>
    <w:rsid w:val="00D63E18"/>
    <w:rsid w:val="00D66B44"/>
    <w:rsid w:val="00D676AC"/>
    <w:rsid w:val="00D72F2B"/>
    <w:rsid w:val="00D745F2"/>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3C35"/>
    <w:rsid w:val="00DF6F52"/>
    <w:rsid w:val="00E00D5E"/>
    <w:rsid w:val="00E018A3"/>
    <w:rsid w:val="00E03354"/>
    <w:rsid w:val="00E033BD"/>
    <w:rsid w:val="00E044AB"/>
    <w:rsid w:val="00E06327"/>
    <w:rsid w:val="00E10DDA"/>
    <w:rsid w:val="00E129B4"/>
    <w:rsid w:val="00E14EBC"/>
    <w:rsid w:val="00E20397"/>
    <w:rsid w:val="00E20A84"/>
    <w:rsid w:val="00E20B70"/>
    <w:rsid w:val="00E21370"/>
    <w:rsid w:val="00E21396"/>
    <w:rsid w:val="00E2249A"/>
    <w:rsid w:val="00E236F5"/>
    <w:rsid w:val="00E31D6F"/>
    <w:rsid w:val="00E37F64"/>
    <w:rsid w:val="00E401FA"/>
    <w:rsid w:val="00E4057E"/>
    <w:rsid w:val="00E41A0E"/>
    <w:rsid w:val="00E426A4"/>
    <w:rsid w:val="00E43251"/>
    <w:rsid w:val="00E43AD9"/>
    <w:rsid w:val="00E4506A"/>
    <w:rsid w:val="00E47440"/>
    <w:rsid w:val="00E50FAE"/>
    <w:rsid w:val="00E527CC"/>
    <w:rsid w:val="00E52A58"/>
    <w:rsid w:val="00E5317A"/>
    <w:rsid w:val="00E545F5"/>
    <w:rsid w:val="00E549FA"/>
    <w:rsid w:val="00E55605"/>
    <w:rsid w:val="00E56678"/>
    <w:rsid w:val="00E57240"/>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584C"/>
    <w:rsid w:val="00E96316"/>
    <w:rsid w:val="00E9660E"/>
    <w:rsid w:val="00EA100B"/>
    <w:rsid w:val="00EA35C9"/>
    <w:rsid w:val="00EA4AB6"/>
    <w:rsid w:val="00EA546E"/>
    <w:rsid w:val="00EA7399"/>
    <w:rsid w:val="00EB12B5"/>
    <w:rsid w:val="00EB2CC9"/>
    <w:rsid w:val="00EB368D"/>
    <w:rsid w:val="00EB560F"/>
    <w:rsid w:val="00EB57B8"/>
    <w:rsid w:val="00EB5AE5"/>
    <w:rsid w:val="00EB7C04"/>
    <w:rsid w:val="00EC04CE"/>
    <w:rsid w:val="00EC1735"/>
    <w:rsid w:val="00EC57C9"/>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07E2"/>
    <w:rsid w:val="00F01349"/>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6DF2"/>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31B7"/>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87CB1"/>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05EA"/>
    <w:rsid w:val="00FE2373"/>
    <w:rsid w:val="00FE45D2"/>
    <w:rsid w:val="00FE4924"/>
    <w:rsid w:val="00FE573F"/>
    <w:rsid w:val="00FE72DF"/>
    <w:rsid w:val="00FE7763"/>
    <w:rsid w:val="00FF306C"/>
    <w:rsid w:val="00FF6763"/>
    <w:rsid w:val="00FF6A4C"/>
    <w:rsid w:val="07A8151D"/>
    <w:rsid w:val="165D3292"/>
    <w:rsid w:val="359438D5"/>
    <w:rsid w:val="55D56712"/>
    <w:rsid w:val="61752195"/>
    <w:rsid w:val="7E5A7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C3645B"/>
  <w15:docId w15:val="{2107D7B7-0A0C-428E-A3C6-F5A22591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unhideWhenUsed="1" w:qFormat="1"/>
    <w:lsdException w:name="footnote text" w:uiPriority="0"/>
    <w:lsdException w:name="annotation text" w:uiPriority="0" w:qFormat="1"/>
    <w:lsdException w:name="header" w:uiPriority="0" w:qFormat="1"/>
    <w:lsdException w:name="footer" w:uiPriority="0" w:qFormat="1"/>
    <w:lsdException w:name="index heading" w:unhideWhenUsed="1"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unhideWhenUsed="1"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lsdException w:name="List Bullet 4" w:uiPriority="0" w:qFormat="1"/>
    <w:lsdException w:name="List Bullet 5" w:uiPriority="0" w:qFormat="1"/>
    <w:lsdException w:name="List Number 2" w:uiPriority="0" w:qFormat="1"/>
    <w:lsdException w:name="List Number 3"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nhideWhenUsed="1" w:qFormat="1"/>
    <w:lsdException w:name="List Continue" w:semiHidden="1" w:unhideWhenUsed="1"/>
    <w:lsdException w:name="List Continue 2"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nhideWhenUsed="1"/>
    <w:lsdException w:name="Note Heading" w:semiHidden="1" w:unhideWhenUsed="1"/>
    <w:lsdException w:name="Body Text 2" w:qFormat="1"/>
    <w:lsdException w:name="Body Text 3" w:unhideWhenUsed="1"/>
    <w:lsdException w:name="Body Text Indent 2" w:unhideWhenUsed="1" w:qFormat="1"/>
    <w:lsdException w:name="Body Text Indent 3" w:unhideWhenUsed="1"/>
    <w:lsdException w:name="Block Text" w:semiHidden="1" w:unhideWhenUsed="1"/>
    <w:lsdException w:name="Hyperlink" w:uiPriority="0" w:unhideWhenUsed="1" w:qFormat="1"/>
    <w:lsdException w:name="FollowedHyperlink" w:uiPriority="0" w:qFormat="1"/>
    <w:lsdException w:name="Strong" w:uiPriority="22" w:qFormat="1"/>
    <w:lsdException w:name="Emphasis" w:uiPriority="0" w:qFormat="1"/>
    <w:lsdException w:name="Document Map" w:uiPriority="0"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NormalIndent">
    <w:name w:val="Normal Indent"/>
    <w:basedOn w:val="Normal"/>
    <w:uiPriority w:val="99"/>
    <w:unhideWhenUsed/>
    <w:qFormat/>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styleId="Caption">
    <w:name w:val="caption"/>
    <w:basedOn w:val="Normal"/>
    <w:next w:val="Normal"/>
    <w:link w:val="CaptionChar"/>
    <w:qFormat/>
    <w:pPr>
      <w:spacing w:before="120" w:after="120"/>
    </w:pPr>
    <w:rPr>
      <w:rFonts w:eastAsia="SimSun"/>
      <w:b/>
      <w:lang w:val="zh-CN"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Times New Roman" w:hAnsi="Tahoma" w:cs="Tahoma"/>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3">
    <w:name w:val="Body Text 3"/>
    <w:basedOn w:val="Normal"/>
    <w:link w:val="BodyText3Char"/>
    <w:uiPriority w:val="99"/>
    <w:unhideWhenUsed/>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rPr>
      <w:rFonts w:ascii="Arial" w:hAnsi="Arial" w:cs="Arial"/>
      <w:color w:val="FF0000"/>
    </w:rPr>
  </w:style>
  <w:style w:type="paragraph" w:styleId="BodyTextIndent">
    <w:name w:val="Body Text Indent"/>
    <w:basedOn w:val="Normal"/>
    <w:link w:val="BodyTextIndentChar"/>
    <w:uiPriority w:val="99"/>
    <w:unhideWhenUsed/>
    <w:qFormat/>
    <w:pPr>
      <w:overflowPunct/>
      <w:autoSpaceDE/>
      <w:autoSpaceDN/>
      <w:adjustRightInd/>
      <w:spacing w:after="120" w:line="276" w:lineRule="auto"/>
      <w:ind w:left="360"/>
      <w:textAlignment w:val="auto"/>
    </w:pPr>
    <w:rPr>
      <w:rFonts w:eastAsia="Times New Roman"/>
      <w:lang w:val="en-US" w:eastAsia="zh-CN"/>
    </w:rPr>
  </w:style>
  <w:style w:type="paragraph" w:styleId="ListNumber3">
    <w:name w:val="List Number 3"/>
    <w:basedOn w:val="Normal"/>
    <w:uiPriority w:val="99"/>
    <w:unhideWhenUsed/>
    <w:pPr>
      <w:tabs>
        <w:tab w:val="left" w:pos="360"/>
      </w:tabs>
      <w:ind w:left="360" w:hanging="360"/>
      <w:textAlignment w:val="auto"/>
    </w:pPr>
    <w:rPr>
      <w:rFonts w:eastAsia="Times New Roman"/>
    </w:rPr>
  </w:style>
  <w:style w:type="paragraph" w:styleId="PlainText">
    <w:name w:val="Plain Text"/>
    <w:basedOn w:val="Normal"/>
    <w:link w:val="PlainTextChar"/>
    <w:uiPriority w:val="99"/>
    <w:unhideWhenUsed/>
    <w:pPr>
      <w:textAlignment w:val="auto"/>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spacing w:after="0"/>
      <w:jc w:val="both"/>
      <w:textAlignment w:val="auto"/>
    </w:pPr>
    <w:rPr>
      <w:rFonts w:eastAsia="Times New Roman"/>
      <w:lang w:eastAsia="en-GB"/>
    </w:rPr>
  </w:style>
  <w:style w:type="paragraph" w:styleId="BodyTextIndent2">
    <w:name w:val="Body Text Indent 2"/>
    <w:basedOn w:val="Normal"/>
    <w:link w:val="BodyTextIndent2Char"/>
    <w:uiPriority w:val="99"/>
    <w:unhideWhenUsed/>
    <w:qFormat/>
    <w:pPr>
      <w:widowControl w:val="0"/>
      <w:tabs>
        <w:tab w:val="left" w:pos="2205"/>
      </w:tabs>
      <w:spacing w:after="0"/>
      <w:ind w:left="200"/>
      <w:jc w:val="both"/>
      <w:textAlignment w:val="auto"/>
    </w:pPr>
    <w:rPr>
      <w:rFonts w:eastAsia="Times New Roman"/>
      <w:kern w:val="2"/>
      <w:lang w:val="zh-CN" w:eastAsia="zh-CN"/>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IndexHeading">
    <w:name w:val="index heading"/>
    <w:basedOn w:val="Normal"/>
    <w:next w:val="Normal"/>
    <w:uiPriority w:val="99"/>
    <w:unhideWhenUsed/>
    <w:qFormat/>
    <w:pPr>
      <w:pBdr>
        <w:top w:val="single" w:sz="12" w:space="0" w:color="auto"/>
      </w:pBdr>
      <w:spacing w:before="360" w:after="240"/>
      <w:textAlignment w:val="auto"/>
    </w:pPr>
    <w:rPr>
      <w:rFonts w:eastAsia="Times New Roman"/>
      <w:b/>
      <w:i/>
      <w:sz w:val="26"/>
      <w:lang w:eastAsia="en-GB"/>
    </w:rPr>
  </w:style>
  <w:style w:type="paragraph" w:styleId="Subtitle">
    <w:name w:val="Subtitle"/>
    <w:basedOn w:val="Normal"/>
    <w:next w:val="Normal"/>
    <w:link w:val="SubtitleChar"/>
    <w:uiPriority w:val="11"/>
    <w:qFormat/>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pPr>
      <w:spacing w:after="0"/>
      <w:ind w:left="1080"/>
      <w:textAlignment w:val="auto"/>
    </w:pPr>
    <w:rPr>
      <w:rFonts w:eastAsia="Times New Roman"/>
      <w:lang w:val="en-US" w:eastAsia="ja-JP"/>
    </w:rPr>
  </w:style>
  <w:style w:type="paragraph" w:styleId="TableofFigures">
    <w:name w:val="table of figures"/>
    <w:basedOn w:val="Normal"/>
    <w:next w:val="Normal"/>
    <w:uiPriority w:val="99"/>
    <w:unhideWhenUsed/>
    <w:qFormat/>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TOC9">
    <w:name w:val="toc 9"/>
    <w:basedOn w:val="TOC8"/>
    <w:next w:val="Normal"/>
    <w:uiPriority w:val="39"/>
    <w:pPr>
      <w:ind w:left="1418" w:hanging="1418"/>
    </w:pPr>
  </w:style>
  <w:style w:type="paragraph" w:styleId="BodyText2">
    <w:name w:val="Body Text 2"/>
    <w:basedOn w:val="Normal"/>
    <w:link w:val="BodyText2Char"/>
    <w:uiPriority w:val="99"/>
    <w:qFormat/>
    <w:pPr>
      <w:overflowPunct/>
      <w:autoSpaceDE/>
      <w:autoSpaceDN/>
      <w:adjustRightInd/>
      <w:textAlignment w:val="auto"/>
    </w:pPr>
    <w:rPr>
      <w:rFonts w:eastAsia="MS Mincho"/>
      <w:color w:val="FFFF00"/>
      <w:lang w:eastAsia="ja-JP"/>
    </w:rPr>
  </w:style>
  <w:style w:type="paragraph" w:styleId="ListContinue2">
    <w:name w:val="List Continue 2"/>
    <w:basedOn w:val="Normal"/>
    <w:uiPriority w:val="99"/>
    <w:unhideWhenUsed/>
    <w:qFormat/>
    <w:pPr>
      <w:overflowPunct/>
      <w:autoSpaceDE/>
      <w:autoSpaceDN/>
      <w:adjustRightInd/>
      <w:ind w:leftChars="400" w:left="850"/>
      <w:textAlignment w:val="auto"/>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spacing w:after="120"/>
      <w:jc w:val="center"/>
      <w:textAlignment w:val="auto"/>
    </w:pPr>
    <w:rPr>
      <w:rFonts w:ascii="Arial" w:eastAsia="MS Mincho" w:hAnsi="Arial" w:cs="Arial"/>
      <w:b/>
      <w:sz w:val="24"/>
      <w:lang w:val="de-DE" w:eastAsia="ja-JP"/>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2">
    <w:name w:val="Body Text First Indent 2"/>
    <w:basedOn w:val="BodyTextIndent"/>
    <w:link w:val="BodyTextFirstIndent2Char"/>
    <w:uiPriority w:val="99"/>
    <w:unhideWhenUsed/>
    <w:pPr>
      <w:spacing w:after="180" w:line="240" w:lineRule="auto"/>
      <w:ind w:leftChars="400" w:left="851" w:firstLineChars="100" w:firstLine="210"/>
    </w:pPr>
    <w:rPr>
      <w:rFonts w:eastAsia="MS Mincho"/>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qFormat/>
    <w:rPr>
      <w:rFonts w:ascii="Arial" w:eastAsia="SimSun" w:hAnsi="Arial" w:cs="Arial" w:hint="default"/>
      <w:color w:val="0000FF"/>
      <w:kern w:val="2"/>
      <w:sz w:val="18"/>
      <w:lang w:val="en-US" w:eastAsia="zh-CN" w:bidi="ar-SA"/>
    </w:rPr>
  </w:style>
  <w:style w:type="character" w:styleId="Hyperlink">
    <w:name w:val="Hyperlink"/>
    <w:basedOn w:val="DefaultParagraphFont"/>
    <w:unhideWhenUsed/>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qFormat/>
    <w:rPr>
      <w:b/>
      <w:position w:val="6"/>
      <w:sz w:val="16"/>
    </w:rPr>
  </w:style>
  <w:style w:type="paragraph" w:customStyle="1" w:styleId="B10">
    <w:name w:val="B1"/>
    <w:basedOn w:val="List"/>
    <w:link w:val="B1Char1"/>
    <w:qFormat/>
  </w:style>
  <w:style w:type="paragraph" w:customStyle="1" w:styleId="00BodyText">
    <w:name w:val="00 BodyText"/>
    <w:basedOn w:val="Normal"/>
    <w:uiPriority w:val="99"/>
    <w:qFormat/>
    <w:pPr>
      <w:spacing w:after="220"/>
    </w:pPr>
    <w:rPr>
      <w:rFonts w:ascii="Arial" w:hAnsi="Arial"/>
      <w:sz w:val="22"/>
      <w:lang w:val="en-US"/>
    </w:rPr>
  </w:style>
  <w:style w:type="paragraph" w:customStyle="1" w:styleId="a0">
    <w:name w:val="??"/>
    <w:pPr>
      <w:widowControl w:val="0"/>
    </w:pPr>
    <w:rPr>
      <w:lang w:val="en-US" w:eastAsia="en-US"/>
    </w:rPr>
  </w:style>
  <w:style w:type="paragraph" w:customStyle="1" w:styleId="2">
    <w:name w:val="??? 2"/>
    <w:basedOn w:val="a0"/>
    <w:next w:val="a0"/>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qFormat/>
    <w:rPr>
      <w:sz w:val="16"/>
      <w:lang w:val="en-GB"/>
    </w:rPr>
  </w:style>
  <w:style w:type="paragraph" w:customStyle="1" w:styleId="TAH0">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Proposal">
    <w:name w:val="Proposal"/>
    <w:basedOn w:val="Normal"/>
    <w:link w:val="ProposalChar"/>
    <w:qFormat/>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0"/>
    <w:qFormat/>
    <w:rPr>
      <w:rFonts w:ascii="Arial" w:hAnsi="Arial"/>
      <w:b/>
      <w:sz w:val="18"/>
      <w:lang w:val="en-GB"/>
    </w:rPr>
  </w:style>
  <w:style w:type="character" w:customStyle="1" w:styleId="Heading3Char">
    <w:name w:val="Heading 3 Char"/>
    <w:link w:val="Heading3"/>
    <w:rPr>
      <w:rFonts w:ascii="Arial" w:hAnsi="Arial"/>
      <w:sz w:val="28"/>
      <w:lang w:val="en-GB"/>
    </w:rPr>
  </w:style>
  <w:style w:type="character" w:customStyle="1" w:styleId="B1Char1">
    <w:name w:val="B1 Char1"/>
    <w:link w:val="B10"/>
    <w:qFormat/>
    <w:rPr>
      <w:lang w:val="en-GB"/>
    </w:rPr>
  </w:style>
  <w:style w:type="character" w:customStyle="1" w:styleId="EditorsNoteChar">
    <w:name w:val="Editor's Note Char"/>
    <w:link w:val="EditorsNote"/>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rPr>
      <w:rFonts w:ascii="Arial" w:hAnsi="Arial"/>
      <w:b/>
      <w:lang w:val="en-GB"/>
    </w:rPr>
  </w:style>
  <w:style w:type="paragraph" w:customStyle="1" w:styleId="FirstChange">
    <w:name w:val="First Change"/>
    <w:basedOn w:val="Normal"/>
    <w:qFormat/>
    <w:pPr>
      <w:overflowPunct/>
      <w:autoSpaceDE/>
      <w:autoSpaceDN/>
      <w:adjustRightInd/>
      <w:jc w:val="center"/>
      <w:textAlignment w:val="auto"/>
    </w:pPr>
    <w:rPr>
      <w:color w:val="FF0000"/>
    </w:r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rPr>
      <w:rFonts w:eastAsia="SimSun"/>
      <w:lang w:val="en-GB" w:eastAsia="en-US" w:bidi="ar-SA"/>
    </w:rPr>
  </w:style>
  <w:style w:type="character" w:customStyle="1" w:styleId="TALCar">
    <w:name w:val="TAL Car"/>
    <w:qFormat/>
    <w:rPr>
      <w:rFonts w:ascii="Arial" w:eastAsia="SimSun" w:hAnsi="Arial"/>
      <w:sz w:val="18"/>
      <w:lang w:val="en-GB" w:eastAsia="en-US" w:bidi="ar-SA"/>
    </w:rPr>
  </w:style>
  <w:style w:type="character" w:customStyle="1" w:styleId="CommentTextChar">
    <w:name w:val="Comment Text Char"/>
    <w:basedOn w:val="DefaultParagraphFont"/>
    <w:link w:val="CommentText"/>
    <w:qFormat/>
    <w:rPr>
      <w:rFonts w:ascii="Arial" w:hAnsi="Arial"/>
      <w:lang w:val="en-GB"/>
    </w:rPr>
  </w:style>
  <w:style w:type="character" w:customStyle="1" w:styleId="CommentSubjectChar">
    <w:name w:val="Comment Subject Char"/>
    <w:basedOn w:val="CommentTextChar"/>
    <w:link w:val="CommentSubject"/>
    <w:qFormat/>
    <w:rPr>
      <w:rFonts w:ascii="Arial" w:hAnsi="Arial"/>
      <w:b/>
      <w:bCs/>
      <w:lang w:val="en-GB"/>
    </w:rPr>
  </w:style>
  <w:style w:type="paragraph" w:customStyle="1" w:styleId="Revision1">
    <w:name w:val="Revision1"/>
    <w:hidden/>
    <w:uiPriority w:val="99"/>
    <w:semiHidden/>
    <w:qFormat/>
    <w:rPr>
      <w:lang w:val="en-GB" w:eastAsia="en-US"/>
    </w:rPr>
  </w:style>
  <w:style w:type="character" w:customStyle="1" w:styleId="TFChar">
    <w:name w:val="TF Char"/>
    <w:qFormat/>
    <w:rPr>
      <w:rFonts w:ascii="Arial" w:hAnsi="Arial"/>
      <w:b/>
      <w:lang w:eastAsia="en-US"/>
    </w:rPr>
  </w:style>
  <w:style w:type="character" w:customStyle="1" w:styleId="Doc-text2Char">
    <w:name w:val="Doc-text2 Char"/>
    <w:link w:val="Doc-text2"/>
    <w:locked/>
    <w:rPr>
      <w:rFonts w:ascii="Arial" w:hAnsi="Arial" w:cs="Arial"/>
      <w:lang w:eastAsia="en-GB"/>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Pr>
      <w:rFonts w:ascii="Arial" w:hAnsi="Arial"/>
      <w:sz w:val="18"/>
      <w:lang w:val="en-GB"/>
    </w:rPr>
  </w:style>
  <w:style w:type="paragraph" w:customStyle="1" w:styleId="tdoc-header">
    <w:name w:val="tdoc-header"/>
    <w:qFormat/>
    <w:rPr>
      <w:rFonts w:ascii="Arial" w:eastAsia="Times New Roman" w:hAnsi="Arial"/>
      <w:sz w:val="24"/>
      <w:lang w:val="en-GB" w:eastAsia="en-US"/>
    </w:rPr>
  </w:style>
  <w:style w:type="character" w:customStyle="1" w:styleId="DocumentMapChar">
    <w:name w:val="Document Map Char"/>
    <w:basedOn w:val="DefaultParagraphFont"/>
    <w:link w:val="DocumentMap"/>
    <w:qFormat/>
    <w:rPr>
      <w:rFonts w:ascii="Tahoma" w:eastAsia="Times New Roman" w:hAnsi="Tahoma" w:cs="Tahoma"/>
      <w:shd w:val="clear" w:color="auto" w:fill="000080"/>
      <w:lang w:val="en-GB"/>
    </w:rPr>
  </w:style>
  <w:style w:type="character" w:customStyle="1" w:styleId="msoins0">
    <w:name w:val="msoins"/>
    <w:qFormat/>
  </w:style>
  <w:style w:type="character" w:customStyle="1" w:styleId="B2Char">
    <w:name w:val="B2 Char"/>
    <w:link w:val="B2"/>
    <w:qFormat/>
    <w:rPr>
      <w:lang w:val="en-GB"/>
    </w:rPr>
  </w:style>
  <w:style w:type="paragraph" w:customStyle="1" w:styleId="Lignederfrence">
    <w:name w:val="Ligne de référence"/>
    <w:basedOn w:val="BodyText"/>
    <w:qFormat/>
    <w:pPr>
      <w:spacing w:after="120"/>
    </w:pPr>
    <w:rPr>
      <w:rFonts w:ascii="Times New Roman" w:eastAsia="Times New Roman" w:hAnsi="Times New Roman" w:cs="Times New Roman"/>
      <w:color w:val="auto"/>
    </w:rPr>
  </w:style>
  <w:style w:type="character" w:customStyle="1" w:styleId="Heading1Char">
    <w:name w:val="Heading 1 Char"/>
    <w:link w:val="Heading1"/>
    <w:qFormat/>
    <w:rPr>
      <w:rFonts w:ascii="Arial" w:hAnsi="Arial"/>
      <w:sz w:val="36"/>
      <w:lang w:val="en-GB"/>
    </w:rPr>
  </w:style>
  <w:style w:type="character" w:customStyle="1" w:styleId="Heading2Char1">
    <w:name w:val="Heading 2 Char1"/>
    <w:link w:val="Heading2"/>
    <w:qFormat/>
    <w:locked/>
    <w:rPr>
      <w:rFonts w:ascii="Arial" w:hAnsi="Arial"/>
      <w:sz w:val="32"/>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uiPriority w:val="9"/>
    <w:qFormat/>
    <w:rPr>
      <w:rFonts w:ascii="Arial" w:hAnsi="Arial"/>
      <w:lang w:val="en-GB"/>
    </w:rPr>
  </w:style>
  <w:style w:type="character" w:customStyle="1" w:styleId="Heading7Char">
    <w:name w:val="Heading 7 Char"/>
    <w:link w:val="Heading7"/>
    <w:uiPriority w:val="9"/>
    <w:qFormat/>
    <w:rPr>
      <w:rFonts w:ascii="Arial" w:hAnsi="Arial"/>
      <w:lang w:val="en-GB"/>
    </w:rPr>
  </w:style>
  <w:style w:type="character" w:customStyle="1" w:styleId="Heading8Char">
    <w:name w:val="Heading 8 Char"/>
    <w:link w:val="Heading8"/>
    <w:uiPriority w:val="99"/>
    <w:qFormat/>
    <w:rPr>
      <w:rFonts w:ascii="Arial" w:hAnsi="Arial"/>
      <w:sz w:val="36"/>
      <w:lang w:val="en-GB"/>
    </w:rPr>
  </w:style>
  <w:style w:type="character" w:customStyle="1" w:styleId="Heading9Char">
    <w:name w:val="Heading 9 Char"/>
    <w:link w:val="Heading9"/>
    <w:uiPriority w:val="9"/>
    <w:qFormat/>
    <w:rPr>
      <w:rFonts w:ascii="Arial" w:hAnsi="Arial"/>
      <w:sz w:val="36"/>
      <w:lang w:val="en-GB"/>
    </w:rPr>
  </w:style>
  <w:style w:type="character" w:customStyle="1" w:styleId="ListChar">
    <w:name w:val="List Char"/>
    <w:link w:val="List"/>
    <w:qFormat/>
    <w:locked/>
    <w:rPr>
      <w:lang w:val="en-GB"/>
    </w:rPr>
  </w:style>
  <w:style w:type="character" w:customStyle="1" w:styleId="List2Char">
    <w:name w:val="List 2 Char"/>
    <w:link w:val="List2"/>
    <w:qFormat/>
    <w:locked/>
    <w:rPr>
      <w:lang w:val="en-GB"/>
    </w:rPr>
  </w:style>
  <w:style w:type="character" w:customStyle="1" w:styleId="List3Char">
    <w:name w:val="List 3 Char"/>
    <w:link w:val="List3"/>
    <w:qFormat/>
    <w:locked/>
    <w:rPr>
      <w:lang w:val="en-GB"/>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B3Char">
    <w:name w:val="B3 Char"/>
    <w:link w:val="B3"/>
    <w:qFormat/>
    <w:rPr>
      <w:lang w:val="en-GB"/>
    </w:rPr>
  </w:style>
  <w:style w:type="character" w:customStyle="1" w:styleId="FooterChar">
    <w:name w:val="Footer Char"/>
    <w:link w:val="Footer"/>
    <w:qFormat/>
    <w:rPr>
      <w:rFonts w:ascii="Arial" w:hAnsi="Arial"/>
      <w:b/>
      <w:i/>
      <w:sz w:val="18"/>
    </w:rPr>
  </w:style>
  <w:style w:type="character" w:customStyle="1" w:styleId="BodyText2Char">
    <w:name w:val="Body Text 2 Char"/>
    <w:basedOn w:val="DefaultParagraphFont"/>
    <w:link w:val="BodyText2"/>
    <w:uiPriority w:val="99"/>
    <w:qFormat/>
    <w:rPr>
      <w:rFonts w:eastAsia="MS Mincho"/>
      <w:color w:val="FFFF00"/>
      <w:lang w:val="en-GB" w:eastAsia="ja-JP"/>
    </w:rPr>
  </w:style>
  <w:style w:type="paragraph" w:customStyle="1" w:styleId="11BodyText">
    <w:name w:val="11 BodyText"/>
    <w:basedOn w:val="Normal"/>
    <w:uiPriority w:val="99"/>
    <w:qFormat/>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qFormat/>
    <w:pPr>
      <w:numPr>
        <w:numId w:val="6"/>
      </w:numPr>
      <w:tabs>
        <w:tab w:val="clear" w:pos="360"/>
      </w:tabs>
      <w:ind w:left="1702" w:hanging="284"/>
    </w:pPr>
    <w:rPr>
      <w:rFonts w:eastAsia="SimSun"/>
    </w:rPr>
  </w:style>
  <w:style w:type="character" w:customStyle="1" w:styleId="CaptionChar">
    <w:name w:val="Caption Char"/>
    <w:link w:val="Caption"/>
    <w:uiPriority w:val="99"/>
    <w:rPr>
      <w:rFonts w:eastAsia="SimSun"/>
      <w:b/>
      <w:lang w:val="zh-CN" w:eastAsia="zh-CN"/>
    </w:rPr>
  </w:style>
  <w:style w:type="character" w:customStyle="1" w:styleId="apple-style-span">
    <w:name w:val="apple-style-span"/>
    <w:basedOn w:val="DefaultParagraphFont"/>
    <w:qFormat/>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tabs>
        <w:tab w:val="left" w:pos="360"/>
      </w:tabs>
      <w:ind w:left="360" w:hanging="360"/>
    </w:pPr>
    <w:rPr>
      <w:rFonts w:eastAsia="MS Mincho" w:cs="Times New Roman"/>
      <w:szCs w:val="24"/>
      <w:lang w:val="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ListParagraphChar">
    <w:name w:val="List Paragraph Char"/>
    <w:link w:val="ListParagraph"/>
    <w:uiPriority w:val="34"/>
    <w:qFormat/>
    <w:locked/>
    <w:rPr>
      <w:lang w:val="en-GB"/>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Normal"/>
    <w:link w:val="IEEEParagraphChar"/>
    <w:qFormat/>
    <w:pPr>
      <w:overflowPunct/>
      <w:autoSpaceDE/>
      <w:autoSpaceDN/>
      <w:snapToGrid w:val="0"/>
      <w:spacing w:after="0"/>
      <w:ind w:firstLine="216"/>
      <w:jc w:val="both"/>
      <w:textAlignment w:val="auto"/>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olor w:val="0000FF"/>
      <w:kern w:val="2"/>
      <w:szCs w:val="24"/>
      <w:lang w:val="en-AU" w:eastAsia="zh-CN"/>
    </w:rPr>
  </w:style>
  <w:style w:type="paragraph" w:customStyle="1" w:styleId="references">
    <w:name w:val="references"/>
    <w:uiPriority w:val="99"/>
    <w:qFormat/>
    <w:pPr>
      <w:tabs>
        <w:tab w:val="left" w:pos="1125"/>
      </w:tabs>
      <w:spacing w:after="50" w:line="180" w:lineRule="exact"/>
      <w:ind w:left="1125" w:hanging="1125"/>
      <w:jc w:val="both"/>
    </w:pPr>
    <w:rPr>
      <w:rFonts w:eastAsia="MS Mincho"/>
      <w:sz w:val="16"/>
      <w:szCs w:val="16"/>
      <w:lang w:val="en-US" w:eastAsia="en-US"/>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paragraph" w:customStyle="1" w:styleId="msonormal0">
    <w:name w:val="msonormal"/>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rPr>
      <w:rFonts w:asciiTheme="majorHAnsi" w:eastAsiaTheme="majorEastAsia" w:hAnsiTheme="majorHAnsi" w:cstheme="majorBidi"/>
      <w:spacing w:val="-10"/>
      <w:kern w:val="28"/>
      <w:sz w:val="56"/>
      <w:szCs w:val="56"/>
      <w:lang w:val="en-GB"/>
    </w:rPr>
  </w:style>
  <w:style w:type="character" w:customStyle="1" w:styleId="BodyTextChar">
    <w:name w:val="Body Text Char"/>
    <w:link w:val="BodyText"/>
    <w:locked/>
    <w:rPr>
      <w:rFonts w:ascii="Arial" w:hAnsi="Arial" w:cs="Arial"/>
      <w:color w:val="FF0000"/>
      <w:lang w:val="en-GB"/>
    </w:rPr>
  </w:style>
  <w:style w:type="character" w:customStyle="1" w:styleId="BodyTextChar1">
    <w:name w:val="Body Text Char1"/>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eastAsia="Times New Roman"/>
      <w:lang w:eastAsia="zh-CN"/>
    </w:rPr>
  </w:style>
  <w:style w:type="character" w:customStyle="1" w:styleId="SubtitleChar">
    <w:name w:val="Subtitle Char"/>
    <w:basedOn w:val="DefaultParagraphFont"/>
    <w:link w:val="Subtitle"/>
    <w:uiPriority w:val="11"/>
    <w:qFormat/>
    <w:rPr>
      <w:rFonts w:ascii="Calibri Light" w:eastAsia="Times New Roman" w:hAnsi="Calibri Light"/>
      <w:b/>
      <w:i/>
      <w:iCs/>
      <w:color w:val="5B9BD5"/>
      <w:spacing w:val="15"/>
      <w:szCs w:val="24"/>
      <w:lang w:eastAsia="zh-CN"/>
    </w:rPr>
  </w:style>
  <w:style w:type="character" w:customStyle="1" w:styleId="DateChar">
    <w:name w:val="Date Char"/>
    <w:basedOn w:val="DefaultParagraphFont"/>
    <w:link w:val="Date"/>
    <w:uiPriority w:val="99"/>
    <w:rPr>
      <w:rFonts w:eastAsia="Times New Roman"/>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rPr>
      <w:rFonts w:eastAsia="Times New Roman"/>
      <w:kern w:val="2"/>
      <w:lang w:val="zh-CN" w:eastAsia="zh-CN"/>
    </w:rPr>
  </w:style>
  <w:style w:type="character" w:customStyle="1" w:styleId="BodyTextIndent3Char">
    <w:name w:val="Body Text Indent 3 Char"/>
    <w:basedOn w:val="DefaultParagraphFont"/>
    <w:link w:val="BodyTextIndent3"/>
    <w:uiPriority w:val="99"/>
    <w:rPr>
      <w:rFonts w:eastAsia="Times New Roman"/>
      <w:lang w:eastAsia="ja-JP"/>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paragraph" w:styleId="NoSpacing">
    <w:name w:val="No Spacing"/>
    <w:uiPriority w:val="1"/>
    <w:qFormat/>
    <w:rPr>
      <w:rFonts w:ascii="Calibri" w:eastAsia="SimSun" w:hAnsi="Calibri"/>
      <w:sz w:val="22"/>
      <w:szCs w:val="22"/>
      <w:lang w:val="en-US"/>
    </w:rPr>
  </w:style>
  <w:style w:type="character" w:customStyle="1" w:styleId="B1Zchn">
    <w:name w:val="B1 Zchn"/>
    <w:locked/>
    <w:rPr>
      <w:lang w:val="zh-CN" w:eastAsia="en-US"/>
    </w:rPr>
  </w:style>
  <w:style w:type="paragraph" w:customStyle="1" w:styleId="TAJ">
    <w:name w:val="TAJ"/>
    <w:basedOn w:val="TH"/>
    <w:qFormat/>
    <w:pPr>
      <w:overflowPunct/>
      <w:autoSpaceDE/>
      <w:autoSpaceDN/>
      <w:adjustRightInd/>
      <w:textAlignment w:val="auto"/>
    </w:pPr>
    <w:rPr>
      <w:rFonts w:eastAsia="SimSun" w:cs="Arial"/>
      <w:lang w:val="da-DK"/>
    </w:rPr>
  </w:style>
  <w:style w:type="paragraph" w:customStyle="1" w:styleId="INDENT1">
    <w:name w:val="INDENT1"/>
    <w:basedOn w:val="Normal"/>
    <w:uiPriority w:val="99"/>
    <w:pPr>
      <w:ind w:left="851"/>
      <w:textAlignment w:val="auto"/>
    </w:pPr>
    <w:rPr>
      <w:rFonts w:eastAsia="Times New Roman"/>
      <w:lang w:eastAsia="en-GB"/>
    </w:rPr>
  </w:style>
  <w:style w:type="paragraph" w:customStyle="1" w:styleId="INDENT2">
    <w:name w:val="INDENT2"/>
    <w:basedOn w:val="Normal"/>
    <w:pPr>
      <w:ind w:left="1135" w:hanging="284"/>
      <w:textAlignment w:val="auto"/>
    </w:pPr>
    <w:rPr>
      <w:rFonts w:eastAsia="Times New Roman"/>
      <w:lang w:eastAsia="en-GB"/>
    </w:rPr>
  </w:style>
  <w:style w:type="paragraph" w:customStyle="1" w:styleId="INDENT3">
    <w:name w:val="INDENT3"/>
    <w:basedOn w:val="Normal"/>
    <w:uiPriority w:val="99"/>
    <w:qFormat/>
    <w:pPr>
      <w:ind w:left="1701" w:hanging="567"/>
      <w:textAlignment w:val="auto"/>
    </w:pPr>
    <w:rPr>
      <w:rFonts w:eastAsia="Times New Roman"/>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pPr>
      <w:keepNext/>
      <w:keepLines/>
      <w:textAlignment w:val="auto"/>
    </w:pPr>
    <w:rPr>
      <w:rFonts w:eastAsia="Times New Roman"/>
      <w:b/>
      <w:lang w:eastAsia="en-G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qFormat/>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Pr>
      <w:rFonts w:ascii="Arial" w:eastAsia="MS Mincho" w:hAnsi="Arial"/>
      <w:lang w:val="en-GB" w:eastAsia="en-US"/>
    </w:rPr>
  </w:style>
  <w:style w:type="paragraph" w:customStyle="1" w:styleId="TabList">
    <w:name w:val="TabList"/>
    <w:basedOn w:val="Normal"/>
    <w:uiPriority w:val="99"/>
    <w:pPr>
      <w:tabs>
        <w:tab w:val="left" w:pos="1134"/>
      </w:tabs>
      <w:spacing w:after="0"/>
      <w:textAlignment w:val="auto"/>
    </w:pPr>
    <w:rPr>
      <w:rFonts w:eastAsia="MS Mincho"/>
      <w:lang w:eastAsia="en-GB"/>
    </w:rPr>
  </w:style>
  <w:style w:type="paragraph" w:customStyle="1" w:styleId="table">
    <w:name w:val="table"/>
    <w:basedOn w:val="Normal"/>
    <w:next w:val="Normal"/>
    <w:uiPriority w:val="99"/>
    <w:pPr>
      <w:spacing w:after="0"/>
      <w:jc w:val="center"/>
      <w:textAlignment w:val="auto"/>
    </w:pPr>
    <w:rPr>
      <w:rFonts w:eastAsia="MS Mincho"/>
      <w:lang w:val="en-US" w:eastAsia="en-GB"/>
    </w:rPr>
  </w:style>
  <w:style w:type="paragraph" w:customStyle="1" w:styleId="tabletext">
    <w:name w:val="table text"/>
    <w:basedOn w:val="Normal"/>
    <w:next w:val="table"/>
    <w:uiPriority w:val="99"/>
    <w:qFormat/>
    <w:pPr>
      <w:spacing w:after="0"/>
      <w:textAlignment w:val="auto"/>
    </w:pPr>
    <w:rPr>
      <w:rFonts w:eastAsia="MS Mincho"/>
      <w:i/>
      <w:lang w:eastAsia="en-GB"/>
    </w:rPr>
  </w:style>
  <w:style w:type="paragraph" w:customStyle="1" w:styleId="HE">
    <w:name w:val="HE"/>
    <w:basedOn w:val="Normal"/>
    <w:uiPriority w:val="99"/>
    <w:qFormat/>
    <w:pPr>
      <w:spacing w:after="0"/>
      <w:textAlignment w:val="auto"/>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Normal"/>
    <w:link w:val="textChar"/>
    <w:qFormat/>
    <w:pPr>
      <w:widowControl w:val="0"/>
      <w:spacing w:after="240"/>
      <w:jc w:val="both"/>
      <w:textAlignment w:val="auto"/>
    </w:pPr>
    <w:rPr>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0"/>
      </w:tabs>
      <w:ind w:left="1728" w:hanging="288"/>
      <w:textAlignment w:val="auto"/>
    </w:pPr>
    <w:rPr>
      <w:lang w:val="da-DK" w:eastAsia="da-DK"/>
    </w:rPr>
  </w:style>
  <w:style w:type="paragraph" w:customStyle="1" w:styleId="berschrift1H1">
    <w:name w:val="Überschrift 1.H1"/>
    <w:basedOn w:val="Normal"/>
    <w:next w:val="Normal"/>
    <w:uiPriority w:val="99"/>
    <w:qFormat/>
    <w:pPr>
      <w:keepNext/>
      <w:keepLines/>
      <w:numPr>
        <w:numId w:val="7"/>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qFormat/>
    <w:pPr>
      <w:widowControl/>
      <w:numPr>
        <w:numId w:val="8"/>
      </w:numPr>
      <w:spacing w:after="120"/>
      <w:ind w:hanging="360"/>
    </w:pPr>
    <w:rPr>
      <w:rFonts w:eastAsia="MS Mincho"/>
      <w:lang w:val="en-US"/>
    </w:rPr>
  </w:style>
  <w:style w:type="paragraph" w:customStyle="1" w:styleId="textintend2">
    <w:name w:val="text intend 2"/>
    <w:basedOn w:val="text"/>
    <w:uiPriority w:val="99"/>
    <w:pPr>
      <w:widowControl/>
      <w:numPr>
        <w:numId w:val="9"/>
      </w:numPr>
      <w:tabs>
        <w:tab w:val="left" w:pos="0"/>
      </w:tabs>
      <w:spacing w:after="120"/>
      <w:ind w:left="0" w:hanging="360"/>
    </w:pPr>
    <w:rPr>
      <w:rFonts w:eastAsia="MS Mincho"/>
      <w:lang w:val="en-US"/>
    </w:rPr>
  </w:style>
  <w:style w:type="paragraph" w:customStyle="1" w:styleId="textintend3">
    <w:name w:val="text intend 3"/>
    <w:basedOn w:val="text"/>
    <w:uiPriority w:val="99"/>
    <w:pPr>
      <w:widowControl/>
      <w:numPr>
        <w:numId w:val="10"/>
      </w:numPr>
      <w:tabs>
        <w:tab w:val="left" w:pos="720"/>
      </w:tabs>
      <w:spacing w:after="120"/>
      <w:ind w:left="720"/>
    </w:pPr>
    <w:rPr>
      <w:rFonts w:eastAsia="MS Mincho"/>
      <w:lang w:val="en-US"/>
    </w:rPr>
  </w:style>
  <w:style w:type="paragraph" w:customStyle="1" w:styleId="normalpuce">
    <w:name w:val="normal puce"/>
    <w:basedOn w:val="Normal"/>
    <w:uiPriority w:val="99"/>
    <w:pPr>
      <w:widowControl w:val="0"/>
      <w:tabs>
        <w:tab w:val="left"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uiPriority w:val="99"/>
    <w:qFormat/>
    <w:pPr>
      <w:keepLines w:val="0"/>
      <w:numPr>
        <w:numId w:val="11"/>
      </w:numPr>
      <w:pBdr>
        <w:top w:val="none" w:sz="0" w:space="0" w:color="auto"/>
      </w:pBdr>
      <w:spacing w:after="0"/>
      <w:textAlignment w:val="auto"/>
    </w:pPr>
    <w:rPr>
      <w:rFonts w:eastAsia="Times New Roman"/>
      <w:b/>
      <w:kern w:val="28"/>
      <w:sz w:val="24"/>
      <w:lang w:val="en-US" w:eastAsia="en-GB"/>
    </w:rPr>
  </w:style>
  <w:style w:type="paragraph" w:customStyle="1" w:styleId="Meetingcaption">
    <w:name w:val="Meeting caption"/>
    <w:basedOn w:val="Normal"/>
    <w:uiPriority w:val="99"/>
    <w:qFormat/>
    <w:pPr>
      <w:framePr w:w="4120" w:hSpace="141" w:wrap="around" w:vAnchor="text" w:hAnchor="text" w:y="3"/>
      <w:numPr>
        <w:numId w:val="12"/>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qFormat/>
    <w:pPr>
      <w:numPr>
        <w:numId w:val="13"/>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qFormat/>
    <w:pPr>
      <w:numPr>
        <w:numId w:val="14"/>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qFormat/>
    <w:pPr>
      <w:numPr>
        <w:numId w:val="15"/>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pPr>
      <w:keepNext/>
      <w:numPr>
        <w:numId w:val="16"/>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7"/>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pPr>
      <w:tabs>
        <w:tab w:val="left"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textAlignment w:val="auto"/>
    </w:pPr>
    <w:rPr>
      <w:rFonts w:cs="Arial"/>
      <w:lang w:val="en-US"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eastAsia="Times New Roman"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numPr>
        <w:numId w:val="18"/>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8"/>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8"/>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8"/>
      </w:numPr>
      <w:tabs>
        <w:tab w:val="left"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qFormat/>
    <w:pPr>
      <w:numPr>
        <w:numId w:val="19"/>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qFormat/>
    <w:locked/>
    <w:rPr>
      <w:szCs w:val="24"/>
      <w:lang w:val="zh-CN" w:eastAsia="zh-CN"/>
    </w:rPr>
  </w:style>
  <w:style w:type="paragraph" w:customStyle="1" w:styleId="bullet0">
    <w:name w:val="bullet"/>
    <w:basedOn w:val="ListParagraph"/>
    <w:link w:val="bulletChar"/>
    <w:uiPriority w:val="99"/>
    <w:qFormat/>
    <w:pPr>
      <w:numPr>
        <w:numId w:val="20"/>
      </w:numPr>
      <w:overflowPunct/>
      <w:autoSpaceDE/>
      <w:autoSpaceDN/>
      <w:adjustRightInd/>
      <w:spacing w:after="0"/>
      <w:textAlignment w:val="auto"/>
    </w:pPr>
    <w:rPr>
      <w:szCs w:val="24"/>
      <w:lang w:val="zh-CN" w:eastAsia="zh-CN"/>
    </w:rPr>
  </w:style>
  <w:style w:type="character" w:customStyle="1" w:styleId="ProposalChar">
    <w:name w:val="Proposal Char"/>
    <w:link w:val="Proposal"/>
    <w:locked/>
    <w:rPr>
      <w:rFonts w:ascii="Arial" w:hAnsi="Arial"/>
      <w:b/>
      <w:bCs/>
      <w:lang w:val="en-GB"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Normal"/>
    <w:link w:val="RAN1bullet2Char"/>
    <w:uiPriority w:val="99"/>
    <w:qFormat/>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Normal"/>
    <w:link w:val="RAN1bullet1Char"/>
    <w:uiPriority w:val="99"/>
    <w:qFormat/>
    <w:pPr>
      <w:overflowPunct/>
      <w:autoSpaceDE/>
      <w:autoSpaceDN/>
      <w:adjustRightInd/>
      <w:spacing w:after="0"/>
      <w:ind w:left="720" w:hanging="360"/>
      <w:textAlignment w:val="auto"/>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Normal"/>
    <w:link w:val="RAN1tdocChar"/>
    <w:qFormat/>
    <w:pPr>
      <w:numPr>
        <w:numId w:val="21"/>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numId w:val="22"/>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qFormat/>
    <w:pPr>
      <w:numPr>
        <w:ilvl w:val="1"/>
        <w:numId w:val="23"/>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qFormat/>
    <w:locked/>
    <w:rPr>
      <w:rFonts w:ascii="Times" w:eastAsia="Batang" w:hAnsi="Times" w:cs="Times"/>
      <w:szCs w:val="24"/>
    </w:rPr>
  </w:style>
  <w:style w:type="paragraph" w:customStyle="1" w:styleId="tdoc">
    <w:name w:val="tdoc"/>
    <w:basedOn w:val="Normal"/>
    <w:link w:val="tdocChar"/>
    <w:qFormat/>
    <w:pPr>
      <w:numPr>
        <w:numId w:val="24"/>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qFormat/>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pPr>
      <w:numPr>
        <w:ilvl w:val="2"/>
        <w:numId w:val="25"/>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qFormat/>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qFormat/>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da-DK"/>
    </w:rPr>
  </w:style>
  <w:style w:type="paragraph" w:customStyle="1" w:styleId="TitleText">
    <w:name w:val="Title Text"/>
    <w:basedOn w:val="Normal"/>
    <w:next w:val="Normal"/>
    <w:uiPriority w:val="99"/>
    <w:qFormat/>
    <w:pPr>
      <w:spacing w:after="220"/>
      <w:textAlignment w:val="auto"/>
    </w:pPr>
    <w:rPr>
      <w:rFonts w:eastAsia="MS Mincho"/>
      <w:b/>
      <w:lang w:val="en-US" w:eastAsia="ja-JP"/>
    </w:rPr>
  </w:style>
  <w:style w:type="paragraph" w:customStyle="1" w:styleId="91">
    <w:name w:val="目录 91"/>
    <w:basedOn w:val="TOC8"/>
    <w:uiPriority w:val="99"/>
    <w:qFormat/>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qFormat/>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qFormat/>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qFormat/>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qFormat/>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qFormat/>
    <w:rPr>
      <w:b/>
    </w:rPr>
  </w:style>
  <w:style w:type="character" w:customStyle="1" w:styleId="Char">
    <w:name w:val="样式 正文 Char"/>
    <w:link w:val="a2"/>
    <w:qFormat/>
    <w:locked/>
    <w:rPr>
      <w:rFonts w:ascii="SimSun" w:hAnsi="SimSun" w:cs="SimSun"/>
      <w:kern w:val="2"/>
      <w:sz w:val="21"/>
      <w:lang w:eastAsia="zh-CN"/>
    </w:rPr>
  </w:style>
  <w:style w:type="paragraph" w:customStyle="1" w:styleId="a2">
    <w:name w:val="样式 正文"/>
    <w:basedOn w:val="Normal"/>
    <w:link w:val="Char"/>
    <w:qFormat/>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qFormat/>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qFormat/>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qFormat/>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pPr>
      <w:numPr>
        <w:numId w:val="26"/>
      </w:numPr>
      <w:tabs>
        <w:tab w:val="clear" w:pos="1304"/>
      </w:tabs>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ind w:left="928"/>
      <w:jc w:val="both"/>
    </w:pPr>
    <w:rPr>
      <w:rFonts w:ascii="Arial" w:eastAsia="Times New Roman" w:hAnsi="Arial" w:cs="Arial"/>
      <w:color w:val="0000FF"/>
      <w:kern w:val="2"/>
      <w:lang w:val="en-US"/>
    </w:rPr>
  </w:style>
  <w:style w:type="paragraph" w:customStyle="1" w:styleId="NumberedList">
    <w:name w:val="Numbered List"/>
    <w:basedOn w:val="Normal"/>
    <w:uiPriority w:val="99"/>
    <w:pPr>
      <w:numPr>
        <w:numId w:val="28"/>
      </w:numPr>
      <w:overflowPunct/>
      <w:autoSpaceDE/>
      <w:autoSpaceDN/>
      <w:adjustRightInd/>
      <w:spacing w:after="0"/>
      <w:jc w:val="both"/>
      <w:textAlignment w:val="auto"/>
    </w:pPr>
    <w:rPr>
      <w:rFonts w:eastAsia="MS Mincho"/>
    </w:rPr>
  </w:style>
  <w:style w:type="paragraph" w:customStyle="1" w:styleId="FigureCaption">
    <w:name w:val="Figure Caption"/>
    <w:basedOn w:val="Normal"/>
    <w:uiPriority w:val="99"/>
    <w:qFormat/>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uiPriority w:val="99"/>
    <w:qFormat/>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qFormat/>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qFormat/>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qFormat/>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uiPriority w:val="99"/>
    <w:qFormat/>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qFormat/>
    <w:pPr>
      <w:numPr>
        <w:numId w:val="29"/>
      </w:numPr>
      <w:tabs>
        <w:tab w:val="left"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qFormat/>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pPr>
      <w:numPr>
        <w:numId w:val="30"/>
      </w:numPr>
      <w:tabs>
        <w:tab w:val="left"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qFormat/>
    <w:pPr>
      <w:numPr>
        <w:numId w:val="31"/>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pPr>
      <w:keepNext/>
      <w:keepLines/>
      <w:numPr>
        <w:numId w:val="32"/>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qFormat/>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qFormat/>
    <w:pPr>
      <w:numPr>
        <w:numId w:val="33"/>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uiPriority w:val="99"/>
    <w:pPr>
      <w:numPr>
        <w:numId w:val="34"/>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qFormat/>
    <w:pPr>
      <w:keepNext/>
      <w:numPr>
        <w:numId w:val="35"/>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qFormat/>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qFormat/>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pPr>
      <w:numPr>
        <w:numId w:val="36"/>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pPr>
      <w:numPr>
        <w:numId w:val="37"/>
      </w:numPr>
      <w:textAlignment w:val="auto"/>
    </w:pPr>
    <w:rPr>
      <w:rFonts w:eastAsia="SimSun"/>
      <w:lang w:val="en-US"/>
    </w:rPr>
  </w:style>
  <w:style w:type="paragraph" w:customStyle="1" w:styleId="Equation">
    <w:name w:val="Equation"/>
    <w:basedOn w:val="Normal"/>
    <w:next w:val="Normal"/>
    <w:uiPriority w:val="99"/>
    <w:qFormat/>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qFormat/>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TopofForm1">
    <w:name w:val="z-Top of Form1"/>
    <w:basedOn w:val="Normal"/>
    <w:next w:val="Normal"/>
    <w:link w:val="z-TopofFormChar"/>
    <w:uiPriority w:val="99"/>
    <w:unhideWhenUsed/>
    <w:qFormat/>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1"/>
    <w:uiPriority w:val="99"/>
    <w:qFormat/>
    <w:rPr>
      <w:rFonts w:ascii="Arial" w:eastAsia="Times New Roman" w:hAnsi="Arial" w:cs="Arial"/>
      <w:vanish/>
      <w:sz w:val="16"/>
      <w:szCs w:val="16"/>
      <w:lang w:val="en-GB"/>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1"/>
    <w:uiPriority w:val="99"/>
    <w:rPr>
      <w:rFonts w:ascii="Arial" w:eastAsia="Times New Roman" w:hAnsi="Arial" w:cs="Arial"/>
      <w:vanish/>
      <w:sz w:val="16"/>
      <w:szCs w:val="16"/>
      <w:lang w:val="en-GB"/>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38"/>
      </w:numPr>
      <w:spacing w:before="60" w:after="60"/>
      <w:jc w:val="both"/>
    </w:pPr>
    <w:rPr>
      <w:rFonts w:eastAsia="SimSun"/>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Standard1">
    <w:name w:val="Standard1"/>
    <w:basedOn w:val="Normal"/>
    <w:link w:val="StandardZchn"/>
    <w:qFormat/>
    <w:pPr>
      <w:spacing w:after="120"/>
    </w:pPr>
    <w:rPr>
      <w:rFonts w:eastAsia="Times New Roman"/>
      <w:szCs w:val="22"/>
      <w:lang w:eastAsia="en-GB"/>
    </w:rPr>
  </w:style>
  <w:style w:type="character" w:customStyle="1" w:styleId="StandardZchn">
    <w:name w:val="Standard Zchn"/>
    <w:link w:val="Standard1"/>
    <w:qFormat/>
    <w:rPr>
      <w:rFonts w:eastAsia="Times New Roman"/>
      <w:szCs w:val="22"/>
      <w:lang w:val="en-GB" w:eastAsia="en-GB"/>
    </w:rPr>
  </w:style>
  <w:style w:type="paragraph" w:customStyle="1" w:styleId="pl0">
    <w:name w:val="pl"/>
    <w:basedOn w:val="Normal"/>
    <w:qFormat/>
    <w:pPr>
      <w:spacing w:after="0"/>
    </w:pPr>
    <w:rPr>
      <w:rFonts w:ascii="Courier New" w:eastAsia="Batang" w:hAnsi="Courier New" w:cs="Courier New"/>
      <w:sz w:val="16"/>
      <w:szCs w:val="16"/>
      <w:lang w:val="en-US" w:eastAsia="ko-KR"/>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qFormat/>
  </w:style>
  <w:style w:type="paragraph" w:customStyle="1" w:styleId="StyleTALLeft075cm">
    <w:name w:val="Style TAL + Left:  075 cm"/>
    <w:basedOn w:val="TAL"/>
    <w:qFormat/>
    <w:pPr>
      <w:ind w:left="425"/>
    </w:pPr>
    <w:rPr>
      <w:rFonts w:eastAsia="Times New Roman" w:cs="Arial"/>
      <w:szCs w:val="18"/>
      <w:lang w:eastAsia="en-GB"/>
    </w:rPr>
  </w:style>
  <w:style w:type="paragraph" w:customStyle="1" w:styleId="TALLeft1">
    <w:name w:val="TAL + Left:  1"/>
    <w:basedOn w:val="TAL"/>
    <w:link w:val="TALLeft100cmCharChar"/>
    <w:qFormat/>
    <w:pPr>
      <w:ind w:left="567"/>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
    <w:qFormat/>
    <w:rPr>
      <w:rFonts w:ascii="Arial" w:hAnsi="Arial"/>
      <w:lang w:val="en-GB"/>
    </w:rPr>
  </w:style>
  <w:style w:type="paragraph" w:customStyle="1" w:styleId="tal0">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basedOn w:val="Normal"/>
    <w:qFormat/>
    <w:pPr>
      <w:keepNext/>
      <w:keepLines/>
      <w:spacing w:after="0"/>
      <w:ind w:left="284"/>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813C446-1EC6-48EB-9320-5281879B8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557</Words>
  <Characters>2955</Characters>
  <Application>Microsoft Office Word</Application>
  <DocSecurity>0</DocSecurity>
  <Lines>24</Lines>
  <Paragraphs>7</Paragraphs>
  <ScaleCrop>false</ScaleCrop>
  <Company>ETSI Sophia Antipolis</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8</cp:revision>
  <cp:lastPrinted>2018-05-22T10:28:00Z</cp:lastPrinted>
  <dcterms:created xsi:type="dcterms:W3CDTF">2022-01-06T13:43:00Z</dcterms:created>
  <dcterms:modified xsi:type="dcterms:W3CDTF">2022-01-06T14:31:00Z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