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E2A7D" w14:textId="7303C72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879C8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135E0" w:rsidRPr="00E135E0">
        <w:rPr>
          <w:b/>
          <w:noProof/>
          <w:sz w:val="28"/>
        </w:rPr>
        <w:t>R3-213962</w:t>
      </w:r>
    </w:p>
    <w:p w14:paraId="4550FED0" w14:textId="77777777" w:rsidR="003F0141" w:rsidRDefault="003F0141" w:rsidP="003F014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4879C8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4879C8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</w:t>
      </w:r>
      <w:r w:rsidR="004879C8">
        <w:rPr>
          <w:rFonts w:cs="Arial"/>
          <w:b/>
          <w:bCs/>
          <w:sz w:val="24"/>
          <w:szCs w:val="24"/>
        </w:rPr>
        <w:t>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F4C3FA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B323465" w14:textId="77777777" w:rsidR="0037119B" w:rsidRPr="007D3E81" w:rsidRDefault="0037119B" w:rsidP="00A26F3B">
      <w:pPr>
        <w:tabs>
          <w:tab w:val="left" w:pos="210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10E7C" w:rsidRPr="00010E7C">
        <w:rPr>
          <w:rFonts w:ascii="Arial" w:hAnsi="Arial"/>
          <w:sz w:val="24"/>
        </w:rPr>
        <w:t>Inter MN Resume without SN Change</w:t>
      </w:r>
    </w:p>
    <w:p w14:paraId="1010DAEA" w14:textId="1636A41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E135E0">
        <w:rPr>
          <w:rStyle w:val="af8"/>
          <w:rFonts w:hint="eastAsia"/>
          <w:lang w:val="en-GB"/>
        </w:rPr>
        <w:t>,</w:t>
      </w:r>
      <w:r w:rsidR="00E135E0">
        <w:rPr>
          <w:rStyle w:val="af8"/>
          <w:lang w:val="en-GB"/>
        </w:rPr>
        <w:t xml:space="preserve"> CMCC</w:t>
      </w:r>
    </w:p>
    <w:p w14:paraId="71AAFCC6" w14:textId="4D5DD36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135E0">
        <w:rPr>
          <w:rFonts w:ascii="Arial" w:hAnsi="Arial"/>
          <w:sz w:val="24"/>
          <w:lang w:eastAsia="zh-CN"/>
        </w:rPr>
        <w:t>9.3.4.1</w:t>
      </w:r>
    </w:p>
    <w:p w14:paraId="47B039D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14:paraId="4EA85F3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C58FCCC" w14:textId="1AE37BE0" w:rsidR="008D0EEE" w:rsidRDefault="001D0D6F" w:rsidP="001551A2">
      <w:pPr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 w:rsidR="00995F4C">
        <w:rPr>
          <w:rFonts w:eastAsiaTheme="minorEastAsia"/>
          <w:lang w:eastAsia="zh-CN"/>
        </w:rPr>
        <w:t>resumption for inter-MN without SN</w:t>
      </w:r>
      <w:r>
        <w:rPr>
          <w:rFonts w:eastAsiaTheme="minorEastAsia"/>
          <w:lang w:eastAsia="zh-CN"/>
        </w:rPr>
        <w:t xml:space="preserve"> was discussed at </w:t>
      </w:r>
      <w:r w:rsidR="00A33949">
        <w:rPr>
          <w:rFonts w:eastAsiaTheme="minorEastAsia"/>
          <w:lang w:eastAsia="zh-CN"/>
        </w:rPr>
        <w:t>last</w:t>
      </w:r>
      <w:r>
        <w:rPr>
          <w:rFonts w:eastAsiaTheme="minorEastAsia"/>
          <w:lang w:eastAsia="zh-CN"/>
        </w:rPr>
        <w:t xml:space="preserve"> meeting</w:t>
      </w:r>
      <w:r w:rsidR="00995F4C">
        <w:rPr>
          <w:rFonts w:eastAsiaTheme="minorEastAsia"/>
          <w:lang w:eastAsia="zh-CN"/>
        </w:rPr>
        <w:t>. There are some open issues to be continued:</w:t>
      </w:r>
      <w:r w:rsidR="00725371">
        <w:rPr>
          <w:rFonts w:eastAsiaTheme="minorEastAsia"/>
          <w:lang w:eastAsia="zh-CN"/>
        </w:rPr>
        <w:t xml:space="preserve"> </w:t>
      </w:r>
    </w:p>
    <w:p w14:paraId="5688CE73" w14:textId="77777777" w:rsidR="00A33949" w:rsidRPr="00A33949" w:rsidRDefault="00A33949" w:rsidP="00A3394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</w:pPr>
      <w:r w:rsidRPr="00A33949"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  <w:t>Confirm RAN2 support status;</w:t>
      </w:r>
    </w:p>
    <w:p w14:paraId="596504F1" w14:textId="77777777" w:rsidR="00A33949" w:rsidRPr="00A33949" w:rsidRDefault="00A33949" w:rsidP="00A3394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</w:pPr>
      <w:r w:rsidRPr="00A33949"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  <w:t>Retrieve UE Context procedure enhancement;</w:t>
      </w:r>
    </w:p>
    <w:p w14:paraId="137B725C" w14:textId="77777777" w:rsidR="00A33949" w:rsidRPr="00A33949" w:rsidRDefault="00A33949" w:rsidP="00A3394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</w:pPr>
      <w:r w:rsidRPr="00A33949"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  <w:t>Other RAN3 impacts, if any;</w:t>
      </w:r>
    </w:p>
    <w:p w14:paraId="01DF00FA" w14:textId="77777777" w:rsidR="00A33949" w:rsidRPr="00A33949" w:rsidRDefault="00A33949" w:rsidP="00A3394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</w:pPr>
      <w:r w:rsidRPr="00A33949"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  <w:t>RRC reestablishment from different MN;</w:t>
      </w:r>
    </w:p>
    <w:p w14:paraId="63352A38" w14:textId="77777777" w:rsidR="00A33949" w:rsidRPr="00A33949" w:rsidRDefault="00A33949" w:rsidP="00A33949">
      <w:pPr>
        <w:widowControl w:val="0"/>
        <w:spacing w:after="0" w:line="276" w:lineRule="auto"/>
        <w:ind w:left="144" w:hanging="144"/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</w:pPr>
      <w:r w:rsidRPr="00A33949"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  <w:t>Whether and when to support;</w:t>
      </w:r>
    </w:p>
    <w:p w14:paraId="35B82251" w14:textId="09A1976B" w:rsidR="00A33949" w:rsidRDefault="00A33949" w:rsidP="00A33949">
      <w:pPr>
        <w:rPr>
          <w:rFonts w:eastAsiaTheme="minorEastAsia"/>
          <w:lang w:eastAsia="zh-CN"/>
        </w:rPr>
      </w:pPr>
      <w:r w:rsidRPr="00A33949">
        <w:rPr>
          <w:rFonts w:ascii="Calibri" w:eastAsia="Calibri" w:hAnsi="Calibri" w:cs="Calibri"/>
          <w:b/>
          <w:color w:val="0000FF"/>
          <w:sz w:val="18"/>
          <w:szCs w:val="24"/>
          <w:lang w:val="en-US" w:eastAsia="zh-CN"/>
        </w:rPr>
        <w:t xml:space="preserve"> To be continued...</w:t>
      </w:r>
    </w:p>
    <w:p w14:paraId="74C3780E" w14:textId="77777777" w:rsidR="001D0D6F" w:rsidRPr="001D0D6F" w:rsidRDefault="001D0D6F" w:rsidP="001D0D6F">
      <w:pPr>
        <w:rPr>
          <w:rFonts w:eastAsiaTheme="minorEastAsia"/>
          <w:lang w:eastAsia="zh-CN"/>
        </w:rPr>
      </w:pPr>
      <w:r w:rsidRPr="001D0D6F">
        <w:rPr>
          <w:rFonts w:eastAsiaTheme="minorEastAsia"/>
          <w:lang w:eastAsia="zh-CN"/>
        </w:rPr>
        <w:t xml:space="preserve">This </w:t>
      </w:r>
      <w:r>
        <w:rPr>
          <w:rFonts w:eastAsiaTheme="minorEastAsia"/>
          <w:lang w:eastAsia="zh-CN"/>
        </w:rPr>
        <w:t>contribution continues the discussion on this issue and provides our views.</w:t>
      </w:r>
    </w:p>
    <w:p w14:paraId="09E1ABD2" w14:textId="77777777" w:rsidR="00006AA0" w:rsidRDefault="00DA289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1895F26" w14:textId="3EECA912" w:rsidR="008040F3" w:rsidRPr="00857FCF" w:rsidRDefault="008040F3" w:rsidP="008040F3">
      <w:pPr>
        <w:spacing w:before="120"/>
      </w:pPr>
      <w:r w:rsidRPr="00857FCF">
        <w:t>Inter-MN handover without MN initiated SN change is used to transfer UE context data from a source MN to a target MN while th</w:t>
      </w:r>
      <w:r w:rsidR="00CB30CA">
        <w:t>e UE context at the SN is kept</w:t>
      </w:r>
      <w:r w:rsidRPr="00857FCF">
        <w:t xml:space="preserve">. During an Inter-Master Node handover, the target MN decides whether to keep, as described in </w:t>
      </w:r>
      <w:r w:rsidR="00CB30CA">
        <w:t xml:space="preserve">section 10.7.2 of TS 37.340, </w:t>
      </w:r>
      <w:r w:rsidR="00A33949">
        <w:t>and</w:t>
      </w:r>
      <w:r w:rsidR="00CB30CA">
        <w:t xml:space="preserve"> shown below</w:t>
      </w:r>
      <w:r w:rsidRPr="00857FCF">
        <w:t>.</w:t>
      </w:r>
    </w:p>
    <w:p w14:paraId="7E13EFB2" w14:textId="77777777" w:rsidR="008040F3" w:rsidRPr="00857FCF" w:rsidRDefault="008040F3" w:rsidP="008040F3">
      <w:pPr>
        <w:pStyle w:val="TH"/>
      </w:pPr>
      <w:r w:rsidRPr="00857FCF">
        <w:object w:dxaOrig="14206" w:dyaOrig="10066" w14:anchorId="054E25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41.2pt" o:ole="">
            <v:imagedata r:id="rId7" o:title=""/>
          </v:shape>
          <o:OLEObject Type="Embed" ProgID="Visio.Drawing.15" ShapeID="_x0000_i1025" DrawAspect="Content" ObjectID="_1689750554" r:id="rId8"/>
        </w:object>
      </w:r>
    </w:p>
    <w:p w14:paraId="5DDF7706" w14:textId="77777777" w:rsidR="008040F3" w:rsidRPr="00857FCF" w:rsidRDefault="008040F3" w:rsidP="008040F3">
      <w:pPr>
        <w:pStyle w:val="TF"/>
        <w:spacing w:before="120"/>
        <w:rPr>
          <w:lang w:eastAsia="zh-CN"/>
        </w:rPr>
      </w:pPr>
      <w:r w:rsidRPr="00857FCF">
        <w:t xml:space="preserve">Figure </w:t>
      </w:r>
      <w:r w:rsidRPr="00857FCF">
        <w:rPr>
          <w:lang w:eastAsia="zh-CN"/>
        </w:rPr>
        <w:t>1</w:t>
      </w:r>
      <w:r w:rsidRPr="00857FCF">
        <w:t>: I</w:t>
      </w:r>
      <w:bookmarkStart w:id="3" w:name="OLE_LINK170"/>
      <w:bookmarkStart w:id="4" w:name="OLE_LINK171"/>
      <w:r w:rsidRPr="00857FCF">
        <w:t>nter-M</w:t>
      </w:r>
      <w:r w:rsidRPr="00857FCF">
        <w:rPr>
          <w:lang w:eastAsia="zh-CN"/>
        </w:rPr>
        <w:t>N</w:t>
      </w:r>
      <w:r w:rsidRPr="00857FCF">
        <w:t xml:space="preserve"> handover without MN initiated S</w:t>
      </w:r>
      <w:r w:rsidRPr="00857FCF">
        <w:rPr>
          <w:lang w:eastAsia="zh-CN"/>
        </w:rPr>
        <w:t>N</w:t>
      </w:r>
      <w:r w:rsidRPr="00857FCF">
        <w:t xml:space="preserve"> change</w:t>
      </w:r>
      <w:r w:rsidRPr="00857FCF">
        <w:rPr>
          <w:lang w:eastAsia="zh-CN"/>
        </w:rPr>
        <w:t xml:space="preserve"> </w:t>
      </w:r>
      <w:bookmarkEnd w:id="3"/>
      <w:bookmarkEnd w:id="4"/>
      <w:r w:rsidRPr="00857FCF">
        <w:rPr>
          <w:lang w:eastAsia="zh-CN"/>
        </w:rPr>
        <w:t>procedure</w:t>
      </w:r>
    </w:p>
    <w:p w14:paraId="60E608A7" w14:textId="77777777" w:rsidR="008040F3" w:rsidRPr="00857FCF" w:rsidRDefault="00CB30CA" w:rsidP="00995F4C">
      <w:pPr>
        <w:spacing w:before="120"/>
        <w:rPr>
          <w:i/>
          <w:iCs/>
        </w:rPr>
      </w:pPr>
      <w:r>
        <w:t>The following steps are used to support the inter-MN handover without MN initiated SN change procedure.</w:t>
      </w:r>
    </w:p>
    <w:p w14:paraId="73E6E8F3" w14:textId="77777777" w:rsidR="00CB30CA" w:rsidRPr="00857FCF" w:rsidRDefault="00CB30CA" w:rsidP="00CB30CA">
      <w:pPr>
        <w:pStyle w:val="B1"/>
      </w:pPr>
      <w:r w:rsidRPr="00857FCF">
        <w:t>1.</w:t>
      </w:r>
      <w:r w:rsidRPr="00857FCF">
        <w:tab/>
        <w:t xml:space="preserve">The source MN starts the handover procedure by initiating the </w:t>
      </w:r>
      <w:proofErr w:type="spellStart"/>
      <w:r w:rsidRPr="00857FCF">
        <w:t>Xn</w:t>
      </w:r>
      <w:proofErr w:type="spellEnd"/>
      <w:r w:rsidRPr="00857FCF">
        <w:t xml:space="preserve"> Handover Preparation procedure including both MCG and SCG configuration. The source MN includes </w:t>
      </w:r>
      <w:r w:rsidRPr="00995F4C">
        <w:rPr>
          <w:highlight w:val="yellow"/>
        </w:rPr>
        <w:t xml:space="preserve">the source SN UE </w:t>
      </w:r>
      <w:proofErr w:type="spellStart"/>
      <w:r w:rsidRPr="00995F4C">
        <w:rPr>
          <w:highlight w:val="yellow"/>
        </w:rPr>
        <w:t>XnAP</w:t>
      </w:r>
      <w:proofErr w:type="spellEnd"/>
      <w:r w:rsidRPr="00995F4C">
        <w:rPr>
          <w:highlight w:val="yellow"/>
        </w:rPr>
        <w:t xml:space="preserve"> ID, SN ID and the UE context in the </w:t>
      </w:r>
      <w:r w:rsidRPr="00995F4C">
        <w:rPr>
          <w:highlight w:val="yellow"/>
          <w:lang w:eastAsia="zh-CN"/>
        </w:rPr>
        <w:t xml:space="preserve">source </w:t>
      </w:r>
      <w:r w:rsidRPr="00995F4C">
        <w:rPr>
          <w:highlight w:val="yellow"/>
        </w:rPr>
        <w:t>S</w:t>
      </w:r>
      <w:r w:rsidRPr="00995F4C">
        <w:rPr>
          <w:highlight w:val="yellow"/>
          <w:lang w:eastAsia="zh-CN"/>
        </w:rPr>
        <w:t>N</w:t>
      </w:r>
      <w:r w:rsidRPr="00857FCF">
        <w:t xml:space="preserve"> in the </w:t>
      </w:r>
      <w:r w:rsidRPr="00857FCF">
        <w:rPr>
          <w:i/>
        </w:rPr>
        <w:t>Handover Request</w:t>
      </w:r>
      <w:r w:rsidRPr="00857FCF">
        <w:t xml:space="preserve"> message.</w:t>
      </w:r>
    </w:p>
    <w:p w14:paraId="7C839CE6" w14:textId="77777777" w:rsidR="00CB30CA" w:rsidRPr="00857FCF" w:rsidRDefault="00CB30CA" w:rsidP="00CB30CA">
      <w:pPr>
        <w:pStyle w:val="NO"/>
        <w:rPr>
          <w:i/>
          <w:iCs/>
        </w:rPr>
      </w:pPr>
      <w:r w:rsidRPr="00857FCF">
        <w:t>NOTE 2:</w:t>
      </w:r>
      <w:r w:rsidRPr="00857FCF">
        <w:tab/>
        <w:t>The source MN may trigger the MN-initiated SN Modification procedure (to the source SN) to retrieve the current SCG configuration and to allow provision of data forwarding related information before step 1.</w:t>
      </w:r>
    </w:p>
    <w:p w14:paraId="60270FAD" w14:textId="77777777" w:rsidR="008040F3" w:rsidRPr="00857FCF" w:rsidRDefault="008040F3" w:rsidP="008040F3">
      <w:pPr>
        <w:pStyle w:val="B1"/>
      </w:pPr>
      <w:r w:rsidRPr="00857FCF">
        <w:t>2.</w:t>
      </w:r>
      <w:r w:rsidRPr="00857FCF">
        <w:tab/>
        <w:t>If the target M</w:t>
      </w:r>
      <w:r w:rsidRPr="00857FCF">
        <w:rPr>
          <w:lang w:eastAsia="zh-CN"/>
        </w:rPr>
        <w:t>N</w:t>
      </w:r>
      <w:r w:rsidRPr="00857FCF">
        <w:t xml:space="preserve"> decides to keep the </w:t>
      </w:r>
      <w:r w:rsidRPr="00857FCF">
        <w:rPr>
          <w:lang w:eastAsia="zh-CN"/>
        </w:rPr>
        <w:t xml:space="preserve">source </w:t>
      </w:r>
      <w:r w:rsidRPr="00857FCF">
        <w:t>S</w:t>
      </w:r>
      <w:r w:rsidRPr="00857FCF">
        <w:rPr>
          <w:lang w:eastAsia="zh-CN"/>
        </w:rPr>
        <w:t>N</w:t>
      </w:r>
      <w:r w:rsidRPr="00857FCF">
        <w:t>, the target M</w:t>
      </w:r>
      <w:r w:rsidRPr="00857FCF">
        <w:rPr>
          <w:lang w:eastAsia="zh-CN"/>
        </w:rPr>
        <w:t>N</w:t>
      </w:r>
      <w:r w:rsidRPr="00857FCF">
        <w:t xml:space="preserve"> sends </w:t>
      </w:r>
      <w:r w:rsidRPr="00857FCF">
        <w:rPr>
          <w:i/>
        </w:rPr>
        <w:t>S</w:t>
      </w:r>
      <w:r w:rsidRPr="00857FCF">
        <w:rPr>
          <w:i/>
          <w:lang w:eastAsia="zh-CN"/>
        </w:rPr>
        <w:t>N</w:t>
      </w:r>
      <w:r w:rsidRPr="00857FCF">
        <w:rPr>
          <w:i/>
        </w:rPr>
        <w:t xml:space="preserve"> Addition Request</w:t>
      </w:r>
      <w:r w:rsidRPr="00857FCF">
        <w:t xml:space="preserve"> to the S</w:t>
      </w:r>
      <w:r w:rsidRPr="00857FCF">
        <w:rPr>
          <w:lang w:eastAsia="zh-CN"/>
        </w:rPr>
        <w:t>N</w:t>
      </w:r>
      <w:r w:rsidRPr="00857FCF">
        <w:t xml:space="preserve"> </w:t>
      </w:r>
      <w:r w:rsidRPr="008D34BE">
        <w:rPr>
          <w:color w:val="FF0000"/>
          <w:highlight w:val="yellow"/>
        </w:rPr>
        <w:t>including the S</w:t>
      </w:r>
      <w:r w:rsidRPr="008D34BE">
        <w:rPr>
          <w:color w:val="FF0000"/>
          <w:highlight w:val="yellow"/>
          <w:lang w:eastAsia="zh-CN"/>
        </w:rPr>
        <w:t>N</w:t>
      </w:r>
      <w:r w:rsidRPr="008D34BE">
        <w:rPr>
          <w:color w:val="FF0000"/>
          <w:highlight w:val="yellow"/>
        </w:rPr>
        <w:t xml:space="preserve"> UE </w:t>
      </w:r>
      <w:proofErr w:type="spellStart"/>
      <w:r w:rsidRPr="008D34BE">
        <w:rPr>
          <w:color w:val="FF0000"/>
          <w:highlight w:val="yellow"/>
        </w:rPr>
        <w:t>X</w:t>
      </w:r>
      <w:r w:rsidRPr="008D34BE">
        <w:rPr>
          <w:color w:val="FF0000"/>
          <w:highlight w:val="yellow"/>
          <w:lang w:eastAsia="zh-CN"/>
        </w:rPr>
        <w:t>n</w:t>
      </w:r>
      <w:r w:rsidRPr="008D34BE">
        <w:rPr>
          <w:color w:val="FF0000"/>
          <w:highlight w:val="yellow"/>
        </w:rPr>
        <w:t>AP</w:t>
      </w:r>
      <w:proofErr w:type="spellEnd"/>
      <w:r w:rsidRPr="008D34BE">
        <w:rPr>
          <w:color w:val="FF0000"/>
          <w:highlight w:val="yellow"/>
        </w:rPr>
        <w:t xml:space="preserve"> ID as a reference to the UE context in the S</w:t>
      </w:r>
      <w:r w:rsidRPr="008D34BE">
        <w:rPr>
          <w:color w:val="FF0000"/>
          <w:highlight w:val="yellow"/>
          <w:lang w:eastAsia="zh-CN"/>
        </w:rPr>
        <w:t>N</w:t>
      </w:r>
      <w:r w:rsidRPr="008D34BE">
        <w:rPr>
          <w:color w:val="FF0000"/>
          <w:highlight w:val="yellow"/>
        </w:rPr>
        <w:t xml:space="preserve"> that was established by the source M</w:t>
      </w:r>
      <w:r w:rsidRPr="008D34BE">
        <w:rPr>
          <w:color w:val="FF0000"/>
          <w:highlight w:val="yellow"/>
          <w:lang w:eastAsia="zh-CN"/>
        </w:rPr>
        <w:t>N</w:t>
      </w:r>
      <w:r w:rsidRPr="008D34BE">
        <w:rPr>
          <w:color w:val="FF0000"/>
          <w:highlight w:val="yellow"/>
        </w:rPr>
        <w:t>.</w:t>
      </w:r>
      <w:r w:rsidRPr="008D34BE">
        <w:rPr>
          <w:color w:val="FF0000"/>
          <w:lang w:eastAsia="zh-CN"/>
        </w:rPr>
        <w:t xml:space="preserve"> </w:t>
      </w:r>
      <w:r w:rsidRPr="00857FCF">
        <w:rPr>
          <w:lang w:eastAsia="zh-CN"/>
        </w:rPr>
        <w:t xml:space="preserve">If the target MN decides to change the SN, the target MN sends the </w:t>
      </w:r>
      <w:r w:rsidRPr="00857FCF">
        <w:rPr>
          <w:i/>
          <w:lang w:eastAsia="zh-CN"/>
        </w:rPr>
        <w:t>SN Addition Request</w:t>
      </w:r>
      <w:r w:rsidRPr="00857FCF">
        <w:rPr>
          <w:lang w:eastAsia="zh-CN"/>
        </w:rPr>
        <w:t xml:space="preserve"> to the target SN including the UE context in the source SN that was established by the source MN.</w:t>
      </w:r>
    </w:p>
    <w:p w14:paraId="55913DE2" w14:textId="77777777" w:rsidR="008040F3" w:rsidRPr="00857FCF" w:rsidRDefault="008040F3" w:rsidP="008040F3">
      <w:pPr>
        <w:pStyle w:val="B1"/>
      </w:pPr>
      <w:r w:rsidRPr="00857FCF">
        <w:t>4.</w:t>
      </w:r>
      <w:r w:rsidRPr="00857FCF">
        <w:tab/>
        <w:t>The target M</w:t>
      </w:r>
      <w:r w:rsidRPr="00857FCF">
        <w:rPr>
          <w:lang w:eastAsia="zh-CN"/>
        </w:rPr>
        <w:t>N</w:t>
      </w:r>
      <w:r w:rsidRPr="00857FCF">
        <w:t xml:space="preserve"> includes within the </w:t>
      </w:r>
      <w:r w:rsidRPr="00857FCF">
        <w:rPr>
          <w:i/>
        </w:rPr>
        <w:t>Handover Request Acknowledge</w:t>
      </w:r>
      <w:r w:rsidRPr="00857FCF">
        <w:t xml:space="preserve"> message the MN RRC reconfiguration message to be sent to the UE in order to perform the handover, and may also provide forwarding addresses to the source M</w:t>
      </w:r>
      <w:r w:rsidRPr="00857FCF">
        <w:rPr>
          <w:lang w:eastAsia="zh-CN"/>
        </w:rPr>
        <w:t>N</w:t>
      </w:r>
      <w:r w:rsidRPr="00857FCF">
        <w:t xml:space="preserve">. </w:t>
      </w:r>
      <w:r w:rsidRPr="00857FCF">
        <w:rPr>
          <w:lang w:eastAsia="zh-CN"/>
        </w:rPr>
        <w:t xml:space="preserve">If PDU session split is performed in the target side during handover procedure, more than one data forwarding addresses corresponding to each node are included in the </w:t>
      </w:r>
      <w:r w:rsidRPr="00857FCF">
        <w:rPr>
          <w:i/>
        </w:rPr>
        <w:t>Handover Request Acknowledge</w:t>
      </w:r>
      <w:r w:rsidRPr="00857FCF">
        <w:t xml:space="preserve"> message</w:t>
      </w:r>
      <w:r w:rsidRPr="00857FCF">
        <w:rPr>
          <w:lang w:eastAsia="zh-CN"/>
        </w:rPr>
        <w:t xml:space="preserve">. </w:t>
      </w:r>
      <w:r w:rsidRPr="00857FCF">
        <w:t>The target M</w:t>
      </w:r>
      <w:r w:rsidRPr="00857FCF">
        <w:rPr>
          <w:lang w:eastAsia="zh-CN"/>
        </w:rPr>
        <w:t>N</w:t>
      </w:r>
      <w:r w:rsidRPr="008D34BE">
        <w:rPr>
          <w:color w:val="FF0000"/>
        </w:rPr>
        <w:t xml:space="preserve"> </w:t>
      </w:r>
      <w:r w:rsidRPr="008D34BE">
        <w:rPr>
          <w:color w:val="FF0000"/>
          <w:highlight w:val="yellow"/>
        </w:rPr>
        <w:t>indicates to the source M</w:t>
      </w:r>
      <w:r w:rsidRPr="008D34BE">
        <w:rPr>
          <w:color w:val="FF0000"/>
          <w:highlight w:val="yellow"/>
          <w:lang w:eastAsia="zh-CN"/>
        </w:rPr>
        <w:t>N</w:t>
      </w:r>
      <w:r w:rsidRPr="008D34BE">
        <w:rPr>
          <w:color w:val="FF0000"/>
          <w:highlight w:val="yellow"/>
        </w:rPr>
        <w:t xml:space="preserve"> that the UE context in the S</w:t>
      </w:r>
      <w:r w:rsidRPr="008D34BE">
        <w:rPr>
          <w:color w:val="FF0000"/>
          <w:highlight w:val="yellow"/>
          <w:lang w:eastAsia="zh-CN"/>
        </w:rPr>
        <w:t>N</w:t>
      </w:r>
      <w:r w:rsidRPr="008D34BE">
        <w:rPr>
          <w:color w:val="FF0000"/>
          <w:highlight w:val="yellow"/>
        </w:rPr>
        <w:t xml:space="preserve"> is kept</w:t>
      </w:r>
      <w:r w:rsidRPr="00857FCF">
        <w:t xml:space="preserve"> if the target M</w:t>
      </w:r>
      <w:r w:rsidRPr="00857FCF">
        <w:rPr>
          <w:lang w:eastAsia="zh-CN"/>
        </w:rPr>
        <w:t>N</w:t>
      </w:r>
      <w:r w:rsidRPr="00857FCF">
        <w:t xml:space="preserve"> and the S</w:t>
      </w:r>
      <w:r w:rsidRPr="00857FCF">
        <w:rPr>
          <w:lang w:eastAsia="zh-CN"/>
        </w:rPr>
        <w:t>N</w:t>
      </w:r>
      <w:r w:rsidRPr="00857FCF">
        <w:t xml:space="preserve"> decided to keep the UE context in the S</w:t>
      </w:r>
      <w:r w:rsidRPr="00857FCF">
        <w:rPr>
          <w:lang w:eastAsia="zh-CN"/>
        </w:rPr>
        <w:t>N</w:t>
      </w:r>
      <w:r w:rsidRPr="00857FCF">
        <w:t xml:space="preserve"> in step 2 and step 3.</w:t>
      </w:r>
    </w:p>
    <w:p w14:paraId="3FFFDF5E" w14:textId="77777777" w:rsidR="008040F3" w:rsidRDefault="008040F3" w:rsidP="008040F3">
      <w:pPr>
        <w:pStyle w:val="B1"/>
        <w:rPr>
          <w:lang w:eastAsia="zh-CN"/>
        </w:rPr>
      </w:pPr>
      <w:r w:rsidRPr="00081582">
        <w:t>5a/5b.</w:t>
      </w:r>
      <w:r w:rsidRPr="00081582">
        <w:tab/>
        <w:t>The source M</w:t>
      </w:r>
      <w:r w:rsidRPr="00081582">
        <w:rPr>
          <w:lang w:eastAsia="zh-CN"/>
        </w:rPr>
        <w:t>N</w:t>
      </w:r>
      <w:r w:rsidRPr="00FC5C14">
        <w:t xml:space="preserve"> sends </w:t>
      </w:r>
      <w:r w:rsidRPr="00FC5C14">
        <w:rPr>
          <w:i/>
        </w:rPr>
        <w:t>S</w:t>
      </w:r>
      <w:r w:rsidRPr="00FC5C14">
        <w:rPr>
          <w:i/>
          <w:lang w:eastAsia="zh-CN"/>
        </w:rPr>
        <w:t>N</w:t>
      </w:r>
      <w:r w:rsidRPr="00FC5C14">
        <w:rPr>
          <w:i/>
        </w:rPr>
        <w:t xml:space="preserve"> Release Request</w:t>
      </w:r>
      <w:r w:rsidRPr="00FC5C14">
        <w:t xml:space="preserve"> </w:t>
      </w:r>
      <w:r w:rsidRPr="00FC5C14">
        <w:rPr>
          <w:lang w:eastAsia="zh-CN"/>
        </w:rPr>
        <w:t xml:space="preserve">message </w:t>
      </w:r>
      <w:r w:rsidRPr="00FC5C14">
        <w:t>to the (source) S</w:t>
      </w:r>
      <w:r w:rsidRPr="00FC5C14">
        <w:rPr>
          <w:lang w:eastAsia="zh-CN"/>
        </w:rPr>
        <w:t xml:space="preserve">N </w:t>
      </w:r>
      <w:r w:rsidRPr="00FC5C14">
        <w:t>including a Cause indicating MCG mobility. The (source) SN acknowledges the release request.</w:t>
      </w:r>
      <w:r w:rsidRPr="00FC5C14">
        <w:rPr>
          <w:color w:val="FF0000"/>
        </w:rPr>
        <w:t xml:space="preserve"> </w:t>
      </w:r>
      <w:r w:rsidRPr="00995F4C">
        <w:rPr>
          <w:color w:val="FF0000"/>
        </w:rPr>
        <w:t>The source M</w:t>
      </w:r>
      <w:r w:rsidRPr="00995F4C">
        <w:rPr>
          <w:color w:val="FF0000"/>
          <w:lang w:eastAsia="zh-CN"/>
        </w:rPr>
        <w:t>N</w:t>
      </w:r>
      <w:r w:rsidRPr="00995F4C">
        <w:rPr>
          <w:color w:val="FF0000"/>
        </w:rPr>
        <w:t xml:space="preserve"> indicates to the (source) S</w:t>
      </w:r>
      <w:r w:rsidRPr="00995F4C">
        <w:rPr>
          <w:color w:val="FF0000"/>
          <w:lang w:eastAsia="zh-CN"/>
        </w:rPr>
        <w:t>N</w:t>
      </w:r>
      <w:r w:rsidRPr="00995F4C">
        <w:rPr>
          <w:color w:val="FF0000"/>
        </w:rPr>
        <w:t xml:space="preserve"> that the UE context in SN is kept,</w:t>
      </w:r>
      <w:r w:rsidRPr="00081582">
        <w:rPr>
          <w:color w:val="FF0000"/>
          <w:lang w:eastAsia="zh-CN"/>
        </w:rPr>
        <w:t xml:space="preserve"> </w:t>
      </w:r>
      <w:r w:rsidRPr="00081582">
        <w:rPr>
          <w:lang w:eastAsia="zh-CN"/>
        </w:rPr>
        <w:t>if it receives the indication from the target MN</w:t>
      </w:r>
      <w:r w:rsidRPr="00081582">
        <w:t>. If the indication as the UE</w:t>
      </w:r>
      <w:r w:rsidRPr="00081582">
        <w:rPr>
          <w:lang w:eastAsia="zh-CN"/>
        </w:rPr>
        <w:t xml:space="preserve"> </w:t>
      </w:r>
      <w:r w:rsidRPr="00FC5C14">
        <w:t>context kept in S</w:t>
      </w:r>
      <w:r w:rsidRPr="00FC5C14">
        <w:rPr>
          <w:lang w:eastAsia="zh-CN"/>
        </w:rPr>
        <w:t>N</w:t>
      </w:r>
      <w:r w:rsidRPr="00FC5C14">
        <w:t xml:space="preserve"> is included, the S</w:t>
      </w:r>
      <w:r w:rsidRPr="00FC5C14">
        <w:rPr>
          <w:lang w:eastAsia="zh-CN"/>
        </w:rPr>
        <w:t>N</w:t>
      </w:r>
      <w:r w:rsidRPr="00FC5C14">
        <w:t xml:space="preserve"> keeps the UE context</w:t>
      </w:r>
      <w:r w:rsidRPr="00FC5C14">
        <w:rPr>
          <w:lang w:eastAsia="zh-CN"/>
        </w:rPr>
        <w:t>.</w:t>
      </w:r>
    </w:p>
    <w:p w14:paraId="5628F1F0" w14:textId="459DCBD9" w:rsidR="00C91BB1" w:rsidRDefault="00FC5C14" w:rsidP="00995F4C">
      <w:pPr>
        <w:rPr>
          <w:rFonts w:eastAsiaTheme="minorEastAsia"/>
          <w:lang w:eastAsia="zh-CN"/>
        </w:rPr>
      </w:pPr>
      <w:bookmarkStart w:id="5" w:name="OLE_LINK122"/>
      <w:bookmarkStart w:id="6" w:name="OLE_LINK123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R16, the inactive UE can resume with the previous DC configuration</w:t>
      </w:r>
      <w:r w:rsidR="00470AF8">
        <w:rPr>
          <w:rFonts w:eastAsiaTheme="minorEastAsia"/>
          <w:lang w:eastAsia="zh-CN"/>
        </w:rPr>
        <w:t xml:space="preserve"> without MN and SN change</w:t>
      </w:r>
      <w:r>
        <w:rPr>
          <w:rFonts w:eastAsiaTheme="minorEastAsia"/>
          <w:lang w:eastAsia="zh-CN"/>
        </w:rPr>
        <w:t>.</w:t>
      </w:r>
      <w:r w:rsidR="00470AF8">
        <w:rPr>
          <w:rFonts w:eastAsiaTheme="minorEastAsia" w:hint="eastAsia"/>
          <w:lang w:eastAsia="zh-CN"/>
        </w:rPr>
        <w:t xml:space="preserve"> </w:t>
      </w:r>
      <w:r w:rsidR="00470AF8">
        <w:rPr>
          <w:rFonts w:eastAsiaTheme="minorEastAsia"/>
          <w:lang w:eastAsia="zh-CN"/>
        </w:rPr>
        <w:t xml:space="preserve"> When the source MN receives the resume request from the UE, the MN decides the resumption with the source SN based on the </w:t>
      </w:r>
      <w:r w:rsidR="00470AF8">
        <w:rPr>
          <w:rFonts w:eastAsiaTheme="minorEastAsia"/>
          <w:lang w:eastAsia="zh-CN"/>
        </w:rPr>
        <w:lastRenderedPageBreak/>
        <w:t>assumption that the UE is static or in low speed. And the procedure is quite simple by introducing the re-activation notification between the source MN and SN.</w:t>
      </w:r>
      <w:r w:rsidR="00C91BB1">
        <w:rPr>
          <w:rFonts w:eastAsiaTheme="minorEastAsia"/>
          <w:lang w:eastAsia="zh-CN"/>
        </w:rPr>
        <w:t xml:space="preserve"> </w:t>
      </w:r>
      <w:r w:rsidR="00660BF4">
        <w:rPr>
          <w:rFonts w:eastAsiaTheme="minorEastAsia"/>
          <w:lang w:eastAsia="zh-CN"/>
        </w:rPr>
        <w:t xml:space="preserve">For the inter-MN </w:t>
      </w:r>
      <w:r w:rsidR="004729B5">
        <w:rPr>
          <w:rFonts w:eastAsiaTheme="minorEastAsia"/>
          <w:lang w:eastAsia="zh-CN"/>
        </w:rPr>
        <w:t>resume</w:t>
      </w:r>
      <w:r w:rsidR="00660BF4">
        <w:rPr>
          <w:rFonts w:eastAsiaTheme="minorEastAsia"/>
          <w:lang w:eastAsia="zh-CN"/>
        </w:rPr>
        <w:t xml:space="preserve"> without SN change, it is similar with the inter-MN handover without </w:t>
      </w:r>
      <w:r w:rsidR="003A4DF5">
        <w:rPr>
          <w:rFonts w:eastAsiaTheme="minorEastAsia"/>
          <w:lang w:eastAsia="zh-CN"/>
        </w:rPr>
        <w:t xml:space="preserve">MN initiated </w:t>
      </w:r>
      <w:r w:rsidR="00660BF4">
        <w:rPr>
          <w:rFonts w:eastAsiaTheme="minorEastAsia"/>
          <w:lang w:eastAsia="zh-CN"/>
        </w:rPr>
        <w:t xml:space="preserve">SN change. </w:t>
      </w:r>
    </w:p>
    <w:p w14:paraId="6B49540C" w14:textId="43DFC1B2" w:rsidR="00660BF4" w:rsidRDefault="003A4DF5" w:rsidP="00995F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potential </w:t>
      </w:r>
      <w:r w:rsidR="00EA0ADC">
        <w:rPr>
          <w:rFonts w:eastAsiaTheme="minorEastAsia"/>
          <w:lang w:eastAsia="zh-CN"/>
        </w:rPr>
        <w:t>message flows</w:t>
      </w:r>
      <w:r>
        <w:rPr>
          <w:rFonts w:eastAsiaTheme="minorEastAsia"/>
          <w:lang w:eastAsia="zh-CN"/>
        </w:rPr>
        <w:t xml:space="preserve"> for inter-MN without MN initiated SN change is shown in the following figure</w:t>
      </w:r>
      <w:r w:rsidR="00C91BB1">
        <w:rPr>
          <w:rFonts w:eastAsiaTheme="minorEastAsia"/>
          <w:lang w:eastAsia="zh-CN"/>
        </w:rPr>
        <w:t>:</w:t>
      </w:r>
    </w:p>
    <w:p w14:paraId="0B523745" w14:textId="77777777" w:rsidR="00CB30CA" w:rsidRDefault="00A33949" w:rsidP="000F49F6">
      <w:pPr>
        <w:jc w:val="center"/>
      </w:pPr>
      <w:r>
        <w:object w:dxaOrig="7490" w:dyaOrig="5620" w14:anchorId="2212FBA0">
          <v:shape id="_x0000_i1026" type="#_x0000_t75" style="width:375.05pt;height:281.45pt" o:ole="">
            <v:imagedata r:id="rId9" o:title=""/>
          </v:shape>
          <o:OLEObject Type="Embed" ProgID="Mscgen.Chart" ShapeID="_x0000_i1026" DrawAspect="Content" ObjectID="_1689750555" r:id="rId10"/>
        </w:object>
      </w:r>
    </w:p>
    <w:p w14:paraId="6C1F0371" w14:textId="0E57C3B8" w:rsidR="000F49F6" w:rsidRDefault="000F49F6" w:rsidP="000F49F6">
      <w:pPr>
        <w:jc w:val="center"/>
      </w:pPr>
      <w:r>
        <w:t xml:space="preserve">Figure 2 inter-MN </w:t>
      </w:r>
      <w:r w:rsidR="00E74947">
        <w:t>resume</w:t>
      </w:r>
      <w:r w:rsidR="00EA0ADC">
        <w:t xml:space="preserve"> </w:t>
      </w:r>
      <w:r>
        <w:t>without SN change</w:t>
      </w:r>
    </w:p>
    <w:p w14:paraId="2D2149FA" w14:textId="77777777" w:rsidR="00EA0ADC" w:rsidRDefault="00EA0ADC" w:rsidP="00EA0ADC">
      <w:pPr>
        <w:rPr>
          <w:rFonts w:eastAsiaTheme="minorEastAsia"/>
          <w:lang w:eastAsia="zh-CN"/>
        </w:rPr>
      </w:pPr>
      <w:bookmarkStart w:id="7" w:name="OLE_LINK168"/>
      <w:bookmarkStart w:id="8" w:name="OLE_LINK169"/>
      <w:r>
        <w:rPr>
          <w:rFonts w:eastAsiaTheme="minorEastAsia"/>
          <w:lang w:eastAsia="zh-CN"/>
        </w:rPr>
        <w:t xml:space="preserve">The new MN receives the </w:t>
      </w:r>
      <w:proofErr w:type="spellStart"/>
      <w:r>
        <w:rPr>
          <w:rFonts w:eastAsiaTheme="minorEastAsia"/>
          <w:lang w:eastAsia="zh-CN"/>
        </w:rPr>
        <w:t>RRCResumeRequest</w:t>
      </w:r>
      <w:proofErr w:type="spellEnd"/>
      <w:r>
        <w:rPr>
          <w:rFonts w:eastAsiaTheme="minorEastAsia"/>
          <w:lang w:eastAsia="zh-CN"/>
        </w:rPr>
        <w:t xml:space="preserve"> message from the UE. </w:t>
      </w:r>
    </w:p>
    <w:p w14:paraId="711FB450" w14:textId="77777777" w:rsidR="00EA0ADC" w:rsidRPr="00EA0ADC" w:rsidRDefault="00EA0ADC" w:rsidP="00EA0ADC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A0ADC">
        <w:rPr>
          <w:rFonts w:eastAsiaTheme="minorEastAsia"/>
          <w:lang w:eastAsia="zh-CN"/>
        </w:rPr>
        <w:t>Step 0: The target MN sends the Retrieve UE Context Request message to the source MN.</w:t>
      </w:r>
    </w:p>
    <w:p w14:paraId="68555F9D" w14:textId="77777777" w:rsidR="00EA0ADC" w:rsidRPr="00EA0ADC" w:rsidRDefault="00EA0ADC" w:rsidP="00EA0ADC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A0ADC">
        <w:rPr>
          <w:rFonts w:eastAsiaTheme="minorEastAsia"/>
          <w:lang w:eastAsia="zh-CN"/>
        </w:rPr>
        <w:t xml:space="preserve">Step 1: The source MN sends the Retrieve UE Context Response including UE context in both MCG and SCG configuration. Besides, the source MN also includes the source SN UE </w:t>
      </w:r>
      <w:proofErr w:type="spellStart"/>
      <w:r w:rsidRPr="00EA0ADC">
        <w:rPr>
          <w:rFonts w:eastAsiaTheme="minorEastAsia"/>
          <w:lang w:eastAsia="zh-CN"/>
        </w:rPr>
        <w:t>XnAP</w:t>
      </w:r>
      <w:proofErr w:type="spellEnd"/>
      <w:r w:rsidRPr="00EA0ADC">
        <w:rPr>
          <w:rFonts w:eastAsiaTheme="minorEastAsia"/>
          <w:lang w:eastAsia="zh-CN"/>
        </w:rPr>
        <w:t xml:space="preserve"> ID, SN ID and the UE context in the source SN. This can refer to the step 1 in the figure 1. </w:t>
      </w:r>
    </w:p>
    <w:p w14:paraId="2E42024C" w14:textId="77777777" w:rsidR="00EA0ADC" w:rsidRPr="00EA0ADC" w:rsidRDefault="00EA0ADC" w:rsidP="00EA0ADC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A0ADC">
        <w:rPr>
          <w:rFonts w:eastAsiaTheme="minorEastAsia"/>
          <w:lang w:eastAsia="zh-CN"/>
        </w:rPr>
        <w:t>Step 2&amp;3: Both of the two steps are totally the same as the step 2&amp;3 in the figure 1.</w:t>
      </w:r>
      <w:r w:rsidRPr="00C91BB1">
        <w:t xml:space="preserve"> </w:t>
      </w:r>
      <w:r>
        <w:t>In step 2,</w:t>
      </w:r>
      <w:r w:rsidRPr="00EA0ADC">
        <w:rPr>
          <w:rFonts w:eastAsiaTheme="minorEastAsia"/>
          <w:lang w:eastAsia="zh-CN"/>
        </w:rPr>
        <w:t xml:space="preserve"> the target MN decides to keep the source SN and sends SN Addition Request to the SN including the SN UE </w:t>
      </w:r>
      <w:proofErr w:type="spellStart"/>
      <w:r w:rsidRPr="00EA0ADC">
        <w:rPr>
          <w:rFonts w:eastAsiaTheme="minorEastAsia"/>
          <w:lang w:eastAsia="zh-CN"/>
        </w:rPr>
        <w:t>XnAP</w:t>
      </w:r>
      <w:proofErr w:type="spellEnd"/>
      <w:r w:rsidRPr="00EA0ADC">
        <w:rPr>
          <w:rFonts w:eastAsiaTheme="minorEastAsia"/>
          <w:lang w:eastAsia="zh-CN"/>
        </w:rPr>
        <w:t xml:space="preserve"> ID as a reference to the UE context in the SN that was established by the source MN.</w:t>
      </w:r>
    </w:p>
    <w:p w14:paraId="355EE58B" w14:textId="77777777" w:rsidR="00EA0ADC" w:rsidRPr="00EA0ADC" w:rsidRDefault="00EA0ADC" w:rsidP="00EA0ADC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A0ADC">
        <w:rPr>
          <w:rFonts w:eastAsiaTheme="minorEastAsia" w:hint="eastAsia"/>
          <w:lang w:eastAsia="zh-CN"/>
        </w:rPr>
        <w:t>S</w:t>
      </w:r>
      <w:r w:rsidRPr="00EA0ADC">
        <w:rPr>
          <w:rFonts w:eastAsiaTheme="minorEastAsia"/>
          <w:lang w:eastAsia="zh-CN"/>
        </w:rPr>
        <w:t xml:space="preserve">tep 4a: The target MN indicates to the source MN that the UE context in the SN is kept. </w:t>
      </w:r>
    </w:p>
    <w:p w14:paraId="1498C75C" w14:textId="77777777" w:rsidR="00EA0ADC" w:rsidRPr="00EA0ADC" w:rsidRDefault="00EA0ADC" w:rsidP="00EA0ADC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A0ADC">
        <w:rPr>
          <w:rFonts w:eastAsiaTheme="minorEastAsia"/>
          <w:lang w:eastAsia="zh-CN"/>
        </w:rPr>
        <w:t xml:space="preserve">Step 4b: If loss of DL user data buffered in the source MN shall be prevented, the target MN provides the forwarding addresses. </w:t>
      </w:r>
    </w:p>
    <w:p w14:paraId="4424E14C" w14:textId="1B9EB30F" w:rsidR="00EA0ADC" w:rsidRDefault="00EA0ADC" w:rsidP="00EA0ADC">
      <w:pPr>
        <w:pStyle w:val="af9"/>
        <w:numPr>
          <w:ilvl w:val="0"/>
          <w:numId w:val="38"/>
        </w:numPr>
        <w:ind w:firstLineChars="0"/>
      </w:pPr>
      <w:r w:rsidRPr="00EA0ADC">
        <w:rPr>
          <w:rFonts w:eastAsiaTheme="minorEastAsia"/>
          <w:lang w:eastAsia="zh-CN"/>
        </w:rPr>
        <w:t xml:space="preserve">Subsequent procedures </w:t>
      </w:r>
      <w:r>
        <w:rPr>
          <w:rFonts w:eastAsiaTheme="minorEastAsia"/>
          <w:lang w:eastAsia="zh-CN"/>
        </w:rPr>
        <w:t xml:space="preserve">are the same </w:t>
      </w:r>
      <w:r w:rsidR="00BA026D">
        <w:rPr>
          <w:rFonts w:eastAsiaTheme="minorEastAsia"/>
          <w:lang w:eastAsia="zh-CN"/>
        </w:rPr>
        <w:t xml:space="preserve">as </w:t>
      </w:r>
      <w:r w:rsidR="00BA026D" w:rsidRPr="00EA0ADC">
        <w:rPr>
          <w:rFonts w:eastAsiaTheme="minorEastAsia"/>
          <w:lang w:eastAsia="zh-CN"/>
        </w:rPr>
        <w:t>the</w:t>
      </w:r>
      <w:r w:rsidRPr="00EA0ADC">
        <w:rPr>
          <w:rFonts w:eastAsiaTheme="minorEastAsia"/>
          <w:lang w:eastAsia="zh-CN"/>
        </w:rPr>
        <w:t xml:space="preserve"> ones </w:t>
      </w:r>
      <w:r>
        <w:rPr>
          <w:rFonts w:eastAsiaTheme="minorEastAsia"/>
          <w:lang w:eastAsia="zh-CN"/>
        </w:rPr>
        <w:t xml:space="preserve">for inter-MN handover without </w:t>
      </w:r>
      <w:r w:rsidRPr="00EA0ADC">
        <w:rPr>
          <w:rFonts w:eastAsiaTheme="minorEastAsia"/>
          <w:lang w:eastAsia="zh-CN"/>
        </w:rPr>
        <w:t>SN change in figure 1.</w:t>
      </w:r>
      <w:r w:rsidRPr="000F49F6">
        <w:t xml:space="preserve"> </w:t>
      </w:r>
    </w:p>
    <w:bookmarkEnd w:id="7"/>
    <w:bookmarkEnd w:id="8"/>
    <w:p w14:paraId="289877B4" w14:textId="10F628E0" w:rsidR="00BA026D" w:rsidRPr="004729B5" w:rsidRDefault="00BA026D" w:rsidP="00BA026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uring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offline discussion of last meeting, it was proved that RAN2 specifications have already support this function in rel-16. And the majority view in RAN3 is to support the inter MN resume without SN change in TEI17.</w:t>
      </w:r>
    </w:p>
    <w:p w14:paraId="3A849C43" w14:textId="77777777" w:rsidR="00BA026D" w:rsidRDefault="00BA026D" w:rsidP="00BA026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addition, in R15, reestablishment with UE context retrieval is introduced and reuses the Retrieve UE Context procedure. The difference between the resumption and the reestablishment are the UE Context ID in step 1 and potential UL data forwarding address in step 4b.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Therefore, it is an intuitive idea to support the above enhancements to the reestablishment in new MN without SN change scenario. Both the scenarios can be enhanced in TEI17.</w:t>
      </w:r>
    </w:p>
    <w:p w14:paraId="7C350323" w14:textId="3DECFCDD" w:rsidR="00BA026D" w:rsidRPr="00BA026D" w:rsidRDefault="00BA026D" w:rsidP="00BA026D">
      <w:pPr>
        <w:rPr>
          <w:rFonts w:eastAsiaTheme="minorEastAsia"/>
          <w:b/>
          <w:lang w:eastAsia="zh-CN"/>
        </w:rPr>
      </w:pPr>
      <w:bookmarkStart w:id="9" w:name="OLE_LINK172"/>
      <w:bookmarkStart w:id="10" w:name="OLE_LINK173"/>
      <w:r w:rsidRPr="00BA026D">
        <w:rPr>
          <w:rFonts w:eastAsiaTheme="minorEastAsia"/>
          <w:b/>
          <w:lang w:eastAsia="zh-CN"/>
        </w:rPr>
        <w:t xml:space="preserve">Proposal 1: To support inter-MN resume without SN change </w:t>
      </w:r>
      <w:r>
        <w:rPr>
          <w:rFonts w:eastAsiaTheme="minorEastAsia"/>
          <w:b/>
          <w:lang w:eastAsia="zh-CN"/>
        </w:rPr>
        <w:t xml:space="preserve">for </w:t>
      </w:r>
      <w:r w:rsidRPr="00995F4C">
        <w:rPr>
          <w:rFonts w:eastAsia="宋体"/>
          <w:b/>
          <w:lang w:eastAsia="zh-CN"/>
        </w:rPr>
        <w:t xml:space="preserve">both inactive </w:t>
      </w:r>
      <w:r>
        <w:rPr>
          <w:rFonts w:eastAsia="宋体"/>
          <w:b/>
          <w:lang w:eastAsia="zh-CN"/>
        </w:rPr>
        <w:t>resume</w:t>
      </w:r>
      <w:r w:rsidRPr="00995F4C">
        <w:rPr>
          <w:rFonts w:eastAsia="宋体"/>
          <w:b/>
          <w:lang w:eastAsia="zh-CN"/>
        </w:rPr>
        <w:t xml:space="preserve"> </w:t>
      </w:r>
      <w:r w:rsidR="00E74947" w:rsidRPr="00995F4C">
        <w:rPr>
          <w:rFonts w:eastAsia="宋体"/>
          <w:b/>
          <w:lang w:eastAsia="zh-CN"/>
        </w:rPr>
        <w:t xml:space="preserve">and </w:t>
      </w:r>
      <w:r w:rsidR="00E74947">
        <w:rPr>
          <w:rFonts w:eastAsia="宋体"/>
          <w:b/>
          <w:lang w:eastAsia="zh-CN"/>
        </w:rPr>
        <w:t>RRC</w:t>
      </w:r>
      <w:r>
        <w:rPr>
          <w:rFonts w:eastAsia="宋体"/>
          <w:b/>
          <w:lang w:eastAsia="zh-CN"/>
        </w:rPr>
        <w:t xml:space="preserve"> </w:t>
      </w:r>
      <w:r w:rsidRPr="00995F4C">
        <w:rPr>
          <w:rFonts w:eastAsia="宋体"/>
          <w:b/>
          <w:lang w:eastAsia="zh-CN"/>
        </w:rPr>
        <w:t xml:space="preserve">reestablishment </w:t>
      </w:r>
      <w:r w:rsidRPr="00BA026D">
        <w:rPr>
          <w:rFonts w:eastAsiaTheme="minorEastAsia"/>
          <w:b/>
          <w:lang w:eastAsia="zh-CN"/>
        </w:rPr>
        <w:t>in RAN3 specifications in TEI17.</w:t>
      </w:r>
    </w:p>
    <w:bookmarkEnd w:id="9"/>
    <w:bookmarkEnd w:id="10"/>
    <w:p w14:paraId="6B48F138" w14:textId="2112675A" w:rsidR="00902332" w:rsidRDefault="00902332" w:rsidP="00902332">
      <w:r>
        <w:t xml:space="preserve">Here, we give a summary of </w:t>
      </w:r>
      <w:r w:rsidR="00C96E20">
        <w:t>enhancements to RAN3 specifications</w:t>
      </w:r>
      <w:r>
        <w:t>.</w:t>
      </w:r>
    </w:p>
    <w:p w14:paraId="685AE974" w14:textId="60C127AB" w:rsidR="00902332" w:rsidRPr="00FA696A" w:rsidRDefault="00902332" w:rsidP="00902332">
      <w:pPr>
        <w:rPr>
          <w:b/>
        </w:rPr>
      </w:pPr>
      <w:bookmarkStart w:id="11" w:name="OLE_LINK174"/>
      <w:bookmarkStart w:id="12" w:name="OLE_LINK175"/>
      <w:r w:rsidRPr="00FA696A">
        <w:rPr>
          <w:b/>
        </w:rPr>
        <w:lastRenderedPageBreak/>
        <w:t xml:space="preserve">Proposal </w:t>
      </w:r>
      <w:r w:rsidR="00BA026D">
        <w:rPr>
          <w:b/>
        </w:rPr>
        <w:t>2</w:t>
      </w:r>
      <w:r w:rsidRPr="00FA696A">
        <w:rPr>
          <w:b/>
        </w:rPr>
        <w:t xml:space="preserve">: </w:t>
      </w:r>
      <w:r w:rsidR="00BA026D">
        <w:rPr>
          <w:b/>
        </w:rPr>
        <w:t>To i</w:t>
      </w:r>
      <w:r w:rsidRPr="00FA696A">
        <w:rPr>
          <w:b/>
        </w:rPr>
        <w:t xml:space="preserve">ntroduce the source SN UE </w:t>
      </w:r>
      <w:proofErr w:type="spellStart"/>
      <w:r w:rsidRPr="00FA696A">
        <w:rPr>
          <w:b/>
        </w:rPr>
        <w:t>XnAP</w:t>
      </w:r>
      <w:proofErr w:type="spellEnd"/>
      <w:r w:rsidRPr="00FA696A">
        <w:rPr>
          <w:b/>
        </w:rPr>
        <w:t xml:space="preserve"> ID, SN ID and the UE context in the source SN in the Retrieve UE Context Response message.</w:t>
      </w:r>
    </w:p>
    <w:p w14:paraId="5752C379" w14:textId="5C0F5AF2" w:rsidR="00902332" w:rsidRPr="00995F4C" w:rsidRDefault="00902332" w:rsidP="00BA026D">
      <w:pPr>
        <w:rPr>
          <w:rFonts w:eastAsia="宋体"/>
          <w:b/>
          <w:lang w:eastAsia="zh-CN"/>
        </w:rPr>
      </w:pPr>
      <w:r w:rsidRPr="00FA696A">
        <w:rPr>
          <w:b/>
        </w:rPr>
        <w:t xml:space="preserve">Proposal </w:t>
      </w:r>
      <w:r w:rsidR="00BA026D">
        <w:rPr>
          <w:b/>
        </w:rPr>
        <w:t>3</w:t>
      </w:r>
      <w:r w:rsidRPr="00FA696A">
        <w:rPr>
          <w:b/>
        </w:rPr>
        <w:t xml:space="preserve">: </w:t>
      </w:r>
      <w:r w:rsidR="00BA026D">
        <w:rPr>
          <w:b/>
        </w:rPr>
        <w:t>To d</w:t>
      </w:r>
      <w:r w:rsidRPr="00FA696A">
        <w:rPr>
          <w:b/>
        </w:rPr>
        <w:t>efine a new message SN Keep Notification to indicate the source MN that the UE context in the SN is kept.</w:t>
      </w:r>
    </w:p>
    <w:p w14:paraId="1D21E755" w14:textId="77777777" w:rsidR="00326166" w:rsidRDefault="00DA2891" w:rsidP="001A1F92">
      <w:pPr>
        <w:pStyle w:val="10"/>
        <w:rPr>
          <w:rFonts w:eastAsia="宋体"/>
          <w:lang w:eastAsia="zh-CN"/>
        </w:rPr>
      </w:pPr>
      <w:bookmarkStart w:id="13" w:name="_Toc423019950"/>
      <w:bookmarkStart w:id="14" w:name="_Toc423020279"/>
      <w:bookmarkStart w:id="15" w:name="_Toc423020296"/>
      <w:bookmarkEnd w:id="1"/>
      <w:bookmarkEnd w:id="2"/>
      <w:bookmarkEnd w:id="5"/>
      <w:bookmarkEnd w:id="6"/>
      <w:bookmarkEnd w:id="11"/>
      <w:bookmarkEnd w:id="12"/>
      <w:bookmarkEnd w:id="13"/>
      <w:bookmarkEnd w:id="14"/>
      <w:bookmarkEnd w:id="1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8B4615A" w14:textId="456C71FB" w:rsidR="00C700F5" w:rsidRPr="00C700F5" w:rsidRDefault="006A54D1" w:rsidP="00C700F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provide further analysis on </w:t>
      </w:r>
      <w:r w:rsidR="00B406EA">
        <w:rPr>
          <w:rFonts w:eastAsia="宋体"/>
          <w:lang w:eastAsia="zh-CN"/>
        </w:rPr>
        <w:t xml:space="preserve">the </w:t>
      </w:r>
      <w:r w:rsidR="0074137B">
        <w:rPr>
          <w:rFonts w:eastAsia="宋体"/>
          <w:lang w:eastAsia="zh-CN"/>
        </w:rPr>
        <w:t xml:space="preserve">inactive </w:t>
      </w:r>
      <w:r w:rsidR="006B4AB5">
        <w:rPr>
          <w:rFonts w:eastAsia="宋体"/>
          <w:lang w:eastAsia="zh-CN"/>
        </w:rPr>
        <w:t xml:space="preserve">resumption </w:t>
      </w:r>
      <w:r w:rsidR="0074137B">
        <w:rPr>
          <w:rFonts w:eastAsia="宋体"/>
          <w:lang w:eastAsia="zh-CN"/>
        </w:rPr>
        <w:t xml:space="preserve">and reestablishment </w:t>
      </w:r>
      <w:r w:rsidR="006B4AB5">
        <w:rPr>
          <w:rFonts w:eastAsia="宋体"/>
          <w:lang w:eastAsia="zh-CN"/>
        </w:rPr>
        <w:t>for inter-MN without SN change</w:t>
      </w:r>
      <w:r>
        <w:rPr>
          <w:rFonts w:eastAsia="宋体"/>
          <w:lang w:eastAsia="zh-CN"/>
        </w:rPr>
        <w:t>, and have the following observations and proposals.</w:t>
      </w:r>
    </w:p>
    <w:p w14:paraId="1B1805D3" w14:textId="4847F7FE" w:rsidR="00C96E20" w:rsidRPr="00BA026D" w:rsidRDefault="00C96E20" w:rsidP="00C96E20">
      <w:pPr>
        <w:rPr>
          <w:rFonts w:eastAsiaTheme="minorEastAsia"/>
          <w:b/>
          <w:lang w:eastAsia="zh-CN"/>
        </w:rPr>
      </w:pPr>
      <w:r w:rsidRPr="00BA026D">
        <w:rPr>
          <w:rFonts w:eastAsiaTheme="minorEastAsia"/>
          <w:b/>
          <w:lang w:eastAsia="zh-CN"/>
        </w:rPr>
        <w:t xml:space="preserve">Proposal 1: To support inter-MN resume without SN change </w:t>
      </w:r>
      <w:r>
        <w:rPr>
          <w:rFonts w:eastAsiaTheme="minorEastAsia"/>
          <w:b/>
          <w:lang w:eastAsia="zh-CN"/>
        </w:rPr>
        <w:t xml:space="preserve">for </w:t>
      </w:r>
      <w:r w:rsidRPr="00995F4C">
        <w:rPr>
          <w:rFonts w:eastAsia="宋体"/>
          <w:b/>
          <w:lang w:eastAsia="zh-CN"/>
        </w:rPr>
        <w:t xml:space="preserve">both inactive </w:t>
      </w:r>
      <w:r>
        <w:rPr>
          <w:rFonts w:eastAsia="宋体"/>
          <w:b/>
          <w:lang w:eastAsia="zh-CN"/>
        </w:rPr>
        <w:t>resume</w:t>
      </w:r>
      <w:r w:rsidRPr="00995F4C">
        <w:rPr>
          <w:rFonts w:eastAsia="宋体"/>
          <w:b/>
          <w:lang w:eastAsia="zh-CN"/>
        </w:rPr>
        <w:t xml:space="preserve"> </w:t>
      </w:r>
      <w:r w:rsidR="00E74947" w:rsidRPr="00995F4C">
        <w:rPr>
          <w:rFonts w:eastAsia="宋体"/>
          <w:b/>
          <w:lang w:eastAsia="zh-CN"/>
        </w:rPr>
        <w:t xml:space="preserve">and </w:t>
      </w:r>
      <w:r w:rsidR="00E74947">
        <w:rPr>
          <w:rFonts w:eastAsia="宋体"/>
          <w:b/>
          <w:lang w:eastAsia="zh-CN"/>
        </w:rPr>
        <w:t>RRC</w:t>
      </w:r>
      <w:r>
        <w:rPr>
          <w:rFonts w:eastAsia="宋体"/>
          <w:b/>
          <w:lang w:eastAsia="zh-CN"/>
        </w:rPr>
        <w:t xml:space="preserve"> </w:t>
      </w:r>
      <w:r w:rsidRPr="00995F4C">
        <w:rPr>
          <w:rFonts w:eastAsia="宋体"/>
          <w:b/>
          <w:lang w:eastAsia="zh-CN"/>
        </w:rPr>
        <w:t xml:space="preserve">reestablishment </w:t>
      </w:r>
      <w:r w:rsidRPr="00BA026D">
        <w:rPr>
          <w:rFonts w:eastAsiaTheme="minorEastAsia"/>
          <w:b/>
          <w:lang w:eastAsia="zh-CN"/>
        </w:rPr>
        <w:t>in RAN3 specifications in TEI17.</w:t>
      </w:r>
    </w:p>
    <w:p w14:paraId="35A37124" w14:textId="77777777" w:rsidR="00EF31CA" w:rsidRPr="00EF31CA" w:rsidRDefault="00EF31CA" w:rsidP="00EF31CA">
      <w:pPr>
        <w:rPr>
          <w:b/>
        </w:rPr>
      </w:pPr>
      <w:r w:rsidRPr="00EF31CA">
        <w:rPr>
          <w:b/>
        </w:rPr>
        <w:t xml:space="preserve">Proposal 2: To introduce the source SN UE </w:t>
      </w:r>
      <w:proofErr w:type="spellStart"/>
      <w:r w:rsidRPr="00EF31CA">
        <w:rPr>
          <w:b/>
        </w:rPr>
        <w:t>XnAP</w:t>
      </w:r>
      <w:proofErr w:type="spellEnd"/>
      <w:r w:rsidRPr="00EF31CA">
        <w:rPr>
          <w:b/>
        </w:rPr>
        <w:t xml:space="preserve"> ID, SN ID and the UE context in the source SN in the Retrieve UE Context Response message.</w:t>
      </w:r>
    </w:p>
    <w:p w14:paraId="64F3A216" w14:textId="69510B22" w:rsidR="004E5A25" w:rsidRDefault="00EF31CA" w:rsidP="004E5A25">
      <w:pPr>
        <w:rPr>
          <w:rFonts w:eastAsia="宋体"/>
          <w:b/>
          <w:lang w:eastAsia="zh-CN"/>
        </w:rPr>
      </w:pPr>
      <w:r w:rsidRPr="00EF31CA">
        <w:rPr>
          <w:b/>
        </w:rPr>
        <w:t>Proposal 3: To define a new message SN Keep Notification to indicate the source MN that the UE context in the SN is kept.</w:t>
      </w:r>
    </w:p>
    <w:p w14:paraId="719E1363" w14:textId="61DBF4E9" w:rsidR="00A24785" w:rsidRPr="00A24785" w:rsidRDefault="00A24785" w:rsidP="004E5A25">
      <w:pPr>
        <w:rPr>
          <w:rFonts w:eastAsia="宋体"/>
          <w:lang w:eastAsia="zh-CN"/>
        </w:rPr>
      </w:pPr>
      <w:r w:rsidRPr="00A24785">
        <w:rPr>
          <w:rFonts w:eastAsia="宋体"/>
          <w:lang w:eastAsia="zh-CN"/>
        </w:rPr>
        <w:t xml:space="preserve">The </w:t>
      </w:r>
      <w:proofErr w:type="spellStart"/>
      <w:r w:rsidR="00411DF1">
        <w:rPr>
          <w:rFonts w:eastAsia="宋体"/>
          <w:lang w:eastAsia="zh-CN"/>
        </w:rPr>
        <w:t>XnAP</w:t>
      </w:r>
      <w:proofErr w:type="spellEnd"/>
      <w:r w:rsidR="00411DF1">
        <w:rPr>
          <w:rFonts w:eastAsia="宋体"/>
          <w:lang w:eastAsia="zh-CN"/>
        </w:rPr>
        <w:t xml:space="preserve"> </w:t>
      </w:r>
      <w:r w:rsidRPr="00A24785">
        <w:rPr>
          <w:rFonts w:eastAsia="宋体"/>
          <w:lang w:eastAsia="zh-CN"/>
        </w:rPr>
        <w:t>CR is provided in [</w:t>
      </w:r>
      <w:r w:rsidR="00B205B1">
        <w:rPr>
          <w:rFonts w:eastAsia="宋体"/>
          <w:lang w:eastAsia="zh-CN"/>
        </w:rPr>
        <w:t>2</w:t>
      </w:r>
      <w:r w:rsidRPr="00A24785">
        <w:rPr>
          <w:rFonts w:eastAsia="宋体"/>
          <w:lang w:eastAsia="zh-CN"/>
        </w:rPr>
        <w:t>].</w:t>
      </w:r>
    </w:p>
    <w:p w14:paraId="585A9E4C" w14:textId="77777777" w:rsidR="0001565F" w:rsidRPr="00300DFE" w:rsidRDefault="00DA2891" w:rsidP="00300DFE">
      <w:pPr>
        <w:pStyle w:val="10"/>
        <w:rPr>
          <w:rFonts w:eastAsia="宋体"/>
          <w:lang w:eastAsia="zh-CN"/>
        </w:rPr>
      </w:pPr>
      <w:r w:rsidRPr="00300DFE">
        <w:rPr>
          <w:rFonts w:eastAsia="宋体"/>
          <w:lang w:eastAsia="zh-CN"/>
        </w:rPr>
        <w:t>4</w:t>
      </w:r>
      <w:r w:rsidR="005456E5" w:rsidRPr="00300DFE">
        <w:rPr>
          <w:rFonts w:eastAsia="宋体"/>
          <w:lang w:eastAsia="zh-CN"/>
        </w:rPr>
        <w:t xml:space="preserve">. </w:t>
      </w:r>
      <w:r w:rsidR="0001565F" w:rsidRPr="00300DFE">
        <w:rPr>
          <w:rFonts w:eastAsia="宋体"/>
          <w:lang w:eastAsia="zh-CN"/>
        </w:rPr>
        <w:t>Reference</w:t>
      </w:r>
    </w:p>
    <w:p w14:paraId="43938E34" w14:textId="77777777" w:rsidR="0013430E" w:rsidRDefault="00BD3EC0" w:rsidP="00306194">
      <w:pPr>
        <w:numPr>
          <w:ilvl w:val="0"/>
          <w:numId w:val="16"/>
        </w:numPr>
        <w:rPr>
          <w:rFonts w:eastAsiaTheme="minorEastAsia"/>
          <w:lang w:eastAsia="zh-CN"/>
        </w:rPr>
      </w:pPr>
      <w:bookmarkStart w:id="16" w:name="OLE_LINK162"/>
      <w:bookmarkStart w:id="17" w:name="OLE_LINK163"/>
      <w:bookmarkEnd w:id="0"/>
      <w:r w:rsidRPr="0013430E">
        <w:rPr>
          <w:rFonts w:eastAsiaTheme="minorEastAsia"/>
          <w:lang w:eastAsia="zh-CN"/>
        </w:rPr>
        <w:t>R3-211747</w:t>
      </w:r>
      <w:bookmarkEnd w:id="16"/>
      <w:bookmarkEnd w:id="17"/>
      <w:r w:rsidRPr="0013430E">
        <w:rPr>
          <w:rFonts w:eastAsiaTheme="minorEastAsia"/>
          <w:lang w:eastAsia="zh-CN"/>
        </w:rPr>
        <w:t>, Inter MN Resume without SN Change, Qualcomm Incorporated, China Telecom, T-Mobile USA</w:t>
      </w:r>
    </w:p>
    <w:p w14:paraId="41D436FB" w14:textId="1FE3CC91" w:rsidR="00D04EB8" w:rsidRPr="00BA590C" w:rsidRDefault="00BA590C" w:rsidP="00BA590C">
      <w:pPr>
        <w:numPr>
          <w:ilvl w:val="0"/>
          <w:numId w:val="16"/>
        </w:numPr>
        <w:rPr>
          <w:rFonts w:eastAsiaTheme="minorEastAsia"/>
          <w:lang w:eastAsia="zh-CN"/>
        </w:rPr>
      </w:pPr>
      <w:r w:rsidRPr="00BA590C">
        <w:rPr>
          <w:rFonts w:eastAsiaTheme="minorEastAsia"/>
          <w:lang w:eastAsia="zh-CN"/>
        </w:rPr>
        <w:t>R3-213963</w:t>
      </w:r>
      <w:r w:rsidRPr="00BA590C">
        <w:rPr>
          <w:rFonts w:eastAsiaTheme="minorEastAsia"/>
          <w:lang w:eastAsia="zh-CN"/>
        </w:rPr>
        <w:tab/>
        <w:t>Inter MN Resume without SN Change</w:t>
      </w:r>
      <w:bookmarkStart w:id="18" w:name="_GoBack"/>
      <w:bookmarkEnd w:id="18"/>
    </w:p>
    <w:sectPr w:rsidR="00D04EB8" w:rsidRPr="00BA590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9DCE7" w14:textId="77777777" w:rsidR="008F0E92" w:rsidRDefault="008F0E92">
      <w:r>
        <w:separator/>
      </w:r>
    </w:p>
  </w:endnote>
  <w:endnote w:type="continuationSeparator" w:id="0">
    <w:p w14:paraId="0DC29FF4" w14:textId="77777777" w:rsidR="008F0E92" w:rsidRDefault="008F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DD14" w14:textId="77777777" w:rsidR="00A33949" w:rsidRDefault="00A3394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AEC6E" w14:textId="77777777" w:rsidR="008F0E92" w:rsidRDefault="008F0E92">
      <w:r>
        <w:separator/>
      </w:r>
    </w:p>
  </w:footnote>
  <w:footnote w:type="continuationSeparator" w:id="0">
    <w:p w14:paraId="2193F430" w14:textId="77777777" w:rsidR="008F0E92" w:rsidRDefault="008F0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04587A"/>
    <w:multiLevelType w:val="hybridMultilevel"/>
    <w:tmpl w:val="092E68AC"/>
    <w:lvl w:ilvl="0" w:tplc="D5D25248">
      <w:start w:val="4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6F932CB"/>
    <w:multiLevelType w:val="hybridMultilevel"/>
    <w:tmpl w:val="8B1AD0D6"/>
    <w:lvl w:ilvl="0" w:tplc="6E7E52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3"/>
  </w:num>
  <w:num w:numId="5">
    <w:abstractNumId w:val="18"/>
  </w:num>
  <w:num w:numId="6">
    <w:abstractNumId w:val="0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9"/>
  </w:num>
  <w:num w:numId="37">
    <w:abstractNumId w:val="5"/>
  </w:num>
  <w:num w:numId="3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E7C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27614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582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577"/>
    <w:rsid w:val="000C42DD"/>
    <w:rsid w:val="000C4E93"/>
    <w:rsid w:val="000C50A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9F6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973"/>
    <w:rsid w:val="00110C91"/>
    <w:rsid w:val="00110CE9"/>
    <w:rsid w:val="001119E6"/>
    <w:rsid w:val="00111C7C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E08"/>
    <w:rsid w:val="0013430E"/>
    <w:rsid w:val="00135B09"/>
    <w:rsid w:val="00140232"/>
    <w:rsid w:val="0014087A"/>
    <w:rsid w:val="00141333"/>
    <w:rsid w:val="00141DD6"/>
    <w:rsid w:val="00144AA6"/>
    <w:rsid w:val="00145CC4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17D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1E0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733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BC5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56B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DFE"/>
    <w:rsid w:val="00302459"/>
    <w:rsid w:val="003028B2"/>
    <w:rsid w:val="00303421"/>
    <w:rsid w:val="00303DCF"/>
    <w:rsid w:val="003045A8"/>
    <w:rsid w:val="00305706"/>
    <w:rsid w:val="00305BD4"/>
    <w:rsid w:val="00305EE5"/>
    <w:rsid w:val="00306194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D06"/>
    <w:rsid w:val="00343FB8"/>
    <w:rsid w:val="003452B6"/>
    <w:rsid w:val="00345860"/>
    <w:rsid w:val="00347361"/>
    <w:rsid w:val="0035052F"/>
    <w:rsid w:val="0035150C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59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DF5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141"/>
    <w:rsid w:val="003F1A72"/>
    <w:rsid w:val="003F1DA4"/>
    <w:rsid w:val="003F21A6"/>
    <w:rsid w:val="003F2306"/>
    <w:rsid w:val="003F27D5"/>
    <w:rsid w:val="003F2910"/>
    <w:rsid w:val="003F2930"/>
    <w:rsid w:val="003F3A74"/>
    <w:rsid w:val="003F5304"/>
    <w:rsid w:val="003F5516"/>
    <w:rsid w:val="003F6A59"/>
    <w:rsid w:val="0040734E"/>
    <w:rsid w:val="00407AFD"/>
    <w:rsid w:val="00407F9F"/>
    <w:rsid w:val="004106B9"/>
    <w:rsid w:val="00411DF1"/>
    <w:rsid w:val="004122AC"/>
    <w:rsid w:val="004131D9"/>
    <w:rsid w:val="0041390E"/>
    <w:rsid w:val="004139F9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C62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0AF8"/>
    <w:rsid w:val="0047197D"/>
    <w:rsid w:val="00471C06"/>
    <w:rsid w:val="00472352"/>
    <w:rsid w:val="004729B5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9C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B9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08EA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A2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FFA"/>
    <w:rsid w:val="004F5418"/>
    <w:rsid w:val="004F58BC"/>
    <w:rsid w:val="004F60A9"/>
    <w:rsid w:val="004F6211"/>
    <w:rsid w:val="004F67ED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E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ED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277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80D"/>
    <w:rsid w:val="00653D47"/>
    <w:rsid w:val="0065407D"/>
    <w:rsid w:val="00654A1C"/>
    <w:rsid w:val="00655525"/>
    <w:rsid w:val="00656298"/>
    <w:rsid w:val="0066041B"/>
    <w:rsid w:val="00660B24"/>
    <w:rsid w:val="00660BF4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1E41"/>
    <w:rsid w:val="006B2F6F"/>
    <w:rsid w:val="006B4AB5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4B7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37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37B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10E"/>
    <w:rsid w:val="007622A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C80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8BB"/>
    <w:rsid w:val="00783003"/>
    <w:rsid w:val="007831B3"/>
    <w:rsid w:val="00783551"/>
    <w:rsid w:val="007841CA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19E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4AAC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0F3"/>
    <w:rsid w:val="00804A7D"/>
    <w:rsid w:val="00807E69"/>
    <w:rsid w:val="00811EB2"/>
    <w:rsid w:val="00814156"/>
    <w:rsid w:val="0081673E"/>
    <w:rsid w:val="008168B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A7B"/>
    <w:rsid w:val="00843B67"/>
    <w:rsid w:val="0084422A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1BE6"/>
    <w:rsid w:val="0086790E"/>
    <w:rsid w:val="00872C69"/>
    <w:rsid w:val="00873AA0"/>
    <w:rsid w:val="00874E26"/>
    <w:rsid w:val="008762B9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565"/>
    <w:rsid w:val="008C7645"/>
    <w:rsid w:val="008C7D0D"/>
    <w:rsid w:val="008D0901"/>
    <w:rsid w:val="008D0B27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E92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03A"/>
    <w:rsid w:val="008F77B1"/>
    <w:rsid w:val="008F797E"/>
    <w:rsid w:val="008F7CD0"/>
    <w:rsid w:val="00900ECE"/>
    <w:rsid w:val="00902332"/>
    <w:rsid w:val="009029D6"/>
    <w:rsid w:val="009031F0"/>
    <w:rsid w:val="009035C5"/>
    <w:rsid w:val="00903AB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6F4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7F4F"/>
    <w:rsid w:val="00990A84"/>
    <w:rsid w:val="00991380"/>
    <w:rsid w:val="00992F7D"/>
    <w:rsid w:val="009930E6"/>
    <w:rsid w:val="009935B7"/>
    <w:rsid w:val="0099570D"/>
    <w:rsid w:val="00995F4C"/>
    <w:rsid w:val="00997584"/>
    <w:rsid w:val="00997D4F"/>
    <w:rsid w:val="00997F4A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CEF"/>
    <w:rsid w:val="009C3424"/>
    <w:rsid w:val="009C387A"/>
    <w:rsid w:val="009C3C1E"/>
    <w:rsid w:val="009C3F6D"/>
    <w:rsid w:val="009C4FD9"/>
    <w:rsid w:val="009C5FA0"/>
    <w:rsid w:val="009D0574"/>
    <w:rsid w:val="009D0B8F"/>
    <w:rsid w:val="009D119A"/>
    <w:rsid w:val="009D2FC3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BA0"/>
    <w:rsid w:val="00A16333"/>
    <w:rsid w:val="00A16A4C"/>
    <w:rsid w:val="00A21B43"/>
    <w:rsid w:val="00A21FB9"/>
    <w:rsid w:val="00A22E52"/>
    <w:rsid w:val="00A243EE"/>
    <w:rsid w:val="00A24785"/>
    <w:rsid w:val="00A2699F"/>
    <w:rsid w:val="00A26A1E"/>
    <w:rsid w:val="00A26DE2"/>
    <w:rsid w:val="00A26F3B"/>
    <w:rsid w:val="00A2785C"/>
    <w:rsid w:val="00A30656"/>
    <w:rsid w:val="00A3088A"/>
    <w:rsid w:val="00A3180A"/>
    <w:rsid w:val="00A31AC6"/>
    <w:rsid w:val="00A33949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1D1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07FC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4DD7"/>
    <w:rsid w:val="00AB502E"/>
    <w:rsid w:val="00AB7302"/>
    <w:rsid w:val="00AC2B26"/>
    <w:rsid w:val="00AC32AC"/>
    <w:rsid w:val="00AC4067"/>
    <w:rsid w:val="00AC46DA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7F0F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04C"/>
    <w:rsid w:val="00B039EC"/>
    <w:rsid w:val="00B05534"/>
    <w:rsid w:val="00B075E1"/>
    <w:rsid w:val="00B07ABB"/>
    <w:rsid w:val="00B07FFB"/>
    <w:rsid w:val="00B11157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5B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6E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366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26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90C"/>
    <w:rsid w:val="00BA6D64"/>
    <w:rsid w:val="00BA7299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3EC0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17E02"/>
    <w:rsid w:val="00C20182"/>
    <w:rsid w:val="00C20F4E"/>
    <w:rsid w:val="00C22470"/>
    <w:rsid w:val="00C2412B"/>
    <w:rsid w:val="00C24163"/>
    <w:rsid w:val="00C2448E"/>
    <w:rsid w:val="00C24E1D"/>
    <w:rsid w:val="00C322F9"/>
    <w:rsid w:val="00C3292E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BB1"/>
    <w:rsid w:val="00C92086"/>
    <w:rsid w:val="00C92420"/>
    <w:rsid w:val="00C93080"/>
    <w:rsid w:val="00C950C5"/>
    <w:rsid w:val="00C95985"/>
    <w:rsid w:val="00C95DEA"/>
    <w:rsid w:val="00C95E7A"/>
    <w:rsid w:val="00C96E2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30CA"/>
    <w:rsid w:val="00CB33D7"/>
    <w:rsid w:val="00CB3714"/>
    <w:rsid w:val="00CB4DE2"/>
    <w:rsid w:val="00CB518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6CD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077AB"/>
    <w:rsid w:val="00D125CB"/>
    <w:rsid w:val="00D12684"/>
    <w:rsid w:val="00D129E1"/>
    <w:rsid w:val="00D13AF7"/>
    <w:rsid w:val="00D14BDC"/>
    <w:rsid w:val="00D1535F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0DA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356B"/>
    <w:rsid w:val="00D9417C"/>
    <w:rsid w:val="00D949C7"/>
    <w:rsid w:val="00D94E69"/>
    <w:rsid w:val="00D950B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0897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7E0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5E0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7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947"/>
    <w:rsid w:val="00E7553B"/>
    <w:rsid w:val="00E75864"/>
    <w:rsid w:val="00E76737"/>
    <w:rsid w:val="00E7773E"/>
    <w:rsid w:val="00E80FB6"/>
    <w:rsid w:val="00E82653"/>
    <w:rsid w:val="00E836AC"/>
    <w:rsid w:val="00E837B6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908"/>
    <w:rsid w:val="00EA0ADC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E44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31CA"/>
    <w:rsid w:val="00EF33FF"/>
    <w:rsid w:val="00EF4764"/>
    <w:rsid w:val="00EF63F4"/>
    <w:rsid w:val="00EF74E7"/>
    <w:rsid w:val="00F0018C"/>
    <w:rsid w:val="00F008A4"/>
    <w:rsid w:val="00F00AA8"/>
    <w:rsid w:val="00F0137C"/>
    <w:rsid w:val="00F0378D"/>
    <w:rsid w:val="00F04AE3"/>
    <w:rsid w:val="00F076F4"/>
    <w:rsid w:val="00F10B16"/>
    <w:rsid w:val="00F12DAD"/>
    <w:rsid w:val="00F136F7"/>
    <w:rsid w:val="00F13762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C14"/>
    <w:rsid w:val="00FC5E30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04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0AFB8F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4137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  <w:tabs>
        <w:tab w:val="clear" w:pos="425"/>
        <w:tab w:val="num" w:pos="360"/>
      </w:tabs>
      <w:ind w:left="0" w:firstLine="0"/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  <w:style w:type="character" w:customStyle="1" w:styleId="B1Zchn">
    <w:name w:val="B1 Zchn"/>
    <w:locked/>
    <w:rsid w:val="008040F3"/>
    <w:rPr>
      <w:rFonts w:eastAsia="Times New Roman"/>
    </w:rPr>
  </w:style>
  <w:style w:type="character" w:customStyle="1" w:styleId="TFChar">
    <w:name w:val="TF Char"/>
    <w:link w:val="TF"/>
    <w:qFormat/>
    <w:rsid w:val="008040F3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78111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30</cp:revision>
  <cp:lastPrinted>2009-04-22T07:01:00Z</cp:lastPrinted>
  <dcterms:created xsi:type="dcterms:W3CDTF">2021-07-08T07:28:00Z</dcterms:created>
  <dcterms:modified xsi:type="dcterms:W3CDTF">2021-08-06T02:23:00Z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(3)dWSjuIKQWgij5Tc+sgWD+T6/wfmgTDsce6whTgBdbAUflXF6oFn+IdOEc9cOxQjmUB08haFz
tYBS5EFCb+4Cizen6KDgl9y+pdFZyC4a30OVwKLg4mw+XZ7knE2adhyy8JmASgLBy34qb8Ae
zBz2Uskuw8ZeMv7n8pU+l9/a2yU5FXTYfYYrwbVPB5ySPSulfMLkBuTU72B+0PBBnbsNZUM/
Ikf+upTndHo0B01vc4</vt:lpwstr>
  </property>
  <property fmtid="{D5CDD505-2E9C-101B-9397-08002B2CF9AE}" pid="17" name="_2015_ms_pID_7253431">
    <vt:lpwstr>WYPmyEb2j748B2UO/k5AGgHUDPVymz+//Cu3WivUWgRV+whjOOr/6Y
NmPyUxdtp0cwz4gB068yFYLKrkQrgoNlZVLY+lfDDlYw7LhBD12rTW25OgT/psYmBWiCi3MH
/MMuGl+/GpALbgBVoJ+FcW/xewrY8D4daOeFZOVLeSVeO7tCJv681slU9q4e0lrZP+FJSKe2
k5vnDlAiT9WL/og3Lg+ylqzhHgvo2rchCb3p</vt:lpwstr>
  </property>
  <property fmtid="{D5CDD505-2E9C-101B-9397-08002B2CF9AE}" pid="18" name="_2015_ms_pID_7253432">
    <vt:lpwstr>1A==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1619681296</vt:lpwstr>
  </property>
</Properties>
</file>