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DD5EC8" w14:textId="74728248" w:rsidR="0044486E" w:rsidRDefault="003444DC" w:rsidP="0044486E">
      <w:pPr>
        <w:pStyle w:val="CRCoverPage"/>
        <w:tabs>
          <w:tab w:val="right" w:pos="9639"/>
        </w:tabs>
        <w:spacing w:after="0"/>
        <w:rPr>
          <w:b/>
          <w:i/>
          <w:noProof/>
          <w:sz w:val="28"/>
        </w:rPr>
      </w:pPr>
      <w:r>
        <w:rPr>
          <w:b/>
          <w:noProof/>
          <w:sz w:val="24"/>
        </w:rPr>
        <w:t xml:space="preserve">3GPP TSG-RAN WG3 </w:t>
      </w:r>
      <w:r w:rsidR="00210EFF">
        <w:rPr>
          <w:b/>
          <w:noProof/>
          <w:sz w:val="24"/>
        </w:rPr>
        <w:t>Meeting</w:t>
      </w:r>
      <w:r w:rsidR="00245592">
        <w:rPr>
          <w:b/>
          <w:noProof/>
          <w:sz w:val="24"/>
        </w:rPr>
        <w:t xml:space="preserve"> #1</w:t>
      </w:r>
      <w:r w:rsidR="009D7970">
        <w:rPr>
          <w:b/>
          <w:noProof/>
          <w:sz w:val="24"/>
        </w:rPr>
        <w:t>1</w:t>
      </w:r>
      <w:r w:rsidR="00B72F5D">
        <w:rPr>
          <w:b/>
          <w:noProof/>
          <w:sz w:val="24"/>
        </w:rPr>
        <w:t>3</w:t>
      </w:r>
      <w:r w:rsidR="00ED501D">
        <w:rPr>
          <w:b/>
          <w:noProof/>
          <w:sz w:val="24"/>
        </w:rPr>
        <w:t>-e</w:t>
      </w:r>
      <w:r w:rsidR="00245592">
        <w:rPr>
          <w:b/>
          <w:i/>
          <w:noProof/>
          <w:sz w:val="28"/>
        </w:rPr>
        <w:tab/>
        <w:t>R3-</w:t>
      </w:r>
      <w:r w:rsidR="00FA63FC">
        <w:rPr>
          <w:b/>
          <w:i/>
          <w:noProof/>
          <w:sz w:val="28"/>
        </w:rPr>
        <w:t>2</w:t>
      </w:r>
      <w:r w:rsidR="007039F2">
        <w:rPr>
          <w:b/>
          <w:i/>
          <w:noProof/>
          <w:sz w:val="28"/>
        </w:rPr>
        <w:t>1</w:t>
      </w:r>
      <w:r w:rsidR="00A17B87">
        <w:rPr>
          <w:b/>
          <w:i/>
          <w:noProof/>
          <w:sz w:val="28"/>
        </w:rPr>
        <w:t>3585</w:t>
      </w:r>
    </w:p>
    <w:p w14:paraId="2A89ED68" w14:textId="5A280414" w:rsidR="008C3134" w:rsidRDefault="007039F2" w:rsidP="008C3134">
      <w:pPr>
        <w:pStyle w:val="CRCoverPage"/>
        <w:outlineLvl w:val="0"/>
        <w:rPr>
          <w:b/>
          <w:noProof/>
          <w:sz w:val="24"/>
        </w:rPr>
      </w:pPr>
      <w:r>
        <w:rPr>
          <w:b/>
          <w:noProof/>
          <w:sz w:val="24"/>
        </w:rPr>
        <w:t xml:space="preserve">Online, </w:t>
      </w:r>
      <w:r w:rsidR="008557DE">
        <w:rPr>
          <w:b/>
          <w:noProof/>
          <w:sz w:val="24"/>
        </w:rPr>
        <w:t>1</w:t>
      </w:r>
      <w:r w:rsidR="00B72F5D">
        <w:rPr>
          <w:b/>
          <w:noProof/>
          <w:sz w:val="24"/>
        </w:rPr>
        <w:t>6</w:t>
      </w:r>
      <w:r w:rsidR="008557DE" w:rsidRPr="008557DE">
        <w:rPr>
          <w:b/>
          <w:noProof/>
          <w:sz w:val="24"/>
          <w:vertAlign w:val="superscript"/>
        </w:rPr>
        <w:t>th</w:t>
      </w:r>
      <w:r w:rsidR="008557DE">
        <w:rPr>
          <w:b/>
          <w:noProof/>
          <w:sz w:val="24"/>
        </w:rPr>
        <w:t xml:space="preserve"> - 2</w:t>
      </w:r>
      <w:r w:rsidR="00E42F36">
        <w:rPr>
          <w:b/>
          <w:noProof/>
          <w:sz w:val="24"/>
        </w:rPr>
        <w:t>6</w:t>
      </w:r>
      <w:r w:rsidR="008557DE" w:rsidRPr="008557DE">
        <w:rPr>
          <w:b/>
          <w:noProof/>
          <w:sz w:val="24"/>
          <w:vertAlign w:val="superscript"/>
        </w:rPr>
        <w:t>th</w:t>
      </w:r>
      <w:r w:rsidR="008557DE">
        <w:rPr>
          <w:b/>
          <w:noProof/>
          <w:sz w:val="24"/>
        </w:rPr>
        <w:t xml:space="preserve"> </w:t>
      </w:r>
      <w:r w:rsidR="00B72F5D">
        <w:rPr>
          <w:b/>
          <w:noProof/>
          <w:sz w:val="24"/>
        </w:rPr>
        <w:t xml:space="preserve">August </w:t>
      </w:r>
      <w:r>
        <w:rPr>
          <w:b/>
          <w:noProof/>
          <w:sz w:val="24"/>
        </w:rPr>
        <w:t>2021</w:t>
      </w:r>
    </w:p>
    <w:p w14:paraId="086584F4" w14:textId="77777777" w:rsidR="00463675" w:rsidRDefault="00463675">
      <w:pPr>
        <w:rPr>
          <w:rFonts w:ascii="Arial" w:hAnsi="Arial" w:cs="Arial"/>
        </w:rPr>
      </w:pPr>
    </w:p>
    <w:p w14:paraId="39AA33C5" w14:textId="4B8D4933" w:rsidR="00463675" w:rsidRPr="00E42F36" w:rsidRDefault="00463675">
      <w:pPr>
        <w:spacing w:after="60"/>
        <w:ind w:left="1985" w:hanging="1985"/>
        <w:rPr>
          <w:rFonts w:ascii="Arial" w:hAnsi="Arial" w:cs="Arial"/>
          <w:bCs/>
        </w:rPr>
      </w:pPr>
      <w:r>
        <w:rPr>
          <w:rFonts w:ascii="Arial" w:hAnsi="Arial" w:cs="Arial"/>
          <w:b/>
        </w:rPr>
        <w:t>Title:</w:t>
      </w:r>
      <w:r>
        <w:rPr>
          <w:rFonts w:ascii="Arial" w:hAnsi="Arial" w:cs="Arial"/>
          <w:b/>
        </w:rPr>
        <w:tab/>
      </w:r>
      <w:commentRangeStart w:id="0"/>
      <w:r>
        <w:rPr>
          <w:rFonts w:ascii="Arial" w:hAnsi="Arial" w:cs="Arial"/>
          <w:b/>
          <w:color w:val="FF0000"/>
        </w:rPr>
        <w:t>[DRAFT]</w:t>
      </w:r>
      <w:commentRangeEnd w:id="0"/>
      <w:r>
        <w:rPr>
          <w:rStyle w:val="CommentReference"/>
          <w:rFonts w:ascii="Arial" w:hAnsi="Arial"/>
          <w:vanish/>
          <w:sz w:val="20"/>
        </w:rPr>
        <w:commentReference w:id="0"/>
      </w:r>
      <w:r>
        <w:rPr>
          <w:rFonts w:ascii="Arial" w:hAnsi="Arial" w:cs="Arial"/>
          <w:bCs/>
          <w:color w:val="FF0000"/>
        </w:rPr>
        <w:t xml:space="preserve"> </w:t>
      </w:r>
      <w:bookmarkStart w:id="1" w:name="_Hlk78984205"/>
      <w:r w:rsidR="00E42F36" w:rsidRPr="00E42F36">
        <w:rPr>
          <w:rFonts w:ascii="Arial" w:hAnsi="Arial" w:cs="Arial"/>
          <w:bCs/>
        </w:rPr>
        <w:t>Reply LS on Bearer pre-emption rate limit issue for GBR bearer establishment in MC systems</w:t>
      </w:r>
      <w:bookmarkEnd w:id="1"/>
    </w:p>
    <w:p w14:paraId="5190F012" w14:textId="64F544A7"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E42F36">
        <w:rPr>
          <w:rFonts w:ascii="Arial" w:hAnsi="Arial" w:cs="Arial"/>
          <w:bCs/>
        </w:rPr>
        <w:t>S6-211829</w:t>
      </w:r>
    </w:p>
    <w:p w14:paraId="4056C4C5" w14:textId="2C5BE038"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1B748C" w:rsidRPr="008C3134">
        <w:rPr>
          <w:rFonts w:ascii="Arial" w:hAnsi="Arial" w:cs="Arial"/>
          <w:bCs/>
          <w:highlight w:val="yellow"/>
        </w:rPr>
        <w:t>REL-1</w:t>
      </w:r>
      <w:r w:rsidR="00E42F36">
        <w:rPr>
          <w:rFonts w:ascii="Arial" w:hAnsi="Arial" w:cs="Arial"/>
          <w:bCs/>
        </w:rPr>
        <w:t>6</w:t>
      </w:r>
    </w:p>
    <w:p w14:paraId="5BC7986D" w14:textId="2CE1616F"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E42F36">
        <w:rPr>
          <w:rFonts w:ascii="Arial" w:hAnsi="Arial" w:cs="Arial"/>
          <w:bCs/>
        </w:rPr>
        <w:t xml:space="preserve">- </w:t>
      </w:r>
    </w:p>
    <w:p w14:paraId="132F65CB" w14:textId="77777777" w:rsidR="00463675" w:rsidRDefault="00463675">
      <w:pPr>
        <w:spacing w:after="60"/>
        <w:ind w:left="1985" w:hanging="1985"/>
        <w:rPr>
          <w:rFonts w:ascii="Arial" w:hAnsi="Arial" w:cs="Arial"/>
          <w:b/>
        </w:rPr>
      </w:pPr>
    </w:p>
    <w:p w14:paraId="1C60C835" w14:textId="77777777" w:rsidR="00463675" w:rsidRDefault="00463675">
      <w:pPr>
        <w:spacing w:after="60"/>
        <w:ind w:left="1985" w:hanging="1985"/>
        <w:rPr>
          <w:rFonts w:ascii="Arial" w:hAnsi="Arial" w:cs="Arial"/>
          <w:bCs/>
        </w:rPr>
      </w:pPr>
      <w:bookmarkStart w:id="2" w:name="_Hlk527882009"/>
      <w:r>
        <w:rPr>
          <w:rFonts w:ascii="Arial" w:hAnsi="Arial" w:cs="Arial"/>
          <w:b/>
        </w:rPr>
        <w:t>Source:</w:t>
      </w:r>
      <w:r>
        <w:rPr>
          <w:rFonts w:ascii="Arial" w:hAnsi="Arial" w:cs="Arial"/>
          <w:bCs/>
          <w:color w:val="FF0000"/>
        </w:rPr>
        <w:tab/>
      </w:r>
      <w:r w:rsidR="001B748C" w:rsidRPr="001B748C">
        <w:rPr>
          <w:rFonts w:ascii="Arial" w:hAnsi="Arial" w:cs="Arial"/>
          <w:bCs/>
        </w:rPr>
        <w:t xml:space="preserve">Ericsson </w:t>
      </w:r>
      <w:r w:rsidR="001B748C" w:rsidRPr="001B748C">
        <w:rPr>
          <w:rFonts w:ascii="Arial" w:hAnsi="Arial" w:cs="Arial"/>
          <w:bCs/>
          <w:highlight w:val="yellow"/>
        </w:rPr>
        <w:t>(will be RAN3)</w:t>
      </w:r>
    </w:p>
    <w:bookmarkEnd w:id="2"/>
    <w:p w14:paraId="47ED5A37" w14:textId="7B42A109"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E42F36">
        <w:rPr>
          <w:rFonts w:ascii="Arial" w:hAnsi="Arial" w:cs="Arial"/>
          <w:bCs/>
        </w:rPr>
        <w:t>SA6, RAN2</w:t>
      </w:r>
    </w:p>
    <w:p w14:paraId="77AADC53" w14:textId="22C9C51D"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E42F36">
        <w:rPr>
          <w:rFonts w:ascii="Arial" w:hAnsi="Arial" w:cs="Arial"/>
          <w:bCs/>
        </w:rPr>
        <w:t>RAN</w:t>
      </w:r>
    </w:p>
    <w:p w14:paraId="70D34F04" w14:textId="77777777" w:rsidR="00463675" w:rsidRDefault="00463675">
      <w:pPr>
        <w:spacing w:after="60"/>
        <w:ind w:left="1985" w:hanging="1985"/>
        <w:rPr>
          <w:rFonts w:ascii="Arial" w:hAnsi="Arial" w:cs="Arial"/>
          <w:bCs/>
        </w:rPr>
      </w:pPr>
    </w:p>
    <w:p w14:paraId="758B37D3"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8E97EBA" w14:textId="7AD2CACD" w:rsidR="00463675" w:rsidRDefault="00463675">
      <w:pPr>
        <w:pStyle w:val="Heading4"/>
        <w:tabs>
          <w:tab w:val="left" w:pos="2268"/>
        </w:tabs>
        <w:ind w:left="567"/>
        <w:rPr>
          <w:rFonts w:cs="Arial"/>
          <w:b w:val="0"/>
          <w:bCs/>
        </w:rPr>
      </w:pPr>
      <w:r>
        <w:rPr>
          <w:rFonts w:cs="Arial"/>
        </w:rPr>
        <w:t>Name:</w:t>
      </w:r>
      <w:r>
        <w:rPr>
          <w:rFonts w:cs="Arial"/>
          <w:b w:val="0"/>
          <w:bCs/>
        </w:rPr>
        <w:tab/>
      </w:r>
      <w:r w:rsidR="00E42F36">
        <w:rPr>
          <w:rFonts w:cs="Arial"/>
          <w:b w:val="0"/>
          <w:bCs/>
        </w:rPr>
        <w:t>Alexander Vesely</w:t>
      </w:r>
    </w:p>
    <w:p w14:paraId="30AFA71F"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5DAB2C59" w14:textId="2BE4D101" w:rsidR="00463675" w:rsidRDefault="00463675">
      <w:pPr>
        <w:pStyle w:val="Heading7"/>
        <w:tabs>
          <w:tab w:val="left" w:pos="2268"/>
        </w:tabs>
        <w:ind w:left="567"/>
        <w:rPr>
          <w:rFonts w:cs="Arial"/>
          <w:b w:val="0"/>
          <w:bCs/>
        </w:rPr>
      </w:pPr>
      <w:r>
        <w:rPr>
          <w:rFonts w:cs="Arial"/>
        </w:rPr>
        <w:t>E-mail Address:</w:t>
      </w:r>
      <w:r>
        <w:rPr>
          <w:rFonts w:cs="Arial"/>
          <w:b w:val="0"/>
          <w:bCs/>
        </w:rPr>
        <w:tab/>
      </w:r>
      <w:r w:rsidR="00E42F36">
        <w:rPr>
          <w:rFonts w:cs="Arial"/>
          <w:b w:val="0"/>
          <w:bCs/>
        </w:rPr>
        <w:t xml:space="preserve">alexander dot </w:t>
      </w:r>
      <w:proofErr w:type="spellStart"/>
      <w:r w:rsidR="00E42F36">
        <w:rPr>
          <w:rFonts w:cs="Arial"/>
          <w:b w:val="0"/>
          <w:bCs/>
        </w:rPr>
        <w:t>vesely</w:t>
      </w:r>
      <w:proofErr w:type="spellEnd"/>
      <w:r w:rsidR="00E42F36">
        <w:rPr>
          <w:rFonts w:cs="Arial"/>
          <w:b w:val="0"/>
          <w:bCs/>
        </w:rPr>
        <w:t xml:space="preserve"> at </w:t>
      </w:r>
      <w:proofErr w:type="spellStart"/>
      <w:r w:rsidR="00E42F36">
        <w:rPr>
          <w:rFonts w:cs="Arial"/>
          <w:b w:val="0"/>
          <w:bCs/>
        </w:rPr>
        <w:t>ericsson</w:t>
      </w:r>
      <w:proofErr w:type="spellEnd"/>
      <w:r w:rsidR="00E42F36">
        <w:rPr>
          <w:rFonts w:cs="Arial"/>
          <w:b w:val="0"/>
          <w:bCs/>
        </w:rPr>
        <w:t xml:space="preserve"> dot com</w:t>
      </w:r>
    </w:p>
    <w:p w14:paraId="0AD1353E" w14:textId="77777777" w:rsidR="00463675" w:rsidRDefault="00463675">
      <w:pPr>
        <w:spacing w:after="60"/>
        <w:ind w:left="1985" w:hanging="1985"/>
        <w:rPr>
          <w:rFonts w:ascii="Arial" w:hAnsi="Arial" w:cs="Arial"/>
          <w:b/>
        </w:rPr>
      </w:pPr>
    </w:p>
    <w:p w14:paraId="16F43603"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1C8C431" w14:textId="77777777" w:rsidR="00923E7C" w:rsidRDefault="00923E7C">
      <w:pPr>
        <w:spacing w:after="60"/>
        <w:ind w:left="1985" w:hanging="1985"/>
        <w:rPr>
          <w:rFonts w:ascii="Arial" w:hAnsi="Arial" w:cs="Arial"/>
          <w:b/>
        </w:rPr>
      </w:pPr>
    </w:p>
    <w:p w14:paraId="7E1B60FE" w14:textId="22C266D5"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E42F36">
        <w:rPr>
          <w:rFonts w:ascii="Arial" w:hAnsi="Arial" w:cs="Arial"/>
          <w:bCs/>
        </w:rPr>
        <w:t xml:space="preserve">- </w:t>
      </w:r>
    </w:p>
    <w:p w14:paraId="7B64DE44" w14:textId="77777777" w:rsidR="00463675" w:rsidRDefault="00463675">
      <w:pPr>
        <w:pBdr>
          <w:bottom w:val="single" w:sz="4" w:space="1" w:color="auto"/>
        </w:pBdr>
        <w:rPr>
          <w:rFonts w:ascii="Arial" w:hAnsi="Arial" w:cs="Arial"/>
        </w:rPr>
      </w:pPr>
    </w:p>
    <w:p w14:paraId="67AFC96B" w14:textId="77777777" w:rsidR="00463675" w:rsidRDefault="00463675">
      <w:pPr>
        <w:rPr>
          <w:rFonts w:ascii="Arial" w:hAnsi="Arial" w:cs="Arial"/>
        </w:rPr>
      </w:pPr>
    </w:p>
    <w:p w14:paraId="5DCEEB4E" w14:textId="77777777" w:rsidR="00463675" w:rsidRDefault="00463675">
      <w:pPr>
        <w:spacing w:after="120"/>
        <w:rPr>
          <w:rFonts w:ascii="Arial" w:hAnsi="Arial" w:cs="Arial"/>
          <w:b/>
        </w:rPr>
      </w:pPr>
      <w:r>
        <w:rPr>
          <w:rFonts w:ascii="Arial" w:hAnsi="Arial" w:cs="Arial"/>
          <w:b/>
        </w:rPr>
        <w:t>1. Overall Description:</w:t>
      </w:r>
    </w:p>
    <w:p w14:paraId="7A9547F9" w14:textId="057F33F3" w:rsidR="00E42F36" w:rsidRPr="00E42F36" w:rsidRDefault="00E42F36">
      <w:pPr>
        <w:rPr>
          <w:rFonts w:ascii="Arial" w:hAnsi="Arial" w:cs="Arial"/>
        </w:rPr>
      </w:pPr>
      <w:r w:rsidRPr="00E42F36">
        <w:rPr>
          <w:rFonts w:ascii="Arial" w:hAnsi="Arial" w:cs="Arial"/>
        </w:rPr>
        <w:t>RAN3 would like to thank SA6 for being contacted on the topic regarding pre-emption rate limit for GBR bearer establishment.</w:t>
      </w:r>
    </w:p>
    <w:p w14:paraId="7BF8AA4B" w14:textId="3F9FFD26" w:rsidR="00E42F36" w:rsidRPr="00E42F36" w:rsidRDefault="00E42F36">
      <w:pPr>
        <w:rPr>
          <w:rFonts w:ascii="Arial" w:hAnsi="Arial" w:cs="Arial"/>
        </w:rPr>
      </w:pPr>
      <w:r w:rsidRPr="00E42F36">
        <w:rPr>
          <w:rFonts w:ascii="Arial" w:hAnsi="Arial" w:cs="Arial"/>
        </w:rPr>
        <w:t xml:space="preserve">In the light of specification work performed for </w:t>
      </w:r>
      <w:proofErr w:type="spellStart"/>
      <w:r w:rsidRPr="00E42F36">
        <w:rPr>
          <w:rFonts w:ascii="Arial" w:hAnsi="Arial" w:cs="Arial"/>
        </w:rPr>
        <w:t>eMBMS</w:t>
      </w:r>
      <w:proofErr w:type="spellEnd"/>
      <w:r w:rsidRPr="00E42F36">
        <w:rPr>
          <w:rFonts w:ascii="Arial" w:hAnsi="Arial" w:cs="Arial"/>
        </w:rPr>
        <w:t xml:space="preserve"> and current discussions on NR MBS, RAN3 is not surprised on scalability issues in MC systems if the service is realised by providing GBR media content individually to UEs via dedicated EPS bearers, therefore RAN3 suggests using shared radio resources for DL provision of equivalent GBR media content to a UE group shared radio resources, as enabled </w:t>
      </w:r>
      <w:proofErr w:type="spellStart"/>
      <w:r w:rsidRPr="00E42F36">
        <w:rPr>
          <w:rFonts w:ascii="Arial" w:hAnsi="Arial" w:cs="Arial"/>
        </w:rPr>
        <w:t>e.g</w:t>
      </w:r>
      <w:proofErr w:type="spellEnd"/>
      <w:r w:rsidRPr="00E42F36">
        <w:rPr>
          <w:rFonts w:ascii="Arial" w:hAnsi="Arial" w:cs="Arial"/>
        </w:rPr>
        <w:t xml:space="preserve"> in EPS via </w:t>
      </w:r>
      <w:proofErr w:type="spellStart"/>
      <w:r w:rsidRPr="00E42F36">
        <w:rPr>
          <w:rFonts w:ascii="Arial" w:hAnsi="Arial" w:cs="Arial"/>
        </w:rPr>
        <w:t>eMBMS</w:t>
      </w:r>
      <w:proofErr w:type="spellEnd"/>
      <w:r w:rsidRPr="00E42F36">
        <w:rPr>
          <w:rFonts w:ascii="Arial" w:hAnsi="Arial" w:cs="Arial"/>
        </w:rPr>
        <w:t>.</w:t>
      </w:r>
    </w:p>
    <w:p w14:paraId="47B13907" w14:textId="499E22CE" w:rsidR="00E42F36" w:rsidRPr="00E42F36" w:rsidRDefault="00E42F36">
      <w:pPr>
        <w:rPr>
          <w:rFonts w:ascii="Arial" w:hAnsi="Arial" w:cs="Arial"/>
        </w:rPr>
      </w:pPr>
      <w:r w:rsidRPr="00E42F36">
        <w:rPr>
          <w:rFonts w:ascii="Arial" w:hAnsi="Arial" w:cs="Arial"/>
        </w:rPr>
        <w:t>Providing radio resources for transmission of UL traffic is evidently only possible via radio resources established individually per UE, but it does not seem to cause scalability issues given the fact that only one person is talking or providing video content at a time.</w:t>
      </w:r>
    </w:p>
    <w:p w14:paraId="52AA09FC" w14:textId="604DD785" w:rsidR="00E42F36" w:rsidRPr="00E42F36" w:rsidRDefault="00E42F36">
      <w:pPr>
        <w:rPr>
          <w:rFonts w:ascii="Arial" w:hAnsi="Arial" w:cs="Arial"/>
        </w:rPr>
      </w:pPr>
    </w:p>
    <w:p w14:paraId="15621600" w14:textId="0B1183B1" w:rsidR="00463675" w:rsidRDefault="00E42F36" w:rsidP="00E42F36">
      <w:pPr>
        <w:rPr>
          <w:rFonts w:ascii="Arial" w:hAnsi="Arial" w:cs="Arial"/>
        </w:rPr>
      </w:pPr>
      <w:r w:rsidRPr="00E42F36">
        <w:rPr>
          <w:rFonts w:ascii="Arial" w:hAnsi="Arial" w:cs="Arial"/>
        </w:rPr>
        <w:t xml:space="preserve">Further, it seems also to be evident, that instantaneous availability of radio resources as reported to be required for MC systems can be in general only guaranteed if </w:t>
      </w:r>
      <w:proofErr w:type="gramStart"/>
      <w:r w:rsidRPr="00E42F36">
        <w:rPr>
          <w:rFonts w:ascii="Arial" w:hAnsi="Arial" w:cs="Arial"/>
        </w:rPr>
        <w:t>a sufficient amount of</w:t>
      </w:r>
      <w:proofErr w:type="gramEnd"/>
      <w:r w:rsidRPr="00E42F36">
        <w:rPr>
          <w:rFonts w:ascii="Arial" w:hAnsi="Arial" w:cs="Arial"/>
        </w:rPr>
        <w:t xml:space="preserve"> radio resources is kept un-used in order to be available (instantaneously) at any time.</w:t>
      </w:r>
    </w:p>
    <w:p w14:paraId="39F5C623" w14:textId="77777777" w:rsidR="00A17B87" w:rsidRPr="00E42F36" w:rsidRDefault="00A17B87" w:rsidP="00E42F36">
      <w:pPr>
        <w:rPr>
          <w:rFonts w:ascii="Arial" w:hAnsi="Arial" w:cs="Arial"/>
        </w:rPr>
      </w:pPr>
    </w:p>
    <w:p w14:paraId="6EF2AC14" w14:textId="77777777" w:rsidR="00463675" w:rsidRDefault="00463675">
      <w:pPr>
        <w:spacing w:after="120"/>
        <w:rPr>
          <w:rFonts w:ascii="Arial" w:hAnsi="Arial" w:cs="Arial"/>
          <w:b/>
        </w:rPr>
      </w:pPr>
      <w:r>
        <w:rPr>
          <w:rFonts w:ascii="Arial" w:hAnsi="Arial" w:cs="Arial"/>
          <w:b/>
        </w:rPr>
        <w:t>2. Actions:</w:t>
      </w:r>
    </w:p>
    <w:p w14:paraId="6EC0704D" w14:textId="05620677" w:rsidR="00463675" w:rsidRDefault="00463675">
      <w:pPr>
        <w:spacing w:after="120"/>
        <w:ind w:left="1985" w:hanging="1985"/>
        <w:rPr>
          <w:rFonts w:ascii="Arial" w:hAnsi="Arial" w:cs="Arial"/>
          <w:b/>
        </w:rPr>
      </w:pPr>
      <w:r>
        <w:rPr>
          <w:rFonts w:ascii="Arial" w:hAnsi="Arial" w:cs="Arial"/>
          <w:b/>
        </w:rPr>
        <w:t>To</w:t>
      </w:r>
      <w:r w:rsidR="00E42F36">
        <w:rPr>
          <w:rFonts w:ascii="Arial" w:hAnsi="Arial" w:cs="Arial"/>
          <w:b/>
        </w:rPr>
        <w:t xml:space="preserve"> SA6</w:t>
      </w:r>
      <w:r>
        <w:rPr>
          <w:rFonts w:ascii="Arial" w:hAnsi="Arial" w:cs="Arial"/>
          <w:b/>
        </w:rPr>
        <w:t xml:space="preserve"> group.</w:t>
      </w:r>
    </w:p>
    <w:p w14:paraId="67A12FAF" w14:textId="107B2190" w:rsidR="00463675" w:rsidRDefault="00463675">
      <w:pPr>
        <w:spacing w:after="120"/>
        <w:ind w:left="993" w:hanging="993"/>
        <w:rPr>
          <w:rFonts w:ascii="Arial" w:hAnsi="Arial" w:cs="Arial"/>
        </w:rPr>
      </w:pPr>
      <w:r>
        <w:rPr>
          <w:rFonts w:ascii="Arial" w:hAnsi="Arial" w:cs="Arial"/>
          <w:b/>
        </w:rPr>
        <w:t xml:space="preserve">ACTION: </w:t>
      </w:r>
      <w:r>
        <w:rPr>
          <w:rFonts w:ascii="Arial" w:hAnsi="Arial" w:cs="Arial"/>
          <w:b/>
        </w:rPr>
        <w:tab/>
      </w:r>
      <w:r w:rsidR="00E42F36">
        <w:rPr>
          <w:rFonts w:ascii="Arial" w:hAnsi="Arial" w:cs="Arial"/>
          <w:b/>
        </w:rPr>
        <w:t>RAN3 would like to ask SA6 to take the above into account.</w:t>
      </w:r>
    </w:p>
    <w:p w14:paraId="35726A62" w14:textId="77777777" w:rsidR="00463675" w:rsidRDefault="00463675">
      <w:pPr>
        <w:spacing w:after="120"/>
        <w:ind w:left="993" w:hanging="993"/>
        <w:rPr>
          <w:rFonts w:ascii="Arial" w:hAnsi="Arial" w:cs="Arial"/>
        </w:rPr>
      </w:pPr>
    </w:p>
    <w:p w14:paraId="016813FD" w14:textId="77777777" w:rsidR="00463675" w:rsidRDefault="00463675">
      <w:pPr>
        <w:spacing w:after="120"/>
        <w:rPr>
          <w:rFonts w:ascii="Arial" w:hAnsi="Arial" w:cs="Arial"/>
          <w:b/>
        </w:rPr>
      </w:pPr>
      <w:r>
        <w:rPr>
          <w:rFonts w:ascii="Arial" w:hAnsi="Arial" w:cs="Arial"/>
          <w:b/>
        </w:rPr>
        <w:t>3. Date of Next TSG-</w:t>
      </w:r>
      <w:r w:rsidR="00850E97">
        <w:rPr>
          <w:rFonts w:ascii="Arial" w:hAnsi="Arial" w:cs="Arial"/>
          <w:b/>
        </w:rPr>
        <w:t>RAN WG3</w:t>
      </w:r>
      <w:r>
        <w:rPr>
          <w:rFonts w:ascii="Arial" w:hAnsi="Arial" w:cs="Arial"/>
          <w:b/>
        </w:rPr>
        <w:t xml:space="preserve"> Meetings:</w:t>
      </w:r>
    </w:p>
    <w:p w14:paraId="10D370FC" w14:textId="3DD39479" w:rsidR="007F5515" w:rsidRDefault="00092222" w:rsidP="00B72540">
      <w:pPr>
        <w:tabs>
          <w:tab w:val="left" w:pos="4820"/>
        </w:tabs>
        <w:spacing w:after="120"/>
        <w:ind w:left="5760" w:hanging="5760"/>
        <w:rPr>
          <w:rFonts w:ascii="Arial" w:hAnsi="Arial" w:cs="Arial"/>
          <w:bCs/>
        </w:rPr>
      </w:pPr>
      <w:bookmarkStart w:id="3" w:name="_Hlk78957352"/>
      <w:r>
        <w:rPr>
          <w:rFonts w:ascii="Arial" w:hAnsi="Arial" w:cs="Arial"/>
          <w:bCs/>
        </w:rPr>
        <w:t>TSG-RAN WG3 Meeting#11</w:t>
      </w:r>
      <w:r w:rsidR="00624DFF">
        <w:rPr>
          <w:rFonts w:ascii="Arial" w:hAnsi="Arial" w:cs="Arial"/>
          <w:bCs/>
        </w:rPr>
        <w:t>4</w:t>
      </w:r>
      <w:r w:rsidR="00ED501D">
        <w:rPr>
          <w:rFonts w:ascii="Arial" w:hAnsi="Arial" w:cs="Arial"/>
          <w:bCs/>
        </w:rPr>
        <w:t>-e</w:t>
      </w:r>
      <w:r>
        <w:rPr>
          <w:rFonts w:ascii="Arial" w:hAnsi="Arial" w:cs="Arial"/>
          <w:bCs/>
        </w:rPr>
        <w:tab/>
      </w:r>
      <w:r w:rsidR="00624DFF">
        <w:rPr>
          <w:rFonts w:ascii="Arial" w:hAnsi="Arial" w:cs="Arial"/>
          <w:bCs/>
        </w:rPr>
        <w:t>1</w:t>
      </w:r>
      <w:r w:rsidR="00624DFF" w:rsidRPr="00624DFF">
        <w:rPr>
          <w:rFonts w:ascii="Arial" w:hAnsi="Arial" w:cs="Arial"/>
          <w:bCs/>
          <w:vertAlign w:val="superscript"/>
        </w:rPr>
        <w:t>st</w:t>
      </w:r>
      <w:r w:rsidR="00624DFF">
        <w:rPr>
          <w:rFonts w:ascii="Arial" w:hAnsi="Arial" w:cs="Arial"/>
          <w:bCs/>
        </w:rPr>
        <w:t xml:space="preserve"> - 11</w:t>
      </w:r>
      <w:r w:rsidR="00624DFF" w:rsidRPr="00624DFF">
        <w:rPr>
          <w:rFonts w:ascii="Arial" w:hAnsi="Arial" w:cs="Arial"/>
          <w:bCs/>
          <w:vertAlign w:val="superscript"/>
        </w:rPr>
        <w:t>th</w:t>
      </w:r>
      <w:r w:rsidR="00624DFF">
        <w:rPr>
          <w:rFonts w:ascii="Arial" w:hAnsi="Arial" w:cs="Arial"/>
          <w:bCs/>
        </w:rPr>
        <w:t xml:space="preserve"> November</w:t>
      </w:r>
      <w:r w:rsidR="007039F2">
        <w:rPr>
          <w:rFonts w:ascii="Arial" w:hAnsi="Arial" w:cs="Arial"/>
          <w:bCs/>
        </w:rPr>
        <w:t xml:space="preserve"> 2021</w:t>
      </w:r>
    </w:p>
    <w:bookmarkEnd w:id="3"/>
    <w:p w14:paraId="1AA21D23" w14:textId="77777777" w:rsidR="00D21F23" w:rsidRDefault="00D21F23" w:rsidP="00B72540">
      <w:pPr>
        <w:tabs>
          <w:tab w:val="left" w:pos="4820"/>
        </w:tabs>
        <w:spacing w:after="120"/>
        <w:ind w:left="5760" w:hanging="5760"/>
        <w:rPr>
          <w:rFonts w:ascii="Arial" w:hAnsi="Arial" w:cs="Arial"/>
          <w:bCs/>
        </w:rPr>
      </w:pPr>
    </w:p>
    <w:sectPr w:rsidR="00D21F23">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Boswarthick" w:initials="D">
    <w:p w14:paraId="58447F6C" w14:textId="77777777" w:rsidR="00463675" w:rsidRDefault="0046367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447F6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447F6C" w16cid:durableId="006E9E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A8F3EE" w14:textId="77777777" w:rsidR="00356BE0" w:rsidRDefault="00356BE0">
      <w:r>
        <w:separator/>
      </w:r>
    </w:p>
  </w:endnote>
  <w:endnote w:type="continuationSeparator" w:id="0">
    <w:p w14:paraId="11AF9C16" w14:textId="77777777" w:rsidR="00356BE0" w:rsidRDefault="00356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429BF7" w14:textId="77777777" w:rsidR="00356BE0" w:rsidRDefault="00356BE0">
      <w:r>
        <w:separator/>
      </w:r>
    </w:p>
  </w:footnote>
  <w:footnote w:type="continuationSeparator" w:id="0">
    <w:p w14:paraId="6152A880" w14:textId="77777777" w:rsidR="00356BE0" w:rsidRDefault="00356B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906DC"/>
    <w:rsid w:val="00092222"/>
    <w:rsid w:val="000E75B0"/>
    <w:rsid w:val="00103B6F"/>
    <w:rsid w:val="001274FE"/>
    <w:rsid w:val="001345E2"/>
    <w:rsid w:val="001666CD"/>
    <w:rsid w:val="00174496"/>
    <w:rsid w:val="00196348"/>
    <w:rsid w:val="00197B9D"/>
    <w:rsid w:val="001A097F"/>
    <w:rsid w:val="001B748C"/>
    <w:rsid w:val="00210EFF"/>
    <w:rsid w:val="00245592"/>
    <w:rsid w:val="00265E6D"/>
    <w:rsid w:val="00300ACB"/>
    <w:rsid w:val="00311F5C"/>
    <w:rsid w:val="0031663D"/>
    <w:rsid w:val="003247CB"/>
    <w:rsid w:val="003444DC"/>
    <w:rsid w:val="00356BE0"/>
    <w:rsid w:val="00362990"/>
    <w:rsid w:val="00367BEE"/>
    <w:rsid w:val="003A4D32"/>
    <w:rsid w:val="003D509D"/>
    <w:rsid w:val="003E3895"/>
    <w:rsid w:val="0044486E"/>
    <w:rsid w:val="00463675"/>
    <w:rsid w:val="00472BD7"/>
    <w:rsid w:val="004853B3"/>
    <w:rsid w:val="00493D2C"/>
    <w:rsid w:val="00495351"/>
    <w:rsid w:val="004C47B2"/>
    <w:rsid w:val="004F0FB2"/>
    <w:rsid w:val="004F1D7A"/>
    <w:rsid w:val="00506BBF"/>
    <w:rsid w:val="0055720B"/>
    <w:rsid w:val="005A16D6"/>
    <w:rsid w:val="005C4E72"/>
    <w:rsid w:val="005D0BAF"/>
    <w:rsid w:val="005E5B6B"/>
    <w:rsid w:val="005E5F66"/>
    <w:rsid w:val="00624DFF"/>
    <w:rsid w:val="0063581D"/>
    <w:rsid w:val="006531E6"/>
    <w:rsid w:val="006F2190"/>
    <w:rsid w:val="007039F2"/>
    <w:rsid w:val="00736406"/>
    <w:rsid w:val="007627FE"/>
    <w:rsid w:val="00773513"/>
    <w:rsid w:val="007C3286"/>
    <w:rsid w:val="007D3D95"/>
    <w:rsid w:val="007F5515"/>
    <w:rsid w:val="00812645"/>
    <w:rsid w:val="00823366"/>
    <w:rsid w:val="008324CE"/>
    <w:rsid w:val="00850E97"/>
    <w:rsid w:val="008557DE"/>
    <w:rsid w:val="00884551"/>
    <w:rsid w:val="00887A66"/>
    <w:rsid w:val="008A2D84"/>
    <w:rsid w:val="008C3134"/>
    <w:rsid w:val="008C76A0"/>
    <w:rsid w:val="008E5F0E"/>
    <w:rsid w:val="008F2DEB"/>
    <w:rsid w:val="00911199"/>
    <w:rsid w:val="00923E7C"/>
    <w:rsid w:val="009329D7"/>
    <w:rsid w:val="00961163"/>
    <w:rsid w:val="0099255B"/>
    <w:rsid w:val="009D7970"/>
    <w:rsid w:val="00A16D7B"/>
    <w:rsid w:val="00A17B87"/>
    <w:rsid w:val="00A32525"/>
    <w:rsid w:val="00A61063"/>
    <w:rsid w:val="00A6658A"/>
    <w:rsid w:val="00AD4102"/>
    <w:rsid w:val="00AF6993"/>
    <w:rsid w:val="00B11039"/>
    <w:rsid w:val="00B11E49"/>
    <w:rsid w:val="00B22B34"/>
    <w:rsid w:val="00B559A1"/>
    <w:rsid w:val="00B72540"/>
    <w:rsid w:val="00B72F5D"/>
    <w:rsid w:val="00B76F80"/>
    <w:rsid w:val="00B94C40"/>
    <w:rsid w:val="00B967E4"/>
    <w:rsid w:val="00BC0067"/>
    <w:rsid w:val="00BD462D"/>
    <w:rsid w:val="00BE0434"/>
    <w:rsid w:val="00C22D4D"/>
    <w:rsid w:val="00C57020"/>
    <w:rsid w:val="00C65C16"/>
    <w:rsid w:val="00C84755"/>
    <w:rsid w:val="00C936EE"/>
    <w:rsid w:val="00D21F23"/>
    <w:rsid w:val="00D31B1B"/>
    <w:rsid w:val="00D646CB"/>
    <w:rsid w:val="00D66CE1"/>
    <w:rsid w:val="00D670B2"/>
    <w:rsid w:val="00D92C9D"/>
    <w:rsid w:val="00DD2C7F"/>
    <w:rsid w:val="00DE3968"/>
    <w:rsid w:val="00E01926"/>
    <w:rsid w:val="00E42F36"/>
    <w:rsid w:val="00EB184D"/>
    <w:rsid w:val="00ED501D"/>
    <w:rsid w:val="00F43669"/>
    <w:rsid w:val="00F62616"/>
    <w:rsid w:val="00F9224E"/>
    <w:rsid w:val="00FA63FC"/>
    <w:rsid w:val="00FE2D52"/>
    <w:rsid w:val="00FE6E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FA698"/>
  <w15:chartTrackingRefBased/>
  <w15:docId w15:val="{42961B70-E9E2-429B-8439-2B165E265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CRCoverPage">
    <w:name w:val="CR Cover Page"/>
    <w:rsid w:val="0044486E"/>
    <w:pPr>
      <w:spacing w:after="120"/>
    </w:pPr>
    <w:rPr>
      <w:rFonts w:ascii="Arial" w:hAnsi="Arial"/>
      <w:lang w:eastAsia="en-US"/>
    </w:rPr>
  </w:style>
  <w:style w:type="character" w:customStyle="1" w:styleId="HeaderChar">
    <w:name w:val="Header Char"/>
    <w:aliases w:val="header odd Char"/>
    <w:link w:val="Header"/>
    <w:rsid w:val="004F0F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64CE3B-2CE5-4129-B89A-898706875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337FAC-6546-4A38-A315-DFDADAD1EBEE}">
  <ds:schemaRefs>
    <ds:schemaRef ds:uri="http://schemas.microsoft.com/office/2006/metadata/properties"/>
    <ds:schemaRef ds:uri="http://schemas.microsoft.com/office/2006/documentManagement/types"/>
    <ds:schemaRef ds:uri="http://schemas.microsoft.com/office/infopath/2007/PartnerControls"/>
    <ds:schemaRef ds:uri="http://purl.org/dc/dcmitype/"/>
    <ds:schemaRef ds:uri="http://www.w3.org/XML/1998/namespace"/>
    <ds:schemaRef ds:uri="9b239327-9e80-40e4-b1b7-4394fed77a33"/>
    <ds:schemaRef ds:uri="http://purl.org/dc/elements/1.1/"/>
    <ds:schemaRef ds:uri="http://schemas.openxmlformats.org/package/2006/metadata/core-properties"/>
    <ds:schemaRef ds:uri="2f282d3b-eb4a-4b09-b61f-b9593442e286"/>
    <ds:schemaRef ds:uri="http://schemas.microsoft.com/sharepoint/v3"/>
    <ds:schemaRef ds:uri="http://purl.org/dc/terms/"/>
  </ds:schemaRefs>
</ds:datastoreItem>
</file>

<file path=customXml/itemProps3.xml><?xml version="1.0" encoding="utf-8"?>
<ds:datastoreItem xmlns:ds="http://schemas.openxmlformats.org/officeDocument/2006/customXml" ds:itemID="{DD556A84-F32D-453E-933D-47099E8526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1580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RAN3 no 113-e</vt:lpstr>
    </vt:vector>
  </TitlesOfParts>
  <Company>ETSI Sophia Antipolis</Company>
  <LinksUpToDate>false</LinksUpToDate>
  <CharactersWithSpaces>1854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RAN3 no 113-e</dc:title>
  <dc:subject/>
  <dc:creator>David Boswarthick</dc:creator>
  <cp:keywords/>
  <cp:lastModifiedBy>Ericsson User</cp:lastModifiedBy>
  <cp:revision>2</cp:revision>
  <cp:lastPrinted>2002-04-23T07:10:00Z</cp:lastPrinted>
  <dcterms:created xsi:type="dcterms:W3CDTF">2021-08-05T11:51:00Z</dcterms:created>
  <dcterms:modified xsi:type="dcterms:W3CDTF">2021-08-05T11:51:00Z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