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6DD9BFEC"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3C73D7">
        <w:rPr>
          <w:rFonts w:cs="Arial"/>
          <w:b/>
          <w:bCs/>
          <w:sz w:val="24"/>
          <w:szCs w:val="24"/>
        </w:rPr>
        <w:t>2</w:t>
      </w:r>
      <w:r>
        <w:rPr>
          <w:rFonts w:cs="Arial"/>
          <w:b/>
          <w:bCs/>
          <w:sz w:val="24"/>
          <w:szCs w:val="24"/>
        </w:rPr>
        <w:t>-e</w:t>
      </w:r>
      <w:r w:rsidRPr="007D3E81">
        <w:rPr>
          <w:rFonts w:cs="Arial"/>
          <w:b/>
          <w:sz w:val="24"/>
          <w:szCs w:val="24"/>
        </w:rPr>
        <w:tab/>
      </w:r>
      <w:r w:rsidR="00E0244C" w:rsidRPr="00E0244C">
        <w:rPr>
          <w:b/>
          <w:i/>
          <w:noProof/>
          <w:sz w:val="28"/>
        </w:rPr>
        <w:t>R3-212146</w:t>
      </w:r>
    </w:p>
    <w:p w14:paraId="2549A035" w14:textId="77777777"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E-meeting, 17 – 28 may 2021</w:t>
      </w:r>
      <w:bookmarkEnd w:id="1"/>
      <w:bookmarkEnd w:id="2"/>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0CFD70A5"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50F99" w:rsidRPr="00550F99">
        <w:rPr>
          <w:rFonts w:ascii="Arial" w:hAnsi="Arial"/>
          <w:sz w:val="24"/>
        </w:rPr>
        <w:t>Time synchronization assistance parameters</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69B1946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B2082F">
        <w:rPr>
          <w:rFonts w:ascii="Arial" w:hAnsi="Arial"/>
          <w:sz w:val="24"/>
          <w:lang w:eastAsia="zh-CN"/>
        </w:rPr>
        <w:t>1</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bookmarkStart w:id="3" w:name="_GoBack"/>
      <w:bookmarkEnd w:id="3"/>
    </w:p>
    <w:p w14:paraId="6D8BF919" w14:textId="77777777" w:rsidR="00DD5AE1" w:rsidRPr="00637789" w:rsidRDefault="005456E5" w:rsidP="00637789">
      <w:pPr>
        <w:pStyle w:val="10"/>
        <w:rPr>
          <w:rFonts w:eastAsia="宋体"/>
        </w:rPr>
      </w:pPr>
      <w:r w:rsidRPr="00637789">
        <w:rPr>
          <w:rFonts w:eastAsia="宋体"/>
        </w:rPr>
        <w:t xml:space="preserve">1. </w:t>
      </w:r>
      <w:r w:rsidR="00712AA2" w:rsidRPr="00637789">
        <w:rPr>
          <w:rFonts w:eastAsia="宋体"/>
        </w:rPr>
        <w:t>Introduction</w:t>
      </w:r>
    </w:p>
    <w:p w14:paraId="4C4E0BE2" w14:textId="2C03A55C" w:rsidR="006863B5" w:rsidRDefault="00A56000" w:rsidP="000A4C5A">
      <w:pPr>
        <w:rPr>
          <w:rFonts w:eastAsiaTheme="minorEastAsia"/>
          <w:lang w:eastAsia="zh-CN"/>
        </w:rPr>
      </w:pPr>
      <w:bookmarkStart w:id="4" w:name="OLE_LINK654"/>
      <w:r>
        <w:rPr>
          <w:rFonts w:eastAsiaTheme="minorEastAsia"/>
          <w:lang w:eastAsia="zh-CN"/>
        </w:rPr>
        <w:t xml:space="preserve">Last </w:t>
      </w:r>
      <w:r w:rsidR="004A7701">
        <w:rPr>
          <w:rFonts w:eastAsiaTheme="minorEastAsia"/>
          <w:lang w:eastAsia="zh-CN"/>
        </w:rPr>
        <w:t>SA2</w:t>
      </w:r>
      <w:r>
        <w:rPr>
          <w:rFonts w:eastAsiaTheme="minorEastAsia"/>
          <w:lang w:eastAsia="zh-CN"/>
        </w:rPr>
        <w:t>-144-e</w:t>
      </w:r>
      <w:r w:rsidR="004A7701">
        <w:rPr>
          <w:rFonts w:eastAsiaTheme="minorEastAsia"/>
          <w:lang w:eastAsia="zh-CN"/>
        </w:rPr>
        <w:t xml:space="preserve"> </w:t>
      </w:r>
      <w:bookmarkStart w:id="5" w:name="OLE_LINK356"/>
      <w:bookmarkStart w:id="6" w:name="OLE_LINK357"/>
      <w:r>
        <w:rPr>
          <w:rFonts w:eastAsiaTheme="minorEastAsia"/>
          <w:lang w:eastAsia="zh-CN"/>
        </w:rPr>
        <w:t>meeting</w:t>
      </w:r>
      <w:r w:rsidR="004A7701">
        <w:rPr>
          <w:rFonts w:eastAsiaTheme="minorEastAsia"/>
          <w:lang w:eastAsia="zh-CN"/>
        </w:rPr>
        <w:t xml:space="preserve"> </w:t>
      </w:r>
      <w:r w:rsidR="004A7701">
        <w:rPr>
          <w:rFonts w:eastAsiaTheme="minorEastAsia" w:hint="eastAsia"/>
          <w:lang w:eastAsia="zh-CN"/>
        </w:rPr>
        <w:t>discussed</w:t>
      </w:r>
      <w:bookmarkEnd w:id="5"/>
      <w:bookmarkEnd w:id="6"/>
      <w:r w:rsidR="00B5179E">
        <w:rPr>
          <w:rFonts w:eastAsiaTheme="minorEastAsia"/>
          <w:lang w:eastAsia="zh-CN"/>
        </w:rPr>
        <w:t xml:space="preserve"> </w:t>
      </w:r>
      <w:r w:rsidR="00B5179E" w:rsidRPr="00B5179E">
        <w:rPr>
          <w:rFonts w:eastAsiaTheme="minorEastAsia"/>
          <w:lang w:eastAsia="zh-CN"/>
        </w:rPr>
        <w:t>whether NG-RAN can benefit from receiving the time synchronization error budget available</w:t>
      </w:r>
      <w:r w:rsidR="00B5179E">
        <w:rPr>
          <w:rFonts w:eastAsiaTheme="minorEastAsia"/>
          <w:lang w:eastAsia="zh-CN"/>
        </w:rPr>
        <w:t xml:space="preserve"> </w:t>
      </w:r>
      <w:r w:rsidR="007C4AB8">
        <w:rPr>
          <w:rFonts w:eastAsiaTheme="minorEastAsia"/>
          <w:lang w:eastAsia="zh-CN"/>
        </w:rPr>
        <w:t xml:space="preserve">with </w:t>
      </w:r>
      <w:r w:rsidR="00B5179E" w:rsidRPr="00B5179E">
        <w:rPr>
          <w:rFonts w:eastAsiaTheme="minorEastAsia"/>
          <w:lang w:eastAsia="zh-CN"/>
        </w:rPr>
        <w:t>the following question</w:t>
      </w:r>
      <w:r w:rsidR="001642A8">
        <w:rPr>
          <w:rFonts w:eastAsiaTheme="minorEastAsia"/>
          <w:lang w:eastAsia="zh-CN"/>
        </w:rPr>
        <w:t xml:space="preserve"> in [1]</w:t>
      </w:r>
      <w:r w:rsidR="00442A38">
        <w:rPr>
          <w:rFonts w:eastAsiaTheme="minorEastAsia"/>
          <w:lang w:eastAsia="zh-CN"/>
        </w:rPr>
        <w:t>:</w:t>
      </w:r>
    </w:p>
    <w:tbl>
      <w:tblPr>
        <w:tblStyle w:val="af4"/>
        <w:tblW w:w="0" w:type="auto"/>
        <w:tblLook w:val="04A0" w:firstRow="1" w:lastRow="0" w:firstColumn="1" w:lastColumn="0" w:noHBand="0" w:noVBand="1"/>
      </w:tblPr>
      <w:tblGrid>
        <w:gridCol w:w="9345"/>
      </w:tblGrid>
      <w:tr w:rsidR="002C31F7" w14:paraId="6E6804EA" w14:textId="77777777" w:rsidTr="002C31F7">
        <w:tc>
          <w:tcPr>
            <w:tcW w:w="9345" w:type="dxa"/>
          </w:tcPr>
          <w:p w14:paraId="60EFE66E" w14:textId="3C170464" w:rsidR="002C31F7" w:rsidRPr="00455CBD" w:rsidRDefault="00B5179E" w:rsidP="00F62E45">
            <w:pPr>
              <w:pStyle w:val="af9"/>
              <w:numPr>
                <w:ilvl w:val="0"/>
                <w:numId w:val="18"/>
              </w:numPr>
              <w:spacing w:after="120"/>
              <w:jc w:val="both"/>
              <w:rPr>
                <w:rFonts w:eastAsiaTheme="minorEastAsia"/>
                <w:i/>
                <w:lang w:eastAsia="zh-CN"/>
              </w:rPr>
            </w:pPr>
            <w:r w:rsidRPr="00455CBD">
              <w:rPr>
                <w:rFonts w:eastAsiaTheme="minorEastAsia"/>
                <w:i/>
                <w:lang w:eastAsia="zh-CN"/>
              </w:rPr>
              <w:t xml:space="preserve">Is it beneficial for NG-RAN to receive Time synchronization error budget available for the NG-RAN for Uu interface to fulfil the time sync accuracy request? </w:t>
            </w:r>
          </w:p>
        </w:tc>
      </w:tr>
      <w:bookmarkEnd w:id="4"/>
    </w:tbl>
    <w:p w14:paraId="34BFFB4A" w14:textId="77777777" w:rsidR="00715258" w:rsidRDefault="00715258" w:rsidP="000A4C5A">
      <w:pPr>
        <w:rPr>
          <w:rFonts w:eastAsiaTheme="minorEastAsia"/>
          <w:lang w:eastAsia="zh-CN"/>
        </w:rPr>
      </w:pPr>
    </w:p>
    <w:p w14:paraId="5042371D" w14:textId="147164C6" w:rsidR="00921A4A" w:rsidRDefault="00715258" w:rsidP="000A4C5A">
      <w:pPr>
        <w:rPr>
          <w:rFonts w:eastAsiaTheme="minorEastAsia"/>
          <w:lang w:eastAsia="zh-CN"/>
        </w:rPr>
      </w:pPr>
      <w:r>
        <w:rPr>
          <w:rFonts w:eastAsiaTheme="minorEastAsia"/>
          <w:lang w:eastAsia="zh-CN"/>
        </w:rPr>
        <w:t xml:space="preserve">Meanwhile </w:t>
      </w:r>
      <w:r w:rsidR="007979B0">
        <w:rPr>
          <w:rFonts w:eastAsiaTheme="minorEastAsia"/>
          <w:lang w:eastAsia="zh-CN"/>
        </w:rPr>
        <w:t>RAN3</w:t>
      </w:r>
      <w:r w:rsidR="007979B0">
        <w:rPr>
          <w:rFonts w:eastAsiaTheme="minorEastAsia" w:hint="eastAsia"/>
          <w:lang w:eastAsia="zh-CN"/>
        </w:rPr>
        <w:t>#</w:t>
      </w:r>
      <w:r w:rsidR="007979B0">
        <w:rPr>
          <w:rFonts w:eastAsiaTheme="minorEastAsia"/>
          <w:lang w:eastAsia="zh-CN"/>
        </w:rPr>
        <w:t>111</w:t>
      </w:r>
      <w:r w:rsidR="007979B0">
        <w:rPr>
          <w:rFonts w:eastAsiaTheme="minorEastAsia" w:hint="eastAsia"/>
          <w:lang w:eastAsia="zh-CN"/>
        </w:rPr>
        <w:t>-</w:t>
      </w:r>
      <w:r w:rsidR="007979B0">
        <w:rPr>
          <w:rFonts w:eastAsiaTheme="minorEastAsia"/>
          <w:lang w:eastAsia="zh-CN"/>
        </w:rPr>
        <w:t xml:space="preserve">e </w:t>
      </w:r>
      <w:bookmarkStart w:id="7" w:name="OLE_LINK655"/>
      <w:bookmarkStart w:id="8" w:name="OLE_LINK656"/>
      <w:r>
        <w:rPr>
          <w:rFonts w:eastAsiaTheme="minorEastAsia"/>
          <w:lang w:eastAsia="zh-CN"/>
        </w:rPr>
        <w:t>also</w:t>
      </w:r>
      <w:r w:rsidR="007979B0">
        <w:rPr>
          <w:rFonts w:eastAsiaTheme="minorEastAsia"/>
          <w:lang w:eastAsia="zh-CN"/>
        </w:rPr>
        <w:t xml:space="preserve"> </w:t>
      </w:r>
      <w:r w:rsidR="007979B0">
        <w:rPr>
          <w:rFonts w:eastAsiaTheme="minorEastAsia" w:hint="eastAsia"/>
          <w:lang w:eastAsia="zh-CN"/>
        </w:rPr>
        <w:t>discussed</w:t>
      </w:r>
      <w:r w:rsidR="007979B0">
        <w:rPr>
          <w:rFonts w:eastAsiaTheme="minorEastAsia"/>
          <w:lang w:eastAsia="zh-CN"/>
        </w:rPr>
        <w:t xml:space="preserve"> the RAN a</w:t>
      </w:r>
      <w:r w:rsidR="007979B0" w:rsidRPr="007979B0">
        <w:rPr>
          <w:rFonts w:eastAsiaTheme="minorEastAsia"/>
          <w:lang w:eastAsia="zh-CN"/>
        </w:rPr>
        <w:t>wareness of the strict time synchronization by the NG-RAN</w:t>
      </w:r>
      <w:r w:rsidR="007979B0">
        <w:rPr>
          <w:rFonts w:eastAsiaTheme="minorEastAsia"/>
          <w:lang w:eastAsia="zh-CN"/>
        </w:rPr>
        <w:t xml:space="preserve"> for </w:t>
      </w:r>
      <w:r w:rsidR="00D55BB9">
        <w:rPr>
          <w:rFonts w:eastAsiaTheme="minorEastAsia"/>
          <w:lang w:eastAsia="zh-CN"/>
        </w:rPr>
        <w:t xml:space="preserve">assisting to apply </w:t>
      </w:r>
      <w:r w:rsidR="007979B0">
        <w:rPr>
          <w:rFonts w:eastAsiaTheme="minorEastAsia"/>
          <w:lang w:eastAsia="zh-CN"/>
        </w:rPr>
        <w:t>the R17</w:t>
      </w:r>
      <w:r w:rsidR="00D55BB9">
        <w:rPr>
          <w:rFonts w:eastAsiaTheme="minorEastAsia"/>
          <w:lang w:eastAsia="zh-CN"/>
        </w:rPr>
        <w:t xml:space="preserve"> propagation delay compensation</w:t>
      </w:r>
      <w:r w:rsidR="00D55BB9">
        <w:rPr>
          <w:rFonts w:eastAsiaTheme="minorEastAsia" w:hint="eastAsia"/>
          <w:lang w:eastAsia="zh-CN"/>
        </w:rPr>
        <w:t>.</w:t>
      </w:r>
      <w:bookmarkEnd w:id="7"/>
      <w:bookmarkEnd w:id="8"/>
      <w:r w:rsidR="00D3651B">
        <w:rPr>
          <w:rFonts w:eastAsiaTheme="minorEastAsia"/>
          <w:lang w:eastAsia="zh-CN"/>
        </w:rPr>
        <w:t xml:space="preserve"> The chairman notes </w:t>
      </w:r>
      <w:r w:rsidR="009F7E76">
        <w:rPr>
          <w:rFonts w:eastAsiaTheme="minorEastAsia"/>
          <w:lang w:eastAsia="zh-CN"/>
        </w:rPr>
        <w:t>indicate</w:t>
      </w:r>
      <w:r w:rsidR="00607CCE">
        <w:rPr>
          <w:rFonts w:eastAsiaTheme="minorEastAsia"/>
          <w:lang w:eastAsia="zh-CN"/>
        </w:rPr>
        <w:t>d</w:t>
      </w:r>
      <w:r w:rsidR="009F7E76">
        <w:rPr>
          <w:rFonts w:eastAsiaTheme="minorEastAsia"/>
          <w:lang w:eastAsia="zh-CN"/>
        </w:rPr>
        <w:t xml:space="preserve"> further discussion was needed. </w:t>
      </w:r>
    </w:p>
    <w:p w14:paraId="27B1C970" w14:textId="31C84B62" w:rsidR="003C359F" w:rsidRPr="003C359F" w:rsidRDefault="003C359F" w:rsidP="003C359F">
      <w:pPr>
        <w:pStyle w:val="af9"/>
        <w:widowControl w:val="0"/>
        <w:numPr>
          <w:ilvl w:val="0"/>
          <w:numId w:val="23"/>
        </w:numPr>
        <w:rPr>
          <w:rFonts w:ascii="Calibri" w:hAnsi="Calibri" w:cs="Calibri"/>
          <w:b/>
          <w:bCs/>
          <w:color w:val="00B050"/>
          <w:sz w:val="18"/>
        </w:rPr>
      </w:pPr>
      <w:r w:rsidRPr="003C359F">
        <w:rPr>
          <w:rFonts w:ascii="Calibri" w:hAnsi="Calibri" w:cs="Calibri"/>
          <w:b/>
          <w:bCs/>
          <w:color w:val="00B050"/>
          <w:sz w:val="18"/>
        </w:rPr>
        <w:t>What information (if any) may be needed by the gNB from the CN, to assist the gNB in making PDC decisions needs further discussion. Discussion to continue at next meeting, focusing first on the use case / motivation / requirements( e.g., inputs from other groups).</w:t>
      </w:r>
    </w:p>
    <w:p w14:paraId="49F38855" w14:textId="36C605B9" w:rsidR="0003175D" w:rsidRPr="00CF390A" w:rsidRDefault="00CF390A" w:rsidP="000A4C5A">
      <w:pPr>
        <w:rPr>
          <w:rFonts w:eastAsiaTheme="minorEastAsia"/>
          <w:lang w:eastAsia="zh-CN"/>
        </w:rPr>
      </w:pPr>
      <w:bookmarkStart w:id="9" w:name="OLE_LINK658"/>
      <w:bookmarkStart w:id="10" w:name="OLE_LINK659"/>
      <w:r>
        <w:rPr>
          <w:rFonts w:eastAsiaTheme="minorEastAsia" w:hint="eastAsia"/>
          <w:lang w:eastAsia="zh-CN"/>
        </w:rPr>
        <w:t>T</w:t>
      </w:r>
      <w:r w:rsidR="00B22788">
        <w:rPr>
          <w:rFonts w:eastAsiaTheme="minorEastAsia"/>
          <w:lang w:eastAsia="zh-CN"/>
        </w:rPr>
        <w:t xml:space="preserve">his paper </w:t>
      </w:r>
      <w:r w:rsidR="00A751ED">
        <w:rPr>
          <w:rFonts w:eastAsiaTheme="minorEastAsia"/>
          <w:lang w:eastAsia="zh-CN"/>
        </w:rPr>
        <w:t xml:space="preserve">further </w:t>
      </w:r>
      <w:r w:rsidR="00F72067">
        <w:rPr>
          <w:rFonts w:eastAsiaTheme="minorEastAsia"/>
          <w:lang w:eastAsia="zh-CN"/>
        </w:rPr>
        <w:t>discuss</w:t>
      </w:r>
      <w:r w:rsidR="00E650A6">
        <w:rPr>
          <w:rFonts w:eastAsiaTheme="minorEastAsia"/>
          <w:lang w:eastAsia="zh-CN"/>
        </w:rPr>
        <w:t>es</w:t>
      </w:r>
      <w:r w:rsidR="003055EA">
        <w:rPr>
          <w:rFonts w:eastAsiaTheme="minorEastAsia"/>
          <w:lang w:eastAsia="zh-CN"/>
        </w:rPr>
        <w:t xml:space="preserve"> the </w:t>
      </w:r>
      <w:r w:rsidR="00DE4E80" w:rsidRPr="00DE4E80">
        <w:rPr>
          <w:rFonts w:eastAsiaTheme="minorEastAsia"/>
          <w:lang w:eastAsia="zh-CN"/>
        </w:rPr>
        <w:t>time synchronisation assistance parameters</w:t>
      </w:r>
      <w:r w:rsidR="00DE4E80">
        <w:rPr>
          <w:rFonts w:eastAsiaTheme="minorEastAsia"/>
          <w:lang w:eastAsia="zh-CN"/>
        </w:rPr>
        <w:t xml:space="preserve"> from the core network</w:t>
      </w:r>
      <w:r w:rsidR="00612CE4">
        <w:rPr>
          <w:rFonts w:eastAsiaTheme="minorEastAsia"/>
          <w:lang w:eastAsia="zh-CN"/>
        </w:rPr>
        <w:t>, and provide the LS response</w:t>
      </w:r>
      <w:r w:rsidR="00034E6B">
        <w:rPr>
          <w:rFonts w:eastAsiaTheme="minorEastAsia"/>
          <w:lang w:eastAsia="zh-CN"/>
        </w:rPr>
        <w:t>.</w:t>
      </w:r>
    </w:p>
    <w:p w14:paraId="17214744" w14:textId="77777777" w:rsidR="00637789" w:rsidRDefault="004F7359" w:rsidP="00637789">
      <w:pPr>
        <w:pStyle w:val="10"/>
        <w:rPr>
          <w:rFonts w:eastAsia="宋体"/>
          <w:lang w:eastAsia="zh-CN"/>
        </w:rPr>
      </w:pPr>
      <w:bookmarkStart w:id="11" w:name="OLE_LINK1"/>
      <w:bookmarkStart w:id="12" w:name="OLE_LINK2"/>
      <w:bookmarkEnd w:id="9"/>
      <w:bookmarkEnd w:id="10"/>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6EA1AAD" w14:textId="59D122CC" w:rsidR="00B22788" w:rsidRDefault="00B22788" w:rsidP="00B22788">
      <w:pPr>
        <w:tabs>
          <w:tab w:val="center" w:pos="4153"/>
          <w:tab w:val="right" w:pos="8306"/>
        </w:tabs>
        <w:spacing w:after="120"/>
        <w:jc w:val="both"/>
      </w:pPr>
      <w:r w:rsidRPr="00930B2C">
        <w:t>RAN2</w:t>
      </w:r>
      <w:r w:rsidRPr="0092001F">
        <w:rPr>
          <w:rFonts w:hint="eastAsia"/>
        </w:rPr>
        <w:t>#</w:t>
      </w:r>
      <w:r w:rsidRPr="0092001F">
        <w:t>112</w:t>
      </w:r>
      <w:r>
        <w:t>-e meeting</w:t>
      </w:r>
      <w:r w:rsidRPr="00930B2C">
        <w:t xml:space="preserve"> has discussed and agreed to focus on the </w:t>
      </w:r>
      <w:r w:rsidR="00F15A2E" w:rsidRPr="00930B2C">
        <w:t>scenarios (</w:t>
      </w:r>
      <w:r w:rsidRPr="00930B2C">
        <w:t>control-to-control and smart grid)</w:t>
      </w:r>
      <w:r>
        <w:t xml:space="preserve"> for the </w:t>
      </w:r>
      <w:r w:rsidRPr="00C90F7C">
        <w:t>propagation delay compensation enhancements</w:t>
      </w:r>
      <w:r w:rsidRPr="00930B2C">
        <w:t xml:space="preserve">: </w:t>
      </w:r>
    </w:p>
    <w:tbl>
      <w:tblPr>
        <w:tblStyle w:val="af4"/>
        <w:tblW w:w="0" w:type="auto"/>
        <w:tblLook w:val="04A0" w:firstRow="1" w:lastRow="0" w:firstColumn="1" w:lastColumn="0" w:noHBand="0" w:noVBand="1"/>
      </w:tblPr>
      <w:tblGrid>
        <w:gridCol w:w="9345"/>
      </w:tblGrid>
      <w:tr w:rsidR="00B22788" w14:paraId="623E6CCA" w14:textId="77777777" w:rsidTr="000A4A06">
        <w:tc>
          <w:tcPr>
            <w:tcW w:w="9345" w:type="dxa"/>
          </w:tcPr>
          <w:p w14:paraId="0E0E584F" w14:textId="77777777" w:rsidR="00B22788" w:rsidRPr="00930B2C" w:rsidRDefault="00B22788" w:rsidP="000A4A06">
            <w:pPr>
              <w:numPr>
                <w:ilvl w:val="0"/>
                <w:numId w:val="15"/>
              </w:numPr>
              <w:spacing w:after="160" w:line="256" w:lineRule="auto"/>
              <w:contextualSpacing/>
              <w:jc w:val="both"/>
              <w:rPr>
                <w:rFonts w:eastAsia="Batang"/>
              </w:rPr>
            </w:pPr>
            <w:r w:rsidRPr="00930B2C">
              <w:rPr>
                <w:rFonts w:eastAsia="Batang"/>
                <w:b/>
              </w:rPr>
              <w:t>Control-to-Control:</w:t>
            </w:r>
            <w:r w:rsidRPr="00930B2C">
              <w:rPr>
                <w:rFonts w:eastAsia="Batang"/>
              </w:rPr>
              <w:t xml:space="preserve"> In the control-to-control communication use case, where TSC devices behind a target UE are synchronized to any T</w:t>
            </w:r>
            <w:r>
              <w:rPr>
                <w:rFonts w:eastAsia="Batang"/>
              </w:rPr>
              <w:t xml:space="preserve">ime </w:t>
            </w:r>
            <w:r w:rsidRPr="00930B2C">
              <w:rPr>
                <w:rFonts w:eastAsia="Batang"/>
              </w:rPr>
              <w:t>D</w:t>
            </w:r>
            <w:r>
              <w:rPr>
                <w:rFonts w:eastAsia="Batang"/>
              </w:rPr>
              <w:t>omain</w:t>
            </w:r>
            <w:r w:rsidRPr="00930B2C">
              <w:rPr>
                <w:rFonts w:eastAsia="Batang"/>
              </w:rPr>
              <w:t>, from a GM behind the UE. The 5GS introduced error is caused by the relative time-stamping inaccuracies at the involved DS-TTs.</w:t>
            </w:r>
          </w:p>
          <w:p w14:paraId="575E931C" w14:textId="77777777" w:rsidR="00B22788" w:rsidRDefault="00B22788" w:rsidP="000A4A06">
            <w:pPr>
              <w:numPr>
                <w:ilvl w:val="0"/>
                <w:numId w:val="15"/>
              </w:numPr>
              <w:spacing w:after="160" w:line="256" w:lineRule="auto"/>
              <w:contextualSpacing/>
              <w:jc w:val="both"/>
            </w:pPr>
            <w:r w:rsidRPr="00930B2C">
              <w:rPr>
                <w:rFonts w:eastAsia="Batang"/>
                <w:b/>
              </w:rPr>
              <w:t xml:space="preserve">Smart Grid: </w:t>
            </w:r>
            <w:r w:rsidRPr="00930B2C">
              <w:rPr>
                <w:rFonts w:eastAsia="Batang"/>
              </w:rPr>
              <w:t>In the smart grid use case, where the TSC devices behind a target UE are synchronized to the 5G GM T</w:t>
            </w:r>
            <w:r>
              <w:rPr>
                <w:rFonts w:eastAsia="Batang"/>
              </w:rPr>
              <w:t xml:space="preserve">ime </w:t>
            </w:r>
            <w:r w:rsidRPr="00930B2C">
              <w:rPr>
                <w:rFonts w:eastAsia="Batang"/>
              </w:rPr>
              <w:t>D</w:t>
            </w:r>
            <w:r>
              <w:rPr>
                <w:rFonts w:eastAsia="Batang"/>
              </w:rPr>
              <w:t>omain</w:t>
            </w:r>
            <w:r w:rsidRPr="00930B2C">
              <w:rPr>
                <w:rFonts w:eastAsia="Batang"/>
              </w:rPr>
              <w:t xml:space="preserve">. The 5GS introduced error is caused by the synchronization of the 5G clock to the DS-TT. </w:t>
            </w:r>
          </w:p>
        </w:tc>
      </w:tr>
    </w:tbl>
    <w:p w14:paraId="39CC8A80" w14:textId="77777777" w:rsidR="00B22788" w:rsidRPr="00B22788" w:rsidRDefault="00B22788" w:rsidP="00B22788">
      <w:pPr>
        <w:pStyle w:val="Proposal"/>
        <w:rPr>
          <w:rFonts w:eastAsia="Batang"/>
          <w:b w:val="0"/>
        </w:rPr>
      </w:pPr>
    </w:p>
    <w:p w14:paraId="525D4AC1" w14:textId="55A03C65" w:rsidR="00B22788" w:rsidRPr="009B4A0F" w:rsidRDefault="00B22788" w:rsidP="00B22788">
      <w:pPr>
        <w:rPr>
          <w:rFonts w:eastAsia="Batang"/>
        </w:rPr>
      </w:pPr>
      <w:r w:rsidRPr="006B65ED">
        <w:rPr>
          <w:rFonts w:eastAsia="Batang"/>
        </w:rPr>
        <w:t xml:space="preserve">RAN2 </w:t>
      </w:r>
      <w:r>
        <w:rPr>
          <w:rFonts w:eastAsia="Batang"/>
        </w:rPr>
        <w:t xml:space="preserve">also </w:t>
      </w:r>
      <w:r w:rsidRPr="006B65ED">
        <w:rPr>
          <w:rFonts w:eastAsia="Batang"/>
        </w:rPr>
        <w:t xml:space="preserve">assumes that two Uu interfaces </w:t>
      </w:r>
      <w:r>
        <w:rPr>
          <w:rFonts w:eastAsia="Batang"/>
        </w:rPr>
        <w:t>are involved in the Control-to-C</w:t>
      </w:r>
      <w:r w:rsidRPr="006B65ED">
        <w:rPr>
          <w:rFonts w:eastAsia="Batang"/>
        </w:rPr>
        <w:t>ontrol scenario and one Uu interface is involved in the Smart Grid scenario. The agreed synchronicity budget per Uu interface is tabulated below</w:t>
      </w:r>
      <w:r>
        <w:rPr>
          <w:rFonts w:eastAsia="Batang"/>
        </w:rPr>
        <w:t xml:space="preserve">, where </w:t>
      </w:r>
      <w:r>
        <w:t>the UE-UE</w:t>
      </w:r>
      <w:r w:rsidRPr="00B91AA3">
        <w:rPr>
          <w:lang w:val="x-none" w:eastAsia="x-none"/>
        </w:rPr>
        <w:t xml:space="preserve"> </w:t>
      </w:r>
      <w:r>
        <w:rPr>
          <w:lang w:val="x-none" w:eastAsia="x-none"/>
        </w:rPr>
        <w:t>synchronicity</w:t>
      </w:r>
      <w:r w:rsidRPr="00B91AA3">
        <w:rPr>
          <w:lang w:val="x-none" w:eastAsia="x-none"/>
        </w:rPr>
        <w:t xml:space="preserve"> </w:t>
      </w:r>
      <w:r>
        <w:t xml:space="preserve">budget could be from </w:t>
      </w:r>
      <w:r w:rsidRPr="000926EF">
        <w:rPr>
          <w:rFonts w:hint="eastAsia"/>
        </w:rPr>
        <w:t>±</w:t>
      </w:r>
      <w:r w:rsidRPr="000926EF">
        <w:t>145ns to ±275ns</w:t>
      </w:r>
      <w:r>
        <w:t xml:space="preserve">. </w:t>
      </w:r>
      <w:r w:rsidR="00542205" w:rsidRPr="000F5B85">
        <w:rPr>
          <w:rFonts w:eastAsiaTheme="minorEastAsia"/>
          <w:lang w:eastAsia="zh-CN"/>
        </w:rPr>
        <w:t xml:space="preserve">RAN2 </w:t>
      </w:r>
      <w:r w:rsidR="00542205">
        <w:rPr>
          <w:rFonts w:eastAsiaTheme="minorEastAsia"/>
          <w:lang w:eastAsia="zh-CN"/>
        </w:rPr>
        <w:t xml:space="preserve">has sent the </w:t>
      </w:r>
      <w:r w:rsidR="00542205" w:rsidRPr="006B65ED">
        <w:rPr>
          <w:rFonts w:eastAsia="Batang"/>
        </w:rPr>
        <w:t xml:space="preserve">synchronicity budget per Uu </w:t>
      </w:r>
      <w:r w:rsidR="00542205">
        <w:rPr>
          <w:rFonts w:eastAsia="Batang"/>
        </w:rPr>
        <w:t xml:space="preserve">interface to RAN1 </w:t>
      </w:r>
      <w:r w:rsidR="00542205">
        <w:rPr>
          <w:rFonts w:eastAsiaTheme="minorEastAsia"/>
          <w:lang w:eastAsia="zh-CN"/>
        </w:rPr>
        <w:t>in [3]</w:t>
      </w:r>
      <w:r w:rsidR="009A2E95">
        <w:rPr>
          <w:rFonts w:eastAsiaTheme="minorEastAsia"/>
          <w:lang w:eastAsia="zh-CN"/>
        </w:rPr>
        <w:t xml:space="preserve">. </w:t>
      </w:r>
    </w:p>
    <w:tbl>
      <w:tblPr>
        <w:tblStyle w:val="af4"/>
        <w:tblW w:w="0" w:type="auto"/>
        <w:jc w:val="center"/>
        <w:tblLook w:val="04A0" w:firstRow="1" w:lastRow="0" w:firstColumn="1" w:lastColumn="0" w:noHBand="0" w:noVBand="1"/>
      </w:tblPr>
      <w:tblGrid>
        <w:gridCol w:w="2972"/>
        <w:gridCol w:w="3402"/>
      </w:tblGrid>
      <w:tr w:rsidR="00B22788" w14:paraId="3DD159DE" w14:textId="77777777" w:rsidTr="000A4A06">
        <w:trPr>
          <w:trHeight w:val="233"/>
          <w:jc w:val="center"/>
        </w:trPr>
        <w:tc>
          <w:tcPr>
            <w:tcW w:w="2972" w:type="dxa"/>
          </w:tcPr>
          <w:p w14:paraId="6009B97C" w14:textId="77777777" w:rsidR="00B22788" w:rsidRPr="00C9740D" w:rsidRDefault="00B22788" w:rsidP="000A4A06">
            <w:pPr>
              <w:spacing w:after="160"/>
              <w:contextualSpacing/>
              <w:jc w:val="both"/>
              <w:rPr>
                <w:rFonts w:ascii="Arial" w:hAnsi="Arial" w:cs="Arial"/>
                <w:b/>
                <w:bCs/>
                <w:iCs/>
                <w:color w:val="000000"/>
                <w:lang w:eastAsia="ko-KR"/>
              </w:rPr>
            </w:pPr>
            <w:r w:rsidRPr="00C9740D">
              <w:rPr>
                <w:rFonts w:ascii="Arial" w:hAnsi="Arial" w:cs="Arial"/>
                <w:b/>
                <w:bCs/>
                <w:iCs/>
                <w:color w:val="000000"/>
                <w:lang w:eastAsia="ko-KR"/>
              </w:rPr>
              <w:t>Scenario</w:t>
            </w:r>
          </w:p>
        </w:tc>
        <w:tc>
          <w:tcPr>
            <w:tcW w:w="3402" w:type="dxa"/>
          </w:tcPr>
          <w:p w14:paraId="701DAF0C" w14:textId="77777777" w:rsidR="00B22788" w:rsidRPr="00C9740D" w:rsidRDefault="00B22788" w:rsidP="000A4A06">
            <w:pPr>
              <w:spacing w:after="160"/>
              <w:contextualSpacing/>
              <w:jc w:val="both"/>
              <w:rPr>
                <w:rFonts w:ascii="Arial" w:hAnsi="Arial" w:cs="Arial"/>
                <w:b/>
                <w:bCs/>
                <w:iCs/>
                <w:color w:val="000000"/>
                <w:lang w:eastAsia="ko-KR"/>
              </w:rPr>
            </w:pPr>
            <w:r>
              <w:rPr>
                <w:rFonts w:ascii="Arial" w:hAnsi="Arial" w:cs="Arial"/>
                <w:b/>
                <w:bCs/>
                <w:iCs/>
                <w:color w:val="000000"/>
                <w:lang w:eastAsia="ko-KR"/>
              </w:rPr>
              <w:t xml:space="preserve">Single </w:t>
            </w:r>
            <w:r w:rsidRPr="00C9740D">
              <w:rPr>
                <w:rFonts w:ascii="Arial" w:hAnsi="Arial" w:cs="Arial"/>
                <w:b/>
                <w:bCs/>
                <w:iCs/>
                <w:color w:val="000000"/>
                <w:lang w:eastAsia="ko-KR"/>
              </w:rPr>
              <w:t>Uu interface Budget</w:t>
            </w:r>
          </w:p>
        </w:tc>
      </w:tr>
      <w:tr w:rsidR="00B22788" w14:paraId="153B33E5" w14:textId="77777777" w:rsidTr="000A4A06">
        <w:trPr>
          <w:trHeight w:val="246"/>
          <w:jc w:val="center"/>
        </w:trPr>
        <w:tc>
          <w:tcPr>
            <w:tcW w:w="2972" w:type="dxa"/>
          </w:tcPr>
          <w:p w14:paraId="237172E4" w14:textId="77777777" w:rsidR="00B22788" w:rsidRPr="00241ABE" w:rsidRDefault="00B22788" w:rsidP="000A4A06">
            <w:pPr>
              <w:spacing w:after="160"/>
              <w:contextualSpacing/>
              <w:jc w:val="both"/>
              <w:rPr>
                <w:rFonts w:ascii="Arial" w:hAnsi="Arial" w:cs="Arial"/>
                <w:iCs/>
                <w:color w:val="000000"/>
                <w:lang w:eastAsia="ko-KR"/>
              </w:rPr>
            </w:pPr>
            <w:r w:rsidRPr="00241ABE">
              <w:rPr>
                <w:rFonts w:ascii="Arial" w:hAnsi="Arial" w:cs="Arial"/>
                <w:iCs/>
                <w:color w:val="000000"/>
                <w:lang w:eastAsia="ko-KR"/>
              </w:rPr>
              <w:t>Control-to-Control</w:t>
            </w:r>
          </w:p>
        </w:tc>
        <w:tc>
          <w:tcPr>
            <w:tcW w:w="3402" w:type="dxa"/>
          </w:tcPr>
          <w:p w14:paraId="5251551E" w14:textId="77777777" w:rsidR="00B22788" w:rsidRPr="00241ABE" w:rsidRDefault="00B22788" w:rsidP="000A4A06">
            <w:pPr>
              <w:spacing w:after="160"/>
              <w:contextualSpacing/>
              <w:jc w:val="both"/>
              <w:rPr>
                <w:rFonts w:ascii="Arial" w:hAnsi="Arial" w:cs="Arial"/>
                <w:iCs/>
                <w:color w:val="000000"/>
                <w:lang w:eastAsia="ko-KR"/>
              </w:rPr>
            </w:pPr>
            <w:bookmarkStart w:id="13" w:name="OLE_LINK29"/>
            <w:r w:rsidRPr="00241ABE">
              <w:rPr>
                <w:rFonts w:ascii="Arial" w:hAnsi="Arial" w:cs="Arial"/>
                <w:iCs/>
                <w:color w:val="000000"/>
                <w:lang w:eastAsia="ko-KR"/>
              </w:rPr>
              <w:t>±</w:t>
            </w:r>
            <w:bookmarkEnd w:id="13"/>
            <w:r w:rsidRPr="00241ABE">
              <w:rPr>
                <w:rFonts w:ascii="Arial" w:hAnsi="Arial" w:cs="Arial"/>
                <w:iCs/>
                <w:color w:val="000000"/>
                <w:lang w:eastAsia="ko-KR"/>
              </w:rPr>
              <w:t>145ns to ±275ns</w:t>
            </w:r>
          </w:p>
        </w:tc>
      </w:tr>
      <w:tr w:rsidR="00B22788" w14:paraId="76F79479" w14:textId="77777777" w:rsidTr="000A4A06">
        <w:trPr>
          <w:trHeight w:val="236"/>
          <w:jc w:val="center"/>
        </w:trPr>
        <w:tc>
          <w:tcPr>
            <w:tcW w:w="2972" w:type="dxa"/>
          </w:tcPr>
          <w:p w14:paraId="1B42A36C" w14:textId="77777777" w:rsidR="00B22788" w:rsidRPr="00241ABE" w:rsidRDefault="00B22788" w:rsidP="000A4A06">
            <w:pPr>
              <w:spacing w:after="160"/>
              <w:contextualSpacing/>
              <w:jc w:val="both"/>
              <w:rPr>
                <w:rFonts w:ascii="Arial" w:hAnsi="Arial" w:cs="Arial"/>
                <w:iCs/>
                <w:color w:val="000000"/>
                <w:lang w:eastAsia="ko-KR"/>
              </w:rPr>
            </w:pPr>
            <w:r w:rsidRPr="00241ABE">
              <w:rPr>
                <w:rFonts w:ascii="Arial" w:hAnsi="Arial" w:cs="Arial"/>
                <w:iCs/>
                <w:color w:val="000000"/>
                <w:lang w:eastAsia="ko-KR"/>
              </w:rPr>
              <w:t>Smart Grid</w:t>
            </w:r>
          </w:p>
        </w:tc>
        <w:tc>
          <w:tcPr>
            <w:tcW w:w="3402" w:type="dxa"/>
          </w:tcPr>
          <w:p w14:paraId="668427CB" w14:textId="77777777" w:rsidR="00B22788" w:rsidRPr="00241ABE" w:rsidRDefault="00B22788" w:rsidP="000A4A06">
            <w:pPr>
              <w:spacing w:after="160"/>
              <w:contextualSpacing/>
              <w:jc w:val="both"/>
              <w:rPr>
                <w:rFonts w:ascii="Arial" w:hAnsi="Arial" w:cs="Arial"/>
                <w:iCs/>
                <w:color w:val="000000"/>
                <w:lang w:eastAsia="ko-KR"/>
              </w:rPr>
            </w:pPr>
            <w:r w:rsidRPr="00241ABE">
              <w:rPr>
                <w:rFonts w:ascii="Arial" w:hAnsi="Arial" w:cs="Arial"/>
                <w:iCs/>
                <w:color w:val="000000"/>
                <w:lang w:eastAsia="ko-KR"/>
              </w:rPr>
              <w:t>±795ns to ±845ns</w:t>
            </w:r>
          </w:p>
        </w:tc>
      </w:tr>
    </w:tbl>
    <w:p w14:paraId="1FC6EA04" w14:textId="77777777" w:rsidR="00F15A2E" w:rsidRDefault="00F15A2E" w:rsidP="00F15A2E">
      <w:pPr>
        <w:pStyle w:val="Proposal"/>
        <w:rPr>
          <w:rFonts w:eastAsia="Batang"/>
          <w:b w:val="0"/>
        </w:rPr>
      </w:pPr>
    </w:p>
    <w:p w14:paraId="2FE4D25A" w14:textId="1F39C400" w:rsidR="00B22788" w:rsidRDefault="00C222B4" w:rsidP="00B22788">
      <w:pPr>
        <w:pStyle w:val="Proposal"/>
        <w:rPr>
          <w:rFonts w:eastAsia="Batang"/>
          <w:b w:val="0"/>
        </w:rPr>
      </w:pPr>
      <w:bookmarkStart w:id="14" w:name="OLE_LINK660"/>
      <w:r>
        <w:rPr>
          <w:rFonts w:eastAsia="Batang"/>
          <w:b w:val="0"/>
        </w:rPr>
        <w:t>Based on RAN2 input including the scenarios and the single Uu interface budget</w:t>
      </w:r>
      <w:r>
        <w:rPr>
          <w:rFonts w:asciiTheme="minorEastAsia" w:eastAsiaTheme="minorEastAsia" w:hAnsiTheme="minorEastAsia" w:hint="eastAsia"/>
          <w:b w:val="0"/>
          <w:lang w:eastAsia="zh-CN"/>
        </w:rPr>
        <w:t>，</w:t>
      </w:r>
      <w:r w:rsidR="00F15A2E">
        <w:rPr>
          <w:rFonts w:eastAsia="Batang"/>
          <w:b w:val="0"/>
        </w:rPr>
        <w:t xml:space="preserve">RAN1#104-e and </w:t>
      </w:r>
      <w:r w:rsidR="00B22788">
        <w:rPr>
          <w:rFonts w:eastAsia="Batang"/>
          <w:b w:val="0"/>
        </w:rPr>
        <w:t>RAN1#104bis-e ha</w:t>
      </w:r>
      <w:r w:rsidR="006D1921">
        <w:rPr>
          <w:rFonts w:eastAsia="Batang"/>
          <w:b w:val="0"/>
        </w:rPr>
        <w:t>ve</w:t>
      </w:r>
      <w:r w:rsidR="00B22788">
        <w:rPr>
          <w:rFonts w:eastAsia="Batang"/>
          <w:b w:val="0"/>
        </w:rPr>
        <w:t xml:space="preserve"> evaluated the DL propagation delay estimation error</w:t>
      </w:r>
      <w:r w:rsidR="006D1921">
        <w:rPr>
          <w:rFonts w:eastAsia="Batang"/>
          <w:b w:val="0"/>
        </w:rPr>
        <w:t xml:space="preserve">, and made the following agreements. </w:t>
      </w:r>
      <w:r w:rsidR="00B22788">
        <w:rPr>
          <w:rFonts w:eastAsia="Batang"/>
          <w:b w:val="0"/>
        </w:rPr>
        <w:t xml:space="preserve"> </w:t>
      </w:r>
    </w:p>
    <w:tbl>
      <w:tblPr>
        <w:tblStyle w:val="af4"/>
        <w:tblW w:w="0" w:type="auto"/>
        <w:tblLook w:val="04A0" w:firstRow="1" w:lastRow="0" w:firstColumn="1" w:lastColumn="0" w:noHBand="0" w:noVBand="1"/>
      </w:tblPr>
      <w:tblGrid>
        <w:gridCol w:w="9345"/>
      </w:tblGrid>
      <w:tr w:rsidR="00B244CA" w14:paraId="57BDE6FC" w14:textId="77777777" w:rsidTr="00B244CA">
        <w:tc>
          <w:tcPr>
            <w:tcW w:w="9345" w:type="dxa"/>
          </w:tcPr>
          <w:p w14:paraId="2B5347CA" w14:textId="74346239" w:rsidR="00B244CA" w:rsidRPr="00A17D42" w:rsidRDefault="00F600C5" w:rsidP="00B244CA">
            <w:pPr>
              <w:rPr>
                <w:highlight w:val="green"/>
              </w:rPr>
            </w:pPr>
            <w:r>
              <w:rPr>
                <w:highlight w:val="green"/>
              </w:rPr>
              <w:t xml:space="preserve">RAN1#104bis </w:t>
            </w:r>
            <w:r w:rsidR="00B244CA" w:rsidRPr="00A17D42">
              <w:rPr>
                <w:highlight w:val="green"/>
              </w:rPr>
              <w:t>Agreements:</w:t>
            </w:r>
          </w:p>
          <w:p w14:paraId="34F5CCA0" w14:textId="77777777" w:rsidR="00B244CA" w:rsidRPr="00A17D42" w:rsidRDefault="00B244CA" w:rsidP="00B244CA">
            <w:pPr>
              <w:numPr>
                <w:ilvl w:val="0"/>
                <w:numId w:val="24"/>
              </w:numPr>
              <w:spacing w:after="0"/>
            </w:pPr>
            <w:r w:rsidRPr="00A17D42">
              <w:lastRenderedPageBreak/>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0242CCF8" w14:textId="2FB725D1" w:rsidR="00B244CA" w:rsidRPr="00B244CA" w:rsidRDefault="00B244CA" w:rsidP="00B93235">
            <w:pPr>
              <w:numPr>
                <w:ilvl w:val="0"/>
                <w:numId w:val="24"/>
              </w:numPr>
              <w:spacing w:after="0"/>
              <w:rPr>
                <w:rFonts w:eastAsia="Batang"/>
              </w:rPr>
            </w:pPr>
            <w:r w:rsidRPr="00A17D42">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736F4C1C" w14:textId="77777777" w:rsidR="00B244CA" w:rsidRDefault="00B244CA" w:rsidP="00B22788">
      <w:pPr>
        <w:pStyle w:val="Proposal"/>
        <w:rPr>
          <w:rFonts w:eastAsia="Batang"/>
          <w:b w:val="0"/>
        </w:rPr>
      </w:pPr>
    </w:p>
    <w:p w14:paraId="58B12458" w14:textId="1905F8F4" w:rsidR="00485BDB" w:rsidRPr="00B93235" w:rsidRDefault="00485BDB" w:rsidP="00B22788">
      <w:pPr>
        <w:pStyle w:val="Proposal"/>
        <w:rPr>
          <w:rFonts w:eastAsiaTheme="minorEastAsia"/>
          <w:b w:val="0"/>
          <w:lang w:eastAsia="zh-CN"/>
        </w:rPr>
      </w:pPr>
      <w:bookmarkStart w:id="15" w:name="OLE_LINK661"/>
      <w:bookmarkStart w:id="16" w:name="OLE_LINK662"/>
      <w:r>
        <w:rPr>
          <w:rFonts w:eastAsiaTheme="minorEastAsia" w:hint="eastAsia"/>
          <w:b w:val="0"/>
          <w:lang w:eastAsia="zh-CN"/>
        </w:rPr>
        <w:t>R</w:t>
      </w:r>
      <w:r>
        <w:rPr>
          <w:rFonts w:eastAsiaTheme="minorEastAsia"/>
          <w:b w:val="0"/>
          <w:lang w:eastAsia="zh-CN"/>
        </w:rPr>
        <w:t xml:space="preserve">AN1 will continue to study the RTT-based PDC and TA-based PDC mechanisms, to meet the above </w:t>
      </w:r>
      <w:r w:rsidR="00BF4976">
        <w:rPr>
          <w:rFonts w:eastAsiaTheme="minorEastAsia"/>
          <w:b w:val="0"/>
          <w:lang w:eastAsia="zh-CN"/>
        </w:rPr>
        <w:t>synchronisation</w:t>
      </w:r>
      <w:r>
        <w:rPr>
          <w:rFonts w:eastAsiaTheme="minorEastAsia"/>
          <w:b w:val="0"/>
          <w:lang w:eastAsia="zh-CN"/>
        </w:rPr>
        <w:t xml:space="preserve"> budgets for control-to-control scenario. </w:t>
      </w:r>
      <w:r w:rsidR="005C3D43" w:rsidRPr="005C3D43">
        <w:rPr>
          <w:rFonts w:eastAsiaTheme="minorEastAsia"/>
          <w:b w:val="0"/>
          <w:lang w:eastAsia="zh-CN"/>
        </w:rPr>
        <w:t>RAN1 will finalize the PDC option based on the RAN4 reply to RAN1 LS [4].</w:t>
      </w:r>
    </w:p>
    <w:bookmarkEnd w:id="14"/>
    <w:p w14:paraId="7DCC7B7C" w14:textId="77777777" w:rsidR="00B244CA" w:rsidRPr="00BD20F1" w:rsidRDefault="00B244CA" w:rsidP="00B22788">
      <w:pPr>
        <w:pStyle w:val="Proposal"/>
        <w:rPr>
          <w:rFonts w:eastAsia="Batang"/>
          <w:b w:val="0"/>
        </w:rPr>
      </w:pPr>
    </w:p>
    <w:p w14:paraId="32144B8E" w14:textId="30621488" w:rsidR="00A351ED" w:rsidRDefault="00B22788" w:rsidP="00B93235">
      <w:pPr>
        <w:pStyle w:val="Proposal"/>
        <w:ind w:left="720"/>
        <w:rPr>
          <w:rFonts w:eastAsiaTheme="minorEastAsia"/>
          <w:lang w:eastAsia="zh-CN"/>
        </w:rPr>
      </w:pPr>
      <w:r>
        <w:rPr>
          <w:lang w:eastAsia="zh-CN"/>
        </w:rPr>
        <w:t>Observation 1: T</w:t>
      </w:r>
      <w:r w:rsidRPr="00A47E45">
        <w:rPr>
          <w:lang w:eastAsia="zh-CN"/>
        </w:rPr>
        <w:t xml:space="preserve">he </w:t>
      </w:r>
      <w:r w:rsidRPr="00C110E9">
        <w:rPr>
          <w:lang w:eastAsia="zh-CN"/>
        </w:rPr>
        <w:t xml:space="preserve">propagation delay compensation enhancements </w:t>
      </w:r>
      <w:r>
        <w:rPr>
          <w:lang w:eastAsia="zh-CN"/>
        </w:rPr>
        <w:t xml:space="preserve">for R17 </w:t>
      </w:r>
      <w:r w:rsidRPr="00A47E45">
        <w:rPr>
          <w:lang w:eastAsia="zh-CN"/>
        </w:rPr>
        <w:t>is necessary</w:t>
      </w:r>
      <w:r>
        <w:rPr>
          <w:lang w:eastAsia="zh-CN"/>
        </w:rPr>
        <w:t xml:space="preserve"> for Control-to-Control scenario</w:t>
      </w:r>
      <w:r w:rsidR="00CA5F5A">
        <w:rPr>
          <w:lang w:eastAsia="zh-CN"/>
        </w:rPr>
        <w:t xml:space="preserve">, but no enhancements are needed for </w:t>
      </w:r>
      <w:r w:rsidR="0076125C">
        <w:rPr>
          <w:lang w:eastAsia="zh-CN"/>
        </w:rPr>
        <w:t xml:space="preserve">smart grid scenario. </w:t>
      </w:r>
    </w:p>
    <w:p w14:paraId="2E36A127" w14:textId="7F9BA4E2" w:rsidR="00F15A2E" w:rsidRDefault="00F15A2E" w:rsidP="00F15A2E">
      <w:pPr>
        <w:pStyle w:val="Proposal"/>
        <w:ind w:left="720"/>
        <w:rPr>
          <w:lang w:eastAsia="zh-CN"/>
        </w:rPr>
      </w:pPr>
      <w:r>
        <w:rPr>
          <w:lang w:eastAsia="zh-CN"/>
        </w:rPr>
        <w:t xml:space="preserve">Observation 2: </w:t>
      </w:r>
      <w:r w:rsidR="006C43C7">
        <w:rPr>
          <w:lang w:eastAsia="zh-CN"/>
        </w:rPr>
        <w:t>RAN1 finalize t</w:t>
      </w:r>
      <w:r w:rsidRPr="00A47E45">
        <w:rPr>
          <w:lang w:eastAsia="zh-CN"/>
        </w:rPr>
        <w:t xml:space="preserve">he </w:t>
      </w:r>
      <w:r w:rsidRPr="00C110E9">
        <w:rPr>
          <w:lang w:eastAsia="zh-CN"/>
        </w:rPr>
        <w:t xml:space="preserve">propagation delay compensation enhancements </w:t>
      </w:r>
      <w:r>
        <w:rPr>
          <w:lang w:eastAsia="zh-CN"/>
        </w:rPr>
        <w:t>for R17</w:t>
      </w:r>
      <w:r w:rsidR="00A11F96">
        <w:rPr>
          <w:lang w:eastAsia="zh-CN"/>
        </w:rPr>
        <w:t xml:space="preserve"> for Control-to-Control scenario</w:t>
      </w:r>
      <w:r w:rsidR="00A11F96" w:rsidRPr="00D61D3C">
        <w:rPr>
          <w:lang w:eastAsia="zh-CN"/>
        </w:rPr>
        <w:t>.</w:t>
      </w:r>
    </w:p>
    <w:bookmarkEnd w:id="15"/>
    <w:bookmarkEnd w:id="16"/>
    <w:p w14:paraId="40CF7BB0" w14:textId="77777777" w:rsidR="00233C7E" w:rsidRPr="00004023" w:rsidRDefault="00233C7E" w:rsidP="00F15A2E">
      <w:pPr>
        <w:pStyle w:val="Proposal"/>
        <w:ind w:left="720"/>
        <w:rPr>
          <w:rFonts w:eastAsiaTheme="minorEastAsia"/>
          <w:lang w:eastAsia="zh-CN"/>
        </w:rPr>
      </w:pPr>
    </w:p>
    <w:p w14:paraId="495BE478" w14:textId="2978DDE7" w:rsidR="007D049E" w:rsidRDefault="006A0F4D" w:rsidP="00930B2C">
      <w:pPr>
        <w:rPr>
          <w:rFonts w:eastAsiaTheme="minorEastAsia"/>
          <w:lang w:eastAsia="zh-CN"/>
        </w:rPr>
      </w:pPr>
      <w:bookmarkStart w:id="17" w:name="OLE_LINK663"/>
      <w:r>
        <w:rPr>
          <w:rFonts w:eastAsiaTheme="minorEastAsia"/>
          <w:lang w:eastAsia="zh-CN"/>
        </w:rPr>
        <w:t>Whatever</w:t>
      </w:r>
      <w:r w:rsidR="00562BC1">
        <w:rPr>
          <w:rFonts w:eastAsiaTheme="minorEastAsia"/>
          <w:lang w:eastAsia="zh-CN"/>
        </w:rPr>
        <w:t xml:space="preserve"> RAN1 determines </w:t>
      </w:r>
      <w:r w:rsidR="006F46BD">
        <w:rPr>
          <w:rFonts w:eastAsiaTheme="minorEastAsia"/>
          <w:lang w:eastAsia="zh-CN"/>
        </w:rPr>
        <w:t xml:space="preserve">which option is </w:t>
      </w:r>
      <w:r w:rsidR="00562BC1">
        <w:rPr>
          <w:rFonts w:eastAsiaTheme="minorEastAsia"/>
          <w:lang w:eastAsia="zh-CN"/>
        </w:rPr>
        <w:t xml:space="preserve">the final </w:t>
      </w:r>
      <w:r w:rsidR="00AC46BA">
        <w:rPr>
          <w:rFonts w:eastAsiaTheme="minorEastAsia"/>
          <w:lang w:eastAsia="zh-CN"/>
        </w:rPr>
        <w:t>one</w:t>
      </w:r>
      <w:r w:rsidR="00562BC1">
        <w:rPr>
          <w:rFonts w:eastAsiaTheme="minorEastAsia"/>
          <w:lang w:eastAsia="zh-CN"/>
        </w:rPr>
        <w:t xml:space="preserve">, the </w:t>
      </w:r>
      <w:r w:rsidR="00570B03">
        <w:rPr>
          <w:rFonts w:eastAsiaTheme="minorEastAsia"/>
          <w:lang w:eastAsia="zh-CN"/>
        </w:rPr>
        <w:t xml:space="preserve">following </w:t>
      </w:r>
      <w:r w:rsidR="00562BC1">
        <w:rPr>
          <w:rFonts w:eastAsiaTheme="minorEastAsia"/>
          <w:lang w:eastAsia="zh-CN"/>
        </w:rPr>
        <w:t xml:space="preserve">question </w:t>
      </w:r>
      <w:r w:rsidR="00570B03">
        <w:rPr>
          <w:rFonts w:eastAsiaTheme="minorEastAsia"/>
          <w:lang w:eastAsia="zh-CN"/>
        </w:rPr>
        <w:t xml:space="preserve">are: </w:t>
      </w:r>
    </w:p>
    <w:p w14:paraId="6E6A08CD" w14:textId="77777777" w:rsidR="008C62E1" w:rsidRPr="008412B5" w:rsidRDefault="008C62E1" w:rsidP="008C62E1">
      <w:pPr>
        <w:pStyle w:val="af9"/>
        <w:numPr>
          <w:ilvl w:val="0"/>
          <w:numId w:val="19"/>
        </w:numPr>
        <w:rPr>
          <w:rFonts w:eastAsiaTheme="minorEastAsia"/>
          <w:b/>
          <w:lang w:eastAsia="zh-CN"/>
        </w:rPr>
      </w:pPr>
      <w:r>
        <w:rPr>
          <w:rFonts w:eastAsiaTheme="minorEastAsia"/>
          <w:b/>
          <w:lang w:eastAsia="zh-CN"/>
        </w:rPr>
        <w:t xml:space="preserve">Whether </w:t>
      </w:r>
      <w:r w:rsidRPr="008412B5">
        <w:rPr>
          <w:rFonts w:eastAsiaTheme="minorEastAsia"/>
          <w:b/>
          <w:lang w:eastAsia="zh-CN"/>
        </w:rPr>
        <w:t xml:space="preserve">gNB distinguish different time </w:t>
      </w:r>
      <w:bookmarkStart w:id="18" w:name="OLE_LINK70"/>
      <w:bookmarkStart w:id="19" w:name="OLE_LINK71"/>
      <w:r w:rsidRPr="008412B5">
        <w:rPr>
          <w:rFonts w:eastAsiaTheme="minorEastAsia"/>
          <w:b/>
          <w:lang w:eastAsia="zh-CN"/>
        </w:rPr>
        <w:t xml:space="preserve">synchronization </w:t>
      </w:r>
      <w:bookmarkEnd w:id="18"/>
      <w:bookmarkEnd w:id="19"/>
      <w:r w:rsidRPr="008412B5">
        <w:rPr>
          <w:rFonts w:eastAsiaTheme="minorEastAsia"/>
          <w:b/>
          <w:lang w:eastAsia="zh-CN"/>
        </w:rPr>
        <w:t>schemes for different UEs</w:t>
      </w:r>
      <w:r w:rsidRPr="008412B5">
        <w:rPr>
          <w:rFonts w:eastAsiaTheme="minorEastAsia" w:hint="eastAsia"/>
          <w:b/>
          <w:lang w:eastAsia="zh-CN"/>
        </w:rPr>
        <w:t xml:space="preserve"> </w:t>
      </w:r>
    </w:p>
    <w:p w14:paraId="2E0AC666" w14:textId="1CE5BEA9" w:rsidR="008C62E1" w:rsidRDefault="008C62E1" w:rsidP="00930B2C">
      <w:pPr>
        <w:rPr>
          <w:rFonts w:eastAsiaTheme="minorEastAsia"/>
          <w:lang w:eastAsia="zh-CN"/>
        </w:rPr>
      </w:pPr>
      <w:r w:rsidRPr="008C62E1">
        <w:rPr>
          <w:rFonts w:eastAsiaTheme="minorEastAsia"/>
          <w:lang w:eastAsia="zh-CN"/>
        </w:rPr>
        <w:t xml:space="preserve">RAN2 in R16 supports to send the network-side reference time to UE, and leave the PD compensation up to UE implementation (i.e. based on TA/2).  In R17, </w:t>
      </w:r>
      <w:r w:rsidR="00545FD3">
        <w:rPr>
          <w:rFonts w:eastAsiaTheme="minorEastAsia"/>
          <w:lang w:eastAsia="zh-CN"/>
        </w:rPr>
        <w:t>i</w:t>
      </w:r>
      <w:r w:rsidRPr="008C62E1">
        <w:rPr>
          <w:rFonts w:eastAsiaTheme="minorEastAsia"/>
          <w:lang w:eastAsia="zh-CN"/>
        </w:rPr>
        <w:t>t is better to only apply the R17 PDC for UE in the control-to-control scenario as the most demanding scenario.  This approach can avoid the additional Uu signalling overhead and processing cost for the UE when the synchronicity budget is relaxed</w:t>
      </w:r>
      <w:r w:rsidR="003F4549">
        <w:rPr>
          <w:rFonts w:eastAsiaTheme="minorEastAsia"/>
          <w:lang w:eastAsia="zh-CN"/>
        </w:rPr>
        <w:t xml:space="preserve"> e.g. </w:t>
      </w:r>
      <w:r w:rsidR="00F2494B">
        <w:rPr>
          <w:rFonts w:eastAsiaTheme="minorEastAsia"/>
          <w:lang w:eastAsia="zh-CN"/>
        </w:rPr>
        <w:t>in</w:t>
      </w:r>
      <w:r w:rsidR="003F4549">
        <w:rPr>
          <w:rFonts w:eastAsiaTheme="minorEastAsia"/>
          <w:lang w:eastAsia="zh-CN"/>
        </w:rPr>
        <w:t xml:space="preserve"> smart grid scenario</w:t>
      </w:r>
      <w:r w:rsidRPr="008C62E1">
        <w:rPr>
          <w:rFonts w:eastAsiaTheme="minorEastAsia"/>
          <w:lang w:eastAsia="zh-CN"/>
        </w:rPr>
        <w:t>.</w:t>
      </w:r>
    </w:p>
    <w:p w14:paraId="552BB2E7" w14:textId="704C0BB4" w:rsidR="006C20B4" w:rsidRDefault="006C20B4" w:rsidP="006C20B4">
      <w:pPr>
        <w:pStyle w:val="Proposal"/>
        <w:ind w:left="720"/>
        <w:rPr>
          <w:lang w:eastAsia="zh-CN"/>
        </w:rPr>
      </w:pPr>
      <w:r>
        <w:rPr>
          <w:lang w:eastAsia="zh-CN"/>
        </w:rPr>
        <w:t xml:space="preserve">Observation 3: </w:t>
      </w:r>
      <w:r w:rsidR="00B15A34">
        <w:rPr>
          <w:lang w:eastAsia="zh-CN"/>
        </w:rPr>
        <w:t xml:space="preserve">If </w:t>
      </w:r>
      <w:r w:rsidR="00B15A34" w:rsidRPr="00B15A34">
        <w:rPr>
          <w:lang w:eastAsia="zh-CN"/>
        </w:rPr>
        <w:t xml:space="preserve">gNB </w:t>
      </w:r>
      <w:r w:rsidR="00B15A34">
        <w:rPr>
          <w:lang w:eastAsia="zh-CN"/>
        </w:rPr>
        <w:t>only apply the R17 enhanced</w:t>
      </w:r>
      <w:r w:rsidR="00B15A34" w:rsidRPr="00B15A34">
        <w:rPr>
          <w:lang w:eastAsia="zh-CN"/>
        </w:rPr>
        <w:t xml:space="preserve"> time synchroni</w:t>
      </w:r>
      <w:r w:rsidR="00B15A34">
        <w:rPr>
          <w:lang w:eastAsia="zh-CN"/>
        </w:rPr>
        <w:t>zation schemes for U</w:t>
      </w:r>
      <w:r w:rsidRPr="006C20B4">
        <w:rPr>
          <w:lang w:eastAsia="zh-CN"/>
        </w:rPr>
        <w:t>E in the control-to-control scenario</w:t>
      </w:r>
      <w:r w:rsidR="00B15A34">
        <w:rPr>
          <w:rFonts w:asciiTheme="minorEastAsia" w:eastAsiaTheme="minorEastAsia" w:hAnsiTheme="minorEastAsia" w:hint="eastAsia"/>
          <w:lang w:eastAsia="zh-CN"/>
        </w:rPr>
        <w:t>，</w:t>
      </w:r>
      <w:r w:rsidR="00B15A34">
        <w:rPr>
          <w:lang w:eastAsia="zh-CN"/>
        </w:rPr>
        <w:t xml:space="preserve">it </w:t>
      </w:r>
      <w:r>
        <w:rPr>
          <w:lang w:eastAsia="zh-CN"/>
        </w:rPr>
        <w:t xml:space="preserve">can avoid the </w:t>
      </w:r>
      <w:r w:rsidRPr="006C20B4">
        <w:rPr>
          <w:lang w:eastAsia="zh-CN"/>
        </w:rPr>
        <w:t>additional Uu signalling overhead and processing cost</w:t>
      </w:r>
      <w:r w:rsidR="00F2494B">
        <w:rPr>
          <w:lang w:eastAsia="zh-CN"/>
        </w:rPr>
        <w:t xml:space="preserve"> for the </w:t>
      </w:r>
      <w:r w:rsidRPr="006C20B4">
        <w:rPr>
          <w:lang w:eastAsia="zh-CN"/>
        </w:rPr>
        <w:t>UE</w:t>
      </w:r>
      <w:r w:rsidR="00F2494B">
        <w:rPr>
          <w:lang w:eastAsia="zh-CN"/>
        </w:rPr>
        <w:t xml:space="preserve"> i</w:t>
      </w:r>
      <w:r w:rsidR="00F2494B" w:rsidRPr="00F2494B">
        <w:rPr>
          <w:lang w:eastAsia="zh-CN"/>
        </w:rPr>
        <w:t xml:space="preserve">n </w:t>
      </w:r>
      <w:r w:rsidR="00D91D6D">
        <w:rPr>
          <w:lang w:eastAsia="zh-CN"/>
        </w:rPr>
        <w:t xml:space="preserve">the </w:t>
      </w:r>
      <w:r w:rsidR="00F2494B" w:rsidRPr="00F2494B">
        <w:rPr>
          <w:lang w:eastAsia="zh-CN"/>
        </w:rPr>
        <w:t>smart grid scenario</w:t>
      </w:r>
      <w:r w:rsidRPr="00D61D3C">
        <w:rPr>
          <w:lang w:eastAsia="zh-CN"/>
        </w:rPr>
        <w:t>.</w:t>
      </w:r>
    </w:p>
    <w:p w14:paraId="3117052B" w14:textId="77777777" w:rsidR="007172F3" w:rsidRPr="00004023" w:rsidRDefault="007172F3" w:rsidP="006C20B4">
      <w:pPr>
        <w:pStyle w:val="Proposal"/>
        <w:ind w:left="720"/>
        <w:rPr>
          <w:rFonts w:eastAsiaTheme="minorEastAsia"/>
          <w:lang w:eastAsia="zh-CN"/>
        </w:rPr>
      </w:pPr>
    </w:p>
    <w:p w14:paraId="4C99B9DE" w14:textId="429121DA" w:rsidR="00B15A34" w:rsidRPr="00BD20F1" w:rsidRDefault="00B15A34" w:rsidP="00B15A34">
      <w:pPr>
        <w:pStyle w:val="af9"/>
        <w:numPr>
          <w:ilvl w:val="0"/>
          <w:numId w:val="16"/>
        </w:numPr>
        <w:rPr>
          <w:rFonts w:eastAsia="Batang"/>
          <w:b/>
        </w:rPr>
      </w:pPr>
      <w:r>
        <w:rPr>
          <w:rFonts w:eastAsiaTheme="minorEastAsia"/>
          <w:b/>
          <w:lang w:eastAsia="zh-CN"/>
        </w:rPr>
        <w:t xml:space="preserve">How </w:t>
      </w:r>
      <w:r w:rsidRPr="00BD20F1">
        <w:rPr>
          <w:rFonts w:eastAsiaTheme="minorEastAsia"/>
          <w:b/>
          <w:lang w:eastAsia="zh-CN"/>
        </w:rPr>
        <w:t>to</w:t>
      </w:r>
      <w:r>
        <w:rPr>
          <w:rFonts w:eastAsiaTheme="minorEastAsia"/>
          <w:b/>
          <w:lang w:eastAsia="zh-CN"/>
        </w:rPr>
        <w:t xml:space="preserve"> </w:t>
      </w:r>
      <w:r w:rsidR="008B189E">
        <w:rPr>
          <w:rFonts w:eastAsiaTheme="minorEastAsia"/>
          <w:b/>
          <w:lang w:eastAsia="zh-CN"/>
        </w:rPr>
        <w:t>inform</w:t>
      </w:r>
      <w:r w:rsidRPr="008412B5">
        <w:rPr>
          <w:rFonts w:eastAsiaTheme="minorEastAsia"/>
          <w:b/>
          <w:lang w:eastAsia="zh-CN"/>
        </w:rPr>
        <w:t xml:space="preserve"> </w:t>
      </w:r>
      <w:r w:rsidR="008B189E">
        <w:rPr>
          <w:rFonts w:eastAsiaTheme="minorEastAsia"/>
          <w:b/>
          <w:lang w:eastAsia="zh-CN"/>
        </w:rPr>
        <w:t xml:space="preserve">the NG-RAN that </w:t>
      </w:r>
      <w:r>
        <w:rPr>
          <w:rFonts w:eastAsiaTheme="minorEastAsia"/>
          <w:b/>
          <w:lang w:eastAsia="zh-CN"/>
        </w:rPr>
        <w:t xml:space="preserve">the </w:t>
      </w:r>
      <w:r w:rsidRPr="00BD20F1">
        <w:rPr>
          <w:rFonts w:eastAsiaTheme="minorEastAsia"/>
          <w:b/>
          <w:lang w:eastAsia="zh-CN"/>
        </w:rPr>
        <w:t>UE needs to apply the time synchronisation enhancement</w:t>
      </w:r>
      <w:r>
        <w:rPr>
          <w:rFonts w:eastAsiaTheme="minorEastAsia"/>
          <w:b/>
          <w:lang w:eastAsia="zh-CN"/>
        </w:rPr>
        <w:t xml:space="preserve">? </w:t>
      </w:r>
      <w:r w:rsidRPr="00BD20F1">
        <w:rPr>
          <w:rFonts w:eastAsiaTheme="minorEastAsia"/>
          <w:b/>
          <w:lang w:eastAsia="zh-CN"/>
        </w:rPr>
        <w:t xml:space="preserve"> </w:t>
      </w:r>
    </w:p>
    <w:p w14:paraId="7BAC6B43" w14:textId="77777777" w:rsidR="00564811" w:rsidRDefault="00D61BAA" w:rsidP="00564811">
      <w:pPr>
        <w:rPr>
          <w:rFonts w:eastAsiaTheme="minorEastAsia"/>
          <w:lang w:eastAsia="zh-CN"/>
        </w:rPr>
      </w:pPr>
      <w:r>
        <w:rPr>
          <w:rFonts w:eastAsiaTheme="minorEastAsia"/>
          <w:lang w:eastAsia="zh-CN"/>
        </w:rPr>
        <w:t>For example</w:t>
      </w:r>
      <w:r w:rsidRPr="00787944">
        <w:rPr>
          <w:rFonts w:eastAsiaTheme="minorEastAsia"/>
          <w:lang w:eastAsia="zh-CN"/>
        </w:rPr>
        <w:t xml:space="preserve">, </w:t>
      </w:r>
      <w:r w:rsidR="000C55AA">
        <w:rPr>
          <w:rFonts w:eastAsiaTheme="minorEastAsia"/>
          <w:lang w:eastAsia="zh-CN"/>
        </w:rPr>
        <w:t>i</w:t>
      </w:r>
      <w:r w:rsidR="000C55AA" w:rsidRPr="000C55AA">
        <w:rPr>
          <w:rFonts w:eastAsiaTheme="minorEastAsia"/>
          <w:lang w:eastAsia="zh-CN"/>
        </w:rPr>
        <w:t>f gNB uses different time synchronization schemes for UEs in different scenarios</w:t>
      </w:r>
      <w:r w:rsidR="000C55AA">
        <w:rPr>
          <w:rFonts w:eastAsiaTheme="minorEastAsia" w:hint="eastAsia"/>
          <w:lang w:eastAsia="zh-CN"/>
        </w:rPr>
        <w:t>，</w:t>
      </w:r>
      <w:r w:rsidRPr="00787944">
        <w:rPr>
          <w:rFonts w:eastAsiaTheme="minorEastAsia"/>
          <w:lang w:eastAsia="zh-CN"/>
        </w:rPr>
        <w:t xml:space="preserve">the SMF can learn that UE is under the </w:t>
      </w:r>
      <w:r w:rsidRPr="00770EF1">
        <w:rPr>
          <w:rFonts w:eastAsiaTheme="minorEastAsia"/>
          <w:lang w:eastAsia="zh-CN"/>
        </w:rPr>
        <w:t xml:space="preserve">Control-to-Control scenario from the Application </w:t>
      </w:r>
      <w:r w:rsidRPr="00FE628A">
        <w:rPr>
          <w:rFonts w:eastAsiaTheme="minorEastAsia"/>
          <w:lang w:eastAsia="zh-CN"/>
        </w:rPr>
        <w:t>Function entity</w:t>
      </w:r>
      <w:r w:rsidR="00907781">
        <w:rPr>
          <w:rFonts w:eastAsiaTheme="minorEastAsia" w:hint="eastAsia"/>
          <w:lang w:eastAsia="zh-CN"/>
        </w:rPr>
        <w:t>，</w:t>
      </w:r>
      <w:r w:rsidR="00907781">
        <w:rPr>
          <w:rFonts w:eastAsiaTheme="minorEastAsia" w:hint="eastAsia"/>
          <w:lang w:eastAsia="zh-CN"/>
        </w:rPr>
        <w:t>i</w:t>
      </w:r>
      <w:r w:rsidR="00907781">
        <w:rPr>
          <w:rFonts w:eastAsiaTheme="minorEastAsia"/>
          <w:lang w:eastAsia="zh-CN"/>
        </w:rPr>
        <w:t>.e. UE has the</w:t>
      </w:r>
      <w:r w:rsidR="00907781" w:rsidRPr="000C55AA">
        <w:rPr>
          <w:rFonts w:eastAsiaTheme="minorEastAsia"/>
          <w:lang w:eastAsia="zh-CN"/>
        </w:rPr>
        <w:t xml:space="preserve"> strict Uu synchronicity budget</w:t>
      </w:r>
      <w:r w:rsidR="00ED1F40">
        <w:rPr>
          <w:rFonts w:eastAsiaTheme="minorEastAsia"/>
          <w:lang w:eastAsia="zh-CN"/>
        </w:rPr>
        <w:t>.</w:t>
      </w:r>
      <w:r w:rsidR="00564811">
        <w:rPr>
          <w:rFonts w:eastAsiaTheme="minorEastAsia"/>
          <w:lang w:eastAsia="zh-CN"/>
        </w:rPr>
        <w:t xml:space="preserve"> </w:t>
      </w:r>
    </w:p>
    <w:p w14:paraId="2F31B6DC" w14:textId="5E472D9F" w:rsidR="00D61BAA" w:rsidRDefault="00564811" w:rsidP="00D61BAA">
      <w:pPr>
        <w:rPr>
          <w:rFonts w:eastAsia="Batang"/>
        </w:rPr>
      </w:pPr>
      <w:r w:rsidRPr="00A075CD">
        <w:rPr>
          <w:rFonts w:eastAsiaTheme="minorEastAsia"/>
          <w:lang w:eastAsia="zh-CN"/>
        </w:rPr>
        <w:t>One straight</w:t>
      </w:r>
      <w:r>
        <w:rPr>
          <w:rFonts w:eastAsiaTheme="minorEastAsia"/>
          <w:lang w:eastAsia="zh-CN"/>
        </w:rPr>
        <w:t>-forward</w:t>
      </w:r>
      <w:r w:rsidRPr="00A075CD">
        <w:rPr>
          <w:rFonts w:eastAsiaTheme="minorEastAsia"/>
          <w:lang w:eastAsia="zh-CN"/>
        </w:rPr>
        <w:t xml:space="preserve"> thinking is to inform the NG-RAN that UE Uu </w:t>
      </w:r>
      <w:r w:rsidRPr="00A075CD">
        <w:rPr>
          <w:rFonts w:eastAsia="Batang"/>
        </w:rPr>
        <w:t xml:space="preserve">synchronicity budget </w:t>
      </w:r>
      <w:r>
        <w:rPr>
          <w:rFonts w:eastAsia="Batang"/>
        </w:rPr>
        <w:t>has</w:t>
      </w:r>
      <w:r w:rsidRPr="00A075CD">
        <w:rPr>
          <w:rFonts w:eastAsia="Batang"/>
        </w:rPr>
        <w:t xml:space="preserve"> </w:t>
      </w:r>
      <w:r>
        <w:rPr>
          <w:rFonts w:eastAsia="Batang"/>
        </w:rPr>
        <w:t>strict</w:t>
      </w:r>
      <w:r w:rsidRPr="009C15F6">
        <w:rPr>
          <w:rFonts w:eastAsia="Batang"/>
        </w:rPr>
        <w:t xml:space="preserve"> </w:t>
      </w:r>
      <w:r>
        <w:rPr>
          <w:rFonts w:eastAsia="Batang"/>
        </w:rPr>
        <w:t>requirement</w:t>
      </w:r>
      <w:r w:rsidR="0015794C">
        <w:rPr>
          <w:rFonts w:eastAsia="Batang"/>
        </w:rPr>
        <w:t>, or the exact time synchronization error budget</w:t>
      </w:r>
      <w:r w:rsidRPr="004863C8">
        <w:rPr>
          <w:rFonts w:eastAsia="Batang"/>
        </w:rPr>
        <w:t>.</w:t>
      </w:r>
      <w:r>
        <w:rPr>
          <w:rFonts w:eastAsia="Batang"/>
        </w:rPr>
        <w:t xml:space="preserve"> </w:t>
      </w:r>
      <w:r w:rsidRPr="004863C8">
        <w:rPr>
          <w:rFonts w:eastAsia="Batang"/>
        </w:rPr>
        <w:t xml:space="preserve">NG-RAN can decide to apply the R17 </w:t>
      </w:r>
      <w:r w:rsidRPr="00640510">
        <w:rPr>
          <w:rFonts w:eastAsia="Batang"/>
        </w:rPr>
        <w:t xml:space="preserve">time synchronisation enhancement for the low </w:t>
      </w:r>
      <w:r w:rsidRPr="00640510">
        <w:rPr>
          <w:rFonts w:eastAsiaTheme="minorEastAsia"/>
          <w:lang w:eastAsia="zh-CN"/>
        </w:rPr>
        <w:t xml:space="preserve">Uu </w:t>
      </w:r>
      <w:r w:rsidRPr="00640510">
        <w:rPr>
          <w:rFonts w:eastAsia="Batang"/>
        </w:rPr>
        <w:t xml:space="preserve">synchronicity budget case. </w:t>
      </w:r>
      <w:r w:rsidR="000E0272">
        <w:rPr>
          <w:rFonts w:eastAsia="Batang"/>
        </w:rPr>
        <w:t>T</w:t>
      </w:r>
      <w:r w:rsidRPr="00304350">
        <w:rPr>
          <w:rFonts w:eastAsia="Batang"/>
        </w:rPr>
        <w:t>he R16 time synchronisation scheme is applied</w:t>
      </w:r>
      <w:r w:rsidR="000E0272">
        <w:rPr>
          <w:rFonts w:eastAsia="Batang"/>
        </w:rPr>
        <w:t xml:space="preserve"> if without the indication</w:t>
      </w:r>
      <w:r w:rsidRPr="00304350">
        <w:rPr>
          <w:rFonts w:eastAsia="Batang"/>
        </w:rPr>
        <w:t xml:space="preserve">.  </w:t>
      </w:r>
    </w:p>
    <w:p w14:paraId="485D50F9" w14:textId="6A0604D7" w:rsidR="00BB532A" w:rsidRPr="00564811" w:rsidRDefault="00BB532A" w:rsidP="00D61BAA">
      <w:pPr>
        <w:rPr>
          <w:rFonts w:eastAsiaTheme="minorEastAsia"/>
          <w:lang w:eastAsia="zh-CN"/>
        </w:rPr>
      </w:pPr>
      <w:r>
        <w:rPr>
          <w:rFonts w:eastAsia="Batang"/>
        </w:rPr>
        <w:t xml:space="preserve">In summary, from NG-RAN perspective, it is beneficial for the NG-RAN to be aware the synchronization requirements. This can be a simple indication for the strict synchronization budget requirement, or the exact </w:t>
      </w:r>
      <w:r w:rsidR="00522918">
        <w:rPr>
          <w:rFonts w:eastAsia="Batang"/>
        </w:rPr>
        <w:t xml:space="preserve">Uu </w:t>
      </w:r>
      <w:r w:rsidRPr="00BB532A">
        <w:rPr>
          <w:rFonts w:eastAsia="Batang"/>
        </w:rPr>
        <w:t>time synchronization error budget</w:t>
      </w:r>
      <w:r>
        <w:rPr>
          <w:rFonts w:eastAsia="Batang"/>
        </w:rPr>
        <w:t xml:space="preserve">. And this information could be at a UE level, PDU session level or QoS flow level, which can be discussed at the stage 3 phase. </w:t>
      </w:r>
    </w:p>
    <w:p w14:paraId="647D360D" w14:textId="77777777" w:rsidR="00D67334" w:rsidRDefault="00D67334" w:rsidP="00D67334">
      <w:pPr>
        <w:keepNext/>
        <w:jc w:val="center"/>
      </w:pPr>
      <w:r>
        <w:rPr>
          <w:noProof/>
          <w:lang w:val="en-US" w:eastAsia="zh-CN"/>
        </w:rPr>
        <w:lastRenderedPageBreak/>
        <w:drawing>
          <wp:inline distT="0" distB="0" distL="0" distR="0" wp14:anchorId="47A0D250" wp14:editId="7FB1308F">
            <wp:extent cx="3604161" cy="1971241"/>
            <wp:effectExtent l="0" t="0" r="0" b="0"/>
            <wp:docPr id="7" name="Picture 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8">
                      <a:extLst>
                        <a:ext uri="{28A0092B-C50C-407E-A947-70E740481C1C}">
                          <a14:useLocalDpi xmlns:a14="http://schemas.microsoft.com/office/drawing/2010/main" val="0"/>
                        </a:ext>
                      </a:extLst>
                    </a:blip>
                    <a:stretch>
                      <a:fillRect/>
                    </a:stretch>
                  </pic:blipFill>
                  <pic:spPr>
                    <a:xfrm>
                      <a:off x="0" y="0"/>
                      <a:ext cx="3604161" cy="1971241"/>
                    </a:xfrm>
                    <a:prstGeom prst="rect">
                      <a:avLst/>
                    </a:prstGeom>
                  </pic:spPr>
                </pic:pic>
              </a:graphicData>
            </a:graphic>
          </wp:inline>
        </w:drawing>
      </w:r>
    </w:p>
    <w:p w14:paraId="4F7206D7" w14:textId="547277B0" w:rsidR="00D67334" w:rsidRPr="00D67334" w:rsidRDefault="00D67334" w:rsidP="00D67334">
      <w:pPr>
        <w:pStyle w:val="af7"/>
        <w:jc w:val="center"/>
        <w:rPr>
          <w:rFonts w:eastAsiaTheme="minorEastAsia"/>
          <w:lang w:eastAsia="zh-CN"/>
        </w:rPr>
      </w:pPr>
      <w:bookmarkStart w:id="20" w:name="_Ref5064400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0"/>
      <w:r>
        <w:t>. Illustration of the control-to-control use case</w:t>
      </w:r>
      <w:r w:rsidR="000E5445">
        <w:t xml:space="preserve"> (scenario 2)</w:t>
      </w:r>
    </w:p>
    <w:p w14:paraId="7E9E63C1" w14:textId="77777777" w:rsidR="00564811" w:rsidRDefault="00564811" w:rsidP="00564811">
      <w:pPr>
        <w:pStyle w:val="Proposal"/>
        <w:ind w:left="720"/>
        <w:rPr>
          <w:lang w:eastAsia="zh-CN"/>
        </w:rPr>
      </w:pPr>
    </w:p>
    <w:p w14:paraId="07D26F0A" w14:textId="77777777" w:rsidR="00D67334" w:rsidRDefault="00D67334" w:rsidP="00D67334">
      <w:pPr>
        <w:pStyle w:val="Proposal"/>
        <w:numPr>
          <w:ilvl w:val="0"/>
          <w:numId w:val="11"/>
        </w:numPr>
        <w:rPr>
          <w:lang w:eastAsia="zh-CN"/>
        </w:rPr>
      </w:pPr>
      <w:r>
        <w:rPr>
          <w:lang w:eastAsia="zh-CN"/>
        </w:rPr>
        <w:t>The CN informs the NG-R</w:t>
      </w:r>
      <w:r w:rsidRPr="00A42F9E">
        <w:rPr>
          <w:lang w:eastAsia="zh-CN"/>
        </w:rPr>
        <w:t xml:space="preserve">AN that </w:t>
      </w:r>
      <w:r w:rsidRPr="00221B1F">
        <w:rPr>
          <w:lang w:eastAsia="zh-CN"/>
        </w:rPr>
        <w:t>UE Uu synchronicity budget</w:t>
      </w:r>
      <w:r>
        <w:rPr>
          <w:lang w:eastAsia="zh-CN"/>
        </w:rPr>
        <w:t xml:space="preserve"> has strict requirement</w:t>
      </w:r>
      <w:r w:rsidRPr="00221B1F">
        <w:rPr>
          <w:lang w:eastAsia="zh-CN"/>
        </w:rPr>
        <w:t>, so as to assist NG-RAN to decide to apply the propagation delay compensation enhancements.</w:t>
      </w:r>
    </w:p>
    <w:p w14:paraId="5DF1C730" w14:textId="77777777" w:rsidR="00B17D1C" w:rsidRPr="00221B1F" w:rsidRDefault="00B17D1C" w:rsidP="00B17D1C">
      <w:pPr>
        <w:pStyle w:val="Proposal"/>
        <w:ind w:left="720"/>
        <w:rPr>
          <w:lang w:eastAsia="zh-CN"/>
        </w:rPr>
      </w:pPr>
    </w:p>
    <w:p w14:paraId="4D68B794" w14:textId="2FBDBD2B" w:rsidR="00F269FF" w:rsidRDefault="00F269FF" w:rsidP="0095063C">
      <w:pPr>
        <w:pStyle w:val="Proposal"/>
        <w:numPr>
          <w:ilvl w:val="0"/>
          <w:numId w:val="11"/>
        </w:numPr>
        <w:rPr>
          <w:lang w:eastAsia="zh-CN"/>
        </w:rPr>
      </w:pPr>
      <w:bookmarkStart w:id="21" w:name="_Toc423019950"/>
      <w:bookmarkStart w:id="22" w:name="_Toc423020279"/>
      <w:bookmarkStart w:id="23" w:name="_Toc423020296"/>
      <w:bookmarkStart w:id="24" w:name="OLE_LINK646"/>
      <w:bookmarkEnd w:id="11"/>
      <w:bookmarkEnd w:id="12"/>
      <w:bookmarkEnd w:id="21"/>
      <w:bookmarkEnd w:id="22"/>
      <w:bookmarkEnd w:id="23"/>
      <w:r>
        <w:rPr>
          <w:lang w:eastAsia="zh-CN"/>
        </w:rPr>
        <w:t xml:space="preserve">Send a reply LS to SA2 </w:t>
      </w:r>
      <w:r w:rsidR="00545FD3">
        <w:rPr>
          <w:lang w:eastAsia="zh-CN"/>
        </w:rPr>
        <w:t>to indicate</w:t>
      </w:r>
      <w:r>
        <w:rPr>
          <w:lang w:eastAsia="zh-CN"/>
        </w:rPr>
        <w:t xml:space="preserve"> it is beneficial </w:t>
      </w:r>
      <w:r w:rsidR="00545FD3">
        <w:rPr>
          <w:lang w:eastAsia="zh-CN"/>
        </w:rPr>
        <w:t xml:space="preserve">from RAN perspective </w:t>
      </w:r>
      <w:r>
        <w:rPr>
          <w:lang w:eastAsia="zh-CN"/>
        </w:rPr>
        <w:t xml:space="preserve">to </w:t>
      </w:r>
      <w:r w:rsidR="00545FD3">
        <w:rPr>
          <w:lang w:eastAsia="zh-CN"/>
        </w:rPr>
        <w:t xml:space="preserve">send </w:t>
      </w:r>
      <w:r w:rsidR="00184FC5">
        <w:rPr>
          <w:lang w:eastAsia="zh-CN"/>
        </w:rPr>
        <w:t>a</w:t>
      </w:r>
      <w:r>
        <w:rPr>
          <w:lang w:eastAsia="zh-CN"/>
        </w:rPr>
        <w:t xml:space="preserve"> </w:t>
      </w:r>
      <w:r w:rsidR="00184FC5">
        <w:rPr>
          <w:rFonts w:eastAsia="Batang"/>
        </w:rPr>
        <w:t>simple indication for the strict synchronization budget requirement, or even t</w:t>
      </w:r>
      <w:r w:rsidR="0095063C" w:rsidRPr="0095063C">
        <w:rPr>
          <w:lang w:eastAsia="zh-CN"/>
        </w:rPr>
        <w:t>ime synchronization error budget</w:t>
      </w:r>
      <w:r w:rsidR="0095063C">
        <w:rPr>
          <w:lang w:eastAsia="zh-CN"/>
        </w:rPr>
        <w:t xml:space="preserve"> over the Uu interface</w:t>
      </w:r>
      <w:r>
        <w:rPr>
          <w:lang w:eastAsia="zh-CN"/>
        </w:rPr>
        <w:t xml:space="preserve"> for a UE.</w:t>
      </w:r>
    </w:p>
    <w:p w14:paraId="7FAAF6DC" w14:textId="4213C8F2" w:rsidR="00A268F3" w:rsidRPr="00B93235" w:rsidRDefault="00A268F3" w:rsidP="00B93235">
      <w:pPr>
        <w:pStyle w:val="Proposal"/>
        <w:rPr>
          <w:lang w:eastAsia="zh-CN"/>
        </w:rPr>
      </w:pPr>
      <w:bookmarkStart w:id="25" w:name="OLE_LINK633"/>
      <w:bookmarkEnd w:id="17"/>
      <w:bookmarkEnd w:id="24"/>
    </w:p>
    <w:bookmarkEnd w:id="25"/>
    <w:p w14:paraId="1245AB1C" w14:textId="77777777" w:rsidR="00326166" w:rsidRPr="007D3E81" w:rsidRDefault="006867F5"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071E924" w14:textId="77777777" w:rsidR="00A11F96" w:rsidRPr="00004023" w:rsidRDefault="00A11F96" w:rsidP="00A11F96">
      <w:pPr>
        <w:pStyle w:val="Proposal"/>
        <w:ind w:left="720"/>
        <w:rPr>
          <w:rFonts w:eastAsiaTheme="minorEastAsia"/>
          <w:lang w:eastAsia="zh-CN"/>
        </w:rPr>
      </w:pPr>
      <w:r>
        <w:rPr>
          <w:lang w:eastAsia="zh-CN"/>
        </w:rPr>
        <w:t>Observation 1: T</w:t>
      </w:r>
      <w:r w:rsidRPr="00A47E45">
        <w:rPr>
          <w:lang w:eastAsia="zh-CN"/>
        </w:rPr>
        <w:t xml:space="preserve">he </w:t>
      </w:r>
      <w:r w:rsidRPr="00C110E9">
        <w:rPr>
          <w:lang w:eastAsia="zh-CN"/>
        </w:rPr>
        <w:t xml:space="preserve">propagation delay compensation enhancements </w:t>
      </w:r>
      <w:r>
        <w:rPr>
          <w:lang w:eastAsia="zh-CN"/>
        </w:rPr>
        <w:t xml:space="preserve">for R17 </w:t>
      </w:r>
      <w:r w:rsidRPr="00A47E45">
        <w:rPr>
          <w:lang w:eastAsia="zh-CN"/>
        </w:rPr>
        <w:t>is necessary</w:t>
      </w:r>
      <w:r>
        <w:rPr>
          <w:lang w:eastAsia="zh-CN"/>
        </w:rPr>
        <w:t xml:space="preserve"> for Control-to-Control scenario</w:t>
      </w:r>
      <w:r w:rsidRPr="00D61D3C">
        <w:rPr>
          <w:lang w:eastAsia="zh-CN"/>
        </w:rPr>
        <w:t>.</w:t>
      </w:r>
    </w:p>
    <w:p w14:paraId="52013E1D" w14:textId="3D29D239" w:rsidR="00A11F96" w:rsidRDefault="00A11F96" w:rsidP="00A11F96">
      <w:pPr>
        <w:pStyle w:val="Proposal"/>
        <w:ind w:left="720"/>
        <w:rPr>
          <w:lang w:eastAsia="zh-CN"/>
        </w:rPr>
      </w:pPr>
      <w:r>
        <w:rPr>
          <w:lang w:eastAsia="zh-CN"/>
        </w:rPr>
        <w:t>Observation 2: RAN1 finalize t</w:t>
      </w:r>
      <w:r w:rsidRPr="00A47E45">
        <w:rPr>
          <w:lang w:eastAsia="zh-CN"/>
        </w:rPr>
        <w:t xml:space="preserve">he </w:t>
      </w:r>
      <w:r w:rsidRPr="00C110E9">
        <w:rPr>
          <w:lang w:eastAsia="zh-CN"/>
        </w:rPr>
        <w:t xml:space="preserve">propagation delay compensation enhancements </w:t>
      </w:r>
      <w:r>
        <w:rPr>
          <w:lang w:eastAsia="zh-CN"/>
        </w:rPr>
        <w:t>for R17 for Control-to-Control scenario</w:t>
      </w:r>
      <w:r w:rsidRPr="00D61D3C">
        <w:rPr>
          <w:lang w:eastAsia="zh-CN"/>
        </w:rPr>
        <w:t>.</w:t>
      </w:r>
    </w:p>
    <w:p w14:paraId="518AA785" w14:textId="77777777" w:rsidR="00A11F96" w:rsidRDefault="00A11F96" w:rsidP="00A11F96">
      <w:pPr>
        <w:pStyle w:val="Proposal"/>
        <w:ind w:left="720"/>
        <w:rPr>
          <w:lang w:eastAsia="zh-CN"/>
        </w:rPr>
      </w:pPr>
      <w:r>
        <w:rPr>
          <w:lang w:eastAsia="zh-CN"/>
        </w:rPr>
        <w:t xml:space="preserve">Observation 3: If </w:t>
      </w:r>
      <w:r w:rsidRPr="00B15A34">
        <w:rPr>
          <w:lang w:eastAsia="zh-CN"/>
        </w:rPr>
        <w:t xml:space="preserve">gNB </w:t>
      </w:r>
      <w:r>
        <w:rPr>
          <w:lang w:eastAsia="zh-CN"/>
        </w:rPr>
        <w:t>only apply the R17 enhanced</w:t>
      </w:r>
      <w:r w:rsidRPr="00B15A34">
        <w:rPr>
          <w:lang w:eastAsia="zh-CN"/>
        </w:rPr>
        <w:t xml:space="preserve"> time synchroni</w:t>
      </w:r>
      <w:r>
        <w:rPr>
          <w:lang w:eastAsia="zh-CN"/>
        </w:rPr>
        <w:t>zation schemes for U</w:t>
      </w:r>
      <w:r w:rsidRPr="006C20B4">
        <w:rPr>
          <w:lang w:eastAsia="zh-CN"/>
        </w:rPr>
        <w:t>E in the control-to-control scenario</w:t>
      </w:r>
      <w:r>
        <w:rPr>
          <w:rFonts w:asciiTheme="minorEastAsia" w:eastAsiaTheme="minorEastAsia" w:hAnsiTheme="minorEastAsia" w:hint="eastAsia"/>
          <w:lang w:eastAsia="zh-CN"/>
        </w:rPr>
        <w:t>，</w:t>
      </w:r>
      <w:r>
        <w:rPr>
          <w:lang w:eastAsia="zh-CN"/>
        </w:rPr>
        <w:t xml:space="preserve">it can avoid the </w:t>
      </w:r>
      <w:r w:rsidRPr="006C20B4">
        <w:rPr>
          <w:lang w:eastAsia="zh-CN"/>
        </w:rPr>
        <w:t>additional Uu signalling overhead and processing cost</w:t>
      </w:r>
      <w:r>
        <w:rPr>
          <w:lang w:eastAsia="zh-CN"/>
        </w:rPr>
        <w:t xml:space="preserve"> for the </w:t>
      </w:r>
      <w:r w:rsidRPr="006C20B4">
        <w:rPr>
          <w:lang w:eastAsia="zh-CN"/>
        </w:rPr>
        <w:t>UE</w:t>
      </w:r>
      <w:r>
        <w:rPr>
          <w:lang w:eastAsia="zh-CN"/>
        </w:rPr>
        <w:t xml:space="preserve"> i</w:t>
      </w:r>
      <w:r w:rsidRPr="00F2494B">
        <w:rPr>
          <w:lang w:eastAsia="zh-CN"/>
        </w:rPr>
        <w:t xml:space="preserve">n </w:t>
      </w:r>
      <w:r>
        <w:rPr>
          <w:lang w:eastAsia="zh-CN"/>
        </w:rPr>
        <w:t xml:space="preserve">the </w:t>
      </w:r>
      <w:r w:rsidRPr="00F2494B">
        <w:rPr>
          <w:lang w:eastAsia="zh-CN"/>
        </w:rPr>
        <w:t>smart grid scenario</w:t>
      </w:r>
      <w:r w:rsidRPr="00D61D3C">
        <w:rPr>
          <w:lang w:eastAsia="zh-CN"/>
        </w:rPr>
        <w:t>.</w:t>
      </w:r>
    </w:p>
    <w:p w14:paraId="1918E8F3" w14:textId="77777777" w:rsidR="00CA7179" w:rsidRPr="00A11F96" w:rsidRDefault="00CA7179" w:rsidP="00142469">
      <w:pPr>
        <w:pStyle w:val="Proposal"/>
        <w:ind w:left="720"/>
        <w:rPr>
          <w:rFonts w:eastAsiaTheme="minorEastAsia"/>
          <w:lang w:eastAsia="zh-CN"/>
        </w:rPr>
      </w:pPr>
    </w:p>
    <w:p w14:paraId="1C3766CC" w14:textId="77777777" w:rsidR="00A11F96" w:rsidRDefault="00A11F96" w:rsidP="00081931">
      <w:pPr>
        <w:pStyle w:val="Proposal"/>
        <w:numPr>
          <w:ilvl w:val="0"/>
          <w:numId w:val="22"/>
        </w:numPr>
        <w:rPr>
          <w:lang w:eastAsia="zh-CN"/>
        </w:rPr>
      </w:pPr>
      <w:r>
        <w:rPr>
          <w:lang w:eastAsia="zh-CN"/>
        </w:rPr>
        <w:t>The CN informs the NG-R</w:t>
      </w:r>
      <w:r w:rsidRPr="00A42F9E">
        <w:rPr>
          <w:lang w:eastAsia="zh-CN"/>
        </w:rPr>
        <w:t xml:space="preserve">AN that </w:t>
      </w:r>
      <w:r w:rsidRPr="00221B1F">
        <w:rPr>
          <w:lang w:eastAsia="zh-CN"/>
        </w:rPr>
        <w:t>UE Uu synchronicity budget</w:t>
      </w:r>
      <w:r>
        <w:rPr>
          <w:lang w:eastAsia="zh-CN"/>
        </w:rPr>
        <w:t xml:space="preserve"> has strict requirement</w:t>
      </w:r>
      <w:r w:rsidRPr="00221B1F">
        <w:rPr>
          <w:lang w:eastAsia="zh-CN"/>
        </w:rPr>
        <w:t>, so as to assist NG-RAN to decide to apply the propagation delay compensation enhancements.</w:t>
      </w:r>
    </w:p>
    <w:p w14:paraId="10E73233" w14:textId="796B728B" w:rsidR="00522918" w:rsidRDefault="00522918" w:rsidP="00522918">
      <w:pPr>
        <w:pStyle w:val="Proposal"/>
        <w:numPr>
          <w:ilvl w:val="0"/>
          <w:numId w:val="22"/>
        </w:numPr>
        <w:rPr>
          <w:lang w:eastAsia="zh-CN"/>
        </w:rPr>
      </w:pPr>
      <w:r>
        <w:rPr>
          <w:lang w:eastAsia="zh-CN"/>
        </w:rPr>
        <w:t xml:space="preserve">Send a reply LS to SA2 to indicate it is beneficial from RAN perspective to send a </w:t>
      </w:r>
      <w:r>
        <w:rPr>
          <w:rFonts w:eastAsia="Batang"/>
        </w:rPr>
        <w:t>simple indication for the strict synchronization budget requirement, or even t</w:t>
      </w:r>
      <w:r>
        <w:rPr>
          <w:lang w:eastAsia="zh-CN"/>
        </w:rPr>
        <w:t>ime synchronization error budget over the Uu interface for a UE.</w:t>
      </w:r>
    </w:p>
    <w:p w14:paraId="69613641" w14:textId="77777777" w:rsidR="00142469" w:rsidRPr="00A11F96" w:rsidRDefault="00142469" w:rsidP="00BD20F1">
      <w:pPr>
        <w:pStyle w:val="Proposal"/>
        <w:ind w:left="720"/>
        <w:rPr>
          <w:lang w:eastAsia="zh-CN"/>
        </w:rPr>
      </w:pPr>
    </w:p>
    <w:p w14:paraId="3F1EF864" w14:textId="17D38589" w:rsidR="0001565F" w:rsidRPr="007D3E81" w:rsidRDefault="005456E5" w:rsidP="0013204A">
      <w:pPr>
        <w:pStyle w:val="10"/>
      </w:pPr>
      <w:bookmarkStart w:id="26" w:name="_Toc423020280"/>
      <w:bookmarkEnd w:id="26"/>
      <w:r>
        <w:t xml:space="preserve">5. </w:t>
      </w:r>
      <w:r w:rsidR="0001565F" w:rsidRPr="007D3E81">
        <w:t>Reference</w:t>
      </w:r>
    </w:p>
    <w:p w14:paraId="2D4EF33E" w14:textId="156D5C9C" w:rsidR="004A7701" w:rsidRDefault="004A7701" w:rsidP="004A7701">
      <w:pPr>
        <w:numPr>
          <w:ilvl w:val="0"/>
          <w:numId w:val="9"/>
        </w:numPr>
        <w:rPr>
          <w:rFonts w:ascii="Arial" w:eastAsia="宋体" w:hAnsi="Arial" w:cs="Arial"/>
          <w:lang w:val="en-US" w:eastAsia="ko-KR"/>
        </w:rPr>
      </w:pPr>
      <w:bookmarkStart w:id="27" w:name="OLE_LINK653"/>
      <w:bookmarkEnd w:id="0"/>
      <w:r w:rsidRPr="004A7701">
        <w:rPr>
          <w:rFonts w:ascii="Arial" w:eastAsia="宋体" w:hAnsi="Arial" w:cs="Arial"/>
          <w:lang w:val="en-US" w:eastAsia="ko-KR"/>
        </w:rPr>
        <w:t>S2-2102362</w:t>
      </w:r>
      <w:r>
        <w:rPr>
          <w:rFonts w:ascii="Arial" w:eastAsia="宋体" w:hAnsi="Arial" w:cs="Arial" w:hint="eastAsia"/>
          <w:lang w:val="en-US" w:eastAsia="ko-KR"/>
        </w:rPr>
        <w:t>，</w:t>
      </w:r>
      <w:r w:rsidRPr="004A7701">
        <w:rPr>
          <w:rFonts w:ascii="Arial" w:eastAsia="宋体" w:hAnsi="Arial" w:cs="Arial"/>
          <w:lang w:val="en-US" w:eastAsia="ko-KR"/>
        </w:rPr>
        <w:t>LS on Time Synchronization assistance parameters</w:t>
      </w:r>
      <w:r>
        <w:rPr>
          <w:rFonts w:ascii="Arial" w:eastAsia="宋体" w:hAnsi="Arial" w:cs="Arial" w:hint="eastAsia"/>
          <w:lang w:val="en-US" w:eastAsia="ko-KR"/>
        </w:rPr>
        <w:t>，</w:t>
      </w:r>
      <w:r w:rsidR="00F81E80">
        <w:rPr>
          <w:rFonts w:ascii="Arial" w:eastAsia="宋体" w:hAnsi="Arial" w:cs="Arial"/>
          <w:lang w:val="en-US" w:eastAsia="ko-KR"/>
        </w:rPr>
        <w:t>SA WG2</w:t>
      </w:r>
    </w:p>
    <w:bookmarkEnd w:id="27"/>
    <w:p w14:paraId="7BADBC9C" w14:textId="4E392C71" w:rsidR="00344BDB" w:rsidRPr="00344BDB" w:rsidRDefault="00344BDB" w:rsidP="00A9256D">
      <w:pPr>
        <w:numPr>
          <w:ilvl w:val="0"/>
          <w:numId w:val="9"/>
        </w:numPr>
        <w:rPr>
          <w:rFonts w:ascii="Arial" w:eastAsia="宋体" w:hAnsi="Arial" w:cs="Arial"/>
          <w:lang w:val="en-US" w:eastAsia="ko-KR"/>
        </w:rPr>
      </w:pPr>
      <w:r w:rsidRPr="00344BDB">
        <w:rPr>
          <w:rFonts w:ascii="Arial" w:eastAsia="宋体" w:hAnsi="Arial" w:cs="Arial"/>
          <w:lang w:val="en-US" w:eastAsia="ko-KR"/>
        </w:rPr>
        <w:t>R1-2007446</w:t>
      </w:r>
      <w:r w:rsidRPr="00344BDB">
        <w:rPr>
          <w:rFonts w:ascii="Arial" w:eastAsia="宋体" w:hAnsi="Arial" w:cs="Arial" w:hint="eastAsia"/>
          <w:lang w:val="en-US" w:eastAsia="ko-KR"/>
        </w:rPr>
        <w:t>，</w:t>
      </w:r>
      <w:r w:rsidRPr="00344BDB">
        <w:rPr>
          <w:rFonts w:ascii="Arial" w:eastAsia="宋体" w:hAnsi="Arial" w:cs="Arial"/>
          <w:lang w:val="en-US" w:eastAsia="ko-KR"/>
        </w:rPr>
        <w:t>Draft LS on propagation delay compensation enhancements</w:t>
      </w:r>
      <w:r>
        <w:rPr>
          <w:rFonts w:ascii="Arial" w:eastAsia="宋体" w:hAnsi="Arial" w:cs="Arial" w:hint="eastAsia"/>
          <w:lang w:val="en-US" w:eastAsia="ko-KR"/>
        </w:rPr>
        <w:t>，</w:t>
      </w:r>
      <w:r w:rsidRPr="00C76080">
        <w:rPr>
          <w:rFonts w:ascii="Arial" w:eastAsia="宋体" w:hAnsi="Arial" w:cs="Arial"/>
          <w:lang w:val="en-US" w:eastAsia="ko-KR"/>
        </w:rPr>
        <w:t>RAN WG1</w:t>
      </w:r>
    </w:p>
    <w:p w14:paraId="7A9EEC84" w14:textId="25C6265B" w:rsidR="00F46078" w:rsidRPr="00C76080" w:rsidRDefault="0056080A" w:rsidP="00597AA9">
      <w:pPr>
        <w:numPr>
          <w:ilvl w:val="0"/>
          <w:numId w:val="9"/>
        </w:numPr>
        <w:rPr>
          <w:rFonts w:ascii="Arial" w:eastAsia="宋体" w:hAnsi="Arial" w:cs="Arial"/>
          <w:lang w:val="en-US" w:eastAsia="ko-KR"/>
        </w:rPr>
      </w:pPr>
      <w:r w:rsidRPr="006B1BC3">
        <w:rPr>
          <w:rFonts w:ascii="Arial" w:eastAsia="宋体" w:hAnsi="Arial" w:cs="Arial"/>
          <w:lang w:val="en-US" w:eastAsia="ko-KR"/>
        </w:rPr>
        <w:t>R2-2010837, Reply LS on propagation delay compensation enhancements, RAN WG2</w:t>
      </w:r>
      <w:r w:rsidR="006B1BC3">
        <w:rPr>
          <w:rFonts w:ascii="Arial" w:eastAsia="宋体" w:hAnsi="Arial" w:cs="Arial"/>
          <w:lang w:val="en-US" w:eastAsia="ko-KR"/>
        </w:rPr>
        <w:t>.</w:t>
      </w:r>
    </w:p>
    <w:p w14:paraId="3C365475" w14:textId="1DFB0A9E" w:rsidR="00D22DF2" w:rsidRPr="00D22DF2" w:rsidRDefault="00D22DF2" w:rsidP="00D22DF2">
      <w:pPr>
        <w:numPr>
          <w:ilvl w:val="0"/>
          <w:numId w:val="9"/>
        </w:numPr>
        <w:rPr>
          <w:rFonts w:ascii="Arial" w:eastAsia="宋体" w:hAnsi="Arial" w:cs="Arial"/>
          <w:lang w:val="en-US" w:eastAsia="ko-KR"/>
        </w:rPr>
      </w:pPr>
      <w:r w:rsidRPr="00D22DF2">
        <w:rPr>
          <w:rFonts w:ascii="Arial" w:eastAsia="宋体" w:hAnsi="Arial" w:cs="Arial"/>
          <w:lang w:val="en-US" w:eastAsia="ko-KR"/>
        </w:rPr>
        <w:lastRenderedPageBreak/>
        <w:t>R1-2102245, LS on UE transmit timing error, RAN WG1</w:t>
      </w:r>
    </w:p>
    <w:p w14:paraId="72624869" w14:textId="1DE96FAB" w:rsidR="00BE6DAF" w:rsidRPr="00BE6DAF" w:rsidRDefault="00B842F3" w:rsidP="00B842F3">
      <w:pPr>
        <w:numPr>
          <w:ilvl w:val="0"/>
          <w:numId w:val="9"/>
        </w:numPr>
        <w:rPr>
          <w:rFonts w:ascii="Arial" w:eastAsia="宋体" w:hAnsi="Arial" w:cs="Arial"/>
          <w:lang w:val="en-US" w:eastAsia="ko-KR"/>
        </w:rPr>
      </w:pPr>
      <w:r w:rsidRPr="00B842F3">
        <w:rPr>
          <w:rFonts w:ascii="Arial" w:eastAsia="宋体" w:hAnsi="Arial" w:cs="Arial"/>
          <w:lang w:val="en-US" w:eastAsia="ko-KR"/>
        </w:rPr>
        <w:t>R3-210479</w:t>
      </w:r>
      <w:r w:rsidR="00BE6DAF" w:rsidRPr="00BE6DAF">
        <w:rPr>
          <w:rFonts w:ascii="Arial" w:eastAsia="宋体" w:hAnsi="Arial" w:cs="Arial"/>
          <w:lang w:val="en-US" w:eastAsia="ko-KR"/>
        </w:rPr>
        <w:t xml:space="preserve">, </w:t>
      </w:r>
      <w:r w:rsidRPr="00B842F3">
        <w:rPr>
          <w:rFonts w:ascii="Arial" w:eastAsia="宋体" w:hAnsi="Arial" w:cs="Arial"/>
          <w:lang w:val="en-US" w:eastAsia="ko-KR"/>
        </w:rPr>
        <w:t>RAN3 impacts of the time synchronization enhancement</w:t>
      </w:r>
      <w:r>
        <w:rPr>
          <w:rFonts w:ascii="Arial" w:eastAsia="宋体" w:hAnsi="Arial" w:cs="Arial"/>
          <w:lang w:val="en-US" w:eastAsia="ko-KR"/>
        </w:rPr>
        <w:t>, Huawei</w:t>
      </w:r>
    </w:p>
    <w:sectPr w:rsidR="00BE6DAF" w:rsidRPr="00BE6DAF" w:rsidSect="00275EAE">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01A20" w14:textId="77777777" w:rsidR="00355FD1" w:rsidRDefault="00355FD1">
      <w:r>
        <w:separator/>
      </w:r>
    </w:p>
  </w:endnote>
  <w:endnote w:type="continuationSeparator" w:id="0">
    <w:p w14:paraId="50174112" w14:textId="77777777" w:rsidR="00355FD1" w:rsidRDefault="0035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242FDE" w:rsidRDefault="00242FD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A0FFC" w14:textId="77777777" w:rsidR="00355FD1" w:rsidRDefault="00355FD1">
      <w:r>
        <w:separator/>
      </w:r>
    </w:p>
  </w:footnote>
  <w:footnote w:type="continuationSeparator" w:id="0">
    <w:p w14:paraId="3E5B3D88" w14:textId="77777777" w:rsidR="00355FD1" w:rsidRDefault="00355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E97"/>
    <w:multiLevelType w:val="hybridMultilevel"/>
    <w:tmpl w:val="31F87154"/>
    <w:lvl w:ilvl="0" w:tplc="BB52C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AD910E8"/>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35494D"/>
    <w:multiLevelType w:val="hybridMultilevel"/>
    <w:tmpl w:val="7FFA0C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A34518"/>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D08B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91475C"/>
    <w:multiLevelType w:val="hybridMultilevel"/>
    <w:tmpl w:val="FB5C8478"/>
    <w:lvl w:ilvl="0" w:tplc="8FC024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FF709D"/>
    <w:multiLevelType w:val="hybridMultilevel"/>
    <w:tmpl w:val="650CEC52"/>
    <w:lvl w:ilvl="0" w:tplc="5C6274C0">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BD1614"/>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17"/>
  </w:num>
  <w:num w:numId="5">
    <w:abstractNumId w:val="1"/>
  </w:num>
  <w:num w:numId="6">
    <w:abstractNumId w:val="4"/>
  </w:num>
  <w:num w:numId="7">
    <w:abstractNumId w:val="14"/>
  </w:num>
  <w:num w:numId="8">
    <w:abstractNumId w:val="16"/>
  </w:num>
  <w:num w:numId="9">
    <w:abstractNumId w:val="8"/>
  </w:num>
  <w:num w:numId="10">
    <w:abstractNumId w:val="12"/>
  </w:num>
  <w:num w:numId="11">
    <w:abstractNumId w:val="11"/>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7"/>
  </w:num>
  <w:num w:numId="15">
    <w:abstractNumId w:val="18"/>
  </w:num>
  <w:num w:numId="16">
    <w:abstractNumId w:val="19"/>
  </w:num>
  <w:num w:numId="17">
    <w:abstractNumId w:val="1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0"/>
  </w:num>
  <w:num w:numId="21">
    <w:abstractNumId w:val="21"/>
  </w:num>
  <w:num w:numId="22">
    <w:abstractNumId w:val="9"/>
  </w:num>
  <w:num w:numId="23">
    <w:abstractNumId w:val="20"/>
  </w:num>
  <w:num w:numId="24">
    <w:abstractNumId w:val="5"/>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474"/>
    <w:rsid w:val="00002862"/>
    <w:rsid w:val="00002A37"/>
    <w:rsid w:val="00002C5F"/>
    <w:rsid w:val="00003879"/>
    <w:rsid w:val="00003904"/>
    <w:rsid w:val="00003DF6"/>
    <w:rsid w:val="00003FCF"/>
    <w:rsid w:val="00004023"/>
    <w:rsid w:val="000044DA"/>
    <w:rsid w:val="0000613E"/>
    <w:rsid w:val="0000633F"/>
    <w:rsid w:val="000068C4"/>
    <w:rsid w:val="00006AA0"/>
    <w:rsid w:val="00006F67"/>
    <w:rsid w:val="000110CA"/>
    <w:rsid w:val="000113D6"/>
    <w:rsid w:val="000118F6"/>
    <w:rsid w:val="00011CB5"/>
    <w:rsid w:val="0001304B"/>
    <w:rsid w:val="000131FF"/>
    <w:rsid w:val="00013CB8"/>
    <w:rsid w:val="00015330"/>
    <w:rsid w:val="0001565F"/>
    <w:rsid w:val="00015B1B"/>
    <w:rsid w:val="000164D5"/>
    <w:rsid w:val="00016B3D"/>
    <w:rsid w:val="0001701A"/>
    <w:rsid w:val="00017C43"/>
    <w:rsid w:val="00017CBB"/>
    <w:rsid w:val="000205C0"/>
    <w:rsid w:val="00020663"/>
    <w:rsid w:val="00020BFF"/>
    <w:rsid w:val="00020F76"/>
    <w:rsid w:val="0002194E"/>
    <w:rsid w:val="00021FE3"/>
    <w:rsid w:val="000224E8"/>
    <w:rsid w:val="000224FD"/>
    <w:rsid w:val="00022E4A"/>
    <w:rsid w:val="0002307A"/>
    <w:rsid w:val="00023E5C"/>
    <w:rsid w:val="00024663"/>
    <w:rsid w:val="00025434"/>
    <w:rsid w:val="00026736"/>
    <w:rsid w:val="00026FB7"/>
    <w:rsid w:val="0002747B"/>
    <w:rsid w:val="00030CBB"/>
    <w:rsid w:val="00031567"/>
    <w:rsid w:val="0003175D"/>
    <w:rsid w:val="00032AB8"/>
    <w:rsid w:val="0003419C"/>
    <w:rsid w:val="00034692"/>
    <w:rsid w:val="000346B7"/>
    <w:rsid w:val="000347E7"/>
    <w:rsid w:val="00034C40"/>
    <w:rsid w:val="00034E6B"/>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A2D"/>
    <w:rsid w:val="00043BC5"/>
    <w:rsid w:val="000442D9"/>
    <w:rsid w:val="00044562"/>
    <w:rsid w:val="00044985"/>
    <w:rsid w:val="00045031"/>
    <w:rsid w:val="000460B7"/>
    <w:rsid w:val="000468A5"/>
    <w:rsid w:val="0004754A"/>
    <w:rsid w:val="00047A86"/>
    <w:rsid w:val="00047D2B"/>
    <w:rsid w:val="000502EF"/>
    <w:rsid w:val="0005055D"/>
    <w:rsid w:val="00051269"/>
    <w:rsid w:val="00051E3C"/>
    <w:rsid w:val="00052018"/>
    <w:rsid w:val="000520DD"/>
    <w:rsid w:val="00052C0A"/>
    <w:rsid w:val="00052D5F"/>
    <w:rsid w:val="0005476A"/>
    <w:rsid w:val="00054CEB"/>
    <w:rsid w:val="00055B3A"/>
    <w:rsid w:val="00055C34"/>
    <w:rsid w:val="00056C1D"/>
    <w:rsid w:val="00056C53"/>
    <w:rsid w:val="00057BCE"/>
    <w:rsid w:val="00057F83"/>
    <w:rsid w:val="00060AEF"/>
    <w:rsid w:val="00061052"/>
    <w:rsid w:val="00061115"/>
    <w:rsid w:val="00061B84"/>
    <w:rsid w:val="000622D3"/>
    <w:rsid w:val="000626D1"/>
    <w:rsid w:val="00062A3B"/>
    <w:rsid w:val="0006302A"/>
    <w:rsid w:val="000631BD"/>
    <w:rsid w:val="00063F57"/>
    <w:rsid w:val="00064173"/>
    <w:rsid w:val="00064747"/>
    <w:rsid w:val="00064AD5"/>
    <w:rsid w:val="000655EF"/>
    <w:rsid w:val="00065FBB"/>
    <w:rsid w:val="00070408"/>
    <w:rsid w:val="00070CDD"/>
    <w:rsid w:val="00071638"/>
    <w:rsid w:val="00072EDF"/>
    <w:rsid w:val="00073219"/>
    <w:rsid w:val="000737BB"/>
    <w:rsid w:val="00073C97"/>
    <w:rsid w:val="0007483B"/>
    <w:rsid w:val="000749CF"/>
    <w:rsid w:val="00075247"/>
    <w:rsid w:val="00075288"/>
    <w:rsid w:val="00075416"/>
    <w:rsid w:val="000756DF"/>
    <w:rsid w:val="00075706"/>
    <w:rsid w:val="000758D3"/>
    <w:rsid w:val="00075E71"/>
    <w:rsid w:val="00076542"/>
    <w:rsid w:val="00076E9F"/>
    <w:rsid w:val="000771AF"/>
    <w:rsid w:val="00077B8D"/>
    <w:rsid w:val="00080D68"/>
    <w:rsid w:val="00081931"/>
    <w:rsid w:val="00081C37"/>
    <w:rsid w:val="00083024"/>
    <w:rsid w:val="000832CF"/>
    <w:rsid w:val="00083826"/>
    <w:rsid w:val="00083842"/>
    <w:rsid w:val="000843D9"/>
    <w:rsid w:val="00084704"/>
    <w:rsid w:val="00084F0C"/>
    <w:rsid w:val="00084F5E"/>
    <w:rsid w:val="000857FD"/>
    <w:rsid w:val="00085DF3"/>
    <w:rsid w:val="00086A71"/>
    <w:rsid w:val="00086B96"/>
    <w:rsid w:val="00087148"/>
    <w:rsid w:val="0008725F"/>
    <w:rsid w:val="00087B2D"/>
    <w:rsid w:val="00091874"/>
    <w:rsid w:val="000918C5"/>
    <w:rsid w:val="00092570"/>
    <w:rsid w:val="000926EF"/>
    <w:rsid w:val="00093E22"/>
    <w:rsid w:val="000945D5"/>
    <w:rsid w:val="00094829"/>
    <w:rsid w:val="0009513E"/>
    <w:rsid w:val="00095345"/>
    <w:rsid w:val="000954A7"/>
    <w:rsid w:val="0009560B"/>
    <w:rsid w:val="000968E3"/>
    <w:rsid w:val="0009715D"/>
    <w:rsid w:val="000973B5"/>
    <w:rsid w:val="0009762D"/>
    <w:rsid w:val="00097964"/>
    <w:rsid w:val="00097992"/>
    <w:rsid w:val="00097B10"/>
    <w:rsid w:val="00097FD1"/>
    <w:rsid w:val="000A0593"/>
    <w:rsid w:val="000A10EB"/>
    <w:rsid w:val="000A171A"/>
    <w:rsid w:val="000A2D64"/>
    <w:rsid w:val="000A3626"/>
    <w:rsid w:val="000A3769"/>
    <w:rsid w:val="000A3771"/>
    <w:rsid w:val="000A37C0"/>
    <w:rsid w:val="000A394F"/>
    <w:rsid w:val="000A3BA0"/>
    <w:rsid w:val="000A3CD7"/>
    <w:rsid w:val="000A4C5A"/>
    <w:rsid w:val="000A507D"/>
    <w:rsid w:val="000A689E"/>
    <w:rsid w:val="000A6A9C"/>
    <w:rsid w:val="000A6CBD"/>
    <w:rsid w:val="000A71A8"/>
    <w:rsid w:val="000A74AF"/>
    <w:rsid w:val="000B13E4"/>
    <w:rsid w:val="000B14DA"/>
    <w:rsid w:val="000B162D"/>
    <w:rsid w:val="000B1D27"/>
    <w:rsid w:val="000B3180"/>
    <w:rsid w:val="000B34D0"/>
    <w:rsid w:val="000B48A6"/>
    <w:rsid w:val="000B4B4A"/>
    <w:rsid w:val="000B5774"/>
    <w:rsid w:val="000B5F7E"/>
    <w:rsid w:val="000B7355"/>
    <w:rsid w:val="000B78CC"/>
    <w:rsid w:val="000C00E1"/>
    <w:rsid w:val="000C01DA"/>
    <w:rsid w:val="000C19B1"/>
    <w:rsid w:val="000C1EC8"/>
    <w:rsid w:val="000C42DD"/>
    <w:rsid w:val="000C4E44"/>
    <w:rsid w:val="000C4E93"/>
    <w:rsid w:val="000C55AA"/>
    <w:rsid w:val="000C5738"/>
    <w:rsid w:val="000C608F"/>
    <w:rsid w:val="000C6CBB"/>
    <w:rsid w:val="000C6D76"/>
    <w:rsid w:val="000C6E31"/>
    <w:rsid w:val="000C7168"/>
    <w:rsid w:val="000C7854"/>
    <w:rsid w:val="000D009A"/>
    <w:rsid w:val="000D02BB"/>
    <w:rsid w:val="000D0344"/>
    <w:rsid w:val="000D0CFF"/>
    <w:rsid w:val="000D1F90"/>
    <w:rsid w:val="000D2368"/>
    <w:rsid w:val="000D2544"/>
    <w:rsid w:val="000D25FA"/>
    <w:rsid w:val="000D3B23"/>
    <w:rsid w:val="000D3F10"/>
    <w:rsid w:val="000D40F4"/>
    <w:rsid w:val="000D468C"/>
    <w:rsid w:val="000D4C54"/>
    <w:rsid w:val="000D5EC9"/>
    <w:rsid w:val="000D65B0"/>
    <w:rsid w:val="000D6C3C"/>
    <w:rsid w:val="000D731C"/>
    <w:rsid w:val="000D771C"/>
    <w:rsid w:val="000E0272"/>
    <w:rsid w:val="000E02F8"/>
    <w:rsid w:val="000E0583"/>
    <w:rsid w:val="000E13B9"/>
    <w:rsid w:val="000E13C9"/>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6ED2"/>
    <w:rsid w:val="000E6EF7"/>
    <w:rsid w:val="000E7C81"/>
    <w:rsid w:val="000E7D74"/>
    <w:rsid w:val="000F025B"/>
    <w:rsid w:val="000F1FC4"/>
    <w:rsid w:val="000F2828"/>
    <w:rsid w:val="000F30B7"/>
    <w:rsid w:val="000F446E"/>
    <w:rsid w:val="000F45B1"/>
    <w:rsid w:val="000F4D5B"/>
    <w:rsid w:val="000F5047"/>
    <w:rsid w:val="000F5127"/>
    <w:rsid w:val="000F5B85"/>
    <w:rsid w:val="000F652C"/>
    <w:rsid w:val="000F6965"/>
    <w:rsid w:val="000F6BA8"/>
    <w:rsid w:val="000F6E6D"/>
    <w:rsid w:val="000F7A9D"/>
    <w:rsid w:val="000F7B91"/>
    <w:rsid w:val="00100151"/>
    <w:rsid w:val="00100609"/>
    <w:rsid w:val="001009F2"/>
    <w:rsid w:val="00100BFE"/>
    <w:rsid w:val="00101C00"/>
    <w:rsid w:val="00101C0B"/>
    <w:rsid w:val="00101D4A"/>
    <w:rsid w:val="00102495"/>
    <w:rsid w:val="001024B9"/>
    <w:rsid w:val="001031A3"/>
    <w:rsid w:val="001053B5"/>
    <w:rsid w:val="00105F5E"/>
    <w:rsid w:val="0010634F"/>
    <w:rsid w:val="0010658C"/>
    <w:rsid w:val="00107101"/>
    <w:rsid w:val="0010778F"/>
    <w:rsid w:val="00107860"/>
    <w:rsid w:val="0010796D"/>
    <w:rsid w:val="00107EFF"/>
    <w:rsid w:val="00107FF6"/>
    <w:rsid w:val="00110973"/>
    <w:rsid w:val="00110CE9"/>
    <w:rsid w:val="001119E6"/>
    <w:rsid w:val="00112C1D"/>
    <w:rsid w:val="001131B9"/>
    <w:rsid w:val="001133CF"/>
    <w:rsid w:val="00113571"/>
    <w:rsid w:val="0011376D"/>
    <w:rsid w:val="00114221"/>
    <w:rsid w:val="00114694"/>
    <w:rsid w:val="00114B82"/>
    <w:rsid w:val="00114BFF"/>
    <w:rsid w:val="00114EB0"/>
    <w:rsid w:val="00115EFD"/>
    <w:rsid w:val="001160C4"/>
    <w:rsid w:val="00116645"/>
    <w:rsid w:val="00117B42"/>
    <w:rsid w:val="00117E2C"/>
    <w:rsid w:val="00117E84"/>
    <w:rsid w:val="001217E5"/>
    <w:rsid w:val="00121CA2"/>
    <w:rsid w:val="0012227B"/>
    <w:rsid w:val="00122747"/>
    <w:rsid w:val="001227E7"/>
    <w:rsid w:val="001229F0"/>
    <w:rsid w:val="00122D00"/>
    <w:rsid w:val="001231D9"/>
    <w:rsid w:val="00123B73"/>
    <w:rsid w:val="00123EFC"/>
    <w:rsid w:val="001240DF"/>
    <w:rsid w:val="00125A22"/>
    <w:rsid w:val="00126164"/>
    <w:rsid w:val="00126539"/>
    <w:rsid w:val="00126BD7"/>
    <w:rsid w:val="00126BF7"/>
    <w:rsid w:val="001304B5"/>
    <w:rsid w:val="0013091C"/>
    <w:rsid w:val="00130C8A"/>
    <w:rsid w:val="0013129E"/>
    <w:rsid w:val="001312D1"/>
    <w:rsid w:val="0013156C"/>
    <w:rsid w:val="00131814"/>
    <w:rsid w:val="00131EA5"/>
    <w:rsid w:val="0013204A"/>
    <w:rsid w:val="00132625"/>
    <w:rsid w:val="00132C82"/>
    <w:rsid w:val="001332B2"/>
    <w:rsid w:val="001345F8"/>
    <w:rsid w:val="001354AC"/>
    <w:rsid w:val="00135B09"/>
    <w:rsid w:val="00135FA8"/>
    <w:rsid w:val="00137F38"/>
    <w:rsid w:val="00140232"/>
    <w:rsid w:val="001407B4"/>
    <w:rsid w:val="0014087A"/>
    <w:rsid w:val="00140BA1"/>
    <w:rsid w:val="0014123C"/>
    <w:rsid w:val="00141333"/>
    <w:rsid w:val="001414CA"/>
    <w:rsid w:val="00141DD6"/>
    <w:rsid w:val="00142469"/>
    <w:rsid w:val="0014268E"/>
    <w:rsid w:val="00144A2A"/>
    <w:rsid w:val="00144AA6"/>
    <w:rsid w:val="001454FF"/>
    <w:rsid w:val="0014638D"/>
    <w:rsid w:val="001466DC"/>
    <w:rsid w:val="001472A6"/>
    <w:rsid w:val="00147377"/>
    <w:rsid w:val="00150620"/>
    <w:rsid w:val="0015093A"/>
    <w:rsid w:val="00150C2D"/>
    <w:rsid w:val="00150FD5"/>
    <w:rsid w:val="00151EBD"/>
    <w:rsid w:val="00152608"/>
    <w:rsid w:val="0015264D"/>
    <w:rsid w:val="001533E8"/>
    <w:rsid w:val="0015370B"/>
    <w:rsid w:val="0015383D"/>
    <w:rsid w:val="00153B12"/>
    <w:rsid w:val="001551A2"/>
    <w:rsid w:val="0015526C"/>
    <w:rsid w:val="0015536F"/>
    <w:rsid w:val="0015624E"/>
    <w:rsid w:val="00157372"/>
    <w:rsid w:val="0015794C"/>
    <w:rsid w:val="0016004E"/>
    <w:rsid w:val="0016006A"/>
    <w:rsid w:val="0016044E"/>
    <w:rsid w:val="00160DF5"/>
    <w:rsid w:val="00161A99"/>
    <w:rsid w:val="00161CF0"/>
    <w:rsid w:val="00162553"/>
    <w:rsid w:val="0016357E"/>
    <w:rsid w:val="001636D5"/>
    <w:rsid w:val="00163C53"/>
    <w:rsid w:val="00163EEC"/>
    <w:rsid w:val="001642A8"/>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4EF7"/>
    <w:rsid w:val="00184FC5"/>
    <w:rsid w:val="00185A40"/>
    <w:rsid w:val="001860A0"/>
    <w:rsid w:val="0019021A"/>
    <w:rsid w:val="001911E7"/>
    <w:rsid w:val="0019227A"/>
    <w:rsid w:val="00192BD4"/>
    <w:rsid w:val="00193630"/>
    <w:rsid w:val="0019363A"/>
    <w:rsid w:val="00194C8E"/>
    <w:rsid w:val="00195650"/>
    <w:rsid w:val="0019578A"/>
    <w:rsid w:val="00196F9E"/>
    <w:rsid w:val="00197214"/>
    <w:rsid w:val="0019772C"/>
    <w:rsid w:val="001977C8"/>
    <w:rsid w:val="00197C7B"/>
    <w:rsid w:val="001A1B88"/>
    <w:rsid w:val="001A1F92"/>
    <w:rsid w:val="001A2382"/>
    <w:rsid w:val="001A248B"/>
    <w:rsid w:val="001A3499"/>
    <w:rsid w:val="001A34F0"/>
    <w:rsid w:val="001A357D"/>
    <w:rsid w:val="001A372D"/>
    <w:rsid w:val="001A38C1"/>
    <w:rsid w:val="001A39B7"/>
    <w:rsid w:val="001A3F1E"/>
    <w:rsid w:val="001A4D74"/>
    <w:rsid w:val="001A4F55"/>
    <w:rsid w:val="001A5E5F"/>
    <w:rsid w:val="001A68F4"/>
    <w:rsid w:val="001A6927"/>
    <w:rsid w:val="001A6CB0"/>
    <w:rsid w:val="001B0882"/>
    <w:rsid w:val="001B0E40"/>
    <w:rsid w:val="001B1B55"/>
    <w:rsid w:val="001B1D9D"/>
    <w:rsid w:val="001B1FB4"/>
    <w:rsid w:val="001B2547"/>
    <w:rsid w:val="001B29E2"/>
    <w:rsid w:val="001B2E93"/>
    <w:rsid w:val="001B2FCB"/>
    <w:rsid w:val="001B3D7B"/>
    <w:rsid w:val="001B415E"/>
    <w:rsid w:val="001B4B55"/>
    <w:rsid w:val="001B511A"/>
    <w:rsid w:val="001B521D"/>
    <w:rsid w:val="001B57B0"/>
    <w:rsid w:val="001B5B3A"/>
    <w:rsid w:val="001B5CA0"/>
    <w:rsid w:val="001B6380"/>
    <w:rsid w:val="001B6CDE"/>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B49"/>
    <w:rsid w:val="001D49B1"/>
    <w:rsid w:val="001D4DF3"/>
    <w:rsid w:val="001D4F3B"/>
    <w:rsid w:val="001D4F65"/>
    <w:rsid w:val="001D4FA8"/>
    <w:rsid w:val="001D504E"/>
    <w:rsid w:val="001D54FA"/>
    <w:rsid w:val="001D5E48"/>
    <w:rsid w:val="001D6D01"/>
    <w:rsid w:val="001D6F72"/>
    <w:rsid w:val="001D711B"/>
    <w:rsid w:val="001E0B07"/>
    <w:rsid w:val="001E0B57"/>
    <w:rsid w:val="001E0E99"/>
    <w:rsid w:val="001E1A4D"/>
    <w:rsid w:val="001E20B0"/>
    <w:rsid w:val="001E3038"/>
    <w:rsid w:val="001E35AF"/>
    <w:rsid w:val="001E3784"/>
    <w:rsid w:val="001E41F3"/>
    <w:rsid w:val="001E4AA3"/>
    <w:rsid w:val="001E50E2"/>
    <w:rsid w:val="001E51C6"/>
    <w:rsid w:val="001E5819"/>
    <w:rsid w:val="001E597A"/>
    <w:rsid w:val="001E59A5"/>
    <w:rsid w:val="001E6065"/>
    <w:rsid w:val="001E666A"/>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381"/>
    <w:rsid w:val="001F5963"/>
    <w:rsid w:val="001F5B17"/>
    <w:rsid w:val="001F5FD3"/>
    <w:rsid w:val="001F6117"/>
    <w:rsid w:val="001F67B4"/>
    <w:rsid w:val="001F6C57"/>
    <w:rsid w:val="001F7A97"/>
    <w:rsid w:val="001F7C12"/>
    <w:rsid w:val="00200340"/>
    <w:rsid w:val="00200B4B"/>
    <w:rsid w:val="002010F1"/>
    <w:rsid w:val="0020116F"/>
    <w:rsid w:val="0020138F"/>
    <w:rsid w:val="00201DB3"/>
    <w:rsid w:val="002023A8"/>
    <w:rsid w:val="002023FE"/>
    <w:rsid w:val="00203812"/>
    <w:rsid w:val="002042A1"/>
    <w:rsid w:val="002050E0"/>
    <w:rsid w:val="0020587A"/>
    <w:rsid w:val="00205B9C"/>
    <w:rsid w:val="00205DAE"/>
    <w:rsid w:val="00206268"/>
    <w:rsid w:val="00206464"/>
    <w:rsid w:val="00207048"/>
    <w:rsid w:val="00207793"/>
    <w:rsid w:val="002107B2"/>
    <w:rsid w:val="0021160E"/>
    <w:rsid w:val="00211F5A"/>
    <w:rsid w:val="002121F3"/>
    <w:rsid w:val="0021236B"/>
    <w:rsid w:val="00212651"/>
    <w:rsid w:val="00212A90"/>
    <w:rsid w:val="00212F5D"/>
    <w:rsid w:val="0021348E"/>
    <w:rsid w:val="00213748"/>
    <w:rsid w:val="0021399B"/>
    <w:rsid w:val="00213E83"/>
    <w:rsid w:val="002144D0"/>
    <w:rsid w:val="00214991"/>
    <w:rsid w:val="00214F07"/>
    <w:rsid w:val="00216492"/>
    <w:rsid w:val="0021705A"/>
    <w:rsid w:val="002179A1"/>
    <w:rsid w:val="00220898"/>
    <w:rsid w:val="002214AD"/>
    <w:rsid w:val="0022182B"/>
    <w:rsid w:val="00221B1F"/>
    <w:rsid w:val="00222B28"/>
    <w:rsid w:val="00223190"/>
    <w:rsid w:val="00223223"/>
    <w:rsid w:val="002232D0"/>
    <w:rsid w:val="00223971"/>
    <w:rsid w:val="0022418F"/>
    <w:rsid w:val="002247B8"/>
    <w:rsid w:val="0022499C"/>
    <w:rsid w:val="00224B6C"/>
    <w:rsid w:val="00225BF4"/>
    <w:rsid w:val="00225FFD"/>
    <w:rsid w:val="002261DC"/>
    <w:rsid w:val="002261F3"/>
    <w:rsid w:val="0022621C"/>
    <w:rsid w:val="002263AA"/>
    <w:rsid w:val="00226AA2"/>
    <w:rsid w:val="00226AF5"/>
    <w:rsid w:val="00226B47"/>
    <w:rsid w:val="0022750B"/>
    <w:rsid w:val="0022778E"/>
    <w:rsid w:val="002277A5"/>
    <w:rsid w:val="002278E5"/>
    <w:rsid w:val="002313BF"/>
    <w:rsid w:val="002315A6"/>
    <w:rsid w:val="00231BFA"/>
    <w:rsid w:val="00231E54"/>
    <w:rsid w:val="002321E8"/>
    <w:rsid w:val="002322F7"/>
    <w:rsid w:val="002323C1"/>
    <w:rsid w:val="00232E93"/>
    <w:rsid w:val="00233595"/>
    <w:rsid w:val="0023360F"/>
    <w:rsid w:val="002336D0"/>
    <w:rsid w:val="002337AF"/>
    <w:rsid w:val="00233800"/>
    <w:rsid w:val="00233C7E"/>
    <w:rsid w:val="00233D02"/>
    <w:rsid w:val="00234668"/>
    <w:rsid w:val="00234F69"/>
    <w:rsid w:val="00235251"/>
    <w:rsid w:val="00235B4C"/>
    <w:rsid w:val="00235E6C"/>
    <w:rsid w:val="00236705"/>
    <w:rsid w:val="0023683D"/>
    <w:rsid w:val="002376A3"/>
    <w:rsid w:val="002379A1"/>
    <w:rsid w:val="00237E27"/>
    <w:rsid w:val="00241AD4"/>
    <w:rsid w:val="00241E07"/>
    <w:rsid w:val="00241E12"/>
    <w:rsid w:val="00242FDE"/>
    <w:rsid w:val="0024335F"/>
    <w:rsid w:val="00243BC1"/>
    <w:rsid w:val="00243EDB"/>
    <w:rsid w:val="00244332"/>
    <w:rsid w:val="002446E2"/>
    <w:rsid w:val="00244F2E"/>
    <w:rsid w:val="00245042"/>
    <w:rsid w:val="00245A26"/>
    <w:rsid w:val="00245B23"/>
    <w:rsid w:val="002466D7"/>
    <w:rsid w:val="00246DBB"/>
    <w:rsid w:val="00246DD6"/>
    <w:rsid w:val="00246DE8"/>
    <w:rsid w:val="0025022A"/>
    <w:rsid w:val="00250854"/>
    <w:rsid w:val="0025085D"/>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4BB4"/>
    <w:rsid w:val="00265BE2"/>
    <w:rsid w:val="00265CCB"/>
    <w:rsid w:val="00266124"/>
    <w:rsid w:val="00266908"/>
    <w:rsid w:val="00267881"/>
    <w:rsid w:val="002705A9"/>
    <w:rsid w:val="0027085B"/>
    <w:rsid w:val="00270A15"/>
    <w:rsid w:val="00270B8C"/>
    <w:rsid w:val="00270E95"/>
    <w:rsid w:val="002712E3"/>
    <w:rsid w:val="00271B79"/>
    <w:rsid w:val="002723F2"/>
    <w:rsid w:val="002725C1"/>
    <w:rsid w:val="00273821"/>
    <w:rsid w:val="00273BED"/>
    <w:rsid w:val="00273FC1"/>
    <w:rsid w:val="00274E67"/>
    <w:rsid w:val="00274F45"/>
    <w:rsid w:val="00275D12"/>
    <w:rsid w:val="00275EAE"/>
    <w:rsid w:val="0027612D"/>
    <w:rsid w:val="00276CD2"/>
    <w:rsid w:val="00277A1E"/>
    <w:rsid w:val="002801EC"/>
    <w:rsid w:val="002804B6"/>
    <w:rsid w:val="0028062F"/>
    <w:rsid w:val="002807D5"/>
    <w:rsid w:val="002808AD"/>
    <w:rsid w:val="002809AF"/>
    <w:rsid w:val="00280F47"/>
    <w:rsid w:val="00280FEC"/>
    <w:rsid w:val="0028135F"/>
    <w:rsid w:val="00281EB0"/>
    <w:rsid w:val="00282210"/>
    <w:rsid w:val="002838C6"/>
    <w:rsid w:val="0028456D"/>
    <w:rsid w:val="00285749"/>
    <w:rsid w:val="0028675B"/>
    <w:rsid w:val="0029055F"/>
    <w:rsid w:val="00290637"/>
    <w:rsid w:val="00291845"/>
    <w:rsid w:val="002928C7"/>
    <w:rsid w:val="00292EAA"/>
    <w:rsid w:val="002930B6"/>
    <w:rsid w:val="002931E2"/>
    <w:rsid w:val="002934AE"/>
    <w:rsid w:val="00293D64"/>
    <w:rsid w:val="00293D85"/>
    <w:rsid w:val="00293F61"/>
    <w:rsid w:val="002952E2"/>
    <w:rsid w:val="00295352"/>
    <w:rsid w:val="0029554B"/>
    <w:rsid w:val="0029573B"/>
    <w:rsid w:val="002959FF"/>
    <w:rsid w:val="00295C05"/>
    <w:rsid w:val="00295D94"/>
    <w:rsid w:val="002962CA"/>
    <w:rsid w:val="00296F73"/>
    <w:rsid w:val="00297308"/>
    <w:rsid w:val="00297608"/>
    <w:rsid w:val="002A013F"/>
    <w:rsid w:val="002A1C30"/>
    <w:rsid w:val="002A1F09"/>
    <w:rsid w:val="002A3934"/>
    <w:rsid w:val="002A47DA"/>
    <w:rsid w:val="002A4A7D"/>
    <w:rsid w:val="002A5BA6"/>
    <w:rsid w:val="002A5C11"/>
    <w:rsid w:val="002A622D"/>
    <w:rsid w:val="002A6FBE"/>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448"/>
    <w:rsid w:val="002C0977"/>
    <w:rsid w:val="002C24E5"/>
    <w:rsid w:val="002C28CD"/>
    <w:rsid w:val="002C31F7"/>
    <w:rsid w:val="002C3A21"/>
    <w:rsid w:val="002C3F9C"/>
    <w:rsid w:val="002C4BB7"/>
    <w:rsid w:val="002C4E8D"/>
    <w:rsid w:val="002C4F8F"/>
    <w:rsid w:val="002C5643"/>
    <w:rsid w:val="002C5758"/>
    <w:rsid w:val="002C57DE"/>
    <w:rsid w:val="002C5BCD"/>
    <w:rsid w:val="002C5BF3"/>
    <w:rsid w:val="002C63B6"/>
    <w:rsid w:val="002C68C7"/>
    <w:rsid w:val="002C7216"/>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826"/>
    <w:rsid w:val="002D4B06"/>
    <w:rsid w:val="002D4DCF"/>
    <w:rsid w:val="002D50E1"/>
    <w:rsid w:val="002D5395"/>
    <w:rsid w:val="002D564E"/>
    <w:rsid w:val="002D56AA"/>
    <w:rsid w:val="002D6076"/>
    <w:rsid w:val="002D6301"/>
    <w:rsid w:val="002D721E"/>
    <w:rsid w:val="002D756C"/>
    <w:rsid w:val="002D7C4B"/>
    <w:rsid w:val="002E0436"/>
    <w:rsid w:val="002E0478"/>
    <w:rsid w:val="002E068A"/>
    <w:rsid w:val="002E0B07"/>
    <w:rsid w:val="002E0C2F"/>
    <w:rsid w:val="002E0E6D"/>
    <w:rsid w:val="002E16EB"/>
    <w:rsid w:val="002E179E"/>
    <w:rsid w:val="002E1888"/>
    <w:rsid w:val="002E203B"/>
    <w:rsid w:val="002E2184"/>
    <w:rsid w:val="002E2759"/>
    <w:rsid w:val="002E2BB5"/>
    <w:rsid w:val="002E2C3E"/>
    <w:rsid w:val="002E2FB3"/>
    <w:rsid w:val="002E2FEC"/>
    <w:rsid w:val="002E3627"/>
    <w:rsid w:val="002E3A77"/>
    <w:rsid w:val="002E3C10"/>
    <w:rsid w:val="002E3EF6"/>
    <w:rsid w:val="002E4216"/>
    <w:rsid w:val="002E4C5F"/>
    <w:rsid w:val="002E5A45"/>
    <w:rsid w:val="002E5AA2"/>
    <w:rsid w:val="002E5E1A"/>
    <w:rsid w:val="002E74B9"/>
    <w:rsid w:val="002E7DB1"/>
    <w:rsid w:val="002E7E97"/>
    <w:rsid w:val="002E7EB6"/>
    <w:rsid w:val="002E7EF0"/>
    <w:rsid w:val="002F03BC"/>
    <w:rsid w:val="002F069E"/>
    <w:rsid w:val="002F0824"/>
    <w:rsid w:val="002F1E63"/>
    <w:rsid w:val="002F24E6"/>
    <w:rsid w:val="002F26BE"/>
    <w:rsid w:val="002F3133"/>
    <w:rsid w:val="002F36F9"/>
    <w:rsid w:val="002F4309"/>
    <w:rsid w:val="002F4657"/>
    <w:rsid w:val="002F51F8"/>
    <w:rsid w:val="002F55B2"/>
    <w:rsid w:val="002F588D"/>
    <w:rsid w:val="002F64AD"/>
    <w:rsid w:val="002F6A6C"/>
    <w:rsid w:val="002F6B54"/>
    <w:rsid w:val="002F7338"/>
    <w:rsid w:val="002F7577"/>
    <w:rsid w:val="002F7A88"/>
    <w:rsid w:val="002F7E6F"/>
    <w:rsid w:val="003001D0"/>
    <w:rsid w:val="003003E8"/>
    <w:rsid w:val="003016F7"/>
    <w:rsid w:val="00302459"/>
    <w:rsid w:val="003028B2"/>
    <w:rsid w:val="00303421"/>
    <w:rsid w:val="003034BF"/>
    <w:rsid w:val="00303BAB"/>
    <w:rsid w:val="00303DCF"/>
    <w:rsid w:val="00304350"/>
    <w:rsid w:val="003045A8"/>
    <w:rsid w:val="003045EA"/>
    <w:rsid w:val="00304CC8"/>
    <w:rsid w:val="00304E93"/>
    <w:rsid w:val="003055B2"/>
    <w:rsid w:val="003055EA"/>
    <w:rsid w:val="00305706"/>
    <w:rsid w:val="00305BD4"/>
    <w:rsid w:val="00305EE5"/>
    <w:rsid w:val="0030645C"/>
    <w:rsid w:val="0030696B"/>
    <w:rsid w:val="003079D9"/>
    <w:rsid w:val="00310545"/>
    <w:rsid w:val="00310AAF"/>
    <w:rsid w:val="00310F20"/>
    <w:rsid w:val="0031179C"/>
    <w:rsid w:val="00312399"/>
    <w:rsid w:val="00312496"/>
    <w:rsid w:val="00312856"/>
    <w:rsid w:val="00312AEA"/>
    <w:rsid w:val="0031413C"/>
    <w:rsid w:val="00314CAB"/>
    <w:rsid w:val="00315010"/>
    <w:rsid w:val="0031543D"/>
    <w:rsid w:val="00315DF3"/>
    <w:rsid w:val="00315F2F"/>
    <w:rsid w:val="00316AEC"/>
    <w:rsid w:val="00316D12"/>
    <w:rsid w:val="00316D4A"/>
    <w:rsid w:val="00317A3A"/>
    <w:rsid w:val="003205DA"/>
    <w:rsid w:val="00321073"/>
    <w:rsid w:val="003211BD"/>
    <w:rsid w:val="0032143F"/>
    <w:rsid w:val="00321BE9"/>
    <w:rsid w:val="00322BF9"/>
    <w:rsid w:val="003230E0"/>
    <w:rsid w:val="0032381D"/>
    <w:rsid w:val="00323843"/>
    <w:rsid w:val="00324E7A"/>
    <w:rsid w:val="003256A4"/>
    <w:rsid w:val="00325769"/>
    <w:rsid w:val="00325B85"/>
    <w:rsid w:val="00325FC9"/>
    <w:rsid w:val="00326166"/>
    <w:rsid w:val="003261D6"/>
    <w:rsid w:val="00326C1A"/>
    <w:rsid w:val="00326C82"/>
    <w:rsid w:val="003271C8"/>
    <w:rsid w:val="0032759A"/>
    <w:rsid w:val="003278C2"/>
    <w:rsid w:val="00327C4D"/>
    <w:rsid w:val="00327C80"/>
    <w:rsid w:val="0033143D"/>
    <w:rsid w:val="00331B6E"/>
    <w:rsid w:val="00331D74"/>
    <w:rsid w:val="00332052"/>
    <w:rsid w:val="00332090"/>
    <w:rsid w:val="00332B0C"/>
    <w:rsid w:val="003332CF"/>
    <w:rsid w:val="003333AC"/>
    <w:rsid w:val="00333B90"/>
    <w:rsid w:val="0033403B"/>
    <w:rsid w:val="003344EE"/>
    <w:rsid w:val="00334763"/>
    <w:rsid w:val="00334BBB"/>
    <w:rsid w:val="00334C9C"/>
    <w:rsid w:val="00335254"/>
    <w:rsid w:val="00336954"/>
    <w:rsid w:val="003371C6"/>
    <w:rsid w:val="003372C8"/>
    <w:rsid w:val="0033774A"/>
    <w:rsid w:val="00340465"/>
    <w:rsid w:val="00340810"/>
    <w:rsid w:val="00340FC5"/>
    <w:rsid w:val="00341115"/>
    <w:rsid w:val="00342A3B"/>
    <w:rsid w:val="00342CF6"/>
    <w:rsid w:val="00342E26"/>
    <w:rsid w:val="003436A3"/>
    <w:rsid w:val="0034371A"/>
    <w:rsid w:val="00343FB8"/>
    <w:rsid w:val="00344BDB"/>
    <w:rsid w:val="003452B6"/>
    <w:rsid w:val="003453D6"/>
    <w:rsid w:val="00345E18"/>
    <w:rsid w:val="00346193"/>
    <w:rsid w:val="0034692C"/>
    <w:rsid w:val="00346A2D"/>
    <w:rsid w:val="00347361"/>
    <w:rsid w:val="0034795F"/>
    <w:rsid w:val="00347FB6"/>
    <w:rsid w:val="00350026"/>
    <w:rsid w:val="0035049D"/>
    <w:rsid w:val="0035052F"/>
    <w:rsid w:val="003507CC"/>
    <w:rsid w:val="00350B1A"/>
    <w:rsid w:val="003513D9"/>
    <w:rsid w:val="00351711"/>
    <w:rsid w:val="003518BC"/>
    <w:rsid w:val="00351B7B"/>
    <w:rsid w:val="00351BCD"/>
    <w:rsid w:val="003527B1"/>
    <w:rsid w:val="00352A6B"/>
    <w:rsid w:val="00353257"/>
    <w:rsid w:val="0035378A"/>
    <w:rsid w:val="00353A10"/>
    <w:rsid w:val="0035574B"/>
    <w:rsid w:val="00355891"/>
    <w:rsid w:val="00355E3A"/>
    <w:rsid w:val="00355E72"/>
    <w:rsid w:val="00355F97"/>
    <w:rsid w:val="00355FD1"/>
    <w:rsid w:val="003561A9"/>
    <w:rsid w:val="003578BF"/>
    <w:rsid w:val="0035797C"/>
    <w:rsid w:val="00357A1A"/>
    <w:rsid w:val="00357C32"/>
    <w:rsid w:val="00357D11"/>
    <w:rsid w:val="003600E2"/>
    <w:rsid w:val="003601FA"/>
    <w:rsid w:val="00360636"/>
    <w:rsid w:val="00360667"/>
    <w:rsid w:val="00360D43"/>
    <w:rsid w:val="00360D8D"/>
    <w:rsid w:val="003616A4"/>
    <w:rsid w:val="003619E9"/>
    <w:rsid w:val="00361B01"/>
    <w:rsid w:val="00361B6C"/>
    <w:rsid w:val="00361D36"/>
    <w:rsid w:val="003621A3"/>
    <w:rsid w:val="00363B87"/>
    <w:rsid w:val="00363FF1"/>
    <w:rsid w:val="003643D7"/>
    <w:rsid w:val="0036647F"/>
    <w:rsid w:val="00366FA1"/>
    <w:rsid w:val="00367757"/>
    <w:rsid w:val="0037004C"/>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1A2"/>
    <w:rsid w:val="00381692"/>
    <w:rsid w:val="003819DC"/>
    <w:rsid w:val="00381C0D"/>
    <w:rsid w:val="00381F6C"/>
    <w:rsid w:val="003824C0"/>
    <w:rsid w:val="00382B41"/>
    <w:rsid w:val="00382F22"/>
    <w:rsid w:val="00383AE9"/>
    <w:rsid w:val="00383FA1"/>
    <w:rsid w:val="003840D6"/>
    <w:rsid w:val="00384193"/>
    <w:rsid w:val="00384EED"/>
    <w:rsid w:val="003852F4"/>
    <w:rsid w:val="003862C3"/>
    <w:rsid w:val="00386542"/>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2E9C"/>
    <w:rsid w:val="003A346F"/>
    <w:rsid w:val="003A38B6"/>
    <w:rsid w:val="003A41E4"/>
    <w:rsid w:val="003A4DDD"/>
    <w:rsid w:val="003A4FE1"/>
    <w:rsid w:val="003A51F5"/>
    <w:rsid w:val="003A557A"/>
    <w:rsid w:val="003A55BB"/>
    <w:rsid w:val="003A6843"/>
    <w:rsid w:val="003A6D6C"/>
    <w:rsid w:val="003A7579"/>
    <w:rsid w:val="003A7595"/>
    <w:rsid w:val="003A75FD"/>
    <w:rsid w:val="003A766C"/>
    <w:rsid w:val="003A7D17"/>
    <w:rsid w:val="003A7EBB"/>
    <w:rsid w:val="003B0D53"/>
    <w:rsid w:val="003B1F25"/>
    <w:rsid w:val="003B23D1"/>
    <w:rsid w:val="003B3117"/>
    <w:rsid w:val="003B4ACE"/>
    <w:rsid w:val="003B5535"/>
    <w:rsid w:val="003B5800"/>
    <w:rsid w:val="003B5BB8"/>
    <w:rsid w:val="003B662C"/>
    <w:rsid w:val="003B7C7F"/>
    <w:rsid w:val="003C0145"/>
    <w:rsid w:val="003C1312"/>
    <w:rsid w:val="003C1656"/>
    <w:rsid w:val="003C1A67"/>
    <w:rsid w:val="003C2494"/>
    <w:rsid w:val="003C326A"/>
    <w:rsid w:val="003C3310"/>
    <w:rsid w:val="003C359F"/>
    <w:rsid w:val="003C41E3"/>
    <w:rsid w:val="003C4A95"/>
    <w:rsid w:val="003C4C53"/>
    <w:rsid w:val="003C5D71"/>
    <w:rsid w:val="003C6D51"/>
    <w:rsid w:val="003C6F50"/>
    <w:rsid w:val="003C7216"/>
    <w:rsid w:val="003C73D7"/>
    <w:rsid w:val="003C788C"/>
    <w:rsid w:val="003D00F3"/>
    <w:rsid w:val="003D0F1F"/>
    <w:rsid w:val="003D124E"/>
    <w:rsid w:val="003D16D8"/>
    <w:rsid w:val="003D17A2"/>
    <w:rsid w:val="003D1A37"/>
    <w:rsid w:val="003D1AB8"/>
    <w:rsid w:val="003D1B62"/>
    <w:rsid w:val="003D2AE2"/>
    <w:rsid w:val="003D3401"/>
    <w:rsid w:val="003D49D1"/>
    <w:rsid w:val="003D4B4C"/>
    <w:rsid w:val="003D4CBF"/>
    <w:rsid w:val="003D527E"/>
    <w:rsid w:val="003D567F"/>
    <w:rsid w:val="003D5DCB"/>
    <w:rsid w:val="003D6289"/>
    <w:rsid w:val="003D6692"/>
    <w:rsid w:val="003D67FD"/>
    <w:rsid w:val="003D6D55"/>
    <w:rsid w:val="003D6F36"/>
    <w:rsid w:val="003D756D"/>
    <w:rsid w:val="003E0E02"/>
    <w:rsid w:val="003E0E80"/>
    <w:rsid w:val="003E1FF1"/>
    <w:rsid w:val="003E2447"/>
    <w:rsid w:val="003E312F"/>
    <w:rsid w:val="003E325A"/>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2A1"/>
    <w:rsid w:val="003E6759"/>
    <w:rsid w:val="003E6843"/>
    <w:rsid w:val="003E69F6"/>
    <w:rsid w:val="003E6C2A"/>
    <w:rsid w:val="003E6F04"/>
    <w:rsid w:val="003E71D0"/>
    <w:rsid w:val="003E74BC"/>
    <w:rsid w:val="003E7F9C"/>
    <w:rsid w:val="003F06BD"/>
    <w:rsid w:val="003F0B3B"/>
    <w:rsid w:val="003F1A72"/>
    <w:rsid w:val="003F1DA4"/>
    <w:rsid w:val="003F1F7A"/>
    <w:rsid w:val="003F21A6"/>
    <w:rsid w:val="003F2306"/>
    <w:rsid w:val="003F27D5"/>
    <w:rsid w:val="003F289D"/>
    <w:rsid w:val="003F2910"/>
    <w:rsid w:val="003F2930"/>
    <w:rsid w:val="003F2C01"/>
    <w:rsid w:val="003F3F4E"/>
    <w:rsid w:val="003F400E"/>
    <w:rsid w:val="003F4549"/>
    <w:rsid w:val="003F5304"/>
    <w:rsid w:val="003F5516"/>
    <w:rsid w:val="003F5CC1"/>
    <w:rsid w:val="003F611F"/>
    <w:rsid w:val="003F6A59"/>
    <w:rsid w:val="00401CD7"/>
    <w:rsid w:val="00403D8A"/>
    <w:rsid w:val="00404196"/>
    <w:rsid w:val="00404588"/>
    <w:rsid w:val="004058F4"/>
    <w:rsid w:val="004066DB"/>
    <w:rsid w:val="00406862"/>
    <w:rsid w:val="00406C8B"/>
    <w:rsid w:val="0040734E"/>
    <w:rsid w:val="00407AFD"/>
    <w:rsid w:val="00407F9F"/>
    <w:rsid w:val="00410801"/>
    <w:rsid w:val="00410959"/>
    <w:rsid w:val="004114E2"/>
    <w:rsid w:val="004118D9"/>
    <w:rsid w:val="00412177"/>
    <w:rsid w:val="004122AC"/>
    <w:rsid w:val="0041253E"/>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EAB"/>
    <w:rsid w:val="0042284C"/>
    <w:rsid w:val="00423630"/>
    <w:rsid w:val="0042505D"/>
    <w:rsid w:val="00425B62"/>
    <w:rsid w:val="00425FD9"/>
    <w:rsid w:val="0042735E"/>
    <w:rsid w:val="00427EDF"/>
    <w:rsid w:val="00430329"/>
    <w:rsid w:val="00430B61"/>
    <w:rsid w:val="004326DC"/>
    <w:rsid w:val="00433AC7"/>
    <w:rsid w:val="00433E63"/>
    <w:rsid w:val="00433F59"/>
    <w:rsid w:val="004349D8"/>
    <w:rsid w:val="00434BE2"/>
    <w:rsid w:val="00435645"/>
    <w:rsid w:val="00435C19"/>
    <w:rsid w:val="00435C42"/>
    <w:rsid w:val="00437000"/>
    <w:rsid w:val="00437A99"/>
    <w:rsid w:val="004402EE"/>
    <w:rsid w:val="0044083A"/>
    <w:rsid w:val="00441725"/>
    <w:rsid w:val="004428D3"/>
    <w:rsid w:val="00442A38"/>
    <w:rsid w:val="0044320A"/>
    <w:rsid w:val="004437C4"/>
    <w:rsid w:val="00444983"/>
    <w:rsid w:val="00444F8C"/>
    <w:rsid w:val="004453C9"/>
    <w:rsid w:val="00445A1C"/>
    <w:rsid w:val="00445DFD"/>
    <w:rsid w:val="0044674B"/>
    <w:rsid w:val="00446771"/>
    <w:rsid w:val="00447059"/>
    <w:rsid w:val="0045360D"/>
    <w:rsid w:val="00453767"/>
    <w:rsid w:val="00453897"/>
    <w:rsid w:val="00453914"/>
    <w:rsid w:val="00454B84"/>
    <w:rsid w:val="004555BE"/>
    <w:rsid w:val="004556C6"/>
    <w:rsid w:val="00455CBD"/>
    <w:rsid w:val="00455EB6"/>
    <w:rsid w:val="00455F90"/>
    <w:rsid w:val="004567A8"/>
    <w:rsid w:val="00456830"/>
    <w:rsid w:val="00456EEC"/>
    <w:rsid w:val="00456EF9"/>
    <w:rsid w:val="00456FB2"/>
    <w:rsid w:val="00457E35"/>
    <w:rsid w:val="0046021A"/>
    <w:rsid w:val="0046049E"/>
    <w:rsid w:val="0046072B"/>
    <w:rsid w:val="004607BA"/>
    <w:rsid w:val="00460DFE"/>
    <w:rsid w:val="00462035"/>
    <w:rsid w:val="00462304"/>
    <w:rsid w:val="0046290F"/>
    <w:rsid w:val="0046296C"/>
    <w:rsid w:val="00462C51"/>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36B9"/>
    <w:rsid w:val="00473B6E"/>
    <w:rsid w:val="00474197"/>
    <w:rsid w:val="0047550E"/>
    <w:rsid w:val="00475FA8"/>
    <w:rsid w:val="004761B3"/>
    <w:rsid w:val="004765EE"/>
    <w:rsid w:val="00476833"/>
    <w:rsid w:val="00476EDD"/>
    <w:rsid w:val="0047739E"/>
    <w:rsid w:val="004800C0"/>
    <w:rsid w:val="004800CC"/>
    <w:rsid w:val="004804B1"/>
    <w:rsid w:val="00481805"/>
    <w:rsid w:val="00481D99"/>
    <w:rsid w:val="00481DC5"/>
    <w:rsid w:val="004822A4"/>
    <w:rsid w:val="004824F4"/>
    <w:rsid w:val="004829A1"/>
    <w:rsid w:val="00482BF3"/>
    <w:rsid w:val="00483710"/>
    <w:rsid w:val="00483C48"/>
    <w:rsid w:val="00483D3E"/>
    <w:rsid w:val="00483ED7"/>
    <w:rsid w:val="00484537"/>
    <w:rsid w:val="00485328"/>
    <w:rsid w:val="00485454"/>
    <w:rsid w:val="00485BDB"/>
    <w:rsid w:val="00485FA0"/>
    <w:rsid w:val="00486179"/>
    <w:rsid w:val="004863C8"/>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7"/>
    <w:rsid w:val="00494A79"/>
    <w:rsid w:val="00494E96"/>
    <w:rsid w:val="00495A6C"/>
    <w:rsid w:val="004960E5"/>
    <w:rsid w:val="004966F0"/>
    <w:rsid w:val="00496A9B"/>
    <w:rsid w:val="00497227"/>
    <w:rsid w:val="00497F5E"/>
    <w:rsid w:val="004A0378"/>
    <w:rsid w:val="004A057E"/>
    <w:rsid w:val="004A0765"/>
    <w:rsid w:val="004A082E"/>
    <w:rsid w:val="004A0EBA"/>
    <w:rsid w:val="004A1720"/>
    <w:rsid w:val="004A1824"/>
    <w:rsid w:val="004A2817"/>
    <w:rsid w:val="004A2EF8"/>
    <w:rsid w:val="004A35BF"/>
    <w:rsid w:val="004A3677"/>
    <w:rsid w:val="004A41EB"/>
    <w:rsid w:val="004A49E9"/>
    <w:rsid w:val="004A4BD2"/>
    <w:rsid w:val="004A58B2"/>
    <w:rsid w:val="004A5A4F"/>
    <w:rsid w:val="004A66C7"/>
    <w:rsid w:val="004A6D60"/>
    <w:rsid w:val="004A6E92"/>
    <w:rsid w:val="004A715A"/>
    <w:rsid w:val="004A724B"/>
    <w:rsid w:val="004A7701"/>
    <w:rsid w:val="004A7C06"/>
    <w:rsid w:val="004A7E58"/>
    <w:rsid w:val="004B3D21"/>
    <w:rsid w:val="004B40FD"/>
    <w:rsid w:val="004B4AF6"/>
    <w:rsid w:val="004B4C38"/>
    <w:rsid w:val="004B4CFA"/>
    <w:rsid w:val="004B5426"/>
    <w:rsid w:val="004B5622"/>
    <w:rsid w:val="004B5ABC"/>
    <w:rsid w:val="004B5E27"/>
    <w:rsid w:val="004B73E3"/>
    <w:rsid w:val="004B7F77"/>
    <w:rsid w:val="004C14E9"/>
    <w:rsid w:val="004C1613"/>
    <w:rsid w:val="004C19F8"/>
    <w:rsid w:val="004C2648"/>
    <w:rsid w:val="004C4FA4"/>
    <w:rsid w:val="004C5480"/>
    <w:rsid w:val="004C5649"/>
    <w:rsid w:val="004C65BC"/>
    <w:rsid w:val="004C702B"/>
    <w:rsid w:val="004C74A9"/>
    <w:rsid w:val="004C7705"/>
    <w:rsid w:val="004C770F"/>
    <w:rsid w:val="004C79F6"/>
    <w:rsid w:val="004C7B7B"/>
    <w:rsid w:val="004D0597"/>
    <w:rsid w:val="004D072A"/>
    <w:rsid w:val="004D152F"/>
    <w:rsid w:val="004D18D9"/>
    <w:rsid w:val="004D221A"/>
    <w:rsid w:val="004D244F"/>
    <w:rsid w:val="004D2924"/>
    <w:rsid w:val="004D48AC"/>
    <w:rsid w:val="004D5070"/>
    <w:rsid w:val="004D50EF"/>
    <w:rsid w:val="004D5606"/>
    <w:rsid w:val="004D6157"/>
    <w:rsid w:val="004D64BA"/>
    <w:rsid w:val="004D679B"/>
    <w:rsid w:val="004D67D9"/>
    <w:rsid w:val="004D6CC3"/>
    <w:rsid w:val="004D774F"/>
    <w:rsid w:val="004D7AC4"/>
    <w:rsid w:val="004D7DB1"/>
    <w:rsid w:val="004D7E9D"/>
    <w:rsid w:val="004E118E"/>
    <w:rsid w:val="004E1739"/>
    <w:rsid w:val="004E198D"/>
    <w:rsid w:val="004E1D68"/>
    <w:rsid w:val="004E22D6"/>
    <w:rsid w:val="004E2A9F"/>
    <w:rsid w:val="004E3931"/>
    <w:rsid w:val="004E4F17"/>
    <w:rsid w:val="004E6592"/>
    <w:rsid w:val="004E6920"/>
    <w:rsid w:val="004E7035"/>
    <w:rsid w:val="004E72FF"/>
    <w:rsid w:val="004E7388"/>
    <w:rsid w:val="004E77BD"/>
    <w:rsid w:val="004E79F8"/>
    <w:rsid w:val="004E7C8D"/>
    <w:rsid w:val="004E7D4D"/>
    <w:rsid w:val="004E7EAF"/>
    <w:rsid w:val="004E7FCC"/>
    <w:rsid w:val="004F0D89"/>
    <w:rsid w:val="004F2ABD"/>
    <w:rsid w:val="004F2B49"/>
    <w:rsid w:val="004F2C82"/>
    <w:rsid w:val="004F2D2F"/>
    <w:rsid w:val="004F30D4"/>
    <w:rsid w:val="004F3273"/>
    <w:rsid w:val="004F3427"/>
    <w:rsid w:val="004F34D4"/>
    <w:rsid w:val="004F3BBB"/>
    <w:rsid w:val="004F40F8"/>
    <w:rsid w:val="004F4867"/>
    <w:rsid w:val="004F4B06"/>
    <w:rsid w:val="004F5418"/>
    <w:rsid w:val="004F58BC"/>
    <w:rsid w:val="004F60A9"/>
    <w:rsid w:val="004F6211"/>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3887"/>
    <w:rsid w:val="00503992"/>
    <w:rsid w:val="00504ABB"/>
    <w:rsid w:val="00504E75"/>
    <w:rsid w:val="005050D1"/>
    <w:rsid w:val="005058E9"/>
    <w:rsid w:val="00506056"/>
    <w:rsid w:val="00506251"/>
    <w:rsid w:val="00506410"/>
    <w:rsid w:val="00506622"/>
    <w:rsid w:val="00506B95"/>
    <w:rsid w:val="00506CEC"/>
    <w:rsid w:val="00507B82"/>
    <w:rsid w:val="00507E3C"/>
    <w:rsid w:val="00507EDA"/>
    <w:rsid w:val="00510F75"/>
    <w:rsid w:val="005125DD"/>
    <w:rsid w:val="00512908"/>
    <w:rsid w:val="00512B85"/>
    <w:rsid w:val="005134BF"/>
    <w:rsid w:val="0051371E"/>
    <w:rsid w:val="00514001"/>
    <w:rsid w:val="00514BA5"/>
    <w:rsid w:val="00514C15"/>
    <w:rsid w:val="00514D26"/>
    <w:rsid w:val="0051613F"/>
    <w:rsid w:val="00516344"/>
    <w:rsid w:val="0051671D"/>
    <w:rsid w:val="00516808"/>
    <w:rsid w:val="00517C7B"/>
    <w:rsid w:val="00517DC5"/>
    <w:rsid w:val="005203B7"/>
    <w:rsid w:val="00520638"/>
    <w:rsid w:val="0052072E"/>
    <w:rsid w:val="00521740"/>
    <w:rsid w:val="00521A27"/>
    <w:rsid w:val="00521ECC"/>
    <w:rsid w:val="005222B7"/>
    <w:rsid w:val="005223F3"/>
    <w:rsid w:val="005223F8"/>
    <w:rsid w:val="00522918"/>
    <w:rsid w:val="00522A48"/>
    <w:rsid w:val="00523857"/>
    <w:rsid w:val="00523B56"/>
    <w:rsid w:val="00523D44"/>
    <w:rsid w:val="005242AC"/>
    <w:rsid w:val="0052443F"/>
    <w:rsid w:val="00524619"/>
    <w:rsid w:val="005266F6"/>
    <w:rsid w:val="00526805"/>
    <w:rsid w:val="00526910"/>
    <w:rsid w:val="00526DDE"/>
    <w:rsid w:val="0052736F"/>
    <w:rsid w:val="00527380"/>
    <w:rsid w:val="0052757D"/>
    <w:rsid w:val="0052770D"/>
    <w:rsid w:val="00527855"/>
    <w:rsid w:val="005304D0"/>
    <w:rsid w:val="0053082F"/>
    <w:rsid w:val="00530D6B"/>
    <w:rsid w:val="00531843"/>
    <w:rsid w:val="00531C66"/>
    <w:rsid w:val="005325DA"/>
    <w:rsid w:val="00532F2B"/>
    <w:rsid w:val="005330EE"/>
    <w:rsid w:val="00533276"/>
    <w:rsid w:val="005338F1"/>
    <w:rsid w:val="005340A7"/>
    <w:rsid w:val="00534626"/>
    <w:rsid w:val="00534C7A"/>
    <w:rsid w:val="005350F4"/>
    <w:rsid w:val="0053533A"/>
    <w:rsid w:val="0053551F"/>
    <w:rsid w:val="005357B3"/>
    <w:rsid w:val="005365BE"/>
    <w:rsid w:val="00537621"/>
    <w:rsid w:val="0054059A"/>
    <w:rsid w:val="00540999"/>
    <w:rsid w:val="00541256"/>
    <w:rsid w:val="00541ED9"/>
    <w:rsid w:val="00542205"/>
    <w:rsid w:val="0054391E"/>
    <w:rsid w:val="00544366"/>
    <w:rsid w:val="0054438E"/>
    <w:rsid w:val="00544514"/>
    <w:rsid w:val="00544A13"/>
    <w:rsid w:val="005456E5"/>
    <w:rsid w:val="00545FD3"/>
    <w:rsid w:val="00546EF4"/>
    <w:rsid w:val="0054769D"/>
    <w:rsid w:val="0054785C"/>
    <w:rsid w:val="005501A1"/>
    <w:rsid w:val="0055088F"/>
    <w:rsid w:val="00550B1F"/>
    <w:rsid w:val="00550B30"/>
    <w:rsid w:val="00550DD0"/>
    <w:rsid w:val="00550F99"/>
    <w:rsid w:val="00551346"/>
    <w:rsid w:val="00551C3E"/>
    <w:rsid w:val="00551DDD"/>
    <w:rsid w:val="00552353"/>
    <w:rsid w:val="00552D60"/>
    <w:rsid w:val="005538F5"/>
    <w:rsid w:val="00553B54"/>
    <w:rsid w:val="00553B83"/>
    <w:rsid w:val="00554281"/>
    <w:rsid w:val="005546C7"/>
    <w:rsid w:val="00554BE6"/>
    <w:rsid w:val="00555282"/>
    <w:rsid w:val="0055539E"/>
    <w:rsid w:val="005554DB"/>
    <w:rsid w:val="00556CBA"/>
    <w:rsid w:val="00557C6C"/>
    <w:rsid w:val="005602B5"/>
    <w:rsid w:val="0056065D"/>
    <w:rsid w:val="0056080A"/>
    <w:rsid w:val="00560966"/>
    <w:rsid w:val="005609B3"/>
    <w:rsid w:val="005609CE"/>
    <w:rsid w:val="0056141B"/>
    <w:rsid w:val="00561882"/>
    <w:rsid w:val="005618B0"/>
    <w:rsid w:val="00562BC1"/>
    <w:rsid w:val="0056310E"/>
    <w:rsid w:val="005634D7"/>
    <w:rsid w:val="00563943"/>
    <w:rsid w:val="00563DC9"/>
    <w:rsid w:val="005646BF"/>
    <w:rsid w:val="00564811"/>
    <w:rsid w:val="005650FA"/>
    <w:rsid w:val="00565798"/>
    <w:rsid w:val="00565C13"/>
    <w:rsid w:val="005661FB"/>
    <w:rsid w:val="00566805"/>
    <w:rsid w:val="00566E95"/>
    <w:rsid w:val="0056791E"/>
    <w:rsid w:val="00567EB3"/>
    <w:rsid w:val="00570B03"/>
    <w:rsid w:val="00572763"/>
    <w:rsid w:val="00572797"/>
    <w:rsid w:val="005727D7"/>
    <w:rsid w:val="005728A9"/>
    <w:rsid w:val="00572A8D"/>
    <w:rsid w:val="00572B6C"/>
    <w:rsid w:val="00572D3D"/>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102B"/>
    <w:rsid w:val="005812F9"/>
    <w:rsid w:val="00581793"/>
    <w:rsid w:val="005819E6"/>
    <w:rsid w:val="00581AC5"/>
    <w:rsid w:val="00581AC7"/>
    <w:rsid w:val="00583048"/>
    <w:rsid w:val="005831DD"/>
    <w:rsid w:val="0058320B"/>
    <w:rsid w:val="00583D3F"/>
    <w:rsid w:val="00584051"/>
    <w:rsid w:val="00584417"/>
    <w:rsid w:val="0058472F"/>
    <w:rsid w:val="00584912"/>
    <w:rsid w:val="005865D8"/>
    <w:rsid w:val="00586AA5"/>
    <w:rsid w:val="00586DD7"/>
    <w:rsid w:val="00586F21"/>
    <w:rsid w:val="00587E10"/>
    <w:rsid w:val="00590010"/>
    <w:rsid w:val="00590A76"/>
    <w:rsid w:val="00591332"/>
    <w:rsid w:val="005916CD"/>
    <w:rsid w:val="005936AE"/>
    <w:rsid w:val="005936AF"/>
    <w:rsid w:val="00594386"/>
    <w:rsid w:val="005944E5"/>
    <w:rsid w:val="00594D5B"/>
    <w:rsid w:val="00594F57"/>
    <w:rsid w:val="00595026"/>
    <w:rsid w:val="00595A45"/>
    <w:rsid w:val="0059611C"/>
    <w:rsid w:val="0059636D"/>
    <w:rsid w:val="00597733"/>
    <w:rsid w:val="00597738"/>
    <w:rsid w:val="00597A41"/>
    <w:rsid w:val="005A0448"/>
    <w:rsid w:val="005A082E"/>
    <w:rsid w:val="005A0B7E"/>
    <w:rsid w:val="005A1349"/>
    <w:rsid w:val="005A15B6"/>
    <w:rsid w:val="005A1ACB"/>
    <w:rsid w:val="005A2A34"/>
    <w:rsid w:val="005A2C0F"/>
    <w:rsid w:val="005A2F78"/>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9D9"/>
    <w:rsid w:val="005B2CC1"/>
    <w:rsid w:val="005B3189"/>
    <w:rsid w:val="005B390A"/>
    <w:rsid w:val="005B5098"/>
    <w:rsid w:val="005B57AD"/>
    <w:rsid w:val="005B5B8A"/>
    <w:rsid w:val="005B662F"/>
    <w:rsid w:val="005B79EA"/>
    <w:rsid w:val="005C0A1D"/>
    <w:rsid w:val="005C0B1C"/>
    <w:rsid w:val="005C1557"/>
    <w:rsid w:val="005C25B7"/>
    <w:rsid w:val="005C3D43"/>
    <w:rsid w:val="005C3EA0"/>
    <w:rsid w:val="005C4234"/>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3DBD"/>
    <w:rsid w:val="005D46A2"/>
    <w:rsid w:val="005D4D04"/>
    <w:rsid w:val="005D580E"/>
    <w:rsid w:val="005D5A2E"/>
    <w:rsid w:val="005D5D78"/>
    <w:rsid w:val="005D6951"/>
    <w:rsid w:val="005D6BA8"/>
    <w:rsid w:val="005D70BE"/>
    <w:rsid w:val="005D7CE1"/>
    <w:rsid w:val="005E0079"/>
    <w:rsid w:val="005E066C"/>
    <w:rsid w:val="005E078D"/>
    <w:rsid w:val="005E09FE"/>
    <w:rsid w:val="005E2053"/>
    <w:rsid w:val="005E22C2"/>
    <w:rsid w:val="005E2352"/>
    <w:rsid w:val="005E2484"/>
    <w:rsid w:val="005E2C44"/>
    <w:rsid w:val="005E300B"/>
    <w:rsid w:val="005E3280"/>
    <w:rsid w:val="005E3610"/>
    <w:rsid w:val="005E4017"/>
    <w:rsid w:val="005E46EE"/>
    <w:rsid w:val="005E55F8"/>
    <w:rsid w:val="005E5A4E"/>
    <w:rsid w:val="005E64D8"/>
    <w:rsid w:val="005E6552"/>
    <w:rsid w:val="005E6A24"/>
    <w:rsid w:val="005E6C03"/>
    <w:rsid w:val="005E7011"/>
    <w:rsid w:val="005E706F"/>
    <w:rsid w:val="005F0172"/>
    <w:rsid w:val="005F02A3"/>
    <w:rsid w:val="005F0E08"/>
    <w:rsid w:val="005F10A0"/>
    <w:rsid w:val="005F1896"/>
    <w:rsid w:val="005F25BD"/>
    <w:rsid w:val="005F3533"/>
    <w:rsid w:val="005F3F0B"/>
    <w:rsid w:val="005F462C"/>
    <w:rsid w:val="005F48CD"/>
    <w:rsid w:val="005F4FC8"/>
    <w:rsid w:val="005F58E8"/>
    <w:rsid w:val="005F5B34"/>
    <w:rsid w:val="005F65FF"/>
    <w:rsid w:val="005F75FD"/>
    <w:rsid w:val="005F7646"/>
    <w:rsid w:val="00600BB7"/>
    <w:rsid w:val="00600E5D"/>
    <w:rsid w:val="006012B9"/>
    <w:rsid w:val="00602547"/>
    <w:rsid w:val="00603444"/>
    <w:rsid w:val="0060456B"/>
    <w:rsid w:val="00604C03"/>
    <w:rsid w:val="006050F1"/>
    <w:rsid w:val="006055C9"/>
    <w:rsid w:val="0060567B"/>
    <w:rsid w:val="00606981"/>
    <w:rsid w:val="00606F7E"/>
    <w:rsid w:val="00607113"/>
    <w:rsid w:val="0060743C"/>
    <w:rsid w:val="006077D7"/>
    <w:rsid w:val="006079DE"/>
    <w:rsid w:val="00607A43"/>
    <w:rsid w:val="00607CCE"/>
    <w:rsid w:val="0061036A"/>
    <w:rsid w:val="00610758"/>
    <w:rsid w:val="0061083C"/>
    <w:rsid w:val="00610B38"/>
    <w:rsid w:val="0061138D"/>
    <w:rsid w:val="00611D7A"/>
    <w:rsid w:val="00612CE4"/>
    <w:rsid w:val="006134F1"/>
    <w:rsid w:val="006138A6"/>
    <w:rsid w:val="00613C34"/>
    <w:rsid w:val="00614A6D"/>
    <w:rsid w:val="00615149"/>
    <w:rsid w:val="00615C80"/>
    <w:rsid w:val="00615EEE"/>
    <w:rsid w:val="0061607D"/>
    <w:rsid w:val="006162BE"/>
    <w:rsid w:val="006209D5"/>
    <w:rsid w:val="00620B0F"/>
    <w:rsid w:val="006214DA"/>
    <w:rsid w:val="00621A44"/>
    <w:rsid w:val="00621B9B"/>
    <w:rsid w:val="00621D26"/>
    <w:rsid w:val="006228A1"/>
    <w:rsid w:val="00622936"/>
    <w:rsid w:val="00623FA7"/>
    <w:rsid w:val="00625883"/>
    <w:rsid w:val="00625940"/>
    <w:rsid w:val="00625CEF"/>
    <w:rsid w:val="00625D09"/>
    <w:rsid w:val="00626415"/>
    <w:rsid w:val="0062712A"/>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6C3"/>
    <w:rsid w:val="00634784"/>
    <w:rsid w:val="006349C7"/>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C77"/>
    <w:rsid w:val="006520D7"/>
    <w:rsid w:val="0065289D"/>
    <w:rsid w:val="00652E41"/>
    <w:rsid w:val="00653157"/>
    <w:rsid w:val="0065394C"/>
    <w:rsid w:val="00653D47"/>
    <w:rsid w:val="0065407D"/>
    <w:rsid w:val="00654626"/>
    <w:rsid w:val="0065476F"/>
    <w:rsid w:val="00654A1C"/>
    <w:rsid w:val="00654CB8"/>
    <w:rsid w:val="00656298"/>
    <w:rsid w:val="006562DD"/>
    <w:rsid w:val="00656373"/>
    <w:rsid w:val="0066041B"/>
    <w:rsid w:val="006606D6"/>
    <w:rsid w:val="00661C74"/>
    <w:rsid w:val="00661F1C"/>
    <w:rsid w:val="006631D6"/>
    <w:rsid w:val="006631D9"/>
    <w:rsid w:val="0066448A"/>
    <w:rsid w:val="006645D7"/>
    <w:rsid w:val="00664C7E"/>
    <w:rsid w:val="00665436"/>
    <w:rsid w:val="006657E5"/>
    <w:rsid w:val="0066605D"/>
    <w:rsid w:val="006660C6"/>
    <w:rsid w:val="00666395"/>
    <w:rsid w:val="00666DD8"/>
    <w:rsid w:val="00666EA5"/>
    <w:rsid w:val="006675AE"/>
    <w:rsid w:val="00667DE2"/>
    <w:rsid w:val="00667F6B"/>
    <w:rsid w:val="006705F0"/>
    <w:rsid w:val="00670B5A"/>
    <w:rsid w:val="00670B7C"/>
    <w:rsid w:val="00670E91"/>
    <w:rsid w:val="00671283"/>
    <w:rsid w:val="00671EBF"/>
    <w:rsid w:val="00672247"/>
    <w:rsid w:val="006722D0"/>
    <w:rsid w:val="0067232C"/>
    <w:rsid w:val="006724CB"/>
    <w:rsid w:val="006726F6"/>
    <w:rsid w:val="006728EB"/>
    <w:rsid w:val="00673A7A"/>
    <w:rsid w:val="00673B4E"/>
    <w:rsid w:val="00673F38"/>
    <w:rsid w:val="006749BF"/>
    <w:rsid w:val="00674A87"/>
    <w:rsid w:val="0067518F"/>
    <w:rsid w:val="00675F73"/>
    <w:rsid w:val="006765FF"/>
    <w:rsid w:val="00676C9B"/>
    <w:rsid w:val="00677D8B"/>
    <w:rsid w:val="00680189"/>
    <w:rsid w:val="0068053A"/>
    <w:rsid w:val="00680E82"/>
    <w:rsid w:val="00680FA6"/>
    <w:rsid w:val="00681497"/>
    <w:rsid w:val="00683145"/>
    <w:rsid w:val="00683590"/>
    <w:rsid w:val="00683A98"/>
    <w:rsid w:val="00683C2A"/>
    <w:rsid w:val="0068422A"/>
    <w:rsid w:val="00684776"/>
    <w:rsid w:val="006853A9"/>
    <w:rsid w:val="00685676"/>
    <w:rsid w:val="00685CB5"/>
    <w:rsid w:val="0068639A"/>
    <w:rsid w:val="006863B5"/>
    <w:rsid w:val="006867F5"/>
    <w:rsid w:val="0068764D"/>
    <w:rsid w:val="006906C2"/>
    <w:rsid w:val="006907EA"/>
    <w:rsid w:val="00690D77"/>
    <w:rsid w:val="0069183E"/>
    <w:rsid w:val="0069214C"/>
    <w:rsid w:val="00692B18"/>
    <w:rsid w:val="00692BA8"/>
    <w:rsid w:val="00693A52"/>
    <w:rsid w:val="00694F02"/>
    <w:rsid w:val="006954AF"/>
    <w:rsid w:val="006954D4"/>
    <w:rsid w:val="00695CBD"/>
    <w:rsid w:val="00696285"/>
    <w:rsid w:val="006968A4"/>
    <w:rsid w:val="006969AC"/>
    <w:rsid w:val="006A0F09"/>
    <w:rsid w:val="006A0F4D"/>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A6FF0"/>
    <w:rsid w:val="006B007A"/>
    <w:rsid w:val="006B089A"/>
    <w:rsid w:val="006B0F67"/>
    <w:rsid w:val="006B178C"/>
    <w:rsid w:val="006B1BC3"/>
    <w:rsid w:val="006B1CA7"/>
    <w:rsid w:val="006B27DC"/>
    <w:rsid w:val="006B2F6F"/>
    <w:rsid w:val="006B3F61"/>
    <w:rsid w:val="006B400E"/>
    <w:rsid w:val="006B4EF4"/>
    <w:rsid w:val="006B5246"/>
    <w:rsid w:val="006B5F7D"/>
    <w:rsid w:val="006B612B"/>
    <w:rsid w:val="006B65ED"/>
    <w:rsid w:val="006B66CF"/>
    <w:rsid w:val="006B6D17"/>
    <w:rsid w:val="006B743A"/>
    <w:rsid w:val="006C0508"/>
    <w:rsid w:val="006C072B"/>
    <w:rsid w:val="006C07E1"/>
    <w:rsid w:val="006C09F2"/>
    <w:rsid w:val="006C0BB4"/>
    <w:rsid w:val="006C0EE6"/>
    <w:rsid w:val="006C1245"/>
    <w:rsid w:val="006C20B4"/>
    <w:rsid w:val="006C2B6D"/>
    <w:rsid w:val="006C2E19"/>
    <w:rsid w:val="006C366D"/>
    <w:rsid w:val="006C38CD"/>
    <w:rsid w:val="006C3E60"/>
    <w:rsid w:val="006C43C7"/>
    <w:rsid w:val="006C4A19"/>
    <w:rsid w:val="006C6445"/>
    <w:rsid w:val="006C6B73"/>
    <w:rsid w:val="006C712A"/>
    <w:rsid w:val="006C73D1"/>
    <w:rsid w:val="006C76A0"/>
    <w:rsid w:val="006C7C93"/>
    <w:rsid w:val="006D0082"/>
    <w:rsid w:val="006D0292"/>
    <w:rsid w:val="006D059C"/>
    <w:rsid w:val="006D0D08"/>
    <w:rsid w:val="006D1921"/>
    <w:rsid w:val="006D1E5C"/>
    <w:rsid w:val="006D2857"/>
    <w:rsid w:val="006D37B3"/>
    <w:rsid w:val="006D3886"/>
    <w:rsid w:val="006D39AD"/>
    <w:rsid w:val="006D3ED9"/>
    <w:rsid w:val="006D5A57"/>
    <w:rsid w:val="006D610E"/>
    <w:rsid w:val="006D6B98"/>
    <w:rsid w:val="006D6FC7"/>
    <w:rsid w:val="006D7E3B"/>
    <w:rsid w:val="006E04C6"/>
    <w:rsid w:val="006E0B67"/>
    <w:rsid w:val="006E0CB0"/>
    <w:rsid w:val="006E0D26"/>
    <w:rsid w:val="006E0DB9"/>
    <w:rsid w:val="006E13E5"/>
    <w:rsid w:val="006E208E"/>
    <w:rsid w:val="006E21E4"/>
    <w:rsid w:val="006E3A1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6BD"/>
    <w:rsid w:val="006F495F"/>
    <w:rsid w:val="006F4DAF"/>
    <w:rsid w:val="006F54E2"/>
    <w:rsid w:val="006F5FDA"/>
    <w:rsid w:val="006F6366"/>
    <w:rsid w:val="006F6856"/>
    <w:rsid w:val="006F6858"/>
    <w:rsid w:val="006F6EDB"/>
    <w:rsid w:val="006F6F67"/>
    <w:rsid w:val="006F736D"/>
    <w:rsid w:val="006F7573"/>
    <w:rsid w:val="006F77CF"/>
    <w:rsid w:val="006F7ADA"/>
    <w:rsid w:val="00700479"/>
    <w:rsid w:val="00700BE2"/>
    <w:rsid w:val="00700DA1"/>
    <w:rsid w:val="00701DBB"/>
    <w:rsid w:val="00702276"/>
    <w:rsid w:val="00702820"/>
    <w:rsid w:val="0070283A"/>
    <w:rsid w:val="007031EF"/>
    <w:rsid w:val="00703478"/>
    <w:rsid w:val="00703CB7"/>
    <w:rsid w:val="00703F1B"/>
    <w:rsid w:val="00704705"/>
    <w:rsid w:val="00705FA1"/>
    <w:rsid w:val="007060C9"/>
    <w:rsid w:val="00706347"/>
    <w:rsid w:val="00706360"/>
    <w:rsid w:val="00707064"/>
    <w:rsid w:val="00707124"/>
    <w:rsid w:val="00707D3A"/>
    <w:rsid w:val="007105A5"/>
    <w:rsid w:val="0071066D"/>
    <w:rsid w:val="00711DBF"/>
    <w:rsid w:val="00711FBE"/>
    <w:rsid w:val="007125B7"/>
    <w:rsid w:val="00712993"/>
    <w:rsid w:val="00712AA2"/>
    <w:rsid w:val="00712BDE"/>
    <w:rsid w:val="00712F5A"/>
    <w:rsid w:val="007132D7"/>
    <w:rsid w:val="007136BA"/>
    <w:rsid w:val="00713774"/>
    <w:rsid w:val="007145A5"/>
    <w:rsid w:val="00715258"/>
    <w:rsid w:val="00715472"/>
    <w:rsid w:val="007156C4"/>
    <w:rsid w:val="00716571"/>
    <w:rsid w:val="00716C1A"/>
    <w:rsid w:val="007172F3"/>
    <w:rsid w:val="007174EE"/>
    <w:rsid w:val="00720179"/>
    <w:rsid w:val="00720AED"/>
    <w:rsid w:val="00720CE4"/>
    <w:rsid w:val="007215B5"/>
    <w:rsid w:val="00721BB2"/>
    <w:rsid w:val="0072295A"/>
    <w:rsid w:val="00722C3E"/>
    <w:rsid w:val="00722ECB"/>
    <w:rsid w:val="007237E8"/>
    <w:rsid w:val="00724851"/>
    <w:rsid w:val="00724AC5"/>
    <w:rsid w:val="00725475"/>
    <w:rsid w:val="00725A6D"/>
    <w:rsid w:val="00725BD8"/>
    <w:rsid w:val="00726119"/>
    <w:rsid w:val="007267C0"/>
    <w:rsid w:val="00726AB8"/>
    <w:rsid w:val="00726B94"/>
    <w:rsid w:val="007277FE"/>
    <w:rsid w:val="007304DD"/>
    <w:rsid w:val="00730D88"/>
    <w:rsid w:val="00730E8F"/>
    <w:rsid w:val="00731045"/>
    <w:rsid w:val="007310F2"/>
    <w:rsid w:val="007312B0"/>
    <w:rsid w:val="00731478"/>
    <w:rsid w:val="007316DF"/>
    <w:rsid w:val="007320A6"/>
    <w:rsid w:val="007320D0"/>
    <w:rsid w:val="00732E28"/>
    <w:rsid w:val="00732EB4"/>
    <w:rsid w:val="00733013"/>
    <w:rsid w:val="00733D85"/>
    <w:rsid w:val="00733FF2"/>
    <w:rsid w:val="007341E3"/>
    <w:rsid w:val="007345A6"/>
    <w:rsid w:val="0073489F"/>
    <w:rsid w:val="007359D7"/>
    <w:rsid w:val="00735BB3"/>
    <w:rsid w:val="00735C36"/>
    <w:rsid w:val="007378BA"/>
    <w:rsid w:val="00737E37"/>
    <w:rsid w:val="00740348"/>
    <w:rsid w:val="007406AA"/>
    <w:rsid w:val="00740C28"/>
    <w:rsid w:val="00741280"/>
    <w:rsid w:val="00742DEC"/>
    <w:rsid w:val="0074377F"/>
    <w:rsid w:val="00743814"/>
    <w:rsid w:val="0074441D"/>
    <w:rsid w:val="00744523"/>
    <w:rsid w:val="0074490E"/>
    <w:rsid w:val="00744FEA"/>
    <w:rsid w:val="007464A1"/>
    <w:rsid w:val="00746768"/>
    <w:rsid w:val="007468E1"/>
    <w:rsid w:val="00746DAC"/>
    <w:rsid w:val="00747406"/>
    <w:rsid w:val="007502E7"/>
    <w:rsid w:val="007503B9"/>
    <w:rsid w:val="007506E8"/>
    <w:rsid w:val="0075235C"/>
    <w:rsid w:val="0075286F"/>
    <w:rsid w:val="00752BA3"/>
    <w:rsid w:val="00752D81"/>
    <w:rsid w:val="007538A2"/>
    <w:rsid w:val="007538D1"/>
    <w:rsid w:val="00753A02"/>
    <w:rsid w:val="0075402D"/>
    <w:rsid w:val="00754097"/>
    <w:rsid w:val="007553DD"/>
    <w:rsid w:val="00756B26"/>
    <w:rsid w:val="007607E9"/>
    <w:rsid w:val="007610AD"/>
    <w:rsid w:val="0076125C"/>
    <w:rsid w:val="00761AD4"/>
    <w:rsid w:val="007629D9"/>
    <w:rsid w:val="00762CDC"/>
    <w:rsid w:val="00762DF3"/>
    <w:rsid w:val="00763276"/>
    <w:rsid w:val="00763DD0"/>
    <w:rsid w:val="00764D85"/>
    <w:rsid w:val="007652AA"/>
    <w:rsid w:val="00765492"/>
    <w:rsid w:val="007659A7"/>
    <w:rsid w:val="00766154"/>
    <w:rsid w:val="00766659"/>
    <w:rsid w:val="00767709"/>
    <w:rsid w:val="007678AB"/>
    <w:rsid w:val="007678C0"/>
    <w:rsid w:val="00767F48"/>
    <w:rsid w:val="007700E9"/>
    <w:rsid w:val="00770233"/>
    <w:rsid w:val="007705A2"/>
    <w:rsid w:val="00770E66"/>
    <w:rsid w:val="00770EF1"/>
    <w:rsid w:val="0077101D"/>
    <w:rsid w:val="0077185D"/>
    <w:rsid w:val="00771F94"/>
    <w:rsid w:val="00772171"/>
    <w:rsid w:val="00772EE9"/>
    <w:rsid w:val="007733E5"/>
    <w:rsid w:val="00773AB2"/>
    <w:rsid w:val="00773E86"/>
    <w:rsid w:val="00774029"/>
    <w:rsid w:val="00774723"/>
    <w:rsid w:val="00774B66"/>
    <w:rsid w:val="00775151"/>
    <w:rsid w:val="007751E2"/>
    <w:rsid w:val="007755FD"/>
    <w:rsid w:val="007758C9"/>
    <w:rsid w:val="00775B54"/>
    <w:rsid w:val="00775CC0"/>
    <w:rsid w:val="007764BF"/>
    <w:rsid w:val="00776B4A"/>
    <w:rsid w:val="00776D40"/>
    <w:rsid w:val="007771BB"/>
    <w:rsid w:val="007778F6"/>
    <w:rsid w:val="00780001"/>
    <w:rsid w:val="007804A1"/>
    <w:rsid w:val="007806CB"/>
    <w:rsid w:val="00780B3C"/>
    <w:rsid w:val="00780D27"/>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87944"/>
    <w:rsid w:val="00790018"/>
    <w:rsid w:val="00791856"/>
    <w:rsid w:val="00791A43"/>
    <w:rsid w:val="007922F8"/>
    <w:rsid w:val="00792BED"/>
    <w:rsid w:val="00792CD6"/>
    <w:rsid w:val="007931BA"/>
    <w:rsid w:val="0079442D"/>
    <w:rsid w:val="00794441"/>
    <w:rsid w:val="00794A74"/>
    <w:rsid w:val="00795892"/>
    <w:rsid w:val="00795E88"/>
    <w:rsid w:val="00795F36"/>
    <w:rsid w:val="00795F5C"/>
    <w:rsid w:val="00796155"/>
    <w:rsid w:val="007963FE"/>
    <w:rsid w:val="00796522"/>
    <w:rsid w:val="00796B2F"/>
    <w:rsid w:val="00796D33"/>
    <w:rsid w:val="00796E93"/>
    <w:rsid w:val="00796EB2"/>
    <w:rsid w:val="007972BF"/>
    <w:rsid w:val="007979B0"/>
    <w:rsid w:val="00797D98"/>
    <w:rsid w:val="00797F2A"/>
    <w:rsid w:val="007A072C"/>
    <w:rsid w:val="007A077D"/>
    <w:rsid w:val="007A0F88"/>
    <w:rsid w:val="007A26BA"/>
    <w:rsid w:val="007A3212"/>
    <w:rsid w:val="007A46C4"/>
    <w:rsid w:val="007A4999"/>
    <w:rsid w:val="007A4CD1"/>
    <w:rsid w:val="007A5AC9"/>
    <w:rsid w:val="007A64D0"/>
    <w:rsid w:val="007A6AAD"/>
    <w:rsid w:val="007A76A0"/>
    <w:rsid w:val="007A7FEA"/>
    <w:rsid w:val="007B08B2"/>
    <w:rsid w:val="007B0C3E"/>
    <w:rsid w:val="007B1B1D"/>
    <w:rsid w:val="007B446A"/>
    <w:rsid w:val="007B512A"/>
    <w:rsid w:val="007B5967"/>
    <w:rsid w:val="007B61A0"/>
    <w:rsid w:val="007B6720"/>
    <w:rsid w:val="007B6B62"/>
    <w:rsid w:val="007B744C"/>
    <w:rsid w:val="007B74F1"/>
    <w:rsid w:val="007C09EB"/>
    <w:rsid w:val="007C0A26"/>
    <w:rsid w:val="007C1493"/>
    <w:rsid w:val="007C1ABF"/>
    <w:rsid w:val="007C31E4"/>
    <w:rsid w:val="007C377C"/>
    <w:rsid w:val="007C3D26"/>
    <w:rsid w:val="007C3F6D"/>
    <w:rsid w:val="007C4AB8"/>
    <w:rsid w:val="007C4F48"/>
    <w:rsid w:val="007C50C2"/>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54F5"/>
    <w:rsid w:val="007D55B2"/>
    <w:rsid w:val="007D5C67"/>
    <w:rsid w:val="007D6BB2"/>
    <w:rsid w:val="007D7072"/>
    <w:rsid w:val="007D720E"/>
    <w:rsid w:val="007D7C62"/>
    <w:rsid w:val="007E05A6"/>
    <w:rsid w:val="007E06D6"/>
    <w:rsid w:val="007E0C12"/>
    <w:rsid w:val="007E10AC"/>
    <w:rsid w:val="007E172A"/>
    <w:rsid w:val="007E2488"/>
    <w:rsid w:val="007E251B"/>
    <w:rsid w:val="007E278E"/>
    <w:rsid w:val="007E3ACB"/>
    <w:rsid w:val="007E3B8F"/>
    <w:rsid w:val="007E50D1"/>
    <w:rsid w:val="007E5D1B"/>
    <w:rsid w:val="007E6913"/>
    <w:rsid w:val="007E72EF"/>
    <w:rsid w:val="007E76C0"/>
    <w:rsid w:val="007E78FB"/>
    <w:rsid w:val="007E7FB5"/>
    <w:rsid w:val="007E7FB6"/>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6253"/>
    <w:rsid w:val="007F6B32"/>
    <w:rsid w:val="007F749D"/>
    <w:rsid w:val="007F750E"/>
    <w:rsid w:val="007F7A8D"/>
    <w:rsid w:val="007F7ACC"/>
    <w:rsid w:val="00800050"/>
    <w:rsid w:val="008003FF"/>
    <w:rsid w:val="0080094E"/>
    <w:rsid w:val="00801B02"/>
    <w:rsid w:val="0080292D"/>
    <w:rsid w:val="00804A7D"/>
    <w:rsid w:val="00805A90"/>
    <w:rsid w:val="00805A97"/>
    <w:rsid w:val="00805B7C"/>
    <w:rsid w:val="00805CFF"/>
    <w:rsid w:val="00806342"/>
    <w:rsid w:val="00806BFC"/>
    <w:rsid w:val="00806E95"/>
    <w:rsid w:val="008070F4"/>
    <w:rsid w:val="00807B3D"/>
    <w:rsid w:val="00807E69"/>
    <w:rsid w:val="008102E2"/>
    <w:rsid w:val="0081087D"/>
    <w:rsid w:val="00810E7B"/>
    <w:rsid w:val="008116D8"/>
    <w:rsid w:val="008118AD"/>
    <w:rsid w:val="00811EB2"/>
    <w:rsid w:val="00814156"/>
    <w:rsid w:val="00822784"/>
    <w:rsid w:val="00822B0A"/>
    <w:rsid w:val="00822F59"/>
    <w:rsid w:val="0082326C"/>
    <w:rsid w:val="008236A1"/>
    <w:rsid w:val="0082432C"/>
    <w:rsid w:val="008249D0"/>
    <w:rsid w:val="00824B98"/>
    <w:rsid w:val="00826975"/>
    <w:rsid w:val="00826C82"/>
    <w:rsid w:val="00826E07"/>
    <w:rsid w:val="00827178"/>
    <w:rsid w:val="0082770B"/>
    <w:rsid w:val="00827BE8"/>
    <w:rsid w:val="0083033C"/>
    <w:rsid w:val="0083056C"/>
    <w:rsid w:val="00830F86"/>
    <w:rsid w:val="008316E1"/>
    <w:rsid w:val="00831E6F"/>
    <w:rsid w:val="0083245A"/>
    <w:rsid w:val="00832EE8"/>
    <w:rsid w:val="00833076"/>
    <w:rsid w:val="00833108"/>
    <w:rsid w:val="008341DD"/>
    <w:rsid w:val="00834CDE"/>
    <w:rsid w:val="00835204"/>
    <w:rsid w:val="0083568C"/>
    <w:rsid w:val="0083606D"/>
    <w:rsid w:val="00836974"/>
    <w:rsid w:val="00837EEB"/>
    <w:rsid w:val="008421C2"/>
    <w:rsid w:val="008421D3"/>
    <w:rsid w:val="00842589"/>
    <w:rsid w:val="00842F5B"/>
    <w:rsid w:val="008437A4"/>
    <w:rsid w:val="008438A8"/>
    <w:rsid w:val="00843B67"/>
    <w:rsid w:val="0084422A"/>
    <w:rsid w:val="0084548F"/>
    <w:rsid w:val="00847222"/>
    <w:rsid w:val="00847343"/>
    <w:rsid w:val="00847671"/>
    <w:rsid w:val="00850D47"/>
    <w:rsid w:val="00850DCF"/>
    <w:rsid w:val="0085115E"/>
    <w:rsid w:val="008519CD"/>
    <w:rsid w:val="00851FCE"/>
    <w:rsid w:val="00852035"/>
    <w:rsid w:val="008523D1"/>
    <w:rsid w:val="008525BE"/>
    <w:rsid w:val="00852909"/>
    <w:rsid w:val="008537FC"/>
    <w:rsid w:val="00854F3E"/>
    <w:rsid w:val="0085551C"/>
    <w:rsid w:val="00855B68"/>
    <w:rsid w:val="00855BF4"/>
    <w:rsid w:val="00856076"/>
    <w:rsid w:val="00856173"/>
    <w:rsid w:val="00856229"/>
    <w:rsid w:val="0085631C"/>
    <w:rsid w:val="00856404"/>
    <w:rsid w:val="0085641C"/>
    <w:rsid w:val="008570EC"/>
    <w:rsid w:val="0085740E"/>
    <w:rsid w:val="008610DE"/>
    <w:rsid w:val="0086129D"/>
    <w:rsid w:val="0086129E"/>
    <w:rsid w:val="00861347"/>
    <w:rsid w:val="008627DD"/>
    <w:rsid w:val="00862A4F"/>
    <w:rsid w:val="00863823"/>
    <w:rsid w:val="00863F38"/>
    <w:rsid w:val="00866312"/>
    <w:rsid w:val="00866CA9"/>
    <w:rsid w:val="0086716C"/>
    <w:rsid w:val="008676FD"/>
    <w:rsid w:val="0086790E"/>
    <w:rsid w:val="00872C69"/>
    <w:rsid w:val="00873AA0"/>
    <w:rsid w:val="00874BA2"/>
    <w:rsid w:val="00874E26"/>
    <w:rsid w:val="00875EA5"/>
    <w:rsid w:val="008766B5"/>
    <w:rsid w:val="00876DB1"/>
    <w:rsid w:val="0088064F"/>
    <w:rsid w:val="008809A6"/>
    <w:rsid w:val="0088107F"/>
    <w:rsid w:val="00881574"/>
    <w:rsid w:val="0088193D"/>
    <w:rsid w:val="00881BC8"/>
    <w:rsid w:val="00881E18"/>
    <w:rsid w:val="00883119"/>
    <w:rsid w:val="008835F4"/>
    <w:rsid w:val="008838A3"/>
    <w:rsid w:val="00883DE9"/>
    <w:rsid w:val="00884486"/>
    <w:rsid w:val="00884DB8"/>
    <w:rsid w:val="00884E52"/>
    <w:rsid w:val="008851E6"/>
    <w:rsid w:val="00885747"/>
    <w:rsid w:val="008860B9"/>
    <w:rsid w:val="00886F18"/>
    <w:rsid w:val="00887CC1"/>
    <w:rsid w:val="00890899"/>
    <w:rsid w:val="00890994"/>
    <w:rsid w:val="00890B1E"/>
    <w:rsid w:val="00890C7C"/>
    <w:rsid w:val="00890F8C"/>
    <w:rsid w:val="008918C8"/>
    <w:rsid w:val="008922C2"/>
    <w:rsid w:val="00892701"/>
    <w:rsid w:val="00893C95"/>
    <w:rsid w:val="008946B7"/>
    <w:rsid w:val="00894B8B"/>
    <w:rsid w:val="00895AE9"/>
    <w:rsid w:val="008977CB"/>
    <w:rsid w:val="00897872"/>
    <w:rsid w:val="00897D5D"/>
    <w:rsid w:val="00897DF2"/>
    <w:rsid w:val="008A02EF"/>
    <w:rsid w:val="008A0411"/>
    <w:rsid w:val="008A044A"/>
    <w:rsid w:val="008A07B6"/>
    <w:rsid w:val="008A097C"/>
    <w:rsid w:val="008A1398"/>
    <w:rsid w:val="008A19C4"/>
    <w:rsid w:val="008A2DD3"/>
    <w:rsid w:val="008A3C30"/>
    <w:rsid w:val="008A3DDA"/>
    <w:rsid w:val="008A3E05"/>
    <w:rsid w:val="008A4B74"/>
    <w:rsid w:val="008A514D"/>
    <w:rsid w:val="008A58C6"/>
    <w:rsid w:val="008A60C1"/>
    <w:rsid w:val="008A61FE"/>
    <w:rsid w:val="008A6681"/>
    <w:rsid w:val="008A6A6E"/>
    <w:rsid w:val="008A6E23"/>
    <w:rsid w:val="008A6EFF"/>
    <w:rsid w:val="008A701C"/>
    <w:rsid w:val="008A7C51"/>
    <w:rsid w:val="008B03C4"/>
    <w:rsid w:val="008B189E"/>
    <w:rsid w:val="008B1A4E"/>
    <w:rsid w:val="008B1B29"/>
    <w:rsid w:val="008B2872"/>
    <w:rsid w:val="008B291E"/>
    <w:rsid w:val="008B2A23"/>
    <w:rsid w:val="008B3229"/>
    <w:rsid w:val="008B60C0"/>
    <w:rsid w:val="008B6BBE"/>
    <w:rsid w:val="008B6F2F"/>
    <w:rsid w:val="008B6F41"/>
    <w:rsid w:val="008B7119"/>
    <w:rsid w:val="008B751B"/>
    <w:rsid w:val="008B7CFF"/>
    <w:rsid w:val="008B7D80"/>
    <w:rsid w:val="008B7E58"/>
    <w:rsid w:val="008C0CFF"/>
    <w:rsid w:val="008C195A"/>
    <w:rsid w:val="008C1E98"/>
    <w:rsid w:val="008C20F6"/>
    <w:rsid w:val="008C2871"/>
    <w:rsid w:val="008C320D"/>
    <w:rsid w:val="008C4475"/>
    <w:rsid w:val="008C53F3"/>
    <w:rsid w:val="008C5857"/>
    <w:rsid w:val="008C5D0C"/>
    <w:rsid w:val="008C62E1"/>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8C"/>
    <w:rsid w:val="008E0711"/>
    <w:rsid w:val="008E0875"/>
    <w:rsid w:val="008E120E"/>
    <w:rsid w:val="008E1244"/>
    <w:rsid w:val="008E2223"/>
    <w:rsid w:val="008E2E9A"/>
    <w:rsid w:val="008E317F"/>
    <w:rsid w:val="008E34BA"/>
    <w:rsid w:val="008E3F43"/>
    <w:rsid w:val="008E4806"/>
    <w:rsid w:val="008E48DB"/>
    <w:rsid w:val="008E5CF9"/>
    <w:rsid w:val="008E600A"/>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90081F"/>
    <w:rsid w:val="0090085B"/>
    <w:rsid w:val="00900ECE"/>
    <w:rsid w:val="00901BF6"/>
    <w:rsid w:val="009022A6"/>
    <w:rsid w:val="009026F4"/>
    <w:rsid w:val="009029D6"/>
    <w:rsid w:val="009031F0"/>
    <w:rsid w:val="0090320E"/>
    <w:rsid w:val="009035C5"/>
    <w:rsid w:val="00903697"/>
    <w:rsid w:val="00903D71"/>
    <w:rsid w:val="00904758"/>
    <w:rsid w:val="00904FDD"/>
    <w:rsid w:val="009051C8"/>
    <w:rsid w:val="00905409"/>
    <w:rsid w:val="00905879"/>
    <w:rsid w:val="00905B1B"/>
    <w:rsid w:val="009064C0"/>
    <w:rsid w:val="009065C3"/>
    <w:rsid w:val="0090710A"/>
    <w:rsid w:val="00907781"/>
    <w:rsid w:val="00907FD1"/>
    <w:rsid w:val="00910004"/>
    <w:rsid w:val="009118A8"/>
    <w:rsid w:val="009123FC"/>
    <w:rsid w:val="009137F2"/>
    <w:rsid w:val="009157CE"/>
    <w:rsid w:val="0091601C"/>
    <w:rsid w:val="00916611"/>
    <w:rsid w:val="00916EF6"/>
    <w:rsid w:val="00917127"/>
    <w:rsid w:val="009173E2"/>
    <w:rsid w:val="009174F0"/>
    <w:rsid w:val="0091792E"/>
    <w:rsid w:val="00917D15"/>
    <w:rsid w:val="0092001F"/>
    <w:rsid w:val="009204D9"/>
    <w:rsid w:val="00920974"/>
    <w:rsid w:val="00921A35"/>
    <w:rsid w:val="00921A4A"/>
    <w:rsid w:val="009222D0"/>
    <w:rsid w:val="00922D7C"/>
    <w:rsid w:val="009230AE"/>
    <w:rsid w:val="009239BB"/>
    <w:rsid w:val="00923C58"/>
    <w:rsid w:val="00923FF7"/>
    <w:rsid w:val="00924291"/>
    <w:rsid w:val="00924790"/>
    <w:rsid w:val="0092516E"/>
    <w:rsid w:val="00926114"/>
    <w:rsid w:val="00926D58"/>
    <w:rsid w:val="00927665"/>
    <w:rsid w:val="00927857"/>
    <w:rsid w:val="00930A2D"/>
    <w:rsid w:val="00930B2C"/>
    <w:rsid w:val="00930B41"/>
    <w:rsid w:val="00930C62"/>
    <w:rsid w:val="00930D68"/>
    <w:rsid w:val="00931209"/>
    <w:rsid w:val="00931E63"/>
    <w:rsid w:val="009320BC"/>
    <w:rsid w:val="00932114"/>
    <w:rsid w:val="00932594"/>
    <w:rsid w:val="0093299E"/>
    <w:rsid w:val="00932AE1"/>
    <w:rsid w:val="00933159"/>
    <w:rsid w:val="00933B8F"/>
    <w:rsid w:val="00933D96"/>
    <w:rsid w:val="009345CA"/>
    <w:rsid w:val="00934889"/>
    <w:rsid w:val="00934B87"/>
    <w:rsid w:val="00935166"/>
    <w:rsid w:val="0093531F"/>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9D8"/>
    <w:rsid w:val="009466EB"/>
    <w:rsid w:val="009469D1"/>
    <w:rsid w:val="00946A28"/>
    <w:rsid w:val="009477BB"/>
    <w:rsid w:val="00947B26"/>
    <w:rsid w:val="0095038F"/>
    <w:rsid w:val="0095063C"/>
    <w:rsid w:val="00950713"/>
    <w:rsid w:val="009507A6"/>
    <w:rsid w:val="00950BB4"/>
    <w:rsid w:val="00951364"/>
    <w:rsid w:val="0095180E"/>
    <w:rsid w:val="00951CDA"/>
    <w:rsid w:val="00952DFC"/>
    <w:rsid w:val="009532B9"/>
    <w:rsid w:val="009532F9"/>
    <w:rsid w:val="00954A16"/>
    <w:rsid w:val="00955382"/>
    <w:rsid w:val="00955911"/>
    <w:rsid w:val="00955C83"/>
    <w:rsid w:val="00955EC7"/>
    <w:rsid w:val="009568A6"/>
    <w:rsid w:val="00956F3A"/>
    <w:rsid w:val="00957ECF"/>
    <w:rsid w:val="00960984"/>
    <w:rsid w:val="00960BF9"/>
    <w:rsid w:val="00960D9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10BD"/>
    <w:rsid w:val="0098178D"/>
    <w:rsid w:val="00981B7A"/>
    <w:rsid w:val="00982B90"/>
    <w:rsid w:val="009834F3"/>
    <w:rsid w:val="00983665"/>
    <w:rsid w:val="00986C35"/>
    <w:rsid w:val="009879A6"/>
    <w:rsid w:val="00987F4F"/>
    <w:rsid w:val="00990A84"/>
    <w:rsid w:val="00991246"/>
    <w:rsid w:val="00991380"/>
    <w:rsid w:val="00991AA8"/>
    <w:rsid w:val="00991F0D"/>
    <w:rsid w:val="00992F7D"/>
    <w:rsid w:val="009930E6"/>
    <w:rsid w:val="009935B7"/>
    <w:rsid w:val="009935E7"/>
    <w:rsid w:val="0099570D"/>
    <w:rsid w:val="0099616C"/>
    <w:rsid w:val="00996E86"/>
    <w:rsid w:val="00997584"/>
    <w:rsid w:val="00997F4A"/>
    <w:rsid w:val="009A13F8"/>
    <w:rsid w:val="009A1557"/>
    <w:rsid w:val="009A184B"/>
    <w:rsid w:val="009A1CFA"/>
    <w:rsid w:val="009A2526"/>
    <w:rsid w:val="009A265A"/>
    <w:rsid w:val="009A2E95"/>
    <w:rsid w:val="009A3C2D"/>
    <w:rsid w:val="009A3EC6"/>
    <w:rsid w:val="009A42CA"/>
    <w:rsid w:val="009A5309"/>
    <w:rsid w:val="009A5A2D"/>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4A0F"/>
    <w:rsid w:val="009B5128"/>
    <w:rsid w:val="009B6FA1"/>
    <w:rsid w:val="009B70AA"/>
    <w:rsid w:val="009C13F3"/>
    <w:rsid w:val="009C15F6"/>
    <w:rsid w:val="009C1954"/>
    <w:rsid w:val="009C1DA6"/>
    <w:rsid w:val="009C3424"/>
    <w:rsid w:val="009C3647"/>
    <w:rsid w:val="009C387A"/>
    <w:rsid w:val="009C3C1E"/>
    <w:rsid w:val="009C3F6D"/>
    <w:rsid w:val="009C4FD9"/>
    <w:rsid w:val="009C53E0"/>
    <w:rsid w:val="009C5457"/>
    <w:rsid w:val="009C5FA0"/>
    <w:rsid w:val="009C6530"/>
    <w:rsid w:val="009C71FC"/>
    <w:rsid w:val="009D0574"/>
    <w:rsid w:val="009D0AC4"/>
    <w:rsid w:val="009D0F6B"/>
    <w:rsid w:val="009D119A"/>
    <w:rsid w:val="009D1CC0"/>
    <w:rsid w:val="009D2F2D"/>
    <w:rsid w:val="009D3199"/>
    <w:rsid w:val="009D38A1"/>
    <w:rsid w:val="009D3C69"/>
    <w:rsid w:val="009D3F9B"/>
    <w:rsid w:val="009D4386"/>
    <w:rsid w:val="009D531C"/>
    <w:rsid w:val="009D63F9"/>
    <w:rsid w:val="009D69DE"/>
    <w:rsid w:val="009D7893"/>
    <w:rsid w:val="009D7CDF"/>
    <w:rsid w:val="009E010B"/>
    <w:rsid w:val="009E0D45"/>
    <w:rsid w:val="009E0D75"/>
    <w:rsid w:val="009E0E83"/>
    <w:rsid w:val="009E15D3"/>
    <w:rsid w:val="009E1821"/>
    <w:rsid w:val="009E199D"/>
    <w:rsid w:val="009E2919"/>
    <w:rsid w:val="009E2A13"/>
    <w:rsid w:val="009E3264"/>
    <w:rsid w:val="009E40F2"/>
    <w:rsid w:val="009E46E1"/>
    <w:rsid w:val="009E5159"/>
    <w:rsid w:val="009E5207"/>
    <w:rsid w:val="009E5CEC"/>
    <w:rsid w:val="009E5EBC"/>
    <w:rsid w:val="009E6BC6"/>
    <w:rsid w:val="009E6DC2"/>
    <w:rsid w:val="009E7377"/>
    <w:rsid w:val="009E783A"/>
    <w:rsid w:val="009E79AF"/>
    <w:rsid w:val="009F1177"/>
    <w:rsid w:val="009F156F"/>
    <w:rsid w:val="009F2DE1"/>
    <w:rsid w:val="009F3F1D"/>
    <w:rsid w:val="009F458D"/>
    <w:rsid w:val="009F4D23"/>
    <w:rsid w:val="009F4F99"/>
    <w:rsid w:val="009F5C3D"/>
    <w:rsid w:val="009F6450"/>
    <w:rsid w:val="009F6F15"/>
    <w:rsid w:val="009F7E76"/>
    <w:rsid w:val="00A0043B"/>
    <w:rsid w:val="00A007DD"/>
    <w:rsid w:val="00A00959"/>
    <w:rsid w:val="00A01B2E"/>
    <w:rsid w:val="00A021EC"/>
    <w:rsid w:val="00A03496"/>
    <w:rsid w:val="00A036E2"/>
    <w:rsid w:val="00A03D78"/>
    <w:rsid w:val="00A0515A"/>
    <w:rsid w:val="00A0622B"/>
    <w:rsid w:val="00A064C9"/>
    <w:rsid w:val="00A06BAB"/>
    <w:rsid w:val="00A06BFC"/>
    <w:rsid w:val="00A075CD"/>
    <w:rsid w:val="00A0767F"/>
    <w:rsid w:val="00A078CF"/>
    <w:rsid w:val="00A07ACA"/>
    <w:rsid w:val="00A10593"/>
    <w:rsid w:val="00A10606"/>
    <w:rsid w:val="00A10749"/>
    <w:rsid w:val="00A10B92"/>
    <w:rsid w:val="00A11019"/>
    <w:rsid w:val="00A11DA6"/>
    <w:rsid w:val="00A11F96"/>
    <w:rsid w:val="00A1329C"/>
    <w:rsid w:val="00A13655"/>
    <w:rsid w:val="00A14284"/>
    <w:rsid w:val="00A142CE"/>
    <w:rsid w:val="00A14B5B"/>
    <w:rsid w:val="00A14D4E"/>
    <w:rsid w:val="00A14F20"/>
    <w:rsid w:val="00A154B0"/>
    <w:rsid w:val="00A16333"/>
    <w:rsid w:val="00A16A4C"/>
    <w:rsid w:val="00A16F7D"/>
    <w:rsid w:val="00A17383"/>
    <w:rsid w:val="00A20CD3"/>
    <w:rsid w:val="00A21B43"/>
    <w:rsid w:val="00A21C76"/>
    <w:rsid w:val="00A21FB9"/>
    <w:rsid w:val="00A226A7"/>
    <w:rsid w:val="00A22E52"/>
    <w:rsid w:val="00A241B7"/>
    <w:rsid w:val="00A243EE"/>
    <w:rsid w:val="00A24723"/>
    <w:rsid w:val="00A2512E"/>
    <w:rsid w:val="00A2614D"/>
    <w:rsid w:val="00A268F3"/>
    <w:rsid w:val="00A2699F"/>
    <w:rsid w:val="00A26A1E"/>
    <w:rsid w:val="00A26DE2"/>
    <w:rsid w:val="00A2738E"/>
    <w:rsid w:val="00A276B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1ED"/>
    <w:rsid w:val="00A3544F"/>
    <w:rsid w:val="00A359F6"/>
    <w:rsid w:val="00A36038"/>
    <w:rsid w:val="00A3697C"/>
    <w:rsid w:val="00A36EF0"/>
    <w:rsid w:val="00A373DF"/>
    <w:rsid w:val="00A376FA"/>
    <w:rsid w:val="00A37EF2"/>
    <w:rsid w:val="00A37FEB"/>
    <w:rsid w:val="00A402CF"/>
    <w:rsid w:val="00A402D5"/>
    <w:rsid w:val="00A40FC0"/>
    <w:rsid w:val="00A413AC"/>
    <w:rsid w:val="00A42BE2"/>
    <w:rsid w:val="00A42F9E"/>
    <w:rsid w:val="00A42FED"/>
    <w:rsid w:val="00A43D5A"/>
    <w:rsid w:val="00A440C4"/>
    <w:rsid w:val="00A4419F"/>
    <w:rsid w:val="00A4422C"/>
    <w:rsid w:val="00A44325"/>
    <w:rsid w:val="00A44685"/>
    <w:rsid w:val="00A45566"/>
    <w:rsid w:val="00A45996"/>
    <w:rsid w:val="00A46784"/>
    <w:rsid w:val="00A47D15"/>
    <w:rsid w:val="00A47E45"/>
    <w:rsid w:val="00A47E70"/>
    <w:rsid w:val="00A504FC"/>
    <w:rsid w:val="00A507A1"/>
    <w:rsid w:val="00A51365"/>
    <w:rsid w:val="00A52225"/>
    <w:rsid w:val="00A5228B"/>
    <w:rsid w:val="00A542F2"/>
    <w:rsid w:val="00A55055"/>
    <w:rsid w:val="00A55128"/>
    <w:rsid w:val="00A55835"/>
    <w:rsid w:val="00A55E9B"/>
    <w:rsid w:val="00A56000"/>
    <w:rsid w:val="00A56300"/>
    <w:rsid w:val="00A570EF"/>
    <w:rsid w:val="00A60B0E"/>
    <w:rsid w:val="00A61591"/>
    <w:rsid w:val="00A617AC"/>
    <w:rsid w:val="00A61A23"/>
    <w:rsid w:val="00A61D78"/>
    <w:rsid w:val="00A62B37"/>
    <w:rsid w:val="00A62D4F"/>
    <w:rsid w:val="00A632EB"/>
    <w:rsid w:val="00A638C7"/>
    <w:rsid w:val="00A63C43"/>
    <w:rsid w:val="00A63C72"/>
    <w:rsid w:val="00A64ACC"/>
    <w:rsid w:val="00A64C29"/>
    <w:rsid w:val="00A64F6B"/>
    <w:rsid w:val="00A65E20"/>
    <w:rsid w:val="00A66CE5"/>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51ED"/>
    <w:rsid w:val="00A75977"/>
    <w:rsid w:val="00A76087"/>
    <w:rsid w:val="00A7613D"/>
    <w:rsid w:val="00A766B8"/>
    <w:rsid w:val="00A76980"/>
    <w:rsid w:val="00A771AE"/>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2E73"/>
    <w:rsid w:val="00AA3A23"/>
    <w:rsid w:val="00AA3A7F"/>
    <w:rsid w:val="00AA4A43"/>
    <w:rsid w:val="00AA4C5E"/>
    <w:rsid w:val="00AA4D1C"/>
    <w:rsid w:val="00AA5131"/>
    <w:rsid w:val="00AA6B1C"/>
    <w:rsid w:val="00AA73DA"/>
    <w:rsid w:val="00AA7740"/>
    <w:rsid w:val="00AA7DFA"/>
    <w:rsid w:val="00AB0539"/>
    <w:rsid w:val="00AB057B"/>
    <w:rsid w:val="00AB0CEA"/>
    <w:rsid w:val="00AB1A11"/>
    <w:rsid w:val="00AB1B71"/>
    <w:rsid w:val="00AB1CB5"/>
    <w:rsid w:val="00AB1CD1"/>
    <w:rsid w:val="00AB2179"/>
    <w:rsid w:val="00AB28F7"/>
    <w:rsid w:val="00AB2E34"/>
    <w:rsid w:val="00AB3525"/>
    <w:rsid w:val="00AB3629"/>
    <w:rsid w:val="00AB36D3"/>
    <w:rsid w:val="00AB37CE"/>
    <w:rsid w:val="00AB3880"/>
    <w:rsid w:val="00AB38C3"/>
    <w:rsid w:val="00AB3F1D"/>
    <w:rsid w:val="00AB4399"/>
    <w:rsid w:val="00AB4891"/>
    <w:rsid w:val="00AB4E46"/>
    <w:rsid w:val="00AB4EDE"/>
    <w:rsid w:val="00AB502E"/>
    <w:rsid w:val="00AB5EA8"/>
    <w:rsid w:val="00AB6D3C"/>
    <w:rsid w:val="00AB7302"/>
    <w:rsid w:val="00AC24D5"/>
    <w:rsid w:val="00AC2B26"/>
    <w:rsid w:val="00AC32AC"/>
    <w:rsid w:val="00AC4067"/>
    <w:rsid w:val="00AC46BA"/>
    <w:rsid w:val="00AC6137"/>
    <w:rsid w:val="00AC6156"/>
    <w:rsid w:val="00AC6556"/>
    <w:rsid w:val="00AC6B7E"/>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82F"/>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2F2"/>
    <w:rsid w:val="00AF26D0"/>
    <w:rsid w:val="00AF3142"/>
    <w:rsid w:val="00AF3473"/>
    <w:rsid w:val="00AF45CD"/>
    <w:rsid w:val="00AF49B9"/>
    <w:rsid w:val="00AF4A07"/>
    <w:rsid w:val="00AF4E18"/>
    <w:rsid w:val="00AF6392"/>
    <w:rsid w:val="00AF6BC6"/>
    <w:rsid w:val="00AF7466"/>
    <w:rsid w:val="00AF750E"/>
    <w:rsid w:val="00AF7515"/>
    <w:rsid w:val="00AF7C6A"/>
    <w:rsid w:val="00AF7E46"/>
    <w:rsid w:val="00B00341"/>
    <w:rsid w:val="00B00EC6"/>
    <w:rsid w:val="00B010E3"/>
    <w:rsid w:val="00B01B66"/>
    <w:rsid w:val="00B021C2"/>
    <w:rsid w:val="00B02201"/>
    <w:rsid w:val="00B02C9F"/>
    <w:rsid w:val="00B02E21"/>
    <w:rsid w:val="00B02E2C"/>
    <w:rsid w:val="00B039C5"/>
    <w:rsid w:val="00B039EC"/>
    <w:rsid w:val="00B04535"/>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34"/>
    <w:rsid w:val="00B15ABB"/>
    <w:rsid w:val="00B15B9E"/>
    <w:rsid w:val="00B16A7A"/>
    <w:rsid w:val="00B16FD7"/>
    <w:rsid w:val="00B1700A"/>
    <w:rsid w:val="00B174FB"/>
    <w:rsid w:val="00B178FE"/>
    <w:rsid w:val="00B17D1C"/>
    <w:rsid w:val="00B17FD1"/>
    <w:rsid w:val="00B2082F"/>
    <w:rsid w:val="00B20921"/>
    <w:rsid w:val="00B210AD"/>
    <w:rsid w:val="00B21279"/>
    <w:rsid w:val="00B21E5B"/>
    <w:rsid w:val="00B21EBF"/>
    <w:rsid w:val="00B22788"/>
    <w:rsid w:val="00B2333A"/>
    <w:rsid w:val="00B235F4"/>
    <w:rsid w:val="00B23FFF"/>
    <w:rsid w:val="00B244CA"/>
    <w:rsid w:val="00B25DBE"/>
    <w:rsid w:val="00B26195"/>
    <w:rsid w:val="00B261E8"/>
    <w:rsid w:val="00B26C1B"/>
    <w:rsid w:val="00B26E06"/>
    <w:rsid w:val="00B26F41"/>
    <w:rsid w:val="00B27C79"/>
    <w:rsid w:val="00B27EA8"/>
    <w:rsid w:val="00B27F94"/>
    <w:rsid w:val="00B3000B"/>
    <w:rsid w:val="00B30245"/>
    <w:rsid w:val="00B30C1B"/>
    <w:rsid w:val="00B30D09"/>
    <w:rsid w:val="00B31A9C"/>
    <w:rsid w:val="00B31E2B"/>
    <w:rsid w:val="00B31ED2"/>
    <w:rsid w:val="00B32DF3"/>
    <w:rsid w:val="00B33089"/>
    <w:rsid w:val="00B330F7"/>
    <w:rsid w:val="00B3360C"/>
    <w:rsid w:val="00B33835"/>
    <w:rsid w:val="00B33848"/>
    <w:rsid w:val="00B33AAE"/>
    <w:rsid w:val="00B34131"/>
    <w:rsid w:val="00B347E8"/>
    <w:rsid w:val="00B34909"/>
    <w:rsid w:val="00B34A43"/>
    <w:rsid w:val="00B34FB1"/>
    <w:rsid w:val="00B35337"/>
    <w:rsid w:val="00B35CC0"/>
    <w:rsid w:val="00B35CDC"/>
    <w:rsid w:val="00B36533"/>
    <w:rsid w:val="00B368C3"/>
    <w:rsid w:val="00B370CF"/>
    <w:rsid w:val="00B37884"/>
    <w:rsid w:val="00B37B6B"/>
    <w:rsid w:val="00B37CB4"/>
    <w:rsid w:val="00B407A0"/>
    <w:rsid w:val="00B40BA4"/>
    <w:rsid w:val="00B41217"/>
    <w:rsid w:val="00B4121C"/>
    <w:rsid w:val="00B41500"/>
    <w:rsid w:val="00B42AD2"/>
    <w:rsid w:val="00B42D10"/>
    <w:rsid w:val="00B4374E"/>
    <w:rsid w:val="00B43A37"/>
    <w:rsid w:val="00B44282"/>
    <w:rsid w:val="00B443CB"/>
    <w:rsid w:val="00B44656"/>
    <w:rsid w:val="00B44BE7"/>
    <w:rsid w:val="00B44CFC"/>
    <w:rsid w:val="00B45A16"/>
    <w:rsid w:val="00B45E56"/>
    <w:rsid w:val="00B45F2D"/>
    <w:rsid w:val="00B467F0"/>
    <w:rsid w:val="00B47C0A"/>
    <w:rsid w:val="00B50132"/>
    <w:rsid w:val="00B50621"/>
    <w:rsid w:val="00B50707"/>
    <w:rsid w:val="00B50AF5"/>
    <w:rsid w:val="00B50DA2"/>
    <w:rsid w:val="00B5179E"/>
    <w:rsid w:val="00B51B31"/>
    <w:rsid w:val="00B52696"/>
    <w:rsid w:val="00B52B4D"/>
    <w:rsid w:val="00B52C68"/>
    <w:rsid w:val="00B52D23"/>
    <w:rsid w:val="00B5303D"/>
    <w:rsid w:val="00B53817"/>
    <w:rsid w:val="00B53942"/>
    <w:rsid w:val="00B54BCE"/>
    <w:rsid w:val="00B55129"/>
    <w:rsid w:val="00B557B2"/>
    <w:rsid w:val="00B55E16"/>
    <w:rsid w:val="00B55E48"/>
    <w:rsid w:val="00B562DA"/>
    <w:rsid w:val="00B56856"/>
    <w:rsid w:val="00B57E80"/>
    <w:rsid w:val="00B6023C"/>
    <w:rsid w:val="00B60706"/>
    <w:rsid w:val="00B6080C"/>
    <w:rsid w:val="00B60EF9"/>
    <w:rsid w:val="00B614B7"/>
    <w:rsid w:val="00B614F8"/>
    <w:rsid w:val="00B619BE"/>
    <w:rsid w:val="00B61FEB"/>
    <w:rsid w:val="00B625C5"/>
    <w:rsid w:val="00B62B19"/>
    <w:rsid w:val="00B6321E"/>
    <w:rsid w:val="00B636F2"/>
    <w:rsid w:val="00B64038"/>
    <w:rsid w:val="00B64241"/>
    <w:rsid w:val="00B642D5"/>
    <w:rsid w:val="00B64F5A"/>
    <w:rsid w:val="00B65EF1"/>
    <w:rsid w:val="00B667C5"/>
    <w:rsid w:val="00B66B26"/>
    <w:rsid w:val="00B6724E"/>
    <w:rsid w:val="00B675F3"/>
    <w:rsid w:val="00B67E51"/>
    <w:rsid w:val="00B67FC0"/>
    <w:rsid w:val="00B701D8"/>
    <w:rsid w:val="00B704CB"/>
    <w:rsid w:val="00B705D1"/>
    <w:rsid w:val="00B70C80"/>
    <w:rsid w:val="00B718B2"/>
    <w:rsid w:val="00B71F0A"/>
    <w:rsid w:val="00B7221F"/>
    <w:rsid w:val="00B73504"/>
    <w:rsid w:val="00B739FB"/>
    <w:rsid w:val="00B7428E"/>
    <w:rsid w:val="00B7529A"/>
    <w:rsid w:val="00B75A4C"/>
    <w:rsid w:val="00B77537"/>
    <w:rsid w:val="00B77B39"/>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2F3"/>
    <w:rsid w:val="00B84852"/>
    <w:rsid w:val="00B8563A"/>
    <w:rsid w:val="00B85CB4"/>
    <w:rsid w:val="00B86576"/>
    <w:rsid w:val="00B867B6"/>
    <w:rsid w:val="00B8757A"/>
    <w:rsid w:val="00B87873"/>
    <w:rsid w:val="00B87E30"/>
    <w:rsid w:val="00B902B4"/>
    <w:rsid w:val="00B90FD9"/>
    <w:rsid w:val="00B9130F"/>
    <w:rsid w:val="00B91CE5"/>
    <w:rsid w:val="00B93235"/>
    <w:rsid w:val="00B93D8B"/>
    <w:rsid w:val="00B952FD"/>
    <w:rsid w:val="00B954C9"/>
    <w:rsid w:val="00B959CD"/>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9E1"/>
    <w:rsid w:val="00BA3CA4"/>
    <w:rsid w:val="00BA4A56"/>
    <w:rsid w:val="00BA4B0C"/>
    <w:rsid w:val="00BA4F7C"/>
    <w:rsid w:val="00BA4FB5"/>
    <w:rsid w:val="00BA6D64"/>
    <w:rsid w:val="00BA7150"/>
    <w:rsid w:val="00BA73A1"/>
    <w:rsid w:val="00BA7986"/>
    <w:rsid w:val="00BB399B"/>
    <w:rsid w:val="00BB3A6D"/>
    <w:rsid w:val="00BB4158"/>
    <w:rsid w:val="00BB4CBA"/>
    <w:rsid w:val="00BB532A"/>
    <w:rsid w:val="00BB5613"/>
    <w:rsid w:val="00BB5640"/>
    <w:rsid w:val="00BB58A6"/>
    <w:rsid w:val="00BB6264"/>
    <w:rsid w:val="00BB6430"/>
    <w:rsid w:val="00BB6507"/>
    <w:rsid w:val="00BB673C"/>
    <w:rsid w:val="00BB6A53"/>
    <w:rsid w:val="00BB6B31"/>
    <w:rsid w:val="00BB6D1B"/>
    <w:rsid w:val="00BB73F6"/>
    <w:rsid w:val="00BC15A4"/>
    <w:rsid w:val="00BC1BB0"/>
    <w:rsid w:val="00BC26F7"/>
    <w:rsid w:val="00BC2F2E"/>
    <w:rsid w:val="00BC35B5"/>
    <w:rsid w:val="00BC390E"/>
    <w:rsid w:val="00BC39FF"/>
    <w:rsid w:val="00BC4269"/>
    <w:rsid w:val="00BC43D0"/>
    <w:rsid w:val="00BC4A47"/>
    <w:rsid w:val="00BC53B3"/>
    <w:rsid w:val="00BC5AC5"/>
    <w:rsid w:val="00BC6C4E"/>
    <w:rsid w:val="00BC6DF0"/>
    <w:rsid w:val="00BC71DC"/>
    <w:rsid w:val="00BC7455"/>
    <w:rsid w:val="00BC7658"/>
    <w:rsid w:val="00BC7763"/>
    <w:rsid w:val="00BD00D2"/>
    <w:rsid w:val="00BD0663"/>
    <w:rsid w:val="00BD0E0B"/>
    <w:rsid w:val="00BD20F1"/>
    <w:rsid w:val="00BD2334"/>
    <w:rsid w:val="00BD279D"/>
    <w:rsid w:val="00BD28F8"/>
    <w:rsid w:val="00BD299F"/>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97C"/>
    <w:rsid w:val="00BE5E26"/>
    <w:rsid w:val="00BE5E4B"/>
    <w:rsid w:val="00BE6560"/>
    <w:rsid w:val="00BE698C"/>
    <w:rsid w:val="00BE6B60"/>
    <w:rsid w:val="00BE6CB9"/>
    <w:rsid w:val="00BE6DAF"/>
    <w:rsid w:val="00BE77A9"/>
    <w:rsid w:val="00BE789D"/>
    <w:rsid w:val="00BF0F37"/>
    <w:rsid w:val="00BF1512"/>
    <w:rsid w:val="00BF1904"/>
    <w:rsid w:val="00BF21C3"/>
    <w:rsid w:val="00BF2782"/>
    <w:rsid w:val="00BF27E1"/>
    <w:rsid w:val="00BF2F49"/>
    <w:rsid w:val="00BF3830"/>
    <w:rsid w:val="00BF394D"/>
    <w:rsid w:val="00BF3A83"/>
    <w:rsid w:val="00BF4480"/>
    <w:rsid w:val="00BF4976"/>
    <w:rsid w:val="00BF49BA"/>
    <w:rsid w:val="00BF4D66"/>
    <w:rsid w:val="00BF6172"/>
    <w:rsid w:val="00BF639F"/>
    <w:rsid w:val="00BF6F72"/>
    <w:rsid w:val="00C0058C"/>
    <w:rsid w:val="00C00AD5"/>
    <w:rsid w:val="00C01166"/>
    <w:rsid w:val="00C01331"/>
    <w:rsid w:val="00C02154"/>
    <w:rsid w:val="00C022ED"/>
    <w:rsid w:val="00C023F5"/>
    <w:rsid w:val="00C024FA"/>
    <w:rsid w:val="00C02758"/>
    <w:rsid w:val="00C029A2"/>
    <w:rsid w:val="00C037A7"/>
    <w:rsid w:val="00C04139"/>
    <w:rsid w:val="00C042AF"/>
    <w:rsid w:val="00C0553A"/>
    <w:rsid w:val="00C06126"/>
    <w:rsid w:val="00C065EA"/>
    <w:rsid w:val="00C06C41"/>
    <w:rsid w:val="00C10EC7"/>
    <w:rsid w:val="00C110E9"/>
    <w:rsid w:val="00C11121"/>
    <w:rsid w:val="00C114AD"/>
    <w:rsid w:val="00C11712"/>
    <w:rsid w:val="00C118E0"/>
    <w:rsid w:val="00C11FFC"/>
    <w:rsid w:val="00C12CBC"/>
    <w:rsid w:val="00C12D8C"/>
    <w:rsid w:val="00C133D2"/>
    <w:rsid w:val="00C136A6"/>
    <w:rsid w:val="00C138D6"/>
    <w:rsid w:val="00C14543"/>
    <w:rsid w:val="00C145CB"/>
    <w:rsid w:val="00C14B36"/>
    <w:rsid w:val="00C168C6"/>
    <w:rsid w:val="00C16A56"/>
    <w:rsid w:val="00C17D9F"/>
    <w:rsid w:val="00C20182"/>
    <w:rsid w:val="00C203BD"/>
    <w:rsid w:val="00C20D4F"/>
    <w:rsid w:val="00C20F4E"/>
    <w:rsid w:val="00C21652"/>
    <w:rsid w:val="00C217CD"/>
    <w:rsid w:val="00C21EDE"/>
    <w:rsid w:val="00C222B4"/>
    <w:rsid w:val="00C22D8C"/>
    <w:rsid w:val="00C23684"/>
    <w:rsid w:val="00C24000"/>
    <w:rsid w:val="00C2412B"/>
    <w:rsid w:val="00C2448E"/>
    <w:rsid w:val="00C248ED"/>
    <w:rsid w:val="00C24E1D"/>
    <w:rsid w:val="00C277C8"/>
    <w:rsid w:val="00C27855"/>
    <w:rsid w:val="00C27F79"/>
    <w:rsid w:val="00C322F9"/>
    <w:rsid w:val="00C328FF"/>
    <w:rsid w:val="00C33600"/>
    <w:rsid w:val="00C33B57"/>
    <w:rsid w:val="00C33D32"/>
    <w:rsid w:val="00C3425F"/>
    <w:rsid w:val="00C344DF"/>
    <w:rsid w:val="00C367B1"/>
    <w:rsid w:val="00C36CDF"/>
    <w:rsid w:val="00C37A62"/>
    <w:rsid w:val="00C402BB"/>
    <w:rsid w:val="00C40A4E"/>
    <w:rsid w:val="00C40C67"/>
    <w:rsid w:val="00C42D5A"/>
    <w:rsid w:val="00C42D6F"/>
    <w:rsid w:val="00C4463F"/>
    <w:rsid w:val="00C4539D"/>
    <w:rsid w:val="00C45879"/>
    <w:rsid w:val="00C458AC"/>
    <w:rsid w:val="00C45B78"/>
    <w:rsid w:val="00C45E5C"/>
    <w:rsid w:val="00C460F5"/>
    <w:rsid w:val="00C46217"/>
    <w:rsid w:val="00C46427"/>
    <w:rsid w:val="00C467E3"/>
    <w:rsid w:val="00C4727C"/>
    <w:rsid w:val="00C47F2E"/>
    <w:rsid w:val="00C51144"/>
    <w:rsid w:val="00C5164E"/>
    <w:rsid w:val="00C521BF"/>
    <w:rsid w:val="00C526B5"/>
    <w:rsid w:val="00C52735"/>
    <w:rsid w:val="00C5291B"/>
    <w:rsid w:val="00C52CA4"/>
    <w:rsid w:val="00C530A6"/>
    <w:rsid w:val="00C53E73"/>
    <w:rsid w:val="00C541E7"/>
    <w:rsid w:val="00C5442E"/>
    <w:rsid w:val="00C54BEB"/>
    <w:rsid w:val="00C54EE8"/>
    <w:rsid w:val="00C555E7"/>
    <w:rsid w:val="00C5571D"/>
    <w:rsid w:val="00C55D04"/>
    <w:rsid w:val="00C56631"/>
    <w:rsid w:val="00C56E08"/>
    <w:rsid w:val="00C604D9"/>
    <w:rsid w:val="00C60EDB"/>
    <w:rsid w:val="00C613E6"/>
    <w:rsid w:val="00C61C41"/>
    <w:rsid w:val="00C6290F"/>
    <w:rsid w:val="00C63735"/>
    <w:rsid w:val="00C63C1A"/>
    <w:rsid w:val="00C64816"/>
    <w:rsid w:val="00C64A20"/>
    <w:rsid w:val="00C6570F"/>
    <w:rsid w:val="00C664A8"/>
    <w:rsid w:val="00C66A4D"/>
    <w:rsid w:val="00C673DC"/>
    <w:rsid w:val="00C677F5"/>
    <w:rsid w:val="00C67B92"/>
    <w:rsid w:val="00C700D2"/>
    <w:rsid w:val="00C708BE"/>
    <w:rsid w:val="00C70BE3"/>
    <w:rsid w:val="00C70D9C"/>
    <w:rsid w:val="00C70DBC"/>
    <w:rsid w:val="00C70F81"/>
    <w:rsid w:val="00C716CA"/>
    <w:rsid w:val="00C73295"/>
    <w:rsid w:val="00C73C42"/>
    <w:rsid w:val="00C73F42"/>
    <w:rsid w:val="00C74182"/>
    <w:rsid w:val="00C74835"/>
    <w:rsid w:val="00C7493C"/>
    <w:rsid w:val="00C75B1B"/>
    <w:rsid w:val="00C76080"/>
    <w:rsid w:val="00C76843"/>
    <w:rsid w:val="00C774D3"/>
    <w:rsid w:val="00C8027C"/>
    <w:rsid w:val="00C806E9"/>
    <w:rsid w:val="00C809B9"/>
    <w:rsid w:val="00C80DED"/>
    <w:rsid w:val="00C81291"/>
    <w:rsid w:val="00C81620"/>
    <w:rsid w:val="00C81EF8"/>
    <w:rsid w:val="00C83013"/>
    <w:rsid w:val="00C84560"/>
    <w:rsid w:val="00C84DC4"/>
    <w:rsid w:val="00C854A8"/>
    <w:rsid w:val="00C85755"/>
    <w:rsid w:val="00C85DBC"/>
    <w:rsid w:val="00C860CA"/>
    <w:rsid w:val="00C86957"/>
    <w:rsid w:val="00C87C71"/>
    <w:rsid w:val="00C9170E"/>
    <w:rsid w:val="00C91D71"/>
    <w:rsid w:val="00C92086"/>
    <w:rsid w:val="00C92420"/>
    <w:rsid w:val="00C93080"/>
    <w:rsid w:val="00C950C5"/>
    <w:rsid w:val="00C950E8"/>
    <w:rsid w:val="00C95222"/>
    <w:rsid w:val="00C95985"/>
    <w:rsid w:val="00C95DEA"/>
    <w:rsid w:val="00C95E7A"/>
    <w:rsid w:val="00C96373"/>
    <w:rsid w:val="00C9729E"/>
    <w:rsid w:val="00C974DB"/>
    <w:rsid w:val="00C9776F"/>
    <w:rsid w:val="00C9795A"/>
    <w:rsid w:val="00CA00E5"/>
    <w:rsid w:val="00CA032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5F5A"/>
    <w:rsid w:val="00CA6AA5"/>
    <w:rsid w:val="00CA6CEE"/>
    <w:rsid w:val="00CA712B"/>
    <w:rsid w:val="00CA7179"/>
    <w:rsid w:val="00CA7256"/>
    <w:rsid w:val="00CA7606"/>
    <w:rsid w:val="00CA7E34"/>
    <w:rsid w:val="00CB0B15"/>
    <w:rsid w:val="00CB0D77"/>
    <w:rsid w:val="00CB11E0"/>
    <w:rsid w:val="00CB271F"/>
    <w:rsid w:val="00CB3184"/>
    <w:rsid w:val="00CB33D7"/>
    <w:rsid w:val="00CB3714"/>
    <w:rsid w:val="00CB3F8D"/>
    <w:rsid w:val="00CB422A"/>
    <w:rsid w:val="00CB4A13"/>
    <w:rsid w:val="00CB4D9D"/>
    <w:rsid w:val="00CB4DE2"/>
    <w:rsid w:val="00CB4EE1"/>
    <w:rsid w:val="00CB4F70"/>
    <w:rsid w:val="00CB5129"/>
    <w:rsid w:val="00CB58A6"/>
    <w:rsid w:val="00CB5B32"/>
    <w:rsid w:val="00CB7476"/>
    <w:rsid w:val="00CB7530"/>
    <w:rsid w:val="00CC004A"/>
    <w:rsid w:val="00CC0AB9"/>
    <w:rsid w:val="00CC0C3A"/>
    <w:rsid w:val="00CC0E1D"/>
    <w:rsid w:val="00CC12C5"/>
    <w:rsid w:val="00CC18A5"/>
    <w:rsid w:val="00CC1B29"/>
    <w:rsid w:val="00CC20C7"/>
    <w:rsid w:val="00CC2367"/>
    <w:rsid w:val="00CC285B"/>
    <w:rsid w:val="00CC29B9"/>
    <w:rsid w:val="00CC2FB0"/>
    <w:rsid w:val="00CC341A"/>
    <w:rsid w:val="00CC3F2A"/>
    <w:rsid w:val="00CC475F"/>
    <w:rsid w:val="00CC4B2C"/>
    <w:rsid w:val="00CC6082"/>
    <w:rsid w:val="00CC65A7"/>
    <w:rsid w:val="00CC6706"/>
    <w:rsid w:val="00CC6C6E"/>
    <w:rsid w:val="00CC76E6"/>
    <w:rsid w:val="00CC7FD1"/>
    <w:rsid w:val="00CC7FFB"/>
    <w:rsid w:val="00CD01E6"/>
    <w:rsid w:val="00CD0426"/>
    <w:rsid w:val="00CD05C8"/>
    <w:rsid w:val="00CD06F2"/>
    <w:rsid w:val="00CD138B"/>
    <w:rsid w:val="00CD1A92"/>
    <w:rsid w:val="00CD1F55"/>
    <w:rsid w:val="00CD24BD"/>
    <w:rsid w:val="00CD276F"/>
    <w:rsid w:val="00CD3233"/>
    <w:rsid w:val="00CD3246"/>
    <w:rsid w:val="00CD3771"/>
    <w:rsid w:val="00CD3C75"/>
    <w:rsid w:val="00CD4874"/>
    <w:rsid w:val="00CD4C59"/>
    <w:rsid w:val="00CD5555"/>
    <w:rsid w:val="00CD5850"/>
    <w:rsid w:val="00CD69CD"/>
    <w:rsid w:val="00CD6ED2"/>
    <w:rsid w:val="00CD725F"/>
    <w:rsid w:val="00CD7DC0"/>
    <w:rsid w:val="00CE00D3"/>
    <w:rsid w:val="00CE0A18"/>
    <w:rsid w:val="00CE0EF6"/>
    <w:rsid w:val="00CE1A22"/>
    <w:rsid w:val="00CE221B"/>
    <w:rsid w:val="00CE22E2"/>
    <w:rsid w:val="00CE22E5"/>
    <w:rsid w:val="00CE2781"/>
    <w:rsid w:val="00CE33DA"/>
    <w:rsid w:val="00CE3BE7"/>
    <w:rsid w:val="00CE3C10"/>
    <w:rsid w:val="00CE4342"/>
    <w:rsid w:val="00CE47A2"/>
    <w:rsid w:val="00CE4963"/>
    <w:rsid w:val="00CE56B3"/>
    <w:rsid w:val="00CE5D62"/>
    <w:rsid w:val="00CE6634"/>
    <w:rsid w:val="00CE6EDE"/>
    <w:rsid w:val="00CE7157"/>
    <w:rsid w:val="00CE7666"/>
    <w:rsid w:val="00CE7D7A"/>
    <w:rsid w:val="00CF041B"/>
    <w:rsid w:val="00CF051C"/>
    <w:rsid w:val="00CF0BD5"/>
    <w:rsid w:val="00CF1AC6"/>
    <w:rsid w:val="00CF2F4F"/>
    <w:rsid w:val="00CF390A"/>
    <w:rsid w:val="00CF48EA"/>
    <w:rsid w:val="00CF5168"/>
    <w:rsid w:val="00CF5542"/>
    <w:rsid w:val="00CF5D2B"/>
    <w:rsid w:val="00CF62BB"/>
    <w:rsid w:val="00CF7357"/>
    <w:rsid w:val="00CF7539"/>
    <w:rsid w:val="00CF7811"/>
    <w:rsid w:val="00CF7FAC"/>
    <w:rsid w:val="00CF7FF7"/>
    <w:rsid w:val="00D00904"/>
    <w:rsid w:val="00D01318"/>
    <w:rsid w:val="00D0140B"/>
    <w:rsid w:val="00D016A4"/>
    <w:rsid w:val="00D0170F"/>
    <w:rsid w:val="00D01747"/>
    <w:rsid w:val="00D020D2"/>
    <w:rsid w:val="00D0291E"/>
    <w:rsid w:val="00D03468"/>
    <w:rsid w:val="00D041D4"/>
    <w:rsid w:val="00D045B1"/>
    <w:rsid w:val="00D051A3"/>
    <w:rsid w:val="00D0592B"/>
    <w:rsid w:val="00D059D3"/>
    <w:rsid w:val="00D06929"/>
    <w:rsid w:val="00D069DA"/>
    <w:rsid w:val="00D07190"/>
    <w:rsid w:val="00D102DB"/>
    <w:rsid w:val="00D10882"/>
    <w:rsid w:val="00D1103F"/>
    <w:rsid w:val="00D11E68"/>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3C4"/>
    <w:rsid w:val="00D20A32"/>
    <w:rsid w:val="00D2139A"/>
    <w:rsid w:val="00D21620"/>
    <w:rsid w:val="00D2165D"/>
    <w:rsid w:val="00D21F16"/>
    <w:rsid w:val="00D228DF"/>
    <w:rsid w:val="00D22DF2"/>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960"/>
    <w:rsid w:val="00D35BDF"/>
    <w:rsid w:val="00D3651B"/>
    <w:rsid w:val="00D3686A"/>
    <w:rsid w:val="00D377E1"/>
    <w:rsid w:val="00D37814"/>
    <w:rsid w:val="00D407C6"/>
    <w:rsid w:val="00D40C3D"/>
    <w:rsid w:val="00D413F6"/>
    <w:rsid w:val="00D41622"/>
    <w:rsid w:val="00D41AC7"/>
    <w:rsid w:val="00D43547"/>
    <w:rsid w:val="00D44952"/>
    <w:rsid w:val="00D45D64"/>
    <w:rsid w:val="00D4621C"/>
    <w:rsid w:val="00D46B7C"/>
    <w:rsid w:val="00D47B5E"/>
    <w:rsid w:val="00D500FB"/>
    <w:rsid w:val="00D501DD"/>
    <w:rsid w:val="00D504D2"/>
    <w:rsid w:val="00D507C5"/>
    <w:rsid w:val="00D51593"/>
    <w:rsid w:val="00D51DA3"/>
    <w:rsid w:val="00D520EE"/>
    <w:rsid w:val="00D5234E"/>
    <w:rsid w:val="00D526ED"/>
    <w:rsid w:val="00D52DEF"/>
    <w:rsid w:val="00D52EAD"/>
    <w:rsid w:val="00D5372B"/>
    <w:rsid w:val="00D54ABF"/>
    <w:rsid w:val="00D54EA5"/>
    <w:rsid w:val="00D55157"/>
    <w:rsid w:val="00D551E2"/>
    <w:rsid w:val="00D5575F"/>
    <w:rsid w:val="00D557F8"/>
    <w:rsid w:val="00D55854"/>
    <w:rsid w:val="00D55BA3"/>
    <w:rsid w:val="00D55BB9"/>
    <w:rsid w:val="00D56017"/>
    <w:rsid w:val="00D573AF"/>
    <w:rsid w:val="00D57F46"/>
    <w:rsid w:val="00D60117"/>
    <w:rsid w:val="00D60E2B"/>
    <w:rsid w:val="00D61BAA"/>
    <w:rsid w:val="00D61CFF"/>
    <w:rsid w:val="00D61E64"/>
    <w:rsid w:val="00D6360C"/>
    <w:rsid w:val="00D6390E"/>
    <w:rsid w:val="00D64714"/>
    <w:rsid w:val="00D6527A"/>
    <w:rsid w:val="00D669CD"/>
    <w:rsid w:val="00D66BC4"/>
    <w:rsid w:val="00D66BE4"/>
    <w:rsid w:val="00D66DB4"/>
    <w:rsid w:val="00D67168"/>
    <w:rsid w:val="00D67334"/>
    <w:rsid w:val="00D67393"/>
    <w:rsid w:val="00D673C5"/>
    <w:rsid w:val="00D67E08"/>
    <w:rsid w:val="00D70135"/>
    <w:rsid w:val="00D7032C"/>
    <w:rsid w:val="00D7067B"/>
    <w:rsid w:val="00D70C0C"/>
    <w:rsid w:val="00D712EC"/>
    <w:rsid w:val="00D7175C"/>
    <w:rsid w:val="00D72B2E"/>
    <w:rsid w:val="00D73528"/>
    <w:rsid w:val="00D74B6B"/>
    <w:rsid w:val="00D760A8"/>
    <w:rsid w:val="00D76CB8"/>
    <w:rsid w:val="00D77A26"/>
    <w:rsid w:val="00D77F6E"/>
    <w:rsid w:val="00D8069C"/>
    <w:rsid w:val="00D80C65"/>
    <w:rsid w:val="00D8289B"/>
    <w:rsid w:val="00D8378B"/>
    <w:rsid w:val="00D84119"/>
    <w:rsid w:val="00D8495E"/>
    <w:rsid w:val="00D84D02"/>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D6D"/>
    <w:rsid w:val="00D91E69"/>
    <w:rsid w:val="00D92612"/>
    <w:rsid w:val="00D92BD7"/>
    <w:rsid w:val="00D9348A"/>
    <w:rsid w:val="00D93A9A"/>
    <w:rsid w:val="00D940AD"/>
    <w:rsid w:val="00D9417C"/>
    <w:rsid w:val="00D949C7"/>
    <w:rsid w:val="00D94E69"/>
    <w:rsid w:val="00D952E4"/>
    <w:rsid w:val="00D95B22"/>
    <w:rsid w:val="00D95F78"/>
    <w:rsid w:val="00D96752"/>
    <w:rsid w:val="00DA08E9"/>
    <w:rsid w:val="00DA1A30"/>
    <w:rsid w:val="00DA2519"/>
    <w:rsid w:val="00DA268A"/>
    <w:rsid w:val="00DA26CD"/>
    <w:rsid w:val="00DA32E6"/>
    <w:rsid w:val="00DA32F7"/>
    <w:rsid w:val="00DA3997"/>
    <w:rsid w:val="00DA3EE5"/>
    <w:rsid w:val="00DA4AAD"/>
    <w:rsid w:val="00DA5E41"/>
    <w:rsid w:val="00DA6A17"/>
    <w:rsid w:val="00DA6E41"/>
    <w:rsid w:val="00DA7113"/>
    <w:rsid w:val="00DA796F"/>
    <w:rsid w:val="00DA7B9F"/>
    <w:rsid w:val="00DA7CAE"/>
    <w:rsid w:val="00DB08D8"/>
    <w:rsid w:val="00DB20AB"/>
    <w:rsid w:val="00DB227D"/>
    <w:rsid w:val="00DB2997"/>
    <w:rsid w:val="00DB3762"/>
    <w:rsid w:val="00DB382B"/>
    <w:rsid w:val="00DB40B7"/>
    <w:rsid w:val="00DB4C51"/>
    <w:rsid w:val="00DB4DA2"/>
    <w:rsid w:val="00DB6352"/>
    <w:rsid w:val="00DB6ABE"/>
    <w:rsid w:val="00DB6D92"/>
    <w:rsid w:val="00DB7520"/>
    <w:rsid w:val="00DC001A"/>
    <w:rsid w:val="00DC0462"/>
    <w:rsid w:val="00DC06D3"/>
    <w:rsid w:val="00DC095B"/>
    <w:rsid w:val="00DC0A8A"/>
    <w:rsid w:val="00DC0CBC"/>
    <w:rsid w:val="00DC16D9"/>
    <w:rsid w:val="00DC1A2A"/>
    <w:rsid w:val="00DC32FA"/>
    <w:rsid w:val="00DC3399"/>
    <w:rsid w:val="00DC3E9F"/>
    <w:rsid w:val="00DC4005"/>
    <w:rsid w:val="00DC46B2"/>
    <w:rsid w:val="00DC57BD"/>
    <w:rsid w:val="00DC5DBD"/>
    <w:rsid w:val="00DC6655"/>
    <w:rsid w:val="00DC67AC"/>
    <w:rsid w:val="00DC6D5F"/>
    <w:rsid w:val="00DC7503"/>
    <w:rsid w:val="00DC7B6E"/>
    <w:rsid w:val="00DD090A"/>
    <w:rsid w:val="00DD0B00"/>
    <w:rsid w:val="00DD1483"/>
    <w:rsid w:val="00DD1B13"/>
    <w:rsid w:val="00DD2AE3"/>
    <w:rsid w:val="00DD328B"/>
    <w:rsid w:val="00DD350D"/>
    <w:rsid w:val="00DD3B19"/>
    <w:rsid w:val="00DD4216"/>
    <w:rsid w:val="00DD483E"/>
    <w:rsid w:val="00DD4F6E"/>
    <w:rsid w:val="00DD50DD"/>
    <w:rsid w:val="00DD5AE1"/>
    <w:rsid w:val="00DD6358"/>
    <w:rsid w:val="00DD66E6"/>
    <w:rsid w:val="00DE0EFE"/>
    <w:rsid w:val="00DE1186"/>
    <w:rsid w:val="00DE151B"/>
    <w:rsid w:val="00DE1F2B"/>
    <w:rsid w:val="00DE274C"/>
    <w:rsid w:val="00DE2821"/>
    <w:rsid w:val="00DE287D"/>
    <w:rsid w:val="00DE2A8B"/>
    <w:rsid w:val="00DE3D7C"/>
    <w:rsid w:val="00DE4090"/>
    <w:rsid w:val="00DE4A17"/>
    <w:rsid w:val="00DE4B6E"/>
    <w:rsid w:val="00DE4E33"/>
    <w:rsid w:val="00DE4E3B"/>
    <w:rsid w:val="00DE4E80"/>
    <w:rsid w:val="00DE5003"/>
    <w:rsid w:val="00DE5240"/>
    <w:rsid w:val="00DE5EF8"/>
    <w:rsid w:val="00DE60A2"/>
    <w:rsid w:val="00DE7727"/>
    <w:rsid w:val="00DE7D8F"/>
    <w:rsid w:val="00DF0B86"/>
    <w:rsid w:val="00DF0E08"/>
    <w:rsid w:val="00DF1383"/>
    <w:rsid w:val="00DF155D"/>
    <w:rsid w:val="00DF2A1A"/>
    <w:rsid w:val="00DF32A3"/>
    <w:rsid w:val="00DF40CC"/>
    <w:rsid w:val="00DF4239"/>
    <w:rsid w:val="00DF5383"/>
    <w:rsid w:val="00DF55A4"/>
    <w:rsid w:val="00DF63C0"/>
    <w:rsid w:val="00E00680"/>
    <w:rsid w:val="00E0095F"/>
    <w:rsid w:val="00E00C73"/>
    <w:rsid w:val="00E01320"/>
    <w:rsid w:val="00E01A4C"/>
    <w:rsid w:val="00E02349"/>
    <w:rsid w:val="00E0244C"/>
    <w:rsid w:val="00E02556"/>
    <w:rsid w:val="00E028EE"/>
    <w:rsid w:val="00E030D5"/>
    <w:rsid w:val="00E03A59"/>
    <w:rsid w:val="00E03A6C"/>
    <w:rsid w:val="00E03C6D"/>
    <w:rsid w:val="00E03EB1"/>
    <w:rsid w:val="00E044E1"/>
    <w:rsid w:val="00E04523"/>
    <w:rsid w:val="00E05052"/>
    <w:rsid w:val="00E053DE"/>
    <w:rsid w:val="00E05630"/>
    <w:rsid w:val="00E05941"/>
    <w:rsid w:val="00E06376"/>
    <w:rsid w:val="00E0672C"/>
    <w:rsid w:val="00E06D23"/>
    <w:rsid w:val="00E10018"/>
    <w:rsid w:val="00E10621"/>
    <w:rsid w:val="00E109D3"/>
    <w:rsid w:val="00E10F6B"/>
    <w:rsid w:val="00E119DC"/>
    <w:rsid w:val="00E11DF5"/>
    <w:rsid w:val="00E12D9A"/>
    <w:rsid w:val="00E12F74"/>
    <w:rsid w:val="00E139CA"/>
    <w:rsid w:val="00E13E01"/>
    <w:rsid w:val="00E14642"/>
    <w:rsid w:val="00E154E3"/>
    <w:rsid w:val="00E15C46"/>
    <w:rsid w:val="00E16184"/>
    <w:rsid w:val="00E161D4"/>
    <w:rsid w:val="00E16BCC"/>
    <w:rsid w:val="00E16F1D"/>
    <w:rsid w:val="00E174AD"/>
    <w:rsid w:val="00E17A8F"/>
    <w:rsid w:val="00E20655"/>
    <w:rsid w:val="00E214EB"/>
    <w:rsid w:val="00E21CF3"/>
    <w:rsid w:val="00E22862"/>
    <w:rsid w:val="00E232BC"/>
    <w:rsid w:val="00E234D2"/>
    <w:rsid w:val="00E238D0"/>
    <w:rsid w:val="00E2624E"/>
    <w:rsid w:val="00E262D4"/>
    <w:rsid w:val="00E26F17"/>
    <w:rsid w:val="00E3001B"/>
    <w:rsid w:val="00E307E4"/>
    <w:rsid w:val="00E30ACD"/>
    <w:rsid w:val="00E30AEA"/>
    <w:rsid w:val="00E30D80"/>
    <w:rsid w:val="00E30E74"/>
    <w:rsid w:val="00E3131F"/>
    <w:rsid w:val="00E317D2"/>
    <w:rsid w:val="00E319C5"/>
    <w:rsid w:val="00E31B55"/>
    <w:rsid w:val="00E31C76"/>
    <w:rsid w:val="00E324CC"/>
    <w:rsid w:val="00E34407"/>
    <w:rsid w:val="00E3467F"/>
    <w:rsid w:val="00E356A7"/>
    <w:rsid w:val="00E3633B"/>
    <w:rsid w:val="00E36A8C"/>
    <w:rsid w:val="00E402F1"/>
    <w:rsid w:val="00E40682"/>
    <w:rsid w:val="00E413B8"/>
    <w:rsid w:val="00E416F7"/>
    <w:rsid w:val="00E41CD1"/>
    <w:rsid w:val="00E42701"/>
    <w:rsid w:val="00E42AC9"/>
    <w:rsid w:val="00E442A6"/>
    <w:rsid w:val="00E4440F"/>
    <w:rsid w:val="00E449E4"/>
    <w:rsid w:val="00E4505B"/>
    <w:rsid w:val="00E45248"/>
    <w:rsid w:val="00E454D5"/>
    <w:rsid w:val="00E4725A"/>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B20"/>
    <w:rsid w:val="00E54D81"/>
    <w:rsid w:val="00E55BB3"/>
    <w:rsid w:val="00E56227"/>
    <w:rsid w:val="00E574B5"/>
    <w:rsid w:val="00E57526"/>
    <w:rsid w:val="00E57960"/>
    <w:rsid w:val="00E601EB"/>
    <w:rsid w:val="00E61597"/>
    <w:rsid w:val="00E6170E"/>
    <w:rsid w:val="00E617B4"/>
    <w:rsid w:val="00E62461"/>
    <w:rsid w:val="00E6293A"/>
    <w:rsid w:val="00E62AA7"/>
    <w:rsid w:val="00E62E17"/>
    <w:rsid w:val="00E63107"/>
    <w:rsid w:val="00E63CE4"/>
    <w:rsid w:val="00E643A6"/>
    <w:rsid w:val="00E645D7"/>
    <w:rsid w:val="00E64898"/>
    <w:rsid w:val="00E64A48"/>
    <w:rsid w:val="00E650A6"/>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553B"/>
    <w:rsid w:val="00E75864"/>
    <w:rsid w:val="00E75F5B"/>
    <w:rsid w:val="00E76128"/>
    <w:rsid w:val="00E76400"/>
    <w:rsid w:val="00E76737"/>
    <w:rsid w:val="00E77027"/>
    <w:rsid w:val="00E7773E"/>
    <w:rsid w:val="00E778AE"/>
    <w:rsid w:val="00E80FB6"/>
    <w:rsid w:val="00E815FC"/>
    <w:rsid w:val="00E82653"/>
    <w:rsid w:val="00E82985"/>
    <w:rsid w:val="00E836AC"/>
    <w:rsid w:val="00E84310"/>
    <w:rsid w:val="00E849D4"/>
    <w:rsid w:val="00E84BB4"/>
    <w:rsid w:val="00E84DBF"/>
    <w:rsid w:val="00E84EC9"/>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3F55"/>
    <w:rsid w:val="00E9713D"/>
    <w:rsid w:val="00E973A9"/>
    <w:rsid w:val="00E974DD"/>
    <w:rsid w:val="00EA1384"/>
    <w:rsid w:val="00EA13DE"/>
    <w:rsid w:val="00EA1663"/>
    <w:rsid w:val="00EA1FBE"/>
    <w:rsid w:val="00EA2010"/>
    <w:rsid w:val="00EA251F"/>
    <w:rsid w:val="00EA25EC"/>
    <w:rsid w:val="00EA32CC"/>
    <w:rsid w:val="00EA4489"/>
    <w:rsid w:val="00EA48F9"/>
    <w:rsid w:val="00EA6667"/>
    <w:rsid w:val="00EA68EC"/>
    <w:rsid w:val="00EA6D06"/>
    <w:rsid w:val="00EA788E"/>
    <w:rsid w:val="00EA7ABF"/>
    <w:rsid w:val="00EB08DC"/>
    <w:rsid w:val="00EB10BA"/>
    <w:rsid w:val="00EB2D97"/>
    <w:rsid w:val="00EB3BD5"/>
    <w:rsid w:val="00EB4128"/>
    <w:rsid w:val="00EB48D9"/>
    <w:rsid w:val="00EB4CC3"/>
    <w:rsid w:val="00EB52E7"/>
    <w:rsid w:val="00EB5621"/>
    <w:rsid w:val="00EB63D8"/>
    <w:rsid w:val="00EB72B2"/>
    <w:rsid w:val="00EB75DC"/>
    <w:rsid w:val="00EB7FA8"/>
    <w:rsid w:val="00EC0016"/>
    <w:rsid w:val="00EC0520"/>
    <w:rsid w:val="00EC0632"/>
    <w:rsid w:val="00EC1B5B"/>
    <w:rsid w:val="00EC206A"/>
    <w:rsid w:val="00EC282E"/>
    <w:rsid w:val="00EC2F31"/>
    <w:rsid w:val="00EC3290"/>
    <w:rsid w:val="00EC34CE"/>
    <w:rsid w:val="00EC355E"/>
    <w:rsid w:val="00EC3692"/>
    <w:rsid w:val="00EC3766"/>
    <w:rsid w:val="00EC4B91"/>
    <w:rsid w:val="00EC52D2"/>
    <w:rsid w:val="00EC5604"/>
    <w:rsid w:val="00EC586C"/>
    <w:rsid w:val="00EC5912"/>
    <w:rsid w:val="00EC5E35"/>
    <w:rsid w:val="00EC7C1B"/>
    <w:rsid w:val="00ED00C2"/>
    <w:rsid w:val="00ED056A"/>
    <w:rsid w:val="00ED0E50"/>
    <w:rsid w:val="00ED127B"/>
    <w:rsid w:val="00ED17A9"/>
    <w:rsid w:val="00ED1A07"/>
    <w:rsid w:val="00ED1F40"/>
    <w:rsid w:val="00ED2731"/>
    <w:rsid w:val="00ED3774"/>
    <w:rsid w:val="00ED41AB"/>
    <w:rsid w:val="00ED58D4"/>
    <w:rsid w:val="00ED5D30"/>
    <w:rsid w:val="00ED5FD8"/>
    <w:rsid w:val="00ED6B54"/>
    <w:rsid w:val="00EE11FF"/>
    <w:rsid w:val="00EE1449"/>
    <w:rsid w:val="00EE1EE6"/>
    <w:rsid w:val="00EE20EE"/>
    <w:rsid w:val="00EE21FF"/>
    <w:rsid w:val="00EE2B76"/>
    <w:rsid w:val="00EE2E23"/>
    <w:rsid w:val="00EE39D6"/>
    <w:rsid w:val="00EE3F82"/>
    <w:rsid w:val="00EE41BE"/>
    <w:rsid w:val="00EE41D1"/>
    <w:rsid w:val="00EE4A13"/>
    <w:rsid w:val="00EE4CB7"/>
    <w:rsid w:val="00EE4E08"/>
    <w:rsid w:val="00EE51EF"/>
    <w:rsid w:val="00EE5C23"/>
    <w:rsid w:val="00EE678D"/>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5A2"/>
    <w:rsid w:val="00EF3801"/>
    <w:rsid w:val="00EF38F0"/>
    <w:rsid w:val="00EF4764"/>
    <w:rsid w:val="00EF4CBD"/>
    <w:rsid w:val="00EF5269"/>
    <w:rsid w:val="00EF55EA"/>
    <w:rsid w:val="00EF637F"/>
    <w:rsid w:val="00EF63F4"/>
    <w:rsid w:val="00EF6CAC"/>
    <w:rsid w:val="00EF74E7"/>
    <w:rsid w:val="00F0018C"/>
    <w:rsid w:val="00F0041A"/>
    <w:rsid w:val="00F008A4"/>
    <w:rsid w:val="00F00AA8"/>
    <w:rsid w:val="00F0366A"/>
    <w:rsid w:val="00F0378D"/>
    <w:rsid w:val="00F04ADD"/>
    <w:rsid w:val="00F04AE3"/>
    <w:rsid w:val="00F06EBA"/>
    <w:rsid w:val="00F076F4"/>
    <w:rsid w:val="00F10AE8"/>
    <w:rsid w:val="00F10B16"/>
    <w:rsid w:val="00F1182A"/>
    <w:rsid w:val="00F11B79"/>
    <w:rsid w:val="00F126CC"/>
    <w:rsid w:val="00F12DAD"/>
    <w:rsid w:val="00F136F7"/>
    <w:rsid w:val="00F1450A"/>
    <w:rsid w:val="00F15201"/>
    <w:rsid w:val="00F15345"/>
    <w:rsid w:val="00F15A2E"/>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494B"/>
    <w:rsid w:val="00F2536F"/>
    <w:rsid w:val="00F254D3"/>
    <w:rsid w:val="00F25D98"/>
    <w:rsid w:val="00F25DF4"/>
    <w:rsid w:val="00F261D9"/>
    <w:rsid w:val="00F269FF"/>
    <w:rsid w:val="00F26F45"/>
    <w:rsid w:val="00F27933"/>
    <w:rsid w:val="00F300AE"/>
    <w:rsid w:val="00F300FB"/>
    <w:rsid w:val="00F30963"/>
    <w:rsid w:val="00F30AC8"/>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DB"/>
    <w:rsid w:val="00F36A94"/>
    <w:rsid w:val="00F370EB"/>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1F09"/>
    <w:rsid w:val="00F5339E"/>
    <w:rsid w:val="00F53EBD"/>
    <w:rsid w:val="00F5423E"/>
    <w:rsid w:val="00F54A97"/>
    <w:rsid w:val="00F54EA6"/>
    <w:rsid w:val="00F550A2"/>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C75"/>
    <w:rsid w:val="00F62E45"/>
    <w:rsid w:val="00F63694"/>
    <w:rsid w:val="00F63C33"/>
    <w:rsid w:val="00F646A7"/>
    <w:rsid w:val="00F64EDF"/>
    <w:rsid w:val="00F665DF"/>
    <w:rsid w:val="00F67233"/>
    <w:rsid w:val="00F67AA6"/>
    <w:rsid w:val="00F67F8E"/>
    <w:rsid w:val="00F70095"/>
    <w:rsid w:val="00F70A45"/>
    <w:rsid w:val="00F7148A"/>
    <w:rsid w:val="00F717A0"/>
    <w:rsid w:val="00F72067"/>
    <w:rsid w:val="00F72697"/>
    <w:rsid w:val="00F72CEC"/>
    <w:rsid w:val="00F730E6"/>
    <w:rsid w:val="00F7386C"/>
    <w:rsid w:val="00F73D02"/>
    <w:rsid w:val="00F750F5"/>
    <w:rsid w:val="00F75BCF"/>
    <w:rsid w:val="00F75C77"/>
    <w:rsid w:val="00F75CB6"/>
    <w:rsid w:val="00F767E5"/>
    <w:rsid w:val="00F7725B"/>
    <w:rsid w:val="00F77268"/>
    <w:rsid w:val="00F80276"/>
    <w:rsid w:val="00F80DBD"/>
    <w:rsid w:val="00F80E3F"/>
    <w:rsid w:val="00F81236"/>
    <w:rsid w:val="00F81E80"/>
    <w:rsid w:val="00F82268"/>
    <w:rsid w:val="00F824CF"/>
    <w:rsid w:val="00F834DD"/>
    <w:rsid w:val="00F83519"/>
    <w:rsid w:val="00F84699"/>
    <w:rsid w:val="00F84C75"/>
    <w:rsid w:val="00F85526"/>
    <w:rsid w:val="00F85881"/>
    <w:rsid w:val="00F858AF"/>
    <w:rsid w:val="00F85C46"/>
    <w:rsid w:val="00F86253"/>
    <w:rsid w:val="00F86815"/>
    <w:rsid w:val="00F868E5"/>
    <w:rsid w:val="00F86A18"/>
    <w:rsid w:val="00F9063E"/>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1FAD"/>
    <w:rsid w:val="00FB219C"/>
    <w:rsid w:val="00FB26E1"/>
    <w:rsid w:val="00FB2853"/>
    <w:rsid w:val="00FB3387"/>
    <w:rsid w:val="00FB3932"/>
    <w:rsid w:val="00FB3D40"/>
    <w:rsid w:val="00FB3EC2"/>
    <w:rsid w:val="00FB3FF4"/>
    <w:rsid w:val="00FB4480"/>
    <w:rsid w:val="00FB451C"/>
    <w:rsid w:val="00FB469B"/>
    <w:rsid w:val="00FB4E84"/>
    <w:rsid w:val="00FB575F"/>
    <w:rsid w:val="00FB7F73"/>
    <w:rsid w:val="00FC09B6"/>
    <w:rsid w:val="00FC192A"/>
    <w:rsid w:val="00FC241A"/>
    <w:rsid w:val="00FC2532"/>
    <w:rsid w:val="00FC283B"/>
    <w:rsid w:val="00FC29D1"/>
    <w:rsid w:val="00FC3A7E"/>
    <w:rsid w:val="00FC3ECE"/>
    <w:rsid w:val="00FC46CF"/>
    <w:rsid w:val="00FC4959"/>
    <w:rsid w:val="00FC4963"/>
    <w:rsid w:val="00FC4E0F"/>
    <w:rsid w:val="00FC4EA1"/>
    <w:rsid w:val="00FC4F55"/>
    <w:rsid w:val="00FC58E5"/>
    <w:rsid w:val="00FC64BC"/>
    <w:rsid w:val="00FC72E2"/>
    <w:rsid w:val="00FC7619"/>
    <w:rsid w:val="00FC7ABA"/>
    <w:rsid w:val="00FD0378"/>
    <w:rsid w:val="00FD07E4"/>
    <w:rsid w:val="00FD09D6"/>
    <w:rsid w:val="00FD102B"/>
    <w:rsid w:val="00FD2A85"/>
    <w:rsid w:val="00FD2CEB"/>
    <w:rsid w:val="00FD2EF1"/>
    <w:rsid w:val="00FD34A6"/>
    <w:rsid w:val="00FD3E6B"/>
    <w:rsid w:val="00FD41F9"/>
    <w:rsid w:val="00FD46A2"/>
    <w:rsid w:val="00FD4879"/>
    <w:rsid w:val="00FD52EB"/>
    <w:rsid w:val="00FD5A00"/>
    <w:rsid w:val="00FD6B22"/>
    <w:rsid w:val="00FD7DC2"/>
    <w:rsid w:val="00FE0378"/>
    <w:rsid w:val="00FE174A"/>
    <w:rsid w:val="00FE197B"/>
    <w:rsid w:val="00FE19F9"/>
    <w:rsid w:val="00FE2126"/>
    <w:rsid w:val="00FE24A3"/>
    <w:rsid w:val="00FE4220"/>
    <w:rsid w:val="00FE4872"/>
    <w:rsid w:val="00FE49B8"/>
    <w:rsid w:val="00FE536E"/>
    <w:rsid w:val="00FE55FE"/>
    <w:rsid w:val="00FE628A"/>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26291-D620-443D-94D9-5E97D412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4</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112</cp:revision>
  <cp:lastPrinted>2009-04-22T07:01:00Z</cp:lastPrinted>
  <dcterms:created xsi:type="dcterms:W3CDTF">2021-04-20T03:59:00Z</dcterms:created>
  <dcterms:modified xsi:type="dcterms:W3CDTF">2021-05-07T01:18:00Z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(3)3JGG51qtT+pD5FDJzcUE1H/aVK/ZDuiaN0NVEAmevXwa8j6zWML+n6Yr4lhsJBN2PE5EyDXy
uNhP2hEN64EJGPwdPQpS+qNa6z9q5xBqNKyKmBcGAMC7N2PzkiUVePzeruVr+s5iBxDbSaNa
C0jx88VpfZJiNPZ6FUGRbqXplrVYL/rpnm3h0M97lDRv+zebs8pZUY3QzIExl/xiqwOeJuzE
SRwIbNlt4apOzXVfcB</vt:lpwstr>
  </property>
  <property fmtid="{D5CDD505-2E9C-101B-9397-08002B2CF9AE}" pid="17" name="_2015_ms_pID_7253431">
    <vt:lpwstr>q1zWILTwnFwg2Qhbx6U4AN+i+qTb+P4N/m54n6PAK1MXmBEdF79Jfw
9iC0XuajJNtTc8zHm/H6nNCBa5u1n4F8QCBDp7QVf56kr1U8cbVF4SrTDHeklhKrbyF1qDvt
O49za044W7prCRjZWT+eXC0XlPtRZEctGTlcFXiEPi4aQdO3WmPGhaSabl7ikhRaPH1VMvGg
vkE6SOUXagoksY2a+aNaty4OhJVSxNVVbgoT</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