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DC700F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DD1193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11353</w:t>
      </w:r>
    </w:p>
    <w:p w:rsidR="004C5CFC" w:rsidRPr="00DC700F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>25 January – 4 February 2021</w:t>
      </w:r>
      <w:bookmarkEnd w:id="6"/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A76FCD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rFonts w:hint="eastAsia"/>
                <w:b/>
                <w:sz w:val="28"/>
                <w:lang w:eastAsia="zh-CN"/>
              </w:rPr>
              <w:t>15</w:t>
            </w:r>
            <w:r w:rsidR="002A40E5" w:rsidRPr="002A40E5">
              <w:rPr>
                <w:rFonts w:hint="eastAsia"/>
                <w:b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A40E5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2A40E5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0E5">
              <w:rPr>
                <w:lang w:eastAsia="zh-CN"/>
              </w:rPr>
              <w:t>BLCR to 36.423_Addition of SON features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722C58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953CBD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CB3BF9">
              <w:rPr>
                <w:rFonts w:hint="eastAsia"/>
                <w:lang w:eastAsia="zh-CN"/>
              </w:rPr>
              <w:t>1</w:t>
            </w:r>
            <w:r>
              <w:t>-</w:t>
            </w:r>
            <w:r w:rsidR="00CB3BF9">
              <w:rPr>
                <w:rFonts w:hint="eastAsia"/>
                <w:lang w:eastAsia="zh-CN"/>
              </w:rPr>
              <w:t>2</w:t>
            </w:r>
            <w:r>
              <w:t>-</w:t>
            </w:r>
            <w:r w:rsidR="00CB3BF9">
              <w:rPr>
                <w:rFonts w:hint="eastAsia"/>
                <w:lang w:eastAsia="zh-CN"/>
              </w:rPr>
              <w:t>7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722C58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722C58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A76FCD">
              <w:rPr>
                <w:i/>
                <w:sz w:val="18"/>
              </w:rPr>
              <w:t>Rel-8</w:t>
            </w:r>
            <w:r w:rsidR="00A76FCD">
              <w:rPr>
                <w:i/>
                <w:sz w:val="18"/>
              </w:rPr>
              <w:tab/>
              <w:t>(Release 8)</w:t>
            </w:r>
            <w:r w:rsidR="00A76FCD">
              <w:rPr>
                <w:i/>
                <w:sz w:val="18"/>
              </w:rPr>
              <w:br/>
              <w:t>Rel-9</w:t>
            </w:r>
            <w:r w:rsidR="00A76FCD">
              <w:rPr>
                <w:i/>
                <w:sz w:val="18"/>
              </w:rPr>
              <w:tab/>
              <w:t>(Release 9)</w:t>
            </w:r>
            <w:r w:rsidR="00A76FCD">
              <w:rPr>
                <w:i/>
                <w:sz w:val="18"/>
              </w:rPr>
              <w:br/>
              <w:t>Rel-10</w:t>
            </w:r>
            <w:r w:rsidR="00A76FCD">
              <w:rPr>
                <w:i/>
                <w:sz w:val="18"/>
              </w:rPr>
              <w:tab/>
              <w:t>(Release 10)</w:t>
            </w:r>
            <w:r w:rsidR="00A76FCD">
              <w:rPr>
                <w:i/>
                <w:sz w:val="18"/>
              </w:rPr>
              <w:br/>
              <w:t>Rel-11</w:t>
            </w:r>
            <w:r w:rsidR="00A76FCD">
              <w:rPr>
                <w:i/>
                <w:sz w:val="18"/>
              </w:rPr>
              <w:tab/>
              <w:t>(Release 11)</w:t>
            </w:r>
            <w:r w:rsidR="00A76FCD">
              <w:rPr>
                <w:i/>
                <w:sz w:val="18"/>
              </w:rPr>
              <w:br/>
              <w:t>…</w:t>
            </w:r>
            <w:r w:rsidR="00A76FCD">
              <w:rPr>
                <w:i/>
                <w:sz w:val="18"/>
              </w:rPr>
              <w:br/>
              <w:t>Rel-15</w:t>
            </w:r>
            <w:r w:rsidR="00A76FCD">
              <w:rPr>
                <w:i/>
                <w:sz w:val="18"/>
              </w:rPr>
              <w:tab/>
              <w:t>(Release 15)</w:t>
            </w:r>
            <w:r w:rsidR="00A76FCD">
              <w:rPr>
                <w:i/>
                <w:sz w:val="18"/>
              </w:rPr>
              <w:br/>
              <w:t>Rel-16</w:t>
            </w:r>
            <w:r w:rsidR="00A76FCD">
              <w:rPr>
                <w:i/>
                <w:sz w:val="18"/>
              </w:rPr>
              <w:tab/>
              <w:t>(Release 16)</w:t>
            </w:r>
            <w:r w:rsidR="00A76FCD">
              <w:rPr>
                <w:i/>
                <w:sz w:val="18"/>
              </w:rPr>
              <w:br/>
              <w:t>Rel-17</w:t>
            </w:r>
            <w:r w:rsidR="00A76FCD">
              <w:rPr>
                <w:i/>
                <w:sz w:val="18"/>
              </w:rPr>
              <w:tab/>
              <w:t>(Release 17)</w:t>
            </w:r>
            <w:r w:rsidR="00A76FCD">
              <w:rPr>
                <w:i/>
                <w:sz w:val="18"/>
              </w:rPr>
              <w:br/>
              <w:t>Rel-18</w:t>
            </w:r>
            <w:r w:rsidR="00A76FCD">
              <w:rPr>
                <w:i/>
                <w:sz w:val="18"/>
              </w:rPr>
              <w:tab/>
              <w:t>(Release 18)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3F1FCE" w:rsidP="004C5CFC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lang w:eastAsia="zh-CN"/>
              </w:rPr>
              <w:t>Addition of SON features enhancement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 w:rsidR="00B72765"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rFonts w:hint="eastAsia"/>
                <w:b/>
                <w:bCs/>
                <w:lang w:eastAsia="zh-CN"/>
              </w:rPr>
              <w:t>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AD0CDB" w:rsidRDefault="00B72765" w:rsidP="00B7276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B72765">
              <w:t>Further clarification of the TNL load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B72765" w:rsidP="00B10161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SON</w:t>
            </w:r>
            <w:r w:rsidR="00BE527F" w:rsidRPr="002A40E5">
              <w:rPr>
                <w:lang w:eastAsia="zh-CN"/>
              </w:rPr>
              <w:t xml:space="preserve"> features</w:t>
            </w:r>
            <w:r w:rsidR="004C5CFC">
              <w:rPr>
                <w:rFonts w:hint="eastAsia"/>
                <w:lang w:eastAsia="zh-CN"/>
              </w:rPr>
              <w:t xml:space="preserve"> enhancement could not be supported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B72765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8.7.21.2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</w:pP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CB3BF9" w:rsidRDefault="00CB3BF9" w:rsidP="00CB3BF9">
      <w:pPr>
        <w:pStyle w:val="4"/>
        <w:rPr>
          <w:lang w:eastAsia="zh-CN"/>
        </w:rPr>
      </w:pPr>
      <w:bookmarkStart w:id="8" w:name="_Toc525677689"/>
      <w:bookmarkStart w:id="9" w:name="_Toc45104090"/>
      <w:bookmarkStart w:id="10" w:name="_Toc45227586"/>
      <w:bookmarkStart w:id="11" w:name="_Toc45891400"/>
      <w:bookmarkStart w:id="12" w:name="_Toc5690799"/>
      <w:bookmarkEnd w:id="0"/>
      <w:bookmarkEnd w:id="1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8"/>
      <w:bookmarkEnd w:id="9"/>
      <w:bookmarkEnd w:id="10"/>
      <w:bookmarkEnd w:id="11"/>
    </w:p>
    <w:p w:rsidR="00CB3BF9" w:rsidRDefault="00CB3BF9" w:rsidP="00CB3BF9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65pt;height:116.35pt;mso-position-horizontal-relative:page;mso-position-vertical-relative:page" o:ole="">
            <v:imagedata r:id="rId12" o:title=""/>
          </v:shape>
          <o:OLEObject Type="Embed" ProgID="Visio.Drawing.11" ShapeID="对象 1" DrawAspect="Content" ObjectID="_1676098828" r:id="rId13"/>
        </w:object>
      </w:r>
    </w:p>
    <w:p w:rsidR="00CB3BF9" w:rsidRDefault="00CB3BF9" w:rsidP="00CB3BF9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CB3BF9" w:rsidRDefault="00CB3BF9" w:rsidP="00CB3BF9">
      <w:bookmarkStart w:id="13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r>
        <w:t>en-</w:t>
      </w:r>
      <w:proofErr w:type="spellStart"/>
      <w:r>
        <w:t>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 xml:space="preserve">ment, stop a measurement, </w:t>
      </w:r>
      <w:proofErr w:type="gramStart"/>
      <w:r>
        <w:t>add</w:t>
      </w:r>
      <w:proofErr w:type="gramEnd"/>
      <w:r>
        <w:t xml:space="preserve"> cells to report for a measurement</w:t>
      </w:r>
      <w:r w:rsidRPr="00AA5DA2">
        <w:t>.</w:t>
      </w:r>
    </w:p>
    <w:p w:rsidR="00CB3BF9" w:rsidRDefault="00CB3BF9" w:rsidP="00CB3BF9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CB3BF9" w:rsidRDefault="00CB3BF9" w:rsidP="00CB3BF9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 en-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: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CB3BF9" w:rsidRPr="008E2D12" w:rsidRDefault="00CB3BF9" w:rsidP="00CB3BF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CB3BF9" w:rsidRPr="00FA0FCC" w:rsidRDefault="00CB3BF9" w:rsidP="00CB3BF9">
      <w:r>
        <w:t>The en-</w:t>
      </w:r>
      <w:proofErr w:type="spellStart"/>
      <w:r>
        <w:t>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CB3BF9" w:rsidRPr="002148C0" w:rsidRDefault="00CB3BF9" w:rsidP="00CB3BF9">
      <w:pPr>
        <w:rPr>
          <w:b/>
        </w:rPr>
      </w:pPr>
      <w:r w:rsidRPr="007E1616">
        <w:rPr>
          <w:b/>
        </w:rPr>
        <w:t>Interaction with other procedures</w:t>
      </w:r>
    </w:p>
    <w:p w:rsidR="00CB3BF9" w:rsidRPr="00DB730B" w:rsidRDefault="00CB3BF9" w:rsidP="00CB3BF9">
      <w:r w:rsidRPr="002148C0">
        <w:lastRenderedPageBreak/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CB3BF9" w:rsidRDefault="00CB3BF9" w:rsidP="00CB3BF9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1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4"/>
      <w:r>
        <w:rPr>
          <w:bCs/>
          <w:lang w:val="en-US" w:eastAsia="ja-JP"/>
        </w:rPr>
        <w:t>.</w:t>
      </w:r>
    </w:p>
    <w:p w:rsidR="00CB3BF9" w:rsidRDefault="00CB3BF9" w:rsidP="00CB3BF9">
      <w:pPr>
        <w:pStyle w:val="B10"/>
        <w:rPr>
          <w:rFonts w:hint="eastAsia"/>
          <w:lang w:eastAsia="zh-CN"/>
        </w:rPr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5" w:author="CATT" w:date="2021-03-01T10:14:00Z">
        <w:r w:rsidR="00AF004E" w:rsidRPr="00AF004E">
          <w:t>, only taking into account interfaces providing user plane transport</w:t>
        </w:r>
        <w:proofErr w:type="gramStart"/>
        <w:r w:rsidR="00AF004E">
          <w:t>.</w:t>
        </w:r>
      </w:ins>
      <w:r w:rsidR="00AF004E">
        <w:rPr>
          <w:rFonts w:hint="eastAsia"/>
          <w:lang w:eastAsia="zh-CN"/>
        </w:rPr>
        <w:t>.</w:t>
      </w:r>
      <w:proofErr w:type="gramEnd"/>
    </w:p>
    <w:p w:rsidR="00CB3BF9" w:rsidRDefault="00CB3BF9" w:rsidP="00CB3BF9">
      <w:pPr>
        <w:pStyle w:val="B10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>IE includ</w:t>
      </w:r>
      <w:bookmarkStart w:id="16" w:name="_GoBack"/>
      <w:bookmarkEnd w:id="16"/>
      <w:r>
        <w:t xml:space="preserve">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7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7"/>
      <w:r>
        <w:rPr>
          <w:bCs/>
          <w:lang w:val="en-US" w:eastAsia="ja-JP"/>
        </w:rPr>
        <w:t>, providing the SSB area capacity with respect to the Cell Capacity Class Value.</w:t>
      </w:r>
    </w:p>
    <w:bookmarkEnd w:id="13"/>
    <w:p w:rsidR="00744434" w:rsidRPr="00CB3BF9" w:rsidRDefault="00CB3BF9" w:rsidP="00CB3BF9">
      <w:pPr>
        <w:rPr>
          <w:rFonts w:eastAsiaTheme="minorEastAsia"/>
        </w:rPr>
      </w:pPr>
      <w:r w:rsidRPr="00CB3BF9">
        <w:rPr>
          <w:rFonts w:eastAsiaTheme="minorEastAsia"/>
        </w:rPr>
        <w:t xml:space="preserve">If the </w:t>
      </w:r>
      <w:bookmarkStart w:id="18" w:name="OLE_LINK28"/>
      <w:r w:rsidRPr="00CB3BF9">
        <w:rPr>
          <w:rFonts w:eastAsiaTheme="minorEastAsia"/>
        </w:rPr>
        <w:t>Reporting Periodicity</w:t>
      </w:r>
      <w:bookmarkEnd w:id="18"/>
      <w:r w:rsidRPr="00CB3BF9">
        <w:rPr>
          <w:rFonts w:eastAsiaTheme="minorEastAsia"/>
        </w:rPr>
        <w:t xml:space="preserve"> IE in the </w:t>
      </w:r>
      <w:r w:rsidRPr="00CB3BF9">
        <w:rPr>
          <w:rFonts w:eastAsiaTheme="minorEastAsia" w:hint="eastAsia"/>
        </w:rPr>
        <w:t xml:space="preserve">EN-DC </w:t>
      </w:r>
      <w:r w:rsidRPr="00CB3BF9">
        <w:rPr>
          <w:rFonts w:eastAsiaTheme="minorEastAsia"/>
        </w:rPr>
        <w:t xml:space="preserve">RESOURCE STATUS REQUEST is present, this indicates the periodicity for the reporting of periodic measurements. </w:t>
      </w:r>
      <w:r w:rsidRPr="00CB3BF9">
        <w:rPr>
          <w:rFonts w:eastAsiaTheme="minorEastAsia" w:hint="eastAsia"/>
        </w:rPr>
        <w:t>T</w:t>
      </w:r>
      <w:r w:rsidRPr="00CB3BF9">
        <w:rPr>
          <w:rFonts w:eastAsiaTheme="minorEastAsia"/>
        </w:rPr>
        <w:t>he en-</w:t>
      </w:r>
      <w:proofErr w:type="spellStart"/>
      <w:r w:rsidRPr="00CB3BF9">
        <w:rPr>
          <w:rFonts w:eastAsiaTheme="minorEastAsia"/>
        </w:rPr>
        <w:t>gNB</w:t>
      </w:r>
      <w:proofErr w:type="spellEnd"/>
      <w:r w:rsidRPr="00CB3BF9">
        <w:rPr>
          <w:rFonts w:eastAsiaTheme="minorEastAsia"/>
        </w:rPr>
        <w:t xml:space="preserve"> shall </w:t>
      </w:r>
      <w:r w:rsidRPr="00CB3BF9">
        <w:rPr>
          <w:rFonts w:eastAsiaTheme="minorEastAsia" w:hint="eastAsia"/>
        </w:rPr>
        <w:t xml:space="preserve">only report </w:t>
      </w:r>
      <w:r w:rsidRPr="00CB3BF9">
        <w:rPr>
          <w:rFonts w:eastAsiaTheme="minorEastAsia"/>
        </w:rPr>
        <w:t xml:space="preserve">more than once </w:t>
      </w:r>
      <w:r w:rsidRPr="00CB3BF9">
        <w:rPr>
          <w:rFonts w:eastAsiaTheme="minorEastAsia" w:hint="eastAsia"/>
        </w:rPr>
        <w:t>if the Reporting Periodicity IE is included.</w:t>
      </w:r>
    </w:p>
    <w:bookmarkEnd w:id="2"/>
    <w:bookmarkEnd w:id="3"/>
    <w:bookmarkEnd w:id="4"/>
    <w:bookmarkEnd w:id="12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4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58" w:rsidRDefault="00722C58">
      <w:pPr>
        <w:spacing w:after="0"/>
      </w:pPr>
      <w:r>
        <w:separator/>
      </w:r>
    </w:p>
  </w:endnote>
  <w:endnote w:type="continuationSeparator" w:id="0">
    <w:p w:rsidR="00722C58" w:rsidRDefault="00722C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58" w:rsidRDefault="00722C58">
      <w:pPr>
        <w:spacing w:after="0"/>
      </w:pPr>
      <w:r>
        <w:separator/>
      </w:r>
    </w:p>
  </w:footnote>
  <w:footnote w:type="continuationSeparator" w:id="0">
    <w:p w:rsidR="00722C58" w:rsidRDefault="00722C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0E5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1FCE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77C8E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B21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8B8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47B6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2C58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6805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1EC2"/>
    <w:rsid w:val="007B2398"/>
    <w:rsid w:val="007B35B6"/>
    <w:rsid w:val="007B4498"/>
    <w:rsid w:val="007B512A"/>
    <w:rsid w:val="007B55C1"/>
    <w:rsid w:val="007B647E"/>
    <w:rsid w:val="007B78F5"/>
    <w:rsid w:val="007C0252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72B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76FCD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4FB6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640F"/>
    <w:rsid w:val="00AD7422"/>
    <w:rsid w:val="00AD750D"/>
    <w:rsid w:val="00AD7A75"/>
    <w:rsid w:val="00AE20AD"/>
    <w:rsid w:val="00AE2914"/>
    <w:rsid w:val="00AF004E"/>
    <w:rsid w:val="00AF017B"/>
    <w:rsid w:val="00AF07D5"/>
    <w:rsid w:val="00AF09A0"/>
    <w:rsid w:val="00AF0FB7"/>
    <w:rsid w:val="00AF1EE9"/>
    <w:rsid w:val="00AF47A7"/>
    <w:rsid w:val="00AF557F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161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0273"/>
    <w:rsid w:val="00B615C8"/>
    <w:rsid w:val="00B639B0"/>
    <w:rsid w:val="00B64969"/>
    <w:rsid w:val="00B64A68"/>
    <w:rsid w:val="00B67AA9"/>
    <w:rsid w:val="00B67B97"/>
    <w:rsid w:val="00B72765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E43E3"/>
    <w:rsid w:val="00BE527F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3BF9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384E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00F"/>
    <w:rsid w:val="00DC72C1"/>
    <w:rsid w:val="00DC73AE"/>
    <w:rsid w:val="00DD0695"/>
    <w:rsid w:val="00DD119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58AC8-1363-4F62-A870-4ABD9FCA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851</Words>
  <Characters>4857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2</cp:revision>
  <dcterms:created xsi:type="dcterms:W3CDTF">2021-03-01T02:14:00Z</dcterms:created>
  <dcterms:modified xsi:type="dcterms:W3CDTF">2021-03-01T02:14:00Z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