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80B08" w14:textId="5B0CC86C"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AE2673" w:rsidRPr="008C5352">
        <w:rPr>
          <w:b/>
          <w:noProof/>
          <w:sz w:val="28"/>
        </w:rPr>
        <w:fldChar w:fldCharType="begin"/>
      </w:r>
      <w:r w:rsidR="00AE2673" w:rsidRPr="008C5352">
        <w:rPr>
          <w:b/>
          <w:noProof/>
          <w:sz w:val="28"/>
        </w:rPr>
        <w:instrText xml:space="preserve"> DOCPROPERTY  Tdoc#  \* MERGEFORMAT </w:instrText>
      </w:r>
      <w:r w:rsidR="00AE2673" w:rsidRPr="008C5352">
        <w:rPr>
          <w:b/>
          <w:noProof/>
          <w:sz w:val="28"/>
        </w:rPr>
        <w:fldChar w:fldCharType="separate"/>
      </w:r>
      <w:r w:rsidR="00945C14" w:rsidRPr="008C5352">
        <w:rPr>
          <w:b/>
          <w:noProof/>
          <w:sz w:val="28"/>
        </w:rPr>
        <w:t>R3-</w:t>
      </w:r>
      <w:r w:rsidR="00AE2673" w:rsidRPr="008C5352">
        <w:rPr>
          <w:b/>
          <w:noProof/>
          <w:sz w:val="28"/>
        </w:rPr>
        <w:fldChar w:fldCharType="end"/>
      </w:r>
      <w:r w:rsidR="008C5352" w:rsidRPr="008C5352">
        <w:rPr>
          <w:b/>
          <w:noProof/>
          <w:sz w:val="28"/>
        </w:rPr>
        <w:t>210434</w:t>
      </w:r>
    </w:p>
    <w:p w14:paraId="1F5BDE44"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7DC6454E"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E276D">
        <w:rPr>
          <w:rFonts w:ascii="Arial" w:hAnsi="Arial"/>
          <w:sz w:val="24"/>
          <w:lang w:eastAsia="zh-CN"/>
        </w:rPr>
        <w:t>Open issues for RAN part delay reporting for Qos monitoring for URLLC</w:t>
      </w:r>
    </w:p>
    <w:p w14:paraId="2CA1834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3515BA" w14:textId="4DD634AF"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87E08">
        <w:rPr>
          <w:rFonts w:ascii="Arial" w:hAnsi="Arial"/>
          <w:sz w:val="24"/>
          <w:lang w:eastAsia="zh-CN"/>
        </w:rPr>
        <w:t>8.3.1</w:t>
      </w:r>
    </w:p>
    <w:p w14:paraId="4E8F547D" w14:textId="1B4B63B2"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631A7">
        <w:rPr>
          <w:rFonts w:ascii="Arial" w:hAnsi="Arial"/>
          <w:sz w:val="24"/>
        </w:rPr>
        <w:t>Discussion</w:t>
      </w:r>
      <w:bookmarkStart w:id="1" w:name="_GoBack"/>
      <w:bookmarkEnd w:id="1"/>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47E48BC" w14:textId="1029CB47" w:rsidR="00492450" w:rsidRDefault="00587E08" w:rsidP="00EA41F3">
      <w:pPr>
        <w:rPr>
          <w:lang w:eastAsia="zh-CN"/>
        </w:rPr>
      </w:pPr>
      <w:r>
        <w:rPr>
          <w:lang w:eastAsia="zh-CN"/>
        </w:rPr>
        <w:t xml:space="preserve">In the last meeting, RAN3 has discussed the </w:t>
      </w:r>
      <w:r w:rsidR="005B648D">
        <w:rPr>
          <w:lang w:eastAsia="zh-CN"/>
        </w:rPr>
        <w:t>reporting frequency configuration for RAN part delay reporting. RAN3 has the following agreements, but does</w:t>
      </w:r>
      <w:r>
        <w:rPr>
          <w:lang w:eastAsia="zh-CN"/>
        </w:rPr>
        <w:t xml:space="preserve"> not have the conclusion</w:t>
      </w:r>
      <w:r w:rsidR="005B648D">
        <w:rPr>
          <w:lang w:eastAsia="zh-CN"/>
        </w:rPr>
        <w:t xml:space="preserve"> about the reporting frequency configuration on F1</w:t>
      </w:r>
      <w:r>
        <w:rPr>
          <w:lang w:eastAsia="zh-CN"/>
        </w:rPr>
        <w:t>.</w:t>
      </w:r>
    </w:p>
    <w:p w14:paraId="34B5E768" w14:textId="77777777" w:rsidR="005B648D" w:rsidRDefault="005B648D" w:rsidP="005919C2">
      <w:pPr>
        <w:widowControl w:val="0"/>
        <w:spacing w:after="0"/>
        <w:ind w:left="144" w:firstLine="140"/>
        <w:rPr>
          <w:rFonts w:ascii="Calibri" w:hAnsi="Calibri" w:cs="Calibri"/>
          <w:b/>
          <w:bCs/>
          <w:color w:val="00B050"/>
          <w:sz w:val="18"/>
          <w:szCs w:val="24"/>
        </w:rPr>
      </w:pPr>
      <w:r w:rsidRPr="00C9259C">
        <w:rPr>
          <w:rFonts w:ascii="Calibri" w:hAnsi="Calibri" w:cs="Calibri"/>
          <w:b/>
          <w:bCs/>
          <w:color w:val="00B050"/>
          <w:sz w:val="18"/>
          <w:szCs w:val="24"/>
        </w:rPr>
        <w:t>Introduce reporting frequency configuration for RAN part delay reporting over NG on NG, Xn and E1</w:t>
      </w:r>
    </w:p>
    <w:p w14:paraId="2F96E75F" w14:textId="77777777" w:rsidR="005919C2" w:rsidRDefault="005919C2" w:rsidP="005B648D">
      <w:pPr>
        <w:widowControl w:val="0"/>
        <w:spacing w:after="0"/>
        <w:ind w:left="144" w:hanging="144"/>
        <w:rPr>
          <w:rFonts w:ascii="Calibri" w:hAnsi="Calibri" w:cs="Calibri"/>
          <w:b/>
          <w:bCs/>
          <w:color w:val="00B050"/>
          <w:sz w:val="18"/>
          <w:szCs w:val="24"/>
        </w:rPr>
      </w:pPr>
    </w:p>
    <w:p w14:paraId="4B37047F" w14:textId="086AF4AD" w:rsidR="005919C2" w:rsidRPr="005919C2" w:rsidRDefault="005919C2" w:rsidP="005919C2">
      <w:pPr>
        <w:rPr>
          <w:lang w:eastAsia="zh-CN"/>
        </w:rPr>
      </w:pPr>
      <w:r w:rsidRPr="005919C2">
        <w:rPr>
          <w:lang w:eastAsia="zh-CN"/>
        </w:rPr>
        <w:t>And the second open issue is the handling of UEs without D1 delay reporting capability.</w:t>
      </w:r>
    </w:p>
    <w:p w14:paraId="0A394766" w14:textId="77777777" w:rsidR="005919C2" w:rsidRPr="00C9259C" w:rsidRDefault="005919C2" w:rsidP="005919C2">
      <w:pPr>
        <w:widowControl w:val="0"/>
        <w:spacing w:after="0"/>
        <w:ind w:left="144"/>
        <w:rPr>
          <w:rFonts w:ascii="Calibri" w:hAnsi="Calibri" w:cs="Calibri"/>
          <w:b/>
          <w:color w:val="0000FF"/>
          <w:sz w:val="18"/>
          <w:szCs w:val="24"/>
        </w:rPr>
      </w:pPr>
      <w:bookmarkStart w:id="2" w:name="OLE_LINK18"/>
      <w:bookmarkStart w:id="3" w:name="OLE_LINK19"/>
      <w:r w:rsidRPr="00C9259C">
        <w:rPr>
          <w:rFonts w:ascii="Calibri" w:hAnsi="Calibri" w:cs="Calibri"/>
          <w:b/>
          <w:color w:val="0000FF"/>
          <w:sz w:val="18"/>
          <w:szCs w:val="24"/>
        </w:rPr>
        <w:t>Handling of UEs without D1 delay reporting capability</w:t>
      </w:r>
      <w:bookmarkEnd w:id="2"/>
      <w:bookmarkEnd w:id="3"/>
      <w:r w:rsidRPr="00C9259C">
        <w:rPr>
          <w:rFonts w:ascii="Calibri" w:hAnsi="Calibri" w:cs="Calibri"/>
          <w:b/>
          <w:color w:val="0000FF"/>
          <w:sz w:val="18"/>
          <w:szCs w:val="24"/>
        </w:rPr>
        <w:t xml:space="preserve"> - To be continued...</w:t>
      </w:r>
    </w:p>
    <w:p w14:paraId="2701BAE0" w14:textId="77777777" w:rsidR="005919C2" w:rsidRPr="005919C2" w:rsidRDefault="005919C2" w:rsidP="005B648D">
      <w:pPr>
        <w:widowControl w:val="0"/>
        <w:spacing w:after="0"/>
        <w:ind w:left="144" w:hanging="144"/>
        <w:rPr>
          <w:rFonts w:ascii="Calibri" w:hAnsi="Calibri" w:cs="Calibri"/>
          <w:b/>
          <w:bCs/>
          <w:color w:val="00B050"/>
          <w:sz w:val="18"/>
          <w:szCs w:val="24"/>
        </w:rPr>
      </w:pPr>
    </w:p>
    <w:p w14:paraId="6AF784FE" w14:textId="4CC631F8" w:rsidR="005B648D" w:rsidRPr="005919C2" w:rsidRDefault="005919C2" w:rsidP="00EA41F3">
      <w:pPr>
        <w:rPr>
          <w:lang w:eastAsia="zh-CN"/>
        </w:rPr>
      </w:pPr>
      <w:r>
        <w:rPr>
          <w:lang w:eastAsia="zh-CN"/>
        </w:rPr>
        <w:t>In this contribution, we focus on the remaining two open issues and provide our proposals.</w:t>
      </w:r>
    </w:p>
    <w:p w14:paraId="5BB942BD" w14:textId="77777777" w:rsidR="00006AA0" w:rsidRDefault="001907F0" w:rsidP="00006AA0">
      <w:pPr>
        <w:pStyle w:val="10"/>
        <w:rPr>
          <w:rFonts w:eastAsia="宋体"/>
          <w:lang w:eastAsia="zh-CN"/>
        </w:rPr>
      </w:pPr>
      <w:bookmarkStart w:id="4" w:name="OLE_LINK1"/>
      <w:bookmarkStart w:id="5"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E99510B" w14:textId="00C06789" w:rsidR="00F62251" w:rsidRDefault="00F62251" w:rsidP="00EA41F3">
      <w:pPr>
        <w:rPr>
          <w:rFonts w:eastAsia="宋体"/>
          <w:lang w:eastAsia="zh-CN"/>
        </w:rPr>
      </w:pPr>
      <w:r>
        <w:rPr>
          <w:rFonts w:eastAsia="宋体" w:hint="eastAsia"/>
          <w:lang w:eastAsia="zh-CN"/>
        </w:rPr>
        <w:t xml:space="preserve">After RAN3 #110-e meeting, there were some </w:t>
      </w:r>
      <w:r>
        <w:rPr>
          <w:rFonts w:eastAsia="宋体"/>
          <w:lang w:eastAsia="zh-CN"/>
        </w:rPr>
        <w:t>discussion</w:t>
      </w:r>
      <w:r>
        <w:rPr>
          <w:rFonts w:eastAsia="宋体" w:hint="eastAsia"/>
          <w:lang w:eastAsia="zh-CN"/>
        </w:rPr>
        <w:t xml:space="preserve">s in SA2 </w:t>
      </w:r>
      <w:r>
        <w:rPr>
          <w:rFonts w:eastAsia="宋体"/>
          <w:lang w:eastAsia="zh-CN"/>
        </w:rPr>
        <w:t>and</w:t>
      </w:r>
      <w:r>
        <w:rPr>
          <w:rFonts w:eastAsia="宋体" w:hint="eastAsia"/>
          <w:lang w:eastAsia="zh-CN"/>
        </w:rPr>
        <w:t xml:space="preserve"> </w:t>
      </w:r>
      <w:r>
        <w:rPr>
          <w:rFonts w:eastAsia="宋体"/>
          <w:lang w:eastAsia="zh-CN"/>
        </w:rPr>
        <w:t>SA plenary on the interpretation and usage of the reporting frequency parameter.</w:t>
      </w:r>
      <w:r w:rsidR="007B1B56">
        <w:rPr>
          <w:rFonts w:eastAsia="宋体"/>
          <w:lang w:eastAsia="zh-CN"/>
        </w:rPr>
        <w:t xml:space="preserve"> The common understanding in SA2 is that the reporting frequency configured via NG interface is used to RAN to determine the measurement frequency of the RAN part delay. </w:t>
      </w:r>
      <w:r w:rsidR="00B329EE">
        <w:rPr>
          <w:rFonts w:eastAsia="宋体"/>
          <w:lang w:eastAsia="zh-CN"/>
        </w:rPr>
        <w:t xml:space="preserve">The intention is to ensure the gNB or each RAN entities in split architecture to configure a </w:t>
      </w:r>
      <w:r w:rsidR="00855644">
        <w:rPr>
          <w:rFonts w:eastAsia="宋体"/>
          <w:lang w:eastAsia="zh-CN"/>
        </w:rPr>
        <w:t xml:space="preserve">measurement frequency </w:t>
      </w:r>
      <w:bookmarkStart w:id="6" w:name="OLE_LINK16"/>
      <w:bookmarkStart w:id="7" w:name="OLE_LINK17"/>
      <w:r w:rsidR="00855644">
        <w:rPr>
          <w:rFonts w:eastAsia="宋体"/>
          <w:lang w:eastAsia="zh-CN"/>
        </w:rPr>
        <w:t>less than or equal to</w:t>
      </w:r>
      <w:bookmarkEnd w:id="6"/>
      <w:bookmarkEnd w:id="7"/>
      <w:r w:rsidR="00855644">
        <w:rPr>
          <w:rFonts w:eastAsia="宋体"/>
          <w:lang w:eastAsia="zh-CN"/>
        </w:rPr>
        <w:t xml:space="preserve"> the reporting frequency.</w:t>
      </w:r>
      <w:r w:rsidR="00B329EE">
        <w:rPr>
          <w:rFonts w:eastAsia="宋体"/>
          <w:lang w:eastAsia="zh-CN"/>
        </w:rPr>
        <w:t xml:space="preserve"> However, SA2 has not decided whether to specify this in SA2’s specification or in RAN3’s specification. </w:t>
      </w:r>
    </w:p>
    <w:p w14:paraId="20DCC3F1" w14:textId="496B9731" w:rsidR="00855644" w:rsidRPr="009D2EA6" w:rsidRDefault="00855644" w:rsidP="00855644">
      <w:pPr>
        <w:rPr>
          <w:rFonts w:eastAsia="宋体"/>
          <w:b/>
          <w:lang w:eastAsia="zh-CN"/>
        </w:rPr>
      </w:pPr>
      <w:r w:rsidRPr="009D2EA6">
        <w:rPr>
          <w:rFonts w:eastAsia="宋体"/>
          <w:b/>
          <w:lang w:eastAsia="zh-CN"/>
        </w:rPr>
        <w:t xml:space="preserve">Observation 1: </w:t>
      </w:r>
      <w:r>
        <w:rPr>
          <w:rFonts w:eastAsia="宋体"/>
          <w:b/>
          <w:lang w:eastAsia="zh-CN"/>
        </w:rPr>
        <w:t xml:space="preserve"> The measurement period of RAN part delay in RAN should be </w:t>
      </w:r>
      <w:r w:rsidRPr="00855644">
        <w:rPr>
          <w:rFonts w:eastAsia="宋体"/>
          <w:b/>
          <w:lang w:eastAsia="zh-CN"/>
        </w:rPr>
        <w:t>less than or equal to</w:t>
      </w:r>
      <w:r>
        <w:rPr>
          <w:rFonts w:eastAsia="宋体"/>
          <w:b/>
          <w:lang w:eastAsia="zh-CN"/>
        </w:rPr>
        <w:t xml:space="preserve"> the reporting frequency configured from CN</w:t>
      </w:r>
    </w:p>
    <w:p w14:paraId="71B4436C" w14:textId="5DC8070D" w:rsidR="00830943" w:rsidRDefault="00B329EE" w:rsidP="00EA41F3">
      <w:pPr>
        <w:rPr>
          <w:rFonts w:eastAsia="宋体"/>
          <w:lang w:eastAsia="zh-CN"/>
        </w:rPr>
      </w:pPr>
      <w:r>
        <w:rPr>
          <w:rFonts w:eastAsia="宋体"/>
          <w:lang w:eastAsia="zh-CN"/>
        </w:rPr>
        <w:t xml:space="preserve">Based on such interpretation above, it is apparently that the reporting frequency shall be configured to the DU via F1 </w:t>
      </w:r>
      <w:r w:rsidR="00855644">
        <w:rPr>
          <w:rFonts w:eastAsia="宋体"/>
          <w:lang w:eastAsia="zh-CN"/>
        </w:rPr>
        <w:t>interface. The objection argument at last RAN3 meeting is that the measurement frequency should be decided by DU by implementation. However, there is no any conflict between these two understanding. The reporting frequency configured over F1 can be regarded as a max value of measurement frequency which is decided by DU by its own implementation.</w:t>
      </w:r>
    </w:p>
    <w:p w14:paraId="53561944" w14:textId="3A02745D" w:rsidR="00656369" w:rsidRDefault="00656369" w:rsidP="00EA41F3">
      <w:pPr>
        <w:rPr>
          <w:rFonts w:eastAsia="宋体"/>
          <w:lang w:eastAsia="zh-CN"/>
        </w:rPr>
      </w:pPr>
      <w:r>
        <w:rPr>
          <w:rFonts w:eastAsia="宋体"/>
          <w:lang w:eastAsia="zh-CN"/>
        </w:rPr>
        <w:t>If the DU does not know the reporting frequency,</w:t>
      </w:r>
      <w:r w:rsidR="00855644">
        <w:rPr>
          <w:rFonts w:eastAsia="宋体"/>
          <w:lang w:eastAsia="zh-CN"/>
        </w:rPr>
        <w:t xml:space="preserve"> and if</w:t>
      </w:r>
      <w:r>
        <w:rPr>
          <w:rFonts w:eastAsia="宋体"/>
          <w:lang w:eastAsia="zh-CN"/>
        </w:rPr>
        <w:t xml:space="preserve"> the measurement period </w:t>
      </w:r>
      <w:r w:rsidR="00855644">
        <w:rPr>
          <w:rFonts w:eastAsia="宋体"/>
          <w:lang w:eastAsia="zh-CN"/>
        </w:rPr>
        <w:t xml:space="preserve">decided by the </w:t>
      </w:r>
      <w:r>
        <w:rPr>
          <w:rFonts w:eastAsia="宋体"/>
          <w:lang w:eastAsia="zh-CN"/>
        </w:rPr>
        <w:t xml:space="preserve">DU </w:t>
      </w:r>
      <w:r w:rsidR="00855644">
        <w:rPr>
          <w:rFonts w:eastAsia="宋体"/>
          <w:lang w:eastAsia="zh-CN"/>
        </w:rPr>
        <w:t>is</w:t>
      </w:r>
      <w:r>
        <w:rPr>
          <w:rFonts w:eastAsia="宋体"/>
          <w:lang w:eastAsia="zh-CN"/>
        </w:rPr>
        <w:t xml:space="preserve"> </w:t>
      </w:r>
      <w:r w:rsidR="00855644">
        <w:rPr>
          <w:rFonts w:eastAsia="宋体"/>
          <w:lang w:eastAsia="zh-CN"/>
        </w:rPr>
        <w:t>longer</w:t>
      </w:r>
      <w:r>
        <w:rPr>
          <w:rFonts w:eastAsia="宋体"/>
          <w:lang w:eastAsia="zh-CN"/>
        </w:rPr>
        <w:t xml:space="preserve"> than the reporting frequency</w:t>
      </w:r>
      <w:r w:rsidR="00855644">
        <w:rPr>
          <w:rFonts w:eastAsia="宋体"/>
          <w:lang w:eastAsia="zh-CN"/>
        </w:rPr>
        <w:t xml:space="preserve"> received from NG interface,</w:t>
      </w:r>
      <w:r>
        <w:rPr>
          <w:rFonts w:eastAsia="宋体"/>
          <w:lang w:eastAsia="zh-CN"/>
        </w:rPr>
        <w:t xml:space="preserve"> </w:t>
      </w:r>
      <w:r w:rsidR="00766274">
        <w:rPr>
          <w:rFonts w:eastAsia="宋体"/>
          <w:lang w:eastAsia="zh-CN"/>
        </w:rPr>
        <w:t xml:space="preserve">the CU-UP </w:t>
      </w:r>
      <w:r w:rsidR="00855644">
        <w:rPr>
          <w:rFonts w:eastAsia="宋体"/>
          <w:lang w:eastAsia="zh-CN"/>
        </w:rPr>
        <w:t>may not be able to</w:t>
      </w:r>
      <w:r w:rsidR="00766274">
        <w:rPr>
          <w:rFonts w:eastAsia="宋体"/>
          <w:lang w:eastAsia="zh-CN"/>
        </w:rPr>
        <w:t xml:space="preserve"> </w:t>
      </w:r>
      <w:r w:rsidR="00855644">
        <w:rPr>
          <w:rFonts w:eastAsia="宋体"/>
          <w:lang w:eastAsia="zh-CN"/>
        </w:rPr>
        <w:t>sum</w:t>
      </w:r>
      <w:r w:rsidR="00766274">
        <w:rPr>
          <w:rFonts w:eastAsia="宋体"/>
          <w:lang w:eastAsia="zh-CN"/>
        </w:rPr>
        <w:t xml:space="preserve"> the RAN delay</w:t>
      </w:r>
      <w:r w:rsidR="00855644">
        <w:rPr>
          <w:rFonts w:eastAsia="宋体"/>
          <w:lang w:eastAsia="zh-CN"/>
        </w:rPr>
        <w:t xml:space="preserve"> within the reporting frequency</w:t>
      </w:r>
      <w:r w:rsidR="009A1DAB">
        <w:rPr>
          <w:rFonts w:eastAsia="宋体"/>
          <w:lang w:eastAsia="zh-CN"/>
        </w:rPr>
        <w:t>.</w:t>
      </w:r>
    </w:p>
    <w:p w14:paraId="779E4E35" w14:textId="449B17F0" w:rsidR="006269EF" w:rsidRPr="00656369" w:rsidRDefault="00855644" w:rsidP="00855644">
      <w:pPr>
        <w:rPr>
          <w:rFonts w:eastAsia="宋体"/>
          <w:b/>
          <w:lang w:eastAsia="zh-CN"/>
        </w:rPr>
      </w:pPr>
      <w:r>
        <w:rPr>
          <w:rFonts w:eastAsia="宋体"/>
          <w:b/>
          <w:lang w:eastAsia="zh-CN"/>
        </w:rPr>
        <w:t xml:space="preserve">Proposal 1: It is proposed to configure </w:t>
      </w:r>
      <w:r w:rsidR="00656369" w:rsidRPr="00656369">
        <w:rPr>
          <w:rFonts w:eastAsia="宋体"/>
          <w:b/>
          <w:lang w:eastAsia="zh-CN"/>
        </w:rPr>
        <w:t xml:space="preserve">the reporting frequency </w:t>
      </w:r>
      <w:r>
        <w:rPr>
          <w:rFonts w:eastAsia="宋体"/>
          <w:b/>
          <w:lang w:eastAsia="zh-CN"/>
        </w:rPr>
        <w:t>to the gNB-DU via F1AP.</w:t>
      </w:r>
    </w:p>
    <w:p w14:paraId="3750A36B" w14:textId="47A0B79E" w:rsidR="00511899" w:rsidRDefault="00FE3BB9" w:rsidP="00FE3BB9">
      <w:pPr>
        <w:rPr>
          <w:rFonts w:eastAsia="宋体"/>
          <w:lang w:eastAsia="zh-CN"/>
        </w:rPr>
      </w:pPr>
      <w:r>
        <w:rPr>
          <w:rFonts w:eastAsia="宋体"/>
          <w:lang w:eastAsia="zh-CN"/>
        </w:rPr>
        <w:t>In the last meeting,</w:t>
      </w:r>
      <w:r w:rsidR="00511899">
        <w:rPr>
          <w:rFonts w:eastAsia="宋体"/>
          <w:lang w:eastAsia="zh-CN"/>
        </w:rPr>
        <w:t xml:space="preserve"> another open issue is how to </w:t>
      </w:r>
      <w:r w:rsidR="00511899" w:rsidRPr="00511899">
        <w:rPr>
          <w:rFonts w:eastAsia="宋体"/>
          <w:lang w:eastAsia="zh-CN"/>
        </w:rPr>
        <w:t>handle UEs without D1 delay reporting capability. Whether an extra indication in RAN part delay reporting data frame is needed to inform AMF about the absence of D1 delay for the RAN part delay.</w:t>
      </w:r>
      <w:r w:rsidR="00511899">
        <w:rPr>
          <w:rFonts w:eastAsia="宋体"/>
          <w:lang w:eastAsia="zh-CN"/>
        </w:rPr>
        <w:t xml:space="preserve"> Because, according to the TS 38.415, the RAN only report the whole UL RAN part of delay to the UPF. Therefore the UPF does not know whether the whole UL RAN part of delay include the D1 measurement results or not.</w:t>
      </w:r>
    </w:p>
    <w:p w14:paraId="56DF040F" w14:textId="1DF39B27" w:rsidR="00511899" w:rsidRDefault="00511899" w:rsidP="00FE3BB9">
      <w:pPr>
        <w:rPr>
          <w:rFonts w:eastAsia="宋体"/>
          <w:lang w:eastAsia="zh-CN"/>
        </w:rPr>
      </w:pPr>
      <w:r>
        <w:rPr>
          <w:rFonts w:eastAsia="宋体"/>
          <w:lang w:eastAsia="zh-CN"/>
        </w:rPr>
        <w:t>And if the absence of D1 delay is because the UE is not capable of D1 reporting. The UPF will still think the whole UL RAN part of delay reported by the RAN contains the D1 part which may cause incorrect delay measurement result.</w:t>
      </w:r>
    </w:p>
    <w:p w14:paraId="0E77C967" w14:textId="67EB6B39" w:rsidR="00FE3BB9" w:rsidRDefault="00511899" w:rsidP="00FE3BB9">
      <w:pPr>
        <w:rPr>
          <w:rFonts w:eastAsia="宋体"/>
          <w:lang w:eastAsia="zh-CN"/>
        </w:rPr>
      </w:pPr>
      <w:r>
        <w:rPr>
          <w:rFonts w:eastAsia="宋体"/>
          <w:lang w:eastAsia="zh-CN"/>
        </w:rPr>
        <w:t>T</w:t>
      </w:r>
      <w:r w:rsidR="00FE3BB9">
        <w:rPr>
          <w:rFonts w:eastAsia="宋体"/>
          <w:lang w:eastAsia="zh-CN"/>
        </w:rPr>
        <w:t>he concern on this issue is whether the CN will decode the UE radio capability. In our understanding, the D1 measurement capability belongs to the UE radio capability. We should not demand the CN to decode it. Also the UE radio capability includes many radio capabilities. If the CN need to know the D1 measurement capability, it need to find it in the UE radio capability. This will increase the complexity of CN.</w:t>
      </w:r>
    </w:p>
    <w:p w14:paraId="306A28DC" w14:textId="73AE4680" w:rsidR="00AA4DA9" w:rsidRDefault="00AA4DA9" w:rsidP="00FE3BB9">
      <w:pPr>
        <w:rPr>
          <w:rFonts w:eastAsia="宋体"/>
          <w:lang w:eastAsia="zh-CN"/>
        </w:rPr>
      </w:pPr>
      <w:r>
        <w:rPr>
          <w:rFonts w:eastAsia="宋体"/>
          <w:lang w:eastAsia="zh-CN"/>
        </w:rPr>
        <w:lastRenderedPageBreak/>
        <w:t xml:space="preserve">Therefore, we propose to </w:t>
      </w:r>
      <w:bookmarkStart w:id="8" w:name="OLE_LINK20"/>
      <w:bookmarkStart w:id="9" w:name="OLE_LINK21"/>
      <w:r>
        <w:rPr>
          <w:rFonts w:eastAsia="宋体"/>
          <w:lang w:eastAsia="zh-CN"/>
        </w:rPr>
        <w:t>indicate the absence of D1 delay in RAN part delay reporting data frame on NG=U.</w:t>
      </w:r>
      <w:bookmarkEnd w:id="8"/>
      <w:bookmarkEnd w:id="9"/>
    </w:p>
    <w:p w14:paraId="1ED4B03F" w14:textId="3D315489" w:rsidR="00AA4DA9" w:rsidRPr="00AA4DA9" w:rsidRDefault="00AA4DA9" w:rsidP="00FE3BB9">
      <w:pPr>
        <w:rPr>
          <w:rFonts w:eastAsia="宋体"/>
          <w:b/>
          <w:lang w:eastAsia="zh-CN"/>
        </w:rPr>
      </w:pPr>
      <w:bookmarkStart w:id="10" w:name="OLE_LINK22"/>
      <w:bookmarkStart w:id="11" w:name="OLE_LINK23"/>
      <w:r w:rsidRPr="00AA4DA9">
        <w:rPr>
          <w:rFonts w:eastAsia="宋体"/>
          <w:b/>
          <w:lang w:eastAsia="zh-CN"/>
        </w:rPr>
        <w:t>Proposal 2: It is proposed to agree on the indication of the absence of D1 delay in RAN part delay reporting data frame on NG</w:t>
      </w:r>
      <w:r w:rsidR="001F0B86">
        <w:rPr>
          <w:rFonts w:eastAsia="宋体" w:hint="eastAsia"/>
          <w:b/>
          <w:lang w:eastAsia="zh-CN"/>
        </w:rPr>
        <w:t>-</w:t>
      </w:r>
      <w:r w:rsidRPr="00AA4DA9">
        <w:rPr>
          <w:rFonts w:eastAsia="宋体"/>
          <w:b/>
          <w:lang w:eastAsia="zh-CN"/>
        </w:rPr>
        <w:t>U.</w:t>
      </w:r>
    </w:p>
    <w:p w14:paraId="61ED7C0B" w14:textId="77777777" w:rsidR="00326166" w:rsidRPr="007D3E81" w:rsidRDefault="00DE1D49" w:rsidP="001A1F92">
      <w:pPr>
        <w:pStyle w:val="10"/>
        <w:rPr>
          <w:rFonts w:eastAsia="宋体"/>
          <w:lang w:eastAsia="zh-CN"/>
        </w:rPr>
      </w:pPr>
      <w:bookmarkStart w:id="12" w:name="_Toc423019950"/>
      <w:bookmarkStart w:id="13" w:name="_Toc423020279"/>
      <w:bookmarkStart w:id="14" w:name="_Toc423020296"/>
      <w:bookmarkEnd w:id="4"/>
      <w:bookmarkEnd w:id="5"/>
      <w:bookmarkEnd w:id="10"/>
      <w:bookmarkEnd w:id="11"/>
      <w:bookmarkEnd w:id="12"/>
      <w:bookmarkEnd w:id="13"/>
      <w:bookmarkEnd w:id="14"/>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1C61923" w14:textId="2AB78DC0" w:rsidR="005456E5" w:rsidRPr="00A44004" w:rsidRDefault="00185A40" w:rsidP="00A44004">
      <w:pPr>
        <w:rPr>
          <w:lang w:eastAsia="zh-CN"/>
        </w:rPr>
      </w:pPr>
      <w:r>
        <w:rPr>
          <w:lang w:eastAsia="zh-CN"/>
        </w:rPr>
        <w:t xml:space="preserve">Based on the discussion in this paper, we propose </w:t>
      </w:r>
      <w:r w:rsidR="00FF7198">
        <w:rPr>
          <w:lang w:eastAsia="zh-CN"/>
        </w:rPr>
        <w:t>the following</w:t>
      </w:r>
      <w:r>
        <w:rPr>
          <w:lang w:eastAsia="zh-CN"/>
        </w:rPr>
        <w:t>:</w:t>
      </w:r>
      <w:bookmarkStart w:id="15" w:name="_Toc423020280"/>
      <w:bookmarkEnd w:id="0"/>
      <w:bookmarkEnd w:id="15"/>
    </w:p>
    <w:p w14:paraId="64FF2273" w14:textId="77777777" w:rsidR="00A44004" w:rsidRPr="009D2EA6" w:rsidRDefault="00A44004" w:rsidP="00A44004">
      <w:pPr>
        <w:rPr>
          <w:rFonts w:eastAsia="宋体"/>
          <w:b/>
          <w:lang w:eastAsia="zh-CN"/>
        </w:rPr>
      </w:pPr>
      <w:r w:rsidRPr="009D2EA6">
        <w:rPr>
          <w:rFonts w:eastAsia="宋体"/>
          <w:b/>
          <w:lang w:eastAsia="zh-CN"/>
        </w:rPr>
        <w:t xml:space="preserve">Observation 1: </w:t>
      </w:r>
      <w:r>
        <w:rPr>
          <w:rFonts w:eastAsia="宋体"/>
          <w:b/>
          <w:lang w:eastAsia="zh-CN"/>
        </w:rPr>
        <w:t xml:space="preserve"> The measurement period of RAN part delay in RAN should be </w:t>
      </w:r>
      <w:r w:rsidRPr="00855644">
        <w:rPr>
          <w:rFonts w:eastAsia="宋体"/>
          <w:b/>
          <w:lang w:eastAsia="zh-CN"/>
        </w:rPr>
        <w:t>less than or equal to</w:t>
      </w:r>
      <w:r>
        <w:rPr>
          <w:rFonts w:eastAsia="宋体"/>
          <w:b/>
          <w:lang w:eastAsia="zh-CN"/>
        </w:rPr>
        <w:t xml:space="preserve"> the reporting frequency configured from CN</w:t>
      </w:r>
    </w:p>
    <w:p w14:paraId="778F7909" w14:textId="77777777" w:rsidR="00A44004" w:rsidRPr="00656369" w:rsidRDefault="00A44004" w:rsidP="00A44004">
      <w:pPr>
        <w:rPr>
          <w:rFonts w:eastAsia="宋体"/>
          <w:b/>
          <w:lang w:eastAsia="zh-CN"/>
        </w:rPr>
      </w:pPr>
      <w:r>
        <w:rPr>
          <w:rFonts w:eastAsia="宋体"/>
          <w:b/>
          <w:lang w:eastAsia="zh-CN"/>
        </w:rPr>
        <w:t xml:space="preserve">Proposal 1: It is proposed to configure </w:t>
      </w:r>
      <w:r w:rsidRPr="00656369">
        <w:rPr>
          <w:rFonts w:eastAsia="宋体"/>
          <w:b/>
          <w:lang w:eastAsia="zh-CN"/>
        </w:rPr>
        <w:t xml:space="preserve">the reporting frequency </w:t>
      </w:r>
      <w:r>
        <w:rPr>
          <w:rFonts w:eastAsia="宋体"/>
          <w:b/>
          <w:lang w:eastAsia="zh-CN"/>
        </w:rPr>
        <w:t>to the gNB-DU via F1AP.</w:t>
      </w:r>
    </w:p>
    <w:p w14:paraId="21500342" w14:textId="01FA45A2" w:rsidR="00A44004" w:rsidRPr="00AA4DA9" w:rsidRDefault="00A44004" w:rsidP="00A44004">
      <w:pPr>
        <w:rPr>
          <w:rFonts w:eastAsia="宋体"/>
          <w:b/>
          <w:lang w:eastAsia="zh-CN"/>
        </w:rPr>
      </w:pPr>
      <w:r w:rsidRPr="00AA4DA9">
        <w:rPr>
          <w:rFonts w:eastAsia="宋体"/>
          <w:b/>
          <w:lang w:eastAsia="zh-CN"/>
        </w:rPr>
        <w:t>Proposal 2: It is proposed to agree on the indication of the absence of D1 delay in RAN part delay reporting data frame on NG</w:t>
      </w:r>
      <w:r w:rsidR="001F0B86">
        <w:rPr>
          <w:rFonts w:eastAsia="宋体" w:hint="eastAsia"/>
          <w:b/>
          <w:lang w:eastAsia="zh-CN"/>
        </w:rPr>
        <w:t>-</w:t>
      </w:r>
      <w:r w:rsidRPr="00AA4DA9">
        <w:rPr>
          <w:rFonts w:eastAsia="宋体"/>
          <w:b/>
          <w:lang w:eastAsia="zh-CN"/>
        </w:rPr>
        <w:t>U.</w:t>
      </w:r>
    </w:p>
    <w:p w14:paraId="17BF3101" w14:textId="49028797" w:rsidR="005456E5" w:rsidRDefault="001F0B86" w:rsidP="001551A2">
      <w:pPr>
        <w:rPr>
          <w:lang w:eastAsia="zh-CN"/>
        </w:rPr>
      </w:pPr>
      <w:r>
        <w:rPr>
          <w:lang w:eastAsia="zh-CN"/>
        </w:rPr>
        <w:t>The corresponding CRs are provided in [1] and [2].</w:t>
      </w:r>
    </w:p>
    <w:p w14:paraId="011880D4" w14:textId="07253585" w:rsidR="001F0B86" w:rsidRDefault="001F0B86" w:rsidP="001551A2">
      <w:pPr>
        <w:rPr>
          <w:lang w:eastAsia="zh-CN"/>
        </w:rPr>
      </w:pPr>
      <w:r>
        <w:rPr>
          <w:lang w:eastAsia="zh-CN"/>
        </w:rPr>
        <w:t>It is also proposed to reply SA2 about RAN3 progress on the RAN part delay reporting as in [3].</w:t>
      </w:r>
    </w:p>
    <w:p w14:paraId="1FCB3E0F" w14:textId="5AA6E174" w:rsidR="001F0B86" w:rsidRDefault="001F0B86" w:rsidP="001F0B86">
      <w:pPr>
        <w:pStyle w:val="10"/>
        <w:rPr>
          <w:rFonts w:eastAsiaTheme="minorEastAsia"/>
          <w:lang w:eastAsia="zh-CN"/>
        </w:rPr>
      </w:pPr>
      <w:r>
        <w:rPr>
          <w:rFonts w:eastAsiaTheme="minorEastAsia"/>
          <w:lang w:eastAsia="zh-CN"/>
        </w:rPr>
        <w:t xml:space="preserve">4. </w:t>
      </w:r>
      <w:r>
        <w:rPr>
          <w:rFonts w:eastAsiaTheme="minorEastAsia" w:hint="eastAsia"/>
          <w:lang w:eastAsia="zh-CN"/>
        </w:rPr>
        <w:t>R</w:t>
      </w:r>
      <w:r>
        <w:rPr>
          <w:rFonts w:eastAsiaTheme="minorEastAsia"/>
          <w:lang w:eastAsia="zh-CN"/>
        </w:rPr>
        <w:t>eference</w:t>
      </w:r>
    </w:p>
    <w:p w14:paraId="4A860AC3" w14:textId="5E41E951" w:rsidR="00B06DB2" w:rsidRDefault="001F0B86" w:rsidP="00B06DB2">
      <w:pPr>
        <w:rPr>
          <w:rFonts w:eastAsiaTheme="minorEastAsia"/>
          <w:lang w:eastAsia="zh-CN"/>
        </w:rPr>
      </w:pPr>
      <w:r>
        <w:rPr>
          <w:rFonts w:eastAsiaTheme="minorEastAsia" w:hint="eastAsia"/>
          <w:lang w:eastAsia="zh-CN"/>
        </w:rPr>
        <w:t>[</w:t>
      </w:r>
      <w:r>
        <w:rPr>
          <w:rFonts w:eastAsiaTheme="minorEastAsia"/>
          <w:lang w:eastAsia="zh-CN"/>
        </w:rPr>
        <w:t>1]</w:t>
      </w:r>
      <w:r w:rsidR="00B06DB2" w:rsidRPr="00B06DB2">
        <w:t xml:space="preserve"> </w:t>
      </w:r>
      <w:r w:rsidR="00B06DB2" w:rsidRPr="00B06DB2">
        <w:rPr>
          <w:rFonts w:eastAsiaTheme="minorEastAsia"/>
          <w:lang w:eastAsia="zh-CN"/>
        </w:rPr>
        <w:t>R3-210435</w:t>
      </w:r>
      <w:r w:rsidR="00B06DB2" w:rsidRPr="00B06DB2">
        <w:rPr>
          <w:rFonts w:eastAsiaTheme="minorEastAsia"/>
          <w:lang w:eastAsia="zh-CN"/>
        </w:rPr>
        <w:tab/>
        <w:t>Introduction of reporting frequency for Qos moni</w:t>
      </w:r>
      <w:r w:rsidR="00B06DB2">
        <w:rPr>
          <w:rFonts w:eastAsiaTheme="minorEastAsia"/>
          <w:lang w:eastAsia="zh-CN"/>
        </w:rPr>
        <w:t>toring for URLLC.</w:t>
      </w:r>
    </w:p>
    <w:p w14:paraId="61BF835A" w14:textId="21A0AF14" w:rsidR="00B06DB2" w:rsidRPr="00B06DB2" w:rsidRDefault="00B06DB2" w:rsidP="00B06DB2">
      <w:pPr>
        <w:rPr>
          <w:rFonts w:eastAsiaTheme="minorEastAsia"/>
          <w:lang w:eastAsia="zh-CN"/>
        </w:rPr>
      </w:pPr>
      <w:r>
        <w:rPr>
          <w:rFonts w:eastAsiaTheme="minorEastAsia"/>
          <w:lang w:eastAsia="zh-CN"/>
        </w:rPr>
        <w:t xml:space="preserve">[2] </w:t>
      </w:r>
      <w:r w:rsidRPr="00B06DB2">
        <w:rPr>
          <w:rFonts w:eastAsiaTheme="minorEastAsia"/>
          <w:lang w:eastAsia="zh-CN"/>
        </w:rPr>
        <w:t>R3-210436</w:t>
      </w:r>
      <w:r w:rsidRPr="00B06DB2">
        <w:rPr>
          <w:rFonts w:eastAsiaTheme="minorEastAsia"/>
          <w:lang w:eastAsia="zh-CN"/>
        </w:rPr>
        <w:tab/>
        <w:t>D1 indication in RAN part delay reporting</w:t>
      </w:r>
      <w:r>
        <w:rPr>
          <w:rFonts w:eastAsiaTheme="minorEastAsia"/>
          <w:lang w:eastAsia="zh-CN"/>
        </w:rPr>
        <w:t>.</w:t>
      </w:r>
    </w:p>
    <w:p w14:paraId="721BE748" w14:textId="2C696643" w:rsidR="001F0B86" w:rsidRPr="001F0B86" w:rsidRDefault="00B06DB2" w:rsidP="00B06DB2">
      <w:pPr>
        <w:rPr>
          <w:rFonts w:eastAsiaTheme="minorEastAsia"/>
          <w:lang w:eastAsia="zh-CN"/>
        </w:rPr>
      </w:pPr>
      <w:r>
        <w:rPr>
          <w:rFonts w:eastAsiaTheme="minorEastAsia"/>
          <w:lang w:eastAsia="zh-CN"/>
        </w:rPr>
        <w:t xml:space="preserve">[3] </w:t>
      </w:r>
      <w:r w:rsidRPr="00B06DB2">
        <w:rPr>
          <w:rFonts w:eastAsiaTheme="minorEastAsia"/>
          <w:lang w:eastAsia="zh-CN"/>
        </w:rPr>
        <w:t>R3-210437</w:t>
      </w:r>
      <w:r w:rsidRPr="00B06DB2">
        <w:rPr>
          <w:rFonts w:eastAsiaTheme="minorEastAsia"/>
          <w:lang w:eastAsia="zh-CN"/>
        </w:rPr>
        <w:tab/>
        <w:t>[Draft] Reply on LS on Clarification on URLLC QoS Monitoring</w:t>
      </w:r>
      <w:r>
        <w:rPr>
          <w:rFonts w:eastAsiaTheme="minorEastAsia"/>
          <w:lang w:eastAsia="zh-CN"/>
        </w:rPr>
        <w:t>.</w:t>
      </w:r>
    </w:p>
    <w:sectPr w:rsidR="001F0B86" w:rsidRPr="001F0B8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2D24C" w14:textId="77777777" w:rsidR="00BC1DB5" w:rsidRDefault="00BC1DB5">
      <w:r>
        <w:separator/>
      </w:r>
    </w:p>
  </w:endnote>
  <w:endnote w:type="continuationSeparator" w:id="0">
    <w:p w14:paraId="6181D719" w14:textId="77777777" w:rsidR="00BC1DB5" w:rsidRDefault="00BC1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B4309" w14:textId="77777777" w:rsidR="00BC1DB5" w:rsidRDefault="00BC1DB5">
      <w:r>
        <w:separator/>
      </w:r>
    </w:p>
  </w:footnote>
  <w:footnote w:type="continuationSeparator" w:id="0">
    <w:p w14:paraId="58E3102C" w14:textId="77777777" w:rsidR="00BC1DB5" w:rsidRDefault="00BC1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15BF3"/>
    <w:multiLevelType w:val="hybridMultilevel"/>
    <w:tmpl w:val="68E81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16288"/>
    <w:multiLevelType w:val="hybridMultilevel"/>
    <w:tmpl w:val="7F74E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C7A54DC"/>
    <w:multiLevelType w:val="hybridMultilevel"/>
    <w:tmpl w:val="686C5B24"/>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7"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194CA3"/>
    <w:multiLevelType w:val="hybridMultilevel"/>
    <w:tmpl w:val="686C5B24"/>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6F7F2B9B"/>
    <w:multiLevelType w:val="hybridMultilevel"/>
    <w:tmpl w:val="2EB65C9E"/>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AE5D7C"/>
    <w:multiLevelType w:val="hybridMultilevel"/>
    <w:tmpl w:val="D750D29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6" w15:restartNumberingAfterBreak="0">
    <w:nsid w:val="7ED347E2"/>
    <w:multiLevelType w:val="hybridMultilevel"/>
    <w:tmpl w:val="D3EA721E"/>
    <w:lvl w:ilvl="0" w:tplc="FB6041F4">
      <w:start w:val="1"/>
      <w:numFmt w:val="decimal"/>
      <w:lvlText w:val="Proposal %1"/>
      <w:lvlJc w:val="left"/>
      <w:pPr>
        <w:ind w:left="520" w:hanging="420"/>
      </w:pPr>
      <w:rPr>
        <w:rFonts w:hint="eastAsia"/>
        <w:b/>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3"/>
  </w:num>
  <w:num w:numId="3">
    <w:abstractNumId w:val="25"/>
  </w:num>
  <w:num w:numId="4">
    <w:abstractNumId w:val="27"/>
  </w:num>
  <w:num w:numId="5">
    <w:abstractNumId w:val="20"/>
  </w:num>
  <w:num w:numId="6">
    <w:abstractNumId w:val="2"/>
  </w:num>
  <w:num w:numId="7">
    <w:abstractNumId w:val="8"/>
  </w:num>
  <w:num w:numId="8">
    <w:abstractNumId w:val="16"/>
  </w:num>
  <w:num w:numId="9">
    <w:abstractNumId w:val="18"/>
  </w:num>
  <w:num w:numId="10">
    <w:abstractNumId w:val="17"/>
  </w:num>
  <w:num w:numId="11">
    <w:abstractNumId w:val="13"/>
  </w:num>
  <w:num w:numId="12">
    <w:abstractNumId w:val="22"/>
  </w:num>
  <w:num w:numId="13">
    <w:abstractNumId w:val="9"/>
  </w:num>
  <w:num w:numId="14">
    <w:abstractNumId w:val="19"/>
  </w:num>
  <w:num w:numId="15">
    <w:abstractNumId w:val="21"/>
  </w:num>
  <w:num w:numId="16">
    <w:abstractNumId w:val="10"/>
  </w:num>
  <w:num w:numId="17">
    <w:abstractNumId w:val="6"/>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12"/>
    <w:lvlOverride w:ilvl="0">
      <w:startOverride w:val="1"/>
    </w:lvlOverride>
  </w:num>
  <w:num w:numId="37">
    <w:abstractNumId w:val="12"/>
    <w:lvlOverride w:ilvl="0">
      <w:startOverride w:val="1"/>
    </w:lvlOverride>
  </w:num>
  <w:num w:numId="38">
    <w:abstractNumId w:val="12"/>
    <w:lvlOverride w:ilvl="0">
      <w:startOverride w:val="1"/>
    </w:lvlOverride>
  </w:num>
  <w:num w:numId="39">
    <w:abstractNumId w:val="0"/>
  </w:num>
  <w:num w:numId="40">
    <w:abstractNumId w:val="1"/>
  </w:num>
  <w:num w:numId="41">
    <w:abstractNumId w:val="12"/>
    <w:lvlOverride w:ilvl="0">
      <w:startOverride w:val="1"/>
    </w:lvlOverride>
  </w:num>
  <w:num w:numId="42">
    <w:abstractNumId w:val="24"/>
  </w:num>
  <w:num w:numId="43">
    <w:abstractNumId w:val="23"/>
  </w:num>
  <w:num w:numId="44">
    <w:abstractNumId w:val="4"/>
  </w:num>
  <w:num w:numId="45">
    <w:abstractNumId w:val="15"/>
  </w:num>
  <w:num w:numId="46">
    <w:abstractNumId w:val="26"/>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D1E"/>
    <w:rsid w:val="00015330"/>
    <w:rsid w:val="0001565F"/>
    <w:rsid w:val="00015D25"/>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A4"/>
    <w:rsid w:val="000520DD"/>
    <w:rsid w:val="0005476A"/>
    <w:rsid w:val="00054CEB"/>
    <w:rsid w:val="00057F83"/>
    <w:rsid w:val="00061B84"/>
    <w:rsid w:val="000622D3"/>
    <w:rsid w:val="00062A3B"/>
    <w:rsid w:val="00064173"/>
    <w:rsid w:val="000655EF"/>
    <w:rsid w:val="00070CDD"/>
    <w:rsid w:val="00072970"/>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C13"/>
    <w:rsid w:val="00131EA5"/>
    <w:rsid w:val="0013204A"/>
    <w:rsid w:val="00132625"/>
    <w:rsid w:val="00135B09"/>
    <w:rsid w:val="00140232"/>
    <w:rsid w:val="0014087A"/>
    <w:rsid w:val="00141333"/>
    <w:rsid w:val="00141DD6"/>
    <w:rsid w:val="001430DA"/>
    <w:rsid w:val="00144AA6"/>
    <w:rsid w:val="0014638D"/>
    <w:rsid w:val="00147636"/>
    <w:rsid w:val="0015093A"/>
    <w:rsid w:val="00150FD5"/>
    <w:rsid w:val="00152608"/>
    <w:rsid w:val="001551A2"/>
    <w:rsid w:val="0015526C"/>
    <w:rsid w:val="00157372"/>
    <w:rsid w:val="0016006A"/>
    <w:rsid w:val="0016044E"/>
    <w:rsid w:val="00160DF5"/>
    <w:rsid w:val="00160F61"/>
    <w:rsid w:val="001636D5"/>
    <w:rsid w:val="00163EEC"/>
    <w:rsid w:val="00165014"/>
    <w:rsid w:val="0016623F"/>
    <w:rsid w:val="001679FD"/>
    <w:rsid w:val="00170FC3"/>
    <w:rsid w:val="0017100B"/>
    <w:rsid w:val="00171F68"/>
    <w:rsid w:val="001735B2"/>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B8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7881"/>
    <w:rsid w:val="00271D07"/>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2A"/>
    <w:rsid w:val="002A3934"/>
    <w:rsid w:val="002A622D"/>
    <w:rsid w:val="002A6FBE"/>
    <w:rsid w:val="002B1C9E"/>
    <w:rsid w:val="002B1E85"/>
    <w:rsid w:val="002B4A9F"/>
    <w:rsid w:val="002B565A"/>
    <w:rsid w:val="002B58A0"/>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543D"/>
    <w:rsid w:val="00315F2F"/>
    <w:rsid w:val="00316D12"/>
    <w:rsid w:val="00316D4A"/>
    <w:rsid w:val="00317918"/>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57A"/>
    <w:rsid w:val="003A6D6C"/>
    <w:rsid w:val="003B3117"/>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276D"/>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827"/>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375B"/>
    <w:rsid w:val="0042735E"/>
    <w:rsid w:val="00433E63"/>
    <w:rsid w:val="0043421F"/>
    <w:rsid w:val="00434BE2"/>
    <w:rsid w:val="00435C19"/>
    <w:rsid w:val="00435C42"/>
    <w:rsid w:val="00437000"/>
    <w:rsid w:val="00437A99"/>
    <w:rsid w:val="00443A8B"/>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31A7"/>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9B7"/>
    <w:rsid w:val="00496A9B"/>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4ABB"/>
    <w:rsid w:val="00504E75"/>
    <w:rsid w:val="005058E9"/>
    <w:rsid w:val="00506CEC"/>
    <w:rsid w:val="0050755D"/>
    <w:rsid w:val="00510F75"/>
    <w:rsid w:val="00511899"/>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57B3"/>
    <w:rsid w:val="005365BE"/>
    <w:rsid w:val="0054059A"/>
    <w:rsid w:val="00541256"/>
    <w:rsid w:val="00542040"/>
    <w:rsid w:val="005427C8"/>
    <w:rsid w:val="0054438E"/>
    <w:rsid w:val="005456E5"/>
    <w:rsid w:val="00546EF4"/>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E08"/>
    <w:rsid w:val="005919C2"/>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2FC1"/>
    <w:rsid w:val="005D34B6"/>
    <w:rsid w:val="005D38FB"/>
    <w:rsid w:val="005D46A2"/>
    <w:rsid w:val="005D5A2E"/>
    <w:rsid w:val="005E0079"/>
    <w:rsid w:val="005E066C"/>
    <w:rsid w:val="005E2C44"/>
    <w:rsid w:val="005E300B"/>
    <w:rsid w:val="005E3280"/>
    <w:rsid w:val="005E5A4E"/>
    <w:rsid w:val="005E64D8"/>
    <w:rsid w:val="005E67B0"/>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209D5"/>
    <w:rsid w:val="00620B0F"/>
    <w:rsid w:val="00621D26"/>
    <w:rsid w:val="00622936"/>
    <w:rsid w:val="00623FA7"/>
    <w:rsid w:val="0062424C"/>
    <w:rsid w:val="00625940"/>
    <w:rsid w:val="00625CEF"/>
    <w:rsid w:val="00625D09"/>
    <w:rsid w:val="006269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713"/>
    <w:rsid w:val="00656298"/>
    <w:rsid w:val="0065636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627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1B56"/>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0943"/>
    <w:rsid w:val="008316E1"/>
    <w:rsid w:val="0083245A"/>
    <w:rsid w:val="0083280E"/>
    <w:rsid w:val="00832EE8"/>
    <w:rsid w:val="00833076"/>
    <w:rsid w:val="00834047"/>
    <w:rsid w:val="008341DD"/>
    <w:rsid w:val="008343B2"/>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644"/>
    <w:rsid w:val="00855B68"/>
    <w:rsid w:val="0085631C"/>
    <w:rsid w:val="0085641C"/>
    <w:rsid w:val="008659D9"/>
    <w:rsid w:val="0086790E"/>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4D"/>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52"/>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85B"/>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C14"/>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1DAB"/>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004"/>
    <w:rsid w:val="00A4419F"/>
    <w:rsid w:val="00A4422C"/>
    <w:rsid w:val="00A44325"/>
    <w:rsid w:val="00A44685"/>
    <w:rsid w:val="00A44D58"/>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1BF"/>
    <w:rsid w:val="00A81C95"/>
    <w:rsid w:val="00A8205B"/>
    <w:rsid w:val="00A8255B"/>
    <w:rsid w:val="00A82733"/>
    <w:rsid w:val="00A83254"/>
    <w:rsid w:val="00A83501"/>
    <w:rsid w:val="00A83E7D"/>
    <w:rsid w:val="00A83ED4"/>
    <w:rsid w:val="00A863EE"/>
    <w:rsid w:val="00A879FD"/>
    <w:rsid w:val="00A915BA"/>
    <w:rsid w:val="00A928E5"/>
    <w:rsid w:val="00A934D0"/>
    <w:rsid w:val="00A94392"/>
    <w:rsid w:val="00A95754"/>
    <w:rsid w:val="00A9721B"/>
    <w:rsid w:val="00AA3A7F"/>
    <w:rsid w:val="00AA4C5E"/>
    <w:rsid w:val="00AA4DA9"/>
    <w:rsid w:val="00AA73DA"/>
    <w:rsid w:val="00AA7DFA"/>
    <w:rsid w:val="00AB057B"/>
    <w:rsid w:val="00AB2179"/>
    <w:rsid w:val="00AB3629"/>
    <w:rsid w:val="00AB37CE"/>
    <w:rsid w:val="00AB4399"/>
    <w:rsid w:val="00AB4891"/>
    <w:rsid w:val="00AB502E"/>
    <w:rsid w:val="00AB7090"/>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CA0"/>
    <w:rsid w:val="00B039EC"/>
    <w:rsid w:val="00B05534"/>
    <w:rsid w:val="00B06DB2"/>
    <w:rsid w:val="00B075E1"/>
    <w:rsid w:val="00B076A3"/>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AC9"/>
    <w:rsid w:val="00B27C79"/>
    <w:rsid w:val="00B27F94"/>
    <w:rsid w:val="00B30D09"/>
    <w:rsid w:val="00B31E2B"/>
    <w:rsid w:val="00B31ED2"/>
    <w:rsid w:val="00B329EE"/>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1DB5"/>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6C63"/>
    <w:rsid w:val="00DE151B"/>
    <w:rsid w:val="00DE1D49"/>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34EB"/>
    <w:rsid w:val="00E30D80"/>
    <w:rsid w:val="00E3131F"/>
    <w:rsid w:val="00E319C5"/>
    <w:rsid w:val="00E31B55"/>
    <w:rsid w:val="00E324CC"/>
    <w:rsid w:val="00E34407"/>
    <w:rsid w:val="00E3467F"/>
    <w:rsid w:val="00E35216"/>
    <w:rsid w:val="00E413B8"/>
    <w:rsid w:val="00E41CD1"/>
    <w:rsid w:val="00E42AC9"/>
    <w:rsid w:val="00E4440F"/>
    <w:rsid w:val="00E454D5"/>
    <w:rsid w:val="00E47690"/>
    <w:rsid w:val="00E51340"/>
    <w:rsid w:val="00E513E4"/>
    <w:rsid w:val="00E52089"/>
    <w:rsid w:val="00E52205"/>
    <w:rsid w:val="00E53B01"/>
    <w:rsid w:val="00E54B20"/>
    <w:rsid w:val="00E54D81"/>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1F3"/>
    <w:rsid w:val="00EA6667"/>
    <w:rsid w:val="00EA6D06"/>
    <w:rsid w:val="00EB08DC"/>
    <w:rsid w:val="00EB126D"/>
    <w:rsid w:val="00EB33DA"/>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2BB"/>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600FF"/>
    <w:rsid w:val="00F601F4"/>
    <w:rsid w:val="00F61B0C"/>
    <w:rsid w:val="00F62251"/>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F2C"/>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BB9"/>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4Char">
    <w:name w:val="标题 4 Char"/>
    <w:basedOn w:val="a3"/>
    <w:link w:val="41"/>
    <w:rsid w:val="00FE3BB9"/>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3420156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1D3E5-EB82-4F0A-96D5-9E8B74AF9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1573</TotalTime>
  <Pages>2</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67</cp:revision>
  <cp:lastPrinted>2009-04-22T07:01:00Z</cp:lastPrinted>
  <dcterms:created xsi:type="dcterms:W3CDTF">2020-11-23T13:42:00Z</dcterms:created>
  <dcterms:modified xsi:type="dcterms:W3CDTF">2021-01-15T01:40:00Z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(3)sDfFqDkXltGIr8GDtGKr0TWjFqMxsqkpjtWjY8ni6rh5Q58DctTU/Su3QHmFziGKD2z3Z5Er
OUNYsp+xxbM3htS0Mfz9W4kPPvy8Uos11f7TiCDcI6LenxxSNUeAlDiwoBEp4tZjPDhb8AWn
eVtfzPKkQJrqjVCas4mGgaaU9sK+LI9DaBdgBmluRYsM+4fnb0PFkovyE3UsYGkUBcqFPte9
wGDEZGbGVFJuDuLbF3</vt:lpwstr>
  </property>
  <property fmtid="{D5CDD505-2E9C-101B-9397-08002B2CF9AE}" pid="17" name="_2015_ms_pID_7253431">
    <vt:lpwstr>fybDYn+h7f1D6wtYXmF8GU4i6nj8WqQoUrCLLFxybUEtv4G/OQLljs
57fYolk7bTt80Q5B8PMhImdLpL/eQHp+slF81SccjErbHQP4Gxg9t/FzTT3E8cxsLRSX+Hxa
77PZefVGvQ2W/1u6bLv9s2mMLmxP5CjuzdkbY6KUHj/8WMCxLDQ6wYNhH6Jve0hgERHnzbPQ
zN3LZJpM3cV6YGibswgx8ESOu8NFbZCptPKA</vt:lpwstr>
  </property>
  <property fmtid="{D5CDD505-2E9C-101B-9397-08002B2CF9AE}" pid="18" name="_2015_ms_pID_7253432">
    <vt:lpwstr>MoVF4b6TDlOsSNGaYyltGdc=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