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3F7062" w:rsidRDefault="00EA7C31" w:rsidP="001F1E36">
      <w:pPr>
        <w:pStyle w:val="a4"/>
        <w:tabs>
          <w:tab w:val="clear" w:pos="4536"/>
          <w:tab w:val="clear" w:pos="9072"/>
          <w:tab w:val="right" w:pos="9639"/>
        </w:tabs>
        <w:rPr>
          <w:rFonts w:eastAsia="宋体" w:cs="Arial"/>
          <w:sz w:val="22"/>
          <w:szCs w:val="22"/>
          <w:lang w:val="en-GB" w:eastAsia="zh-CN"/>
        </w:rPr>
      </w:pPr>
      <w:r w:rsidRPr="003F7062">
        <w:rPr>
          <w:rFonts w:eastAsia="宋体" w:cs="Arial"/>
          <w:sz w:val="22"/>
          <w:szCs w:val="22"/>
          <w:lang w:val="en-GB" w:eastAsia="zh-CN"/>
        </w:rPr>
        <w:t>3GPP TSG-RAN WG3</w:t>
      </w:r>
      <w:r w:rsidR="00BB5CC4" w:rsidRPr="003F7062">
        <w:rPr>
          <w:rFonts w:eastAsia="宋体" w:cs="Arial"/>
          <w:sz w:val="22"/>
          <w:szCs w:val="22"/>
          <w:lang w:val="en-GB" w:eastAsia="zh-CN"/>
        </w:rPr>
        <w:t xml:space="preserve"> #10</w:t>
      </w:r>
      <w:r w:rsidR="00DA2531" w:rsidRPr="003F7062">
        <w:rPr>
          <w:rFonts w:eastAsia="宋体" w:cs="Arial"/>
          <w:sz w:val="22"/>
          <w:szCs w:val="22"/>
          <w:lang w:val="en-GB" w:eastAsia="zh-CN"/>
        </w:rPr>
        <w:t>7</w:t>
      </w:r>
      <w:r w:rsidR="001F1E36" w:rsidRPr="003F7062">
        <w:rPr>
          <w:rFonts w:eastAsia="宋体" w:cs="Arial"/>
          <w:sz w:val="22"/>
          <w:szCs w:val="22"/>
          <w:lang w:val="en-GB" w:eastAsia="zh-CN"/>
        </w:rPr>
        <w:t>bis</w:t>
      </w:r>
      <w:r w:rsidR="008020C3" w:rsidRPr="003F7062">
        <w:rPr>
          <w:rFonts w:eastAsia="宋体" w:cs="Arial"/>
          <w:sz w:val="22"/>
          <w:szCs w:val="22"/>
          <w:lang w:val="en-GB" w:eastAsia="zh-CN"/>
        </w:rPr>
        <w:t>-</w:t>
      </w:r>
      <w:r w:rsidR="00BF5F71" w:rsidRPr="003F7062">
        <w:rPr>
          <w:rFonts w:eastAsia="宋体" w:cs="Arial"/>
          <w:sz w:val="22"/>
          <w:szCs w:val="22"/>
          <w:lang w:val="en-GB" w:eastAsia="zh-CN"/>
        </w:rPr>
        <w:t>e</w:t>
      </w:r>
      <w:r w:rsidRPr="003F7062">
        <w:rPr>
          <w:rFonts w:eastAsia="宋体" w:cs="Arial"/>
          <w:sz w:val="22"/>
          <w:szCs w:val="22"/>
          <w:lang w:val="en-GB" w:eastAsia="zh-CN"/>
        </w:rPr>
        <w:tab/>
        <w:t>R3-</w:t>
      </w:r>
      <w:r w:rsidR="00873945" w:rsidRPr="003F7062">
        <w:rPr>
          <w:rFonts w:eastAsia="宋体" w:cs="Arial"/>
          <w:sz w:val="22"/>
          <w:szCs w:val="22"/>
          <w:lang w:val="en-GB" w:eastAsia="zh-CN"/>
        </w:rPr>
        <w:t>20</w:t>
      </w:r>
      <w:r w:rsidR="0063533B">
        <w:rPr>
          <w:rFonts w:eastAsia="宋体" w:cs="Arial" w:hint="eastAsia"/>
          <w:sz w:val="22"/>
          <w:szCs w:val="22"/>
          <w:lang w:val="en-GB" w:eastAsia="zh-CN"/>
        </w:rPr>
        <w:t>1991</w:t>
      </w:r>
    </w:p>
    <w:p w:rsidR="00EA7C31" w:rsidRPr="003F7062"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3F7062">
        <w:rPr>
          <w:rFonts w:ascii="Arial" w:eastAsia="宋体" w:hAnsi="Arial" w:cs="Arial"/>
          <w:b/>
          <w:sz w:val="22"/>
          <w:szCs w:val="22"/>
          <w:lang w:val="en-GB" w:eastAsia="zh-CN"/>
        </w:rPr>
        <w:t>E-meeting</w:t>
      </w:r>
      <w:r w:rsidR="00BB5CC4" w:rsidRPr="003F7062">
        <w:rPr>
          <w:rFonts w:ascii="Arial" w:eastAsia="宋体" w:hAnsi="Arial" w:cs="Arial"/>
          <w:b/>
          <w:sz w:val="22"/>
          <w:szCs w:val="22"/>
          <w:lang w:val="en-GB" w:eastAsia="zh-CN"/>
        </w:rPr>
        <w:t xml:space="preserve">, </w:t>
      </w:r>
      <w:r w:rsidR="001F1E36" w:rsidRPr="003F7062">
        <w:rPr>
          <w:rFonts w:ascii="Arial" w:eastAsia="宋体" w:hAnsi="Arial" w:cs="Arial"/>
          <w:b/>
          <w:sz w:val="22"/>
          <w:szCs w:val="22"/>
          <w:lang w:val="en-GB" w:eastAsia="zh-CN"/>
        </w:rPr>
        <w:t>20</w:t>
      </w:r>
      <w:r w:rsidR="00076C1F" w:rsidRPr="003F7062">
        <w:rPr>
          <w:rFonts w:ascii="Arial" w:eastAsia="宋体" w:hAnsi="Arial" w:cs="Arial"/>
          <w:b/>
          <w:sz w:val="22"/>
          <w:szCs w:val="22"/>
          <w:lang w:val="en-GB" w:eastAsia="zh-CN"/>
        </w:rPr>
        <w:t>th</w:t>
      </w:r>
      <w:r w:rsidR="001F1E36" w:rsidRPr="003F7062">
        <w:rPr>
          <w:rFonts w:ascii="Arial" w:eastAsia="宋体" w:hAnsi="Arial" w:cs="Arial"/>
          <w:b/>
          <w:sz w:val="22"/>
          <w:szCs w:val="22"/>
          <w:lang w:val="en-GB" w:eastAsia="zh-CN"/>
        </w:rPr>
        <w:t xml:space="preserve"> </w:t>
      </w:r>
      <w:r w:rsidRPr="003F7062">
        <w:rPr>
          <w:rFonts w:ascii="Arial" w:eastAsia="宋体" w:hAnsi="Arial" w:cs="Arial"/>
          <w:b/>
          <w:sz w:val="22"/>
          <w:szCs w:val="22"/>
          <w:lang w:val="en-GB" w:eastAsia="zh-CN"/>
        </w:rPr>
        <w:t xml:space="preserve">– </w:t>
      </w:r>
      <w:r w:rsidR="001F1E36" w:rsidRPr="003F7062">
        <w:rPr>
          <w:rFonts w:ascii="Arial" w:eastAsia="宋体" w:hAnsi="Arial" w:cs="Arial"/>
          <w:b/>
          <w:sz w:val="22"/>
          <w:szCs w:val="22"/>
          <w:lang w:val="en-GB" w:eastAsia="zh-CN"/>
        </w:rPr>
        <w:t>30</w:t>
      </w:r>
      <w:r w:rsidRPr="003F7062">
        <w:rPr>
          <w:rFonts w:ascii="Arial" w:eastAsia="宋体" w:hAnsi="Arial" w:cs="Arial"/>
          <w:b/>
          <w:sz w:val="22"/>
          <w:szCs w:val="22"/>
          <w:lang w:val="en-GB" w:eastAsia="zh-CN"/>
        </w:rPr>
        <w:t xml:space="preserve">th </w:t>
      </w:r>
      <w:r w:rsidR="001F1E36" w:rsidRPr="003F7062">
        <w:rPr>
          <w:rFonts w:ascii="Arial" w:eastAsia="宋体" w:hAnsi="Arial" w:cs="Arial"/>
          <w:b/>
          <w:sz w:val="22"/>
          <w:szCs w:val="22"/>
          <w:lang w:val="en-GB" w:eastAsia="zh-CN"/>
        </w:rPr>
        <w:t>April</w:t>
      </w:r>
      <w:r w:rsidRPr="003F7062">
        <w:rPr>
          <w:rFonts w:ascii="Arial" w:eastAsia="宋体" w:hAnsi="Arial" w:cs="Arial"/>
          <w:b/>
          <w:sz w:val="22"/>
          <w:szCs w:val="22"/>
          <w:lang w:val="en-GB" w:eastAsia="zh-CN"/>
        </w:rPr>
        <w:t xml:space="preserve"> </w:t>
      </w:r>
      <w:r w:rsidR="00AD5969" w:rsidRPr="003F7062">
        <w:rPr>
          <w:rFonts w:ascii="Arial" w:eastAsia="宋体" w:hAnsi="Arial" w:cs="Arial"/>
          <w:b/>
          <w:sz w:val="22"/>
          <w:szCs w:val="22"/>
          <w:lang w:val="en-GB" w:eastAsia="zh-CN"/>
        </w:rPr>
        <w:t>20</w:t>
      </w:r>
      <w:r w:rsidR="00873945" w:rsidRPr="003F7062">
        <w:rPr>
          <w:rFonts w:ascii="Arial" w:eastAsia="宋体" w:hAnsi="Arial" w:cs="Arial"/>
          <w:b/>
          <w:sz w:val="22"/>
          <w:szCs w:val="22"/>
          <w:lang w:val="en-GB" w:eastAsia="zh-CN"/>
        </w:rPr>
        <w:t>20</w:t>
      </w:r>
    </w:p>
    <w:p w:rsidR="00EA7C31" w:rsidRPr="003F7062" w:rsidRDefault="00EA7C31" w:rsidP="00EA7C31">
      <w:pPr>
        <w:pStyle w:val="a4"/>
        <w:rPr>
          <w:rFonts w:eastAsia="宋体" w:cs="Arial"/>
          <w:sz w:val="22"/>
          <w:szCs w:val="22"/>
          <w:lang w:val="en-GB" w:eastAsia="zh-CN"/>
        </w:rPr>
      </w:pPr>
      <w:bookmarkStart w:id="0" w:name="_GoBack"/>
      <w:bookmarkEnd w:id="0"/>
    </w:p>
    <w:p w:rsidR="00EA7C31" w:rsidRPr="003F7062" w:rsidRDefault="00EA7C31" w:rsidP="00EA7C31">
      <w:pPr>
        <w:pStyle w:val="a4"/>
        <w:tabs>
          <w:tab w:val="clear" w:pos="4536"/>
          <w:tab w:val="left" w:pos="1800"/>
        </w:tabs>
        <w:ind w:left="1800" w:hanging="1800"/>
        <w:jc w:val="both"/>
        <w:rPr>
          <w:rFonts w:eastAsia="宋体" w:cs="Arial"/>
          <w:sz w:val="22"/>
          <w:szCs w:val="22"/>
          <w:lang w:val="en-GB" w:eastAsia="zh-CN"/>
        </w:rPr>
      </w:pPr>
      <w:r w:rsidRPr="003F7062">
        <w:rPr>
          <w:rFonts w:cs="Arial"/>
          <w:sz w:val="22"/>
          <w:szCs w:val="22"/>
          <w:lang w:val="en-GB"/>
        </w:rPr>
        <w:t>Source:</w:t>
      </w:r>
      <w:r w:rsidRPr="003F7062">
        <w:rPr>
          <w:rFonts w:cs="Arial"/>
          <w:sz w:val="22"/>
          <w:szCs w:val="22"/>
          <w:lang w:val="en-GB"/>
        </w:rPr>
        <w:tab/>
      </w:r>
      <w:r w:rsidRPr="003F7062">
        <w:rPr>
          <w:rFonts w:eastAsia="宋体" w:cs="Arial"/>
          <w:sz w:val="22"/>
          <w:szCs w:val="22"/>
          <w:lang w:val="en-GB" w:eastAsia="zh-CN"/>
        </w:rPr>
        <w:t>CATT</w:t>
      </w:r>
    </w:p>
    <w:p w:rsidR="00AE0042" w:rsidRPr="003F7062" w:rsidRDefault="00B87FBC" w:rsidP="00FF265F">
      <w:pPr>
        <w:pStyle w:val="a4"/>
        <w:tabs>
          <w:tab w:val="clear" w:pos="4536"/>
          <w:tab w:val="left" w:pos="1800"/>
          <w:tab w:val="left" w:pos="5103"/>
        </w:tabs>
        <w:jc w:val="both"/>
        <w:rPr>
          <w:rFonts w:eastAsia="宋体" w:cs="Arial"/>
          <w:sz w:val="22"/>
          <w:szCs w:val="22"/>
          <w:lang w:val="en-GB" w:eastAsia="zh-CN"/>
        </w:rPr>
      </w:pPr>
      <w:r w:rsidRPr="003F7062">
        <w:rPr>
          <w:rFonts w:cs="Arial"/>
          <w:sz w:val="22"/>
          <w:szCs w:val="22"/>
          <w:lang w:val="en-GB"/>
        </w:rPr>
        <w:t>Title:</w:t>
      </w:r>
      <w:bookmarkStart w:id="1" w:name="Title"/>
      <w:bookmarkEnd w:id="1"/>
      <w:r w:rsidRPr="003F7062">
        <w:rPr>
          <w:rFonts w:cs="Arial"/>
          <w:sz w:val="22"/>
          <w:szCs w:val="22"/>
          <w:lang w:val="en-GB"/>
        </w:rPr>
        <w:tab/>
      </w:r>
      <w:r w:rsidR="00E961D5" w:rsidRPr="003F7062">
        <w:rPr>
          <w:rFonts w:eastAsia="宋体" w:cs="Arial"/>
          <w:sz w:val="22"/>
          <w:szCs w:val="22"/>
          <w:lang w:val="en-GB" w:eastAsia="zh-CN"/>
        </w:rPr>
        <w:t>Discussion on PRACH coordination</w:t>
      </w:r>
    </w:p>
    <w:p w:rsidR="00B87FBC" w:rsidRPr="003F7062" w:rsidRDefault="00B87FBC" w:rsidP="000909F5">
      <w:pPr>
        <w:pStyle w:val="a4"/>
        <w:tabs>
          <w:tab w:val="left" w:pos="1800"/>
        </w:tabs>
        <w:jc w:val="both"/>
        <w:rPr>
          <w:rFonts w:eastAsia="宋体" w:cs="Arial"/>
          <w:sz w:val="22"/>
          <w:szCs w:val="22"/>
          <w:lang w:val="en-GB" w:eastAsia="zh-CN"/>
        </w:rPr>
      </w:pPr>
      <w:r w:rsidRPr="003F7062">
        <w:rPr>
          <w:rFonts w:cs="Arial"/>
          <w:sz w:val="22"/>
          <w:szCs w:val="22"/>
          <w:lang w:val="en-GB"/>
        </w:rPr>
        <w:t>Agenda Item:</w:t>
      </w:r>
      <w:bookmarkStart w:id="2" w:name="Source"/>
      <w:bookmarkEnd w:id="2"/>
      <w:r w:rsidR="00AF764A" w:rsidRPr="003F7062">
        <w:rPr>
          <w:rFonts w:cs="Arial"/>
          <w:sz w:val="22"/>
          <w:szCs w:val="22"/>
          <w:lang w:val="en-GB"/>
        </w:rPr>
        <w:tab/>
      </w:r>
      <w:r w:rsidR="005C1865" w:rsidRPr="003F7062">
        <w:rPr>
          <w:rFonts w:eastAsia="宋体" w:cs="Arial"/>
          <w:sz w:val="22"/>
          <w:szCs w:val="22"/>
          <w:lang w:val="en-GB" w:eastAsia="zh-CN"/>
        </w:rPr>
        <w:t>10.2.3</w:t>
      </w:r>
      <w:r w:rsidR="008020C3" w:rsidRPr="003F7062">
        <w:rPr>
          <w:rFonts w:eastAsia="宋体" w:cs="Arial"/>
          <w:sz w:val="22"/>
          <w:szCs w:val="22"/>
          <w:lang w:val="en-GB" w:eastAsia="zh-CN"/>
        </w:rPr>
        <w:t>.1</w:t>
      </w:r>
    </w:p>
    <w:p w:rsidR="00B87FBC" w:rsidRPr="003F7062" w:rsidRDefault="00B87FBC" w:rsidP="000909F5">
      <w:pPr>
        <w:pStyle w:val="a4"/>
        <w:tabs>
          <w:tab w:val="left" w:pos="1800"/>
        </w:tabs>
        <w:jc w:val="both"/>
        <w:rPr>
          <w:rFonts w:eastAsia="宋体" w:cs="Arial"/>
          <w:sz w:val="22"/>
          <w:szCs w:val="22"/>
          <w:lang w:val="en-GB" w:eastAsia="zh-CN"/>
        </w:rPr>
      </w:pPr>
      <w:r w:rsidRPr="003F7062">
        <w:rPr>
          <w:rFonts w:cs="Arial"/>
          <w:sz w:val="22"/>
          <w:szCs w:val="22"/>
          <w:lang w:val="en-GB"/>
        </w:rPr>
        <w:t>Document for:</w:t>
      </w:r>
      <w:r w:rsidRPr="003F7062">
        <w:rPr>
          <w:rFonts w:cs="Arial"/>
          <w:sz w:val="22"/>
          <w:szCs w:val="22"/>
          <w:lang w:val="en-GB"/>
        </w:rPr>
        <w:tab/>
      </w:r>
      <w:bookmarkStart w:id="3" w:name="DocumentFor"/>
      <w:bookmarkEnd w:id="3"/>
      <w:r w:rsidR="00B81B31" w:rsidRPr="003F7062">
        <w:rPr>
          <w:rFonts w:cs="Arial"/>
          <w:sz w:val="22"/>
          <w:szCs w:val="22"/>
          <w:lang w:val="en-GB"/>
        </w:rPr>
        <w:t>Discussio</w:t>
      </w:r>
      <w:r w:rsidR="00B81B31" w:rsidRPr="003F7062">
        <w:rPr>
          <w:rFonts w:eastAsia="宋体" w:cs="Arial"/>
          <w:sz w:val="22"/>
          <w:szCs w:val="22"/>
          <w:lang w:val="en-GB" w:eastAsia="zh-CN"/>
        </w:rPr>
        <w:t>n</w:t>
      </w:r>
      <w:r w:rsidR="0011084A" w:rsidRPr="003F7062">
        <w:rPr>
          <w:rFonts w:eastAsia="宋体" w:cs="Arial"/>
          <w:sz w:val="22"/>
          <w:szCs w:val="22"/>
          <w:lang w:val="en-GB" w:eastAsia="zh-CN"/>
        </w:rPr>
        <w:t xml:space="preserve"> and decision</w:t>
      </w:r>
    </w:p>
    <w:p w:rsidR="00B87FBC" w:rsidRPr="003F7062" w:rsidRDefault="00B87FBC" w:rsidP="000909F5">
      <w:pPr>
        <w:pBdr>
          <w:bottom w:val="single" w:sz="4" w:space="1" w:color="auto"/>
        </w:pBdr>
        <w:tabs>
          <w:tab w:val="left" w:pos="2552"/>
        </w:tabs>
        <w:jc w:val="both"/>
        <w:rPr>
          <w:sz w:val="22"/>
          <w:szCs w:val="22"/>
          <w:lang w:val="en-GB"/>
        </w:rPr>
      </w:pPr>
    </w:p>
    <w:p w:rsidR="002158AD" w:rsidRPr="003F7062" w:rsidRDefault="002158AD" w:rsidP="00CE0A6F">
      <w:pPr>
        <w:pStyle w:val="1"/>
        <w:rPr>
          <w:lang w:val="en-GB"/>
        </w:rPr>
      </w:pPr>
      <w:r w:rsidRPr="003F7062">
        <w:rPr>
          <w:lang w:val="en-GB"/>
        </w:rPr>
        <w:t>Introduction</w:t>
      </w:r>
    </w:p>
    <w:p w:rsidR="00395B22" w:rsidRPr="003F7062" w:rsidRDefault="008C3AF7" w:rsidP="00986124">
      <w:pPr>
        <w:pStyle w:val="proposaltext"/>
      </w:pPr>
      <w:r w:rsidRPr="003F7062">
        <w:t xml:space="preserve">In </w:t>
      </w:r>
      <w:r w:rsidR="00EE114B" w:rsidRPr="003F7062">
        <w:t xml:space="preserve">the </w:t>
      </w:r>
      <w:r w:rsidR="003B12D8" w:rsidRPr="003F7062">
        <w:t>last RAN WG</w:t>
      </w:r>
      <w:r w:rsidR="0082469B" w:rsidRPr="003F7062">
        <w:t>3</w:t>
      </w:r>
      <w:r w:rsidRPr="003F7062">
        <w:t xml:space="preserve"> meeting</w:t>
      </w:r>
      <w:r w:rsidR="003B12D8" w:rsidRPr="003F7062">
        <w:t xml:space="preserve">, </w:t>
      </w:r>
      <w:r w:rsidR="0082469B" w:rsidRPr="003F7062">
        <w:t xml:space="preserve">we had an offline discussion over PRACH coordination, achieved </w:t>
      </w:r>
      <w:r w:rsidR="00B07C07" w:rsidRPr="003F7062">
        <w:t xml:space="preserve">one </w:t>
      </w:r>
      <w:r w:rsidR="0060396E" w:rsidRPr="003F7062">
        <w:t>consensus</w:t>
      </w:r>
      <w:r w:rsidR="0082469B" w:rsidRPr="003F7062">
        <w:t>, but still left a lo</w:t>
      </w:r>
      <w:r w:rsidR="0028193A">
        <w:rPr>
          <w:rFonts w:hint="eastAsia"/>
        </w:rPr>
        <w:t>t</w:t>
      </w:r>
      <w:r w:rsidR="0082469B" w:rsidRPr="003F7062">
        <w:t xml:space="preserve"> of issues to be further discussed</w:t>
      </w:r>
      <w:r w:rsidR="007045F4" w:rsidRPr="003F7062">
        <w:t xml:space="preserve"> [1]</w:t>
      </w:r>
      <w:r w:rsidR="0082469B" w:rsidRPr="003F7062">
        <w:t xml:space="preserve">. In this contribution, we </w:t>
      </w:r>
      <w:r w:rsidR="00EC44CB" w:rsidRPr="003F7062">
        <w:t xml:space="preserve">will try to </w:t>
      </w:r>
      <w:r w:rsidR="00247BD1" w:rsidRPr="003F7062">
        <w:t xml:space="preserve">provide a </w:t>
      </w:r>
      <w:r w:rsidR="00EE114B" w:rsidRPr="003F7062">
        <w:t>feasible solution based on the offline discussion in the last meeting.</w:t>
      </w:r>
    </w:p>
    <w:p w:rsidR="00B87FBC" w:rsidRPr="003F7062" w:rsidRDefault="00B70C25" w:rsidP="00CE0A6F">
      <w:pPr>
        <w:pStyle w:val="1"/>
        <w:rPr>
          <w:lang w:val="en-GB"/>
        </w:rPr>
      </w:pPr>
      <w:r w:rsidRPr="003F7062">
        <w:rPr>
          <w:lang w:val="en-GB"/>
        </w:rPr>
        <w:t>Discussion</w:t>
      </w:r>
    </w:p>
    <w:p w:rsidR="00AE42A9" w:rsidRDefault="00AE42A9" w:rsidP="003F0EBE">
      <w:pPr>
        <w:pStyle w:val="a0"/>
        <w:rPr>
          <w:rFonts w:eastAsiaTheme="minorEastAsia"/>
          <w:lang w:val="en-GB"/>
        </w:rPr>
      </w:pPr>
      <w:bookmarkStart w:id="4" w:name="OLE_LINK78"/>
      <w:bookmarkStart w:id="5" w:name="OLE_LINK79"/>
      <w:r>
        <w:rPr>
          <w:rFonts w:eastAsiaTheme="minorEastAsia" w:hint="eastAsia"/>
          <w:lang w:val="en-GB" w:eastAsia="zh-CN"/>
        </w:rPr>
        <w:t>In last RAN3 meeting,</w:t>
      </w:r>
      <w:r w:rsidR="00D46267">
        <w:rPr>
          <w:rFonts w:eastAsiaTheme="minorEastAsia" w:hint="eastAsia"/>
          <w:lang w:val="en-GB" w:eastAsia="zh-CN"/>
        </w:rPr>
        <w:t xml:space="preserve"> </w:t>
      </w:r>
      <w:r>
        <w:rPr>
          <w:rFonts w:eastAsiaTheme="minorEastAsia" w:hint="eastAsia"/>
          <w:lang w:val="en-GB" w:eastAsia="zh-CN"/>
        </w:rPr>
        <w:t>the conclusion</w:t>
      </w:r>
      <w:r w:rsidR="00D46267">
        <w:rPr>
          <w:rFonts w:eastAsiaTheme="minorEastAsia" w:hint="eastAsia"/>
          <w:lang w:val="en-GB" w:eastAsia="zh-CN"/>
        </w:rPr>
        <w:t xml:space="preserve"> for PRACH </w:t>
      </w:r>
      <w:r w:rsidR="00D46267">
        <w:rPr>
          <w:rFonts w:eastAsiaTheme="minorEastAsia"/>
          <w:lang w:val="en-GB" w:eastAsia="zh-CN"/>
        </w:rPr>
        <w:t>coordination</w:t>
      </w:r>
      <w:r w:rsidR="00D46267">
        <w:rPr>
          <w:rFonts w:eastAsiaTheme="minorEastAsia" w:hint="eastAsia"/>
          <w:lang w:val="en-GB" w:eastAsia="zh-CN"/>
        </w:rPr>
        <w:t xml:space="preserve"> </w:t>
      </w:r>
      <w:r w:rsidR="00747916">
        <w:rPr>
          <w:rFonts w:eastAsiaTheme="minorEastAsia" w:hint="eastAsia"/>
          <w:lang w:val="en-GB" w:eastAsia="zh-CN"/>
        </w:rPr>
        <w:t>based on offline discussion</w:t>
      </w:r>
      <w:r>
        <w:rPr>
          <w:rFonts w:eastAsiaTheme="minorEastAsia" w:hint="eastAsia"/>
          <w:lang w:val="en-GB" w:eastAsia="zh-CN"/>
        </w:rPr>
        <w:t xml:space="preserve"> </w:t>
      </w:r>
      <w:r w:rsidR="00747916">
        <w:rPr>
          <w:rFonts w:eastAsiaTheme="minorEastAsia" w:hint="eastAsia"/>
          <w:lang w:val="en-GB" w:eastAsia="zh-CN"/>
        </w:rPr>
        <w:t>was</w:t>
      </w:r>
      <w:r>
        <w:rPr>
          <w:rFonts w:eastAsiaTheme="minorEastAsia" w:hint="eastAsia"/>
          <w:lang w:val="en-GB" w:eastAsia="zh-CN"/>
        </w:rPr>
        <w:t xml:space="preserve"> as below</w:t>
      </w:r>
      <w:r w:rsidR="0028193A">
        <w:rPr>
          <w:rFonts w:eastAsiaTheme="minorEastAsia" w:hint="eastAsia"/>
          <w:lang w:val="en-GB" w:eastAsia="zh-CN"/>
        </w:rPr>
        <w:t xml:space="preserve"> [1]</w:t>
      </w:r>
      <w:r>
        <w:rPr>
          <w:rFonts w:eastAsiaTheme="minorEastAsia" w:hint="eastAsia"/>
          <w:lang w:val="en-GB" w:eastAsia="zh-CN"/>
        </w:rPr>
        <w:t>:</w:t>
      </w:r>
    </w:p>
    <w:p w:rsidR="00AE42A9" w:rsidRPr="003F0EBE" w:rsidRDefault="00AE42A9" w:rsidP="00AE42A9">
      <w:pPr>
        <w:pStyle w:val="proposalitem"/>
        <w:rPr>
          <w:i/>
          <w:color w:val="92D050"/>
        </w:rPr>
      </w:pPr>
      <w:r w:rsidRPr="003F0EBE">
        <w:rPr>
          <w:i/>
          <w:color w:val="92D050"/>
        </w:rPr>
        <w:t>The following are agreement</w:t>
      </w:r>
      <w:r w:rsidR="008B0D9A" w:rsidRPr="003F0EBE">
        <w:rPr>
          <w:i/>
          <w:color w:val="92D050"/>
        </w:rPr>
        <w:t>s</w:t>
      </w:r>
      <w:r w:rsidRPr="003F0EBE">
        <w:rPr>
          <w:i/>
          <w:color w:val="92D050"/>
        </w:rPr>
        <w:t>:</w:t>
      </w:r>
    </w:p>
    <w:p w:rsidR="00AE42A9" w:rsidRPr="003F0EBE" w:rsidRDefault="00747916" w:rsidP="00AE42A9">
      <w:pPr>
        <w:pStyle w:val="proposalitem"/>
        <w:rPr>
          <w:i/>
          <w:color w:val="92D050"/>
        </w:rPr>
      </w:pPr>
      <w:r w:rsidRPr="003F0EBE">
        <w:rPr>
          <w:i/>
          <w:color w:val="92D050"/>
        </w:rPr>
        <w:t>Agree</w:t>
      </w:r>
      <w:r w:rsidR="00AE42A9" w:rsidRPr="003F0EBE">
        <w:rPr>
          <w:i/>
          <w:color w:val="92D050"/>
        </w:rPr>
        <w:t>ment 1:</w:t>
      </w:r>
      <w:r w:rsidRPr="003F0EBE">
        <w:rPr>
          <w:i/>
          <w:color w:val="92D050"/>
        </w:rPr>
        <w:t xml:space="preserve"> </w:t>
      </w:r>
      <w:r w:rsidR="00AE42A9" w:rsidRPr="003F0EBE">
        <w:rPr>
          <w:i/>
          <w:color w:val="92D050"/>
        </w:rPr>
        <w:t xml:space="preserve">Include a new IE, namely NR Cell PRACH Configuration, into the </w:t>
      </w:r>
      <w:r w:rsidR="00AE42A9" w:rsidRPr="003F0EBE">
        <w:rPr>
          <w:i/>
          <w:iCs/>
          <w:color w:val="92D050"/>
        </w:rPr>
        <w:t>Served Cell Information NR</w:t>
      </w:r>
      <w:r w:rsidR="00AE42A9" w:rsidRPr="003F0EBE">
        <w:rPr>
          <w:i/>
          <w:color w:val="92D050"/>
        </w:rPr>
        <w:t xml:space="preserve"> IE in TS 38.423 and the </w:t>
      </w:r>
      <w:r w:rsidR="00AE42A9" w:rsidRPr="003F0EBE">
        <w:rPr>
          <w:i/>
          <w:iCs/>
          <w:color w:val="92D050"/>
        </w:rPr>
        <w:t xml:space="preserve">Served Cell Information </w:t>
      </w:r>
      <w:r w:rsidR="00AE42A9" w:rsidRPr="003F0EBE">
        <w:rPr>
          <w:i/>
          <w:color w:val="92D050"/>
        </w:rPr>
        <w:t>IE in TS 38.473 (FFS for TS 36.423).</w:t>
      </w:r>
    </w:p>
    <w:p w:rsidR="00AE42A9" w:rsidRPr="003F0EBE" w:rsidRDefault="00747916" w:rsidP="00AE42A9">
      <w:pPr>
        <w:pStyle w:val="proposalitem"/>
        <w:rPr>
          <w:i/>
          <w:color w:val="92D050"/>
        </w:rPr>
      </w:pPr>
      <w:r w:rsidRPr="003F0EBE">
        <w:rPr>
          <w:i/>
          <w:color w:val="92D050"/>
        </w:rPr>
        <w:t>Agree</w:t>
      </w:r>
      <w:r w:rsidR="00AE42A9" w:rsidRPr="003F0EBE">
        <w:rPr>
          <w:i/>
          <w:color w:val="92D050"/>
        </w:rPr>
        <w:t>ment 2:</w:t>
      </w:r>
      <w:r w:rsidRPr="003F0EBE">
        <w:rPr>
          <w:i/>
          <w:color w:val="92D050"/>
        </w:rPr>
        <w:t xml:space="preserve"> </w:t>
      </w:r>
      <w:r w:rsidR="00AE42A9" w:rsidRPr="003F0EBE">
        <w:rPr>
          <w:i/>
          <w:color w:val="92D050"/>
        </w:rPr>
        <w:t>The NR Cell PRACH Configuration IE further contain two sub-fields: UL PRACH Configuration List and SUL PRACH Configuration List, both encoded as an NR PRACH Configuration List structure.</w:t>
      </w:r>
    </w:p>
    <w:p w:rsidR="00AE42A9" w:rsidRPr="003F0EBE" w:rsidRDefault="00747916" w:rsidP="00AE42A9">
      <w:pPr>
        <w:pStyle w:val="proposalitem"/>
        <w:rPr>
          <w:i/>
          <w:color w:val="92D050"/>
        </w:rPr>
      </w:pPr>
      <w:r w:rsidRPr="003F0EBE">
        <w:rPr>
          <w:i/>
          <w:color w:val="92D050"/>
        </w:rPr>
        <w:t>Agree</w:t>
      </w:r>
      <w:r w:rsidR="00AE42A9" w:rsidRPr="003F0EBE">
        <w:rPr>
          <w:i/>
          <w:color w:val="92D050"/>
        </w:rPr>
        <w:t>ment 3:</w:t>
      </w:r>
      <w:r w:rsidRPr="003F0EBE">
        <w:rPr>
          <w:i/>
          <w:color w:val="92D050"/>
        </w:rPr>
        <w:t xml:space="preserve"> </w:t>
      </w:r>
      <w:r w:rsidR="00AE42A9" w:rsidRPr="003F0EBE">
        <w:rPr>
          <w:i/>
          <w:color w:val="92D050"/>
        </w:rPr>
        <w:t>The NR Carrier List IE and the frequencyShift7p5khz IE should be added per-UL/SUL.</w:t>
      </w:r>
      <w:r w:rsidR="00E83595" w:rsidRPr="003F0EBE">
        <w:rPr>
          <w:i/>
          <w:color w:val="92D050"/>
        </w:rPr>
        <w:t>(</w:t>
      </w:r>
      <w:r w:rsidR="00E83595" w:rsidRPr="003F0EBE">
        <w:rPr>
          <w:i/>
          <w:color w:val="92D050"/>
          <w:highlight w:val="yellow"/>
        </w:rPr>
        <w:t>Concerns were raised during the CB</w:t>
      </w:r>
      <w:r w:rsidR="00E83595" w:rsidRPr="003F0EBE">
        <w:rPr>
          <w:i/>
          <w:color w:val="92D050"/>
        </w:rPr>
        <w:t>)</w:t>
      </w:r>
    </w:p>
    <w:p w:rsidR="00AE42A9" w:rsidRPr="003F0EBE" w:rsidRDefault="00AE42A9" w:rsidP="00AE42A9">
      <w:pPr>
        <w:pStyle w:val="proposalitem"/>
        <w:rPr>
          <w:i/>
          <w:color w:val="92D050"/>
        </w:rPr>
      </w:pPr>
      <w:r w:rsidRPr="003F0EBE">
        <w:rPr>
          <w:i/>
          <w:color w:val="92D050"/>
        </w:rPr>
        <w:t>Agreement 4:</w:t>
      </w:r>
      <w:r w:rsidR="00747916" w:rsidRPr="003F0EBE">
        <w:rPr>
          <w:i/>
          <w:color w:val="92D050"/>
        </w:rPr>
        <w:t xml:space="preserve"> </w:t>
      </w:r>
      <w:r w:rsidRPr="003F0EBE">
        <w:rPr>
          <w:i/>
          <w:color w:val="92D050"/>
        </w:rPr>
        <w:t xml:space="preserve">Following IEs should be included into the NR PRACH Configuration Item structure: an NR SCS (SCS of the carrier), MSG1-FDM, the PRACH Configuration Index, the MSG1 SCS (only when L=139) the Root Sequence Index, the Zero Correlation Zone </w:t>
      </w:r>
      <w:proofErr w:type="spellStart"/>
      <w:r w:rsidRPr="003F0EBE">
        <w:rPr>
          <w:i/>
          <w:color w:val="92D050"/>
        </w:rPr>
        <w:t>Config</w:t>
      </w:r>
      <w:proofErr w:type="spellEnd"/>
      <w:r w:rsidRPr="003F0EBE">
        <w:rPr>
          <w:i/>
          <w:color w:val="92D050"/>
        </w:rPr>
        <w:t xml:space="preserve">, and the Restricted Set </w:t>
      </w:r>
      <w:proofErr w:type="spellStart"/>
      <w:r w:rsidRPr="003F0EBE">
        <w:rPr>
          <w:i/>
          <w:color w:val="92D050"/>
        </w:rPr>
        <w:t>Config</w:t>
      </w:r>
      <w:proofErr w:type="spellEnd"/>
      <w:r w:rsidRPr="003F0EBE">
        <w:rPr>
          <w:i/>
          <w:color w:val="92D050"/>
        </w:rPr>
        <w:t xml:space="preserve"> (only when L=839).</w:t>
      </w:r>
    </w:p>
    <w:p w:rsidR="00AE42A9" w:rsidRPr="003F0EBE" w:rsidRDefault="00AE42A9" w:rsidP="00AE42A9">
      <w:pPr>
        <w:pStyle w:val="proposalitem"/>
        <w:rPr>
          <w:b w:val="0"/>
        </w:rPr>
      </w:pPr>
      <w:r w:rsidRPr="003F0EBE">
        <w:rPr>
          <w:b w:val="0"/>
        </w:rPr>
        <w:t>For the following bullet, it is supported by 7 companies and 1 company objects</w:t>
      </w:r>
      <w:r w:rsidR="003F0EBE" w:rsidRPr="003F0EBE">
        <w:rPr>
          <w:rFonts w:hint="eastAsia"/>
          <w:b w:val="0"/>
        </w:rPr>
        <w:t xml:space="preserve">, </w:t>
      </w:r>
      <w:r w:rsidR="003F0EBE" w:rsidRPr="003F0EBE">
        <w:rPr>
          <w:b w:val="0"/>
        </w:rPr>
        <w:t>to</w:t>
      </w:r>
      <w:r w:rsidRPr="003F0EBE">
        <w:rPr>
          <w:b w:val="0"/>
        </w:rPr>
        <w:t xml:space="preserve"> make </w:t>
      </w:r>
      <w:proofErr w:type="gramStart"/>
      <w:r w:rsidRPr="003F0EBE">
        <w:rPr>
          <w:b w:val="0"/>
        </w:rPr>
        <w:t>progress,</w:t>
      </w:r>
      <w:proofErr w:type="gramEnd"/>
      <w:r w:rsidRPr="003F0EBE">
        <w:rPr>
          <w:b w:val="0"/>
        </w:rPr>
        <w:t xml:space="preserve"> we proposed to decide base on the views of majority. </w:t>
      </w:r>
    </w:p>
    <w:p w:rsidR="00AE42A9" w:rsidRPr="003F0EBE" w:rsidRDefault="00AE42A9" w:rsidP="00AE42A9">
      <w:pPr>
        <w:pStyle w:val="proposalitem"/>
        <w:rPr>
          <w:b w:val="0"/>
        </w:rPr>
      </w:pPr>
      <w:r w:rsidRPr="003F0EBE">
        <w:rPr>
          <w:b w:val="0"/>
        </w:rPr>
        <w:t>One NR PRACH Configuration List structure may contain multiple NR PRACH Configuration Item structures.</w:t>
      </w:r>
    </w:p>
    <w:p w:rsidR="00AE42A9" w:rsidRPr="003F0EBE" w:rsidRDefault="00AE42A9" w:rsidP="00AE42A9">
      <w:pPr>
        <w:pStyle w:val="proposalitem"/>
        <w:rPr>
          <w:b w:val="0"/>
        </w:rPr>
      </w:pPr>
      <w:r w:rsidRPr="003F0EBE">
        <w:rPr>
          <w:b w:val="0"/>
        </w:rPr>
        <w:t>The following is still FFS:</w:t>
      </w:r>
    </w:p>
    <w:p w:rsidR="00AE42A9" w:rsidRPr="003F0EBE" w:rsidRDefault="00AE42A9" w:rsidP="00AE42A9">
      <w:pPr>
        <w:pStyle w:val="proposalitem"/>
        <w:rPr>
          <w:b w:val="0"/>
        </w:rPr>
      </w:pPr>
      <w:r w:rsidRPr="003F0EBE">
        <w:rPr>
          <w:b w:val="0"/>
        </w:rPr>
        <w:t xml:space="preserve">It is FFS over the following two options: a) to include a </w:t>
      </w:r>
      <w:proofErr w:type="spellStart"/>
      <w:r w:rsidRPr="00564544">
        <w:rPr>
          <w:b w:val="0"/>
          <w:i/>
        </w:rPr>
        <w:t>locationAndBandwidth</w:t>
      </w:r>
      <w:proofErr w:type="spellEnd"/>
      <w:r w:rsidRPr="003F0EBE">
        <w:rPr>
          <w:b w:val="0"/>
        </w:rPr>
        <w:t xml:space="preserve"> and </w:t>
      </w:r>
      <w:proofErr w:type="gramStart"/>
      <w:r w:rsidRPr="003F0EBE">
        <w:rPr>
          <w:b w:val="0"/>
        </w:rPr>
        <w:t>a</w:t>
      </w:r>
      <w:proofErr w:type="gramEnd"/>
      <w:r w:rsidRPr="003F0EBE">
        <w:rPr>
          <w:b w:val="0"/>
        </w:rPr>
        <w:t xml:space="preserve"> </w:t>
      </w:r>
      <w:r w:rsidRPr="00564544">
        <w:rPr>
          <w:b w:val="0"/>
          <w:i/>
        </w:rPr>
        <w:t>msg1-FrequencyStart</w:t>
      </w:r>
      <w:r w:rsidRPr="003F0EBE">
        <w:rPr>
          <w:b w:val="0"/>
        </w:rPr>
        <w:t xml:space="preserve"> into the NR PRACH Configuration Item structure; or b) to include one </w:t>
      </w:r>
      <w:r w:rsidRPr="00564544">
        <w:rPr>
          <w:b w:val="0"/>
          <w:i/>
        </w:rPr>
        <w:t>MSG1 Frequency Start from Carrier</w:t>
      </w:r>
      <w:r w:rsidRPr="003F0EBE">
        <w:rPr>
          <w:b w:val="0"/>
        </w:rPr>
        <w:t xml:space="preserve"> IE instead.</w:t>
      </w:r>
    </w:p>
    <w:p w:rsidR="00AE42A9" w:rsidRPr="003F0EBE" w:rsidRDefault="00AE42A9" w:rsidP="00AE42A9">
      <w:pPr>
        <w:pStyle w:val="proposalitem"/>
        <w:rPr>
          <w:b w:val="0"/>
        </w:rPr>
      </w:pPr>
      <w:r w:rsidRPr="003F0EBE">
        <w:rPr>
          <w:b w:val="0"/>
        </w:rPr>
        <w:t xml:space="preserve">It is FFS on whether the </w:t>
      </w:r>
      <w:proofErr w:type="spellStart"/>
      <w:r w:rsidRPr="00564544">
        <w:rPr>
          <w:b w:val="0"/>
          <w:i/>
        </w:rPr>
        <w:t>rootSequenceIndex</w:t>
      </w:r>
      <w:proofErr w:type="spellEnd"/>
      <w:r w:rsidRPr="00564544">
        <w:rPr>
          <w:b w:val="0"/>
          <w:i/>
        </w:rPr>
        <w:t>-BFR</w:t>
      </w:r>
      <w:r w:rsidRPr="003F0EBE">
        <w:rPr>
          <w:b w:val="0"/>
        </w:rPr>
        <w:t xml:space="preserve"> IE should be encoded as a </w:t>
      </w:r>
      <w:r w:rsidRPr="00564544">
        <w:rPr>
          <w:b w:val="0"/>
          <w:i/>
        </w:rPr>
        <w:t>Root Sequence Index</w:t>
      </w:r>
      <w:r w:rsidRPr="003F0EBE">
        <w:rPr>
          <w:b w:val="0"/>
        </w:rPr>
        <w:t xml:space="preserve"> IE or as another IE.</w:t>
      </w:r>
    </w:p>
    <w:p w:rsidR="00AE42A9" w:rsidRPr="003F0EBE" w:rsidRDefault="00AE42A9" w:rsidP="00AE42A9">
      <w:pPr>
        <w:pStyle w:val="proposalitem"/>
        <w:rPr>
          <w:b w:val="0"/>
        </w:rPr>
      </w:pPr>
      <w:r w:rsidRPr="003F0EBE">
        <w:rPr>
          <w:b w:val="0"/>
        </w:rPr>
        <w:t xml:space="preserve">It is FFS over the following two options: a) to postpone the discussion over SSB-related </w:t>
      </w:r>
      <w:proofErr w:type="spellStart"/>
      <w:r w:rsidRPr="003F0EBE">
        <w:rPr>
          <w:b w:val="0"/>
        </w:rPr>
        <w:t>paraters</w:t>
      </w:r>
      <w:proofErr w:type="spellEnd"/>
      <w:r w:rsidRPr="003F0EBE">
        <w:rPr>
          <w:b w:val="0"/>
        </w:rPr>
        <w:t xml:space="preserve"> to Rel-17; or b) to include one </w:t>
      </w:r>
      <w:r w:rsidRPr="00564544">
        <w:rPr>
          <w:b w:val="0"/>
          <w:i/>
        </w:rPr>
        <w:t>SSB Positions In Burst IE</w:t>
      </w:r>
      <w:r w:rsidRPr="003F0EBE">
        <w:rPr>
          <w:b w:val="0"/>
        </w:rPr>
        <w:t xml:space="preserve"> per </w:t>
      </w:r>
      <w:proofErr w:type="gramStart"/>
      <w:r w:rsidRPr="003F0EBE">
        <w:rPr>
          <w:b w:val="0"/>
        </w:rPr>
        <w:t>cell,</w:t>
      </w:r>
      <w:proofErr w:type="gramEnd"/>
      <w:r w:rsidRPr="003F0EBE">
        <w:rPr>
          <w:b w:val="0"/>
        </w:rPr>
        <w:t xml:space="preserve"> and one </w:t>
      </w:r>
      <w:r w:rsidRPr="00564544">
        <w:rPr>
          <w:b w:val="0"/>
          <w:i/>
        </w:rPr>
        <w:t>SSB per RACH Occasion</w:t>
      </w:r>
      <w:r w:rsidRPr="003F0EBE">
        <w:rPr>
          <w:b w:val="0"/>
        </w:rPr>
        <w:t xml:space="preserve"> IE per NR PRACH Configuration Item structure.</w:t>
      </w:r>
    </w:p>
    <w:p w:rsidR="00747916" w:rsidRPr="003F0EBE" w:rsidRDefault="00747916" w:rsidP="003F0EBE">
      <w:pPr>
        <w:pStyle w:val="a0"/>
        <w:rPr>
          <w:rFonts w:eastAsiaTheme="minorEastAsia"/>
          <w:b/>
          <w:szCs w:val="20"/>
          <w:lang w:val="en-GB"/>
        </w:rPr>
      </w:pPr>
      <w:r w:rsidRPr="003F0EBE">
        <w:rPr>
          <w:rFonts w:eastAsiaTheme="minorEastAsia"/>
          <w:szCs w:val="20"/>
          <w:lang w:val="en-GB" w:eastAsia="zh-CN"/>
        </w:rPr>
        <w:t>In this document, we make further analysis on this basis.</w:t>
      </w:r>
    </w:p>
    <w:p w:rsidR="000E3601" w:rsidRPr="00EB4251" w:rsidRDefault="008B0D9A" w:rsidP="00EB4251">
      <w:pPr>
        <w:pStyle w:val="20"/>
      </w:pPr>
      <w:r w:rsidRPr="00EB4251">
        <w:t xml:space="preserve">2.1 </w:t>
      </w:r>
      <w:r w:rsidR="000E3601" w:rsidRPr="00EB4251">
        <w:t>General structure</w:t>
      </w:r>
      <w:r w:rsidR="00747916" w:rsidRPr="00EB4251">
        <w:t xml:space="preserve"> for PRACH coordination</w:t>
      </w:r>
    </w:p>
    <w:p w:rsidR="0054721C" w:rsidRPr="003F0EBE" w:rsidRDefault="000E3601" w:rsidP="003F0EBE">
      <w:pPr>
        <w:pStyle w:val="a0"/>
        <w:rPr>
          <w:rFonts w:eastAsiaTheme="minorEastAsia"/>
        </w:rPr>
      </w:pPr>
      <w:r>
        <w:rPr>
          <w:rFonts w:eastAsiaTheme="minorEastAsia" w:hint="eastAsia"/>
          <w:lang w:val="en-GB" w:eastAsia="zh-CN"/>
        </w:rPr>
        <w:t xml:space="preserve">Based on </w:t>
      </w:r>
      <w:r>
        <w:rPr>
          <w:rFonts w:eastAsiaTheme="minorEastAsia"/>
          <w:lang w:val="en-GB" w:eastAsia="zh-CN"/>
        </w:rPr>
        <w:t>agreement</w:t>
      </w:r>
      <w:r>
        <w:rPr>
          <w:rFonts w:eastAsiaTheme="minorEastAsia" w:hint="eastAsia"/>
          <w:lang w:val="en-GB" w:eastAsia="zh-CN"/>
        </w:rPr>
        <w:t xml:space="preserve"> 1 and 2, </w:t>
      </w:r>
      <w:r w:rsidR="00747916">
        <w:rPr>
          <w:rFonts w:eastAsiaTheme="minorEastAsia" w:hint="eastAsia"/>
          <w:lang w:val="en-GB" w:eastAsia="zh-CN"/>
        </w:rPr>
        <w:t xml:space="preserve">the </w:t>
      </w:r>
      <w:r w:rsidR="00747916">
        <w:rPr>
          <w:rFonts w:eastAsiaTheme="minorEastAsia"/>
          <w:lang w:val="en-GB" w:eastAsia="zh-CN"/>
        </w:rPr>
        <w:t>following</w:t>
      </w:r>
      <w:r w:rsidR="00747916">
        <w:rPr>
          <w:rFonts w:eastAsiaTheme="minorEastAsia" w:hint="eastAsia"/>
          <w:lang w:val="en-GB" w:eastAsia="zh-CN"/>
        </w:rPr>
        <w:t xml:space="preserve"> is proposed</w:t>
      </w:r>
      <w:r w:rsidR="00747916">
        <w:rPr>
          <w:rFonts w:eastAsiaTheme="minorEastAsia" w:hint="eastAsia"/>
          <w:lang w:eastAsia="zh-CN"/>
        </w:rPr>
        <w:t>:</w:t>
      </w:r>
    </w:p>
    <w:p w:rsidR="00747916" w:rsidRPr="003F0EBE" w:rsidRDefault="00BE51B1" w:rsidP="00747916">
      <w:pPr>
        <w:pStyle w:val="proposalitem"/>
        <w:rPr>
          <w:color w:val="000000" w:themeColor="text1"/>
        </w:rPr>
      </w:pPr>
      <w:r w:rsidRPr="003F0EBE">
        <w:rPr>
          <w:color w:val="000000" w:themeColor="text1"/>
        </w:rPr>
        <w:t xml:space="preserve">Proposal 1: </w:t>
      </w:r>
      <w:r w:rsidR="00747916" w:rsidRPr="003F0EBE">
        <w:rPr>
          <w:color w:val="000000" w:themeColor="text1"/>
        </w:rPr>
        <w:t xml:space="preserve">It is proposed to introduce </w:t>
      </w:r>
      <w:r w:rsidR="00747916" w:rsidRPr="003F0EBE">
        <w:rPr>
          <w:i/>
          <w:color w:val="000000" w:themeColor="text1"/>
        </w:rPr>
        <w:t>NR Cell PRACH Configuration</w:t>
      </w:r>
      <w:r w:rsidR="00747916" w:rsidRPr="003F0EBE">
        <w:rPr>
          <w:rFonts w:eastAsiaTheme="minorEastAsia"/>
          <w:color w:val="000000" w:themeColor="text1"/>
        </w:rPr>
        <w:t xml:space="preserve"> into </w:t>
      </w:r>
      <w:r w:rsidR="00747916" w:rsidRPr="003F0EBE">
        <w:rPr>
          <w:color w:val="000000" w:themeColor="text1"/>
        </w:rPr>
        <w:t xml:space="preserve">the </w:t>
      </w:r>
      <w:r w:rsidR="00747916" w:rsidRPr="003F0EBE">
        <w:rPr>
          <w:i/>
          <w:iCs/>
          <w:color w:val="000000" w:themeColor="text1"/>
        </w:rPr>
        <w:t>Served Cell Information NR</w:t>
      </w:r>
      <w:r w:rsidR="0028193A">
        <w:rPr>
          <w:rFonts w:hint="eastAsia"/>
          <w:i/>
          <w:iCs/>
          <w:color w:val="000000" w:themeColor="text1"/>
        </w:rPr>
        <w:t xml:space="preserve"> </w:t>
      </w:r>
      <w:r w:rsidR="00747916" w:rsidRPr="003F0EBE">
        <w:rPr>
          <w:color w:val="000000" w:themeColor="text1"/>
        </w:rPr>
        <w:t xml:space="preserve">IE and </w:t>
      </w:r>
      <w:r w:rsidR="00747916" w:rsidRPr="003F0EBE">
        <w:rPr>
          <w:i/>
          <w:color w:val="000000" w:themeColor="text1"/>
        </w:rPr>
        <w:t>NR Cell PRACH Configuration</w:t>
      </w:r>
      <w:r w:rsidR="00747916" w:rsidRPr="003F0EBE">
        <w:rPr>
          <w:color w:val="000000" w:themeColor="text1"/>
        </w:rPr>
        <w:t xml:space="preserve"> IE further contain two sub-fields: </w:t>
      </w:r>
      <w:r w:rsidR="00747916" w:rsidRPr="003F0EBE">
        <w:rPr>
          <w:i/>
          <w:color w:val="000000" w:themeColor="text1"/>
        </w:rPr>
        <w:t>UL PRACH Configuration List</w:t>
      </w:r>
      <w:r w:rsidR="00747916" w:rsidRPr="003F0EBE">
        <w:rPr>
          <w:color w:val="000000" w:themeColor="text1"/>
        </w:rPr>
        <w:t xml:space="preserve"> and </w:t>
      </w:r>
      <w:r w:rsidR="00747916" w:rsidRPr="003F0EBE">
        <w:rPr>
          <w:i/>
          <w:color w:val="000000" w:themeColor="text1"/>
        </w:rPr>
        <w:t>SUL PRACH Configuration List</w:t>
      </w:r>
      <w:r w:rsidR="00747916">
        <w:rPr>
          <w:rFonts w:hint="eastAsia"/>
          <w:color w:val="000000" w:themeColor="text1"/>
        </w:rPr>
        <w:t>.</w:t>
      </w:r>
    </w:p>
    <w:p w:rsidR="00B053A2" w:rsidRDefault="00B053A2" w:rsidP="00D30F54">
      <w:pPr>
        <w:pStyle w:val="proposaltext"/>
      </w:pPr>
      <w:r>
        <w:rPr>
          <w:rFonts w:hint="eastAsia"/>
        </w:rPr>
        <w:t xml:space="preserve">As to whether One </w:t>
      </w:r>
      <w:r w:rsidRPr="00C24B69">
        <w:rPr>
          <w:i/>
        </w:rPr>
        <w:t>NR PRACH Configuration List</w:t>
      </w:r>
      <w:r>
        <w:rPr>
          <w:rFonts w:hint="eastAsia"/>
        </w:rPr>
        <w:t xml:space="preserve"> structure may contain multiple </w:t>
      </w:r>
      <w:r w:rsidRPr="000B4CE2">
        <w:rPr>
          <w:i/>
        </w:rPr>
        <w:t>NR PRACH Configuration Item</w:t>
      </w:r>
      <w:r>
        <w:rPr>
          <w:rFonts w:hint="eastAsia"/>
        </w:rPr>
        <w:t xml:space="preserve"> structures or not</w:t>
      </w:r>
      <w:r w:rsidR="005A7995" w:rsidRPr="003F7062">
        <w:t xml:space="preserve">, </w:t>
      </w:r>
      <w:r w:rsidR="004A1624" w:rsidRPr="003F7062">
        <w:t xml:space="preserve">all companies but one </w:t>
      </w:r>
      <w:r w:rsidR="00EA2900" w:rsidRPr="003F7062">
        <w:t>shared the same opinion:</w:t>
      </w:r>
      <w:r w:rsidR="00205C9C" w:rsidRPr="003F7062">
        <w:t xml:space="preserve"> </w:t>
      </w:r>
      <w:r w:rsidR="00454D39" w:rsidRPr="003F7062">
        <w:t xml:space="preserve">it should be possible to </w:t>
      </w:r>
      <w:r w:rsidR="00416C4B" w:rsidRPr="003F7062">
        <w:t xml:space="preserve">exchange multiple </w:t>
      </w:r>
      <w:r w:rsidR="00F2055F" w:rsidRPr="003F7062">
        <w:t>“</w:t>
      </w:r>
      <w:r w:rsidR="003A5C14" w:rsidRPr="003F7062">
        <w:t>PRACH configuration items</w:t>
      </w:r>
      <w:r w:rsidR="00F2055F" w:rsidRPr="003F7062">
        <w:t>”</w:t>
      </w:r>
      <w:r w:rsidR="003A5C14" w:rsidRPr="003F7062">
        <w:t>—</w:t>
      </w:r>
      <w:r w:rsidR="00CC29D2" w:rsidRPr="003F7062">
        <w:t>each looks like one “</w:t>
      </w:r>
      <w:r w:rsidR="00844DBE" w:rsidRPr="003F7062">
        <w:t>E-UTRA PRACH Configuration</w:t>
      </w:r>
      <w:r w:rsidR="00CC29D2" w:rsidRPr="003F7062">
        <w:t>” exchange</w:t>
      </w:r>
      <w:r w:rsidR="00E33720" w:rsidRPr="003F7062">
        <w:t>d</w:t>
      </w:r>
      <w:r w:rsidR="00CC29D2" w:rsidRPr="003F7062">
        <w:t xml:space="preserve"> </w:t>
      </w:r>
      <w:r w:rsidR="00E33720" w:rsidRPr="003F7062">
        <w:t>per</w:t>
      </w:r>
      <w:r w:rsidR="00CC29D2" w:rsidRPr="003F7062">
        <w:t xml:space="preserve"> E-UTRA cell.</w:t>
      </w:r>
      <w:r w:rsidR="00300B39" w:rsidRPr="003F7062">
        <w:t xml:space="preserve"> </w:t>
      </w:r>
    </w:p>
    <w:p w:rsidR="001F5166" w:rsidRPr="003F7062" w:rsidRDefault="00300B39" w:rsidP="00D30F54">
      <w:pPr>
        <w:pStyle w:val="proposaltext"/>
      </w:pPr>
      <w:r w:rsidRPr="003F7062">
        <w:lastRenderedPageBreak/>
        <w:t>Such design mainly comes from the fact that many UEs may be configured with active BWPs which do not overlap with the common RACH</w:t>
      </w:r>
      <w:r w:rsidR="0037529F" w:rsidRPr="003F7062">
        <w:t xml:space="preserve"> occasions</w:t>
      </w:r>
      <w:r w:rsidR="00C91B34" w:rsidRPr="003F7062">
        <w:t xml:space="preserve">, and if they </w:t>
      </w:r>
      <w:r w:rsidR="00246335" w:rsidRPr="003F7062">
        <w:t>need to perform random access</w:t>
      </w:r>
      <w:r w:rsidR="007B18B7" w:rsidRPr="003F7062">
        <w:t xml:space="preserve"> (especially for beam failure recovery)</w:t>
      </w:r>
      <w:r w:rsidR="000D1FE1" w:rsidRPr="003F7062">
        <w:t xml:space="preserve">, the network have to configure them with </w:t>
      </w:r>
      <w:r w:rsidR="00225E5A" w:rsidRPr="003F7062">
        <w:t>RACH occasions falling within this BWP.</w:t>
      </w:r>
    </w:p>
    <w:p w:rsidR="0094341A" w:rsidRPr="003F7062" w:rsidRDefault="0094341A" w:rsidP="00D30F54">
      <w:pPr>
        <w:pStyle w:val="proposaltext"/>
      </w:pPr>
      <w:r w:rsidRPr="003F7062">
        <w:t>But this does not mean that these additional RACH occasions</w:t>
      </w:r>
      <w:r w:rsidR="00DE5972" w:rsidRPr="003F7062">
        <w:t>—present only in dedicated RRC messages—</w:t>
      </w:r>
      <w:r w:rsidRPr="003F7062">
        <w:t xml:space="preserve">are </w:t>
      </w:r>
      <w:r w:rsidR="002B7DC6" w:rsidRPr="003F7062">
        <w:t xml:space="preserve">really </w:t>
      </w:r>
      <w:r w:rsidR="00EC25E6" w:rsidRPr="003F7062">
        <w:t>“per-UE”</w:t>
      </w:r>
      <w:r w:rsidR="00723322" w:rsidRPr="003F7062">
        <w:t xml:space="preserve"> ones</w:t>
      </w:r>
      <w:r w:rsidR="008B6CCC" w:rsidRPr="003F7062">
        <w:t xml:space="preserve"> from the perspective of the network</w:t>
      </w:r>
      <w:r w:rsidR="00EC25E6" w:rsidRPr="003F7062">
        <w:t>.</w:t>
      </w:r>
      <w:r w:rsidR="0090368C" w:rsidRPr="003F7062">
        <w:t xml:space="preserve"> It is technically very worthy for many UEs sharing the same RACH occasion.</w:t>
      </w:r>
      <w:r w:rsidR="00165E41" w:rsidRPr="003F7062">
        <w:t xml:space="preserve"> For BFR one UE usually </w:t>
      </w:r>
      <w:r w:rsidR="00D91C56" w:rsidRPr="003F7062">
        <w:t>occupies</w:t>
      </w:r>
      <w:r w:rsidR="00165E41" w:rsidRPr="003F7062">
        <w:t xml:space="preserve"> only 2–4 preambles, but one </w:t>
      </w:r>
      <w:r w:rsidR="00250635" w:rsidRPr="003F7062">
        <w:t>RACH occasion owns 64 preambles</w:t>
      </w:r>
      <w:r w:rsidR="00115F9D" w:rsidRPr="003F7062">
        <w:t>.</w:t>
      </w:r>
      <w:r w:rsidR="00406D91" w:rsidRPr="003F7062">
        <w:t xml:space="preserve"> Why not share th</w:t>
      </w:r>
      <w:r w:rsidR="00686C7C" w:rsidRPr="003F7062">
        <w:t>ese preambles among tens of UEs?</w:t>
      </w:r>
      <w:r w:rsidR="00CD458A" w:rsidRPr="003F7062">
        <w:t xml:space="preserve"> And, considering </w:t>
      </w:r>
      <w:r w:rsidR="00013193" w:rsidRPr="003F7062">
        <w:t xml:space="preserve">one “PRACH configuration items” </w:t>
      </w:r>
      <w:r w:rsidR="002F3614" w:rsidRPr="003F7062">
        <w:t>may contain</w:t>
      </w:r>
      <w:r w:rsidR="00F56351" w:rsidRPr="003F7062">
        <w:t xml:space="preserve"> multiple </w:t>
      </w:r>
      <w:r w:rsidR="00CF411E" w:rsidRPr="003F7062">
        <w:t>TDM and/or FDM RACH occasions (</w:t>
      </w:r>
      <w:r w:rsidR="00720EA2" w:rsidRPr="003F7062">
        <w:t xml:space="preserve">this is </w:t>
      </w:r>
      <w:r w:rsidR="00AB577B" w:rsidRPr="003F7062">
        <w:t xml:space="preserve">a pre-existing feature for </w:t>
      </w:r>
      <w:r w:rsidR="00DE579C" w:rsidRPr="003F7062">
        <w:t>E-UTRA cells</w:t>
      </w:r>
      <w:r w:rsidR="005E1CC2" w:rsidRPr="003F7062">
        <w:t>, not a new one</w:t>
      </w:r>
      <w:r w:rsidR="00CF411E" w:rsidRPr="003F7062">
        <w:t>)</w:t>
      </w:r>
      <w:r w:rsidR="005E1CC2" w:rsidRPr="003F7062">
        <w:t xml:space="preserve">, </w:t>
      </w:r>
      <w:r w:rsidR="00194DCA" w:rsidRPr="003F7062">
        <w:t xml:space="preserve">different UEs can </w:t>
      </w:r>
      <w:r w:rsidR="001C284E" w:rsidRPr="003F7062">
        <w:t xml:space="preserve">be configured to </w:t>
      </w:r>
      <w:r w:rsidR="00194DCA" w:rsidRPr="003F7062">
        <w:t>use diffe</w:t>
      </w:r>
      <w:r w:rsidR="001C284E" w:rsidRPr="003F7062">
        <w:t xml:space="preserve">rent RACH occasions, by containing the </w:t>
      </w:r>
      <w:proofErr w:type="spellStart"/>
      <w:r w:rsidR="001C284E" w:rsidRPr="003F7062">
        <w:rPr>
          <w:i/>
        </w:rPr>
        <w:t>ra-ssb-OccasionMaskIndex</w:t>
      </w:r>
      <w:proofErr w:type="spellEnd"/>
      <w:r w:rsidR="001C284E" w:rsidRPr="003F7062">
        <w:t xml:space="preserve"> not equalling to 0.</w:t>
      </w:r>
      <w:r w:rsidR="00B807DA" w:rsidRPr="003F7062">
        <w:t xml:space="preserve"> Hence it is feasible and useful for plenty of UEs sharing the same “</w:t>
      </w:r>
      <w:r w:rsidR="00F549A0" w:rsidRPr="003F7062">
        <w:t>PRACH configuration items</w:t>
      </w:r>
      <w:r w:rsidR="00B807DA" w:rsidRPr="003F7062">
        <w:t>”</w:t>
      </w:r>
      <w:r w:rsidR="00F549A0" w:rsidRPr="003F7062">
        <w:t>.</w:t>
      </w:r>
    </w:p>
    <w:p w:rsidR="00537F7F" w:rsidRPr="003F7062" w:rsidRDefault="00537F7F" w:rsidP="00537F7F">
      <w:pPr>
        <w:pStyle w:val="proposalitem"/>
      </w:pPr>
      <w:r w:rsidRPr="003F7062">
        <w:t>Observation 1: Multiple UEs can share the same PRACH resource for BFR, distinguished by using different preambles and/or RACH occasions.</w:t>
      </w:r>
    </w:p>
    <w:p w:rsidR="0073606F" w:rsidRPr="003F7062" w:rsidRDefault="0073606F" w:rsidP="00D30F54">
      <w:pPr>
        <w:pStyle w:val="proposaltext"/>
      </w:pPr>
      <w:r w:rsidRPr="003F7062">
        <w:t xml:space="preserve">For example, </w:t>
      </w:r>
      <w:r w:rsidR="00A61D46" w:rsidRPr="003F7062">
        <w:t>one cell</w:t>
      </w:r>
      <w:r w:rsidR="005019DA" w:rsidRPr="003F7062">
        <w:t>—with a quite wide bandwidth—</w:t>
      </w:r>
      <w:r w:rsidR="0036113D" w:rsidRPr="003F7062">
        <w:t xml:space="preserve">has </w:t>
      </w:r>
      <w:r w:rsidR="00C63FDD" w:rsidRPr="003F7062">
        <w:t>its</w:t>
      </w:r>
      <w:r w:rsidR="0036113D" w:rsidRPr="003F7062">
        <w:t xml:space="preserve"> “common PRACH occasions” at ~4</w:t>
      </w:r>
      <w:r w:rsidR="003C54A1" w:rsidRPr="003F7062">
        <w:t>5</w:t>
      </w:r>
      <w:r w:rsidR="0036113D" w:rsidRPr="003F7062">
        <w:t>MHz above its Point </w:t>
      </w:r>
      <w:r w:rsidR="00820D51" w:rsidRPr="003F7062">
        <w:t xml:space="preserve">A, </w:t>
      </w:r>
      <w:r w:rsidR="00347A18" w:rsidRPr="003F7062">
        <w:t xml:space="preserve">but the cell </w:t>
      </w:r>
      <w:r w:rsidR="003C54A1" w:rsidRPr="003F7062">
        <w:t xml:space="preserve">often configure the UE with BWPs as e.g. 10–30MHz, 20–40MHz, </w:t>
      </w:r>
      <w:r w:rsidR="0004033A" w:rsidRPr="003F7062">
        <w:t xml:space="preserve">or </w:t>
      </w:r>
      <w:r w:rsidR="003C54A1" w:rsidRPr="003F7062">
        <w:t>60–80MHz</w:t>
      </w:r>
      <w:r w:rsidR="0004033A" w:rsidRPr="003F7062">
        <w:t xml:space="preserve"> above its Point A</w:t>
      </w:r>
      <w:r w:rsidR="007C3858" w:rsidRPr="003F7062">
        <w:t xml:space="preserve">, maybe because the PRBs around 45MHz </w:t>
      </w:r>
      <w:r w:rsidR="007D213E" w:rsidRPr="003F7062">
        <w:t xml:space="preserve">are </w:t>
      </w:r>
      <w:r w:rsidR="007C3858" w:rsidRPr="003F7062">
        <w:t>often too crowded.</w:t>
      </w:r>
      <w:r w:rsidR="00571178" w:rsidRPr="003F7062">
        <w:t xml:space="preserve"> Then this cell may configure itself with two additional set of PRACH occasions, one at ~25MHz and the other at ~65MHz.</w:t>
      </w:r>
      <w:r w:rsidR="003B4F30" w:rsidRPr="003F7062">
        <w:t xml:space="preserve"> For the UEs working at e.g. 10–30MHz, 20–40MHz, the PRACH occasions at ~25MHz can be used. And for the UEs working at e.g. 60–80MHz, the PRACH occasions at ~65MHz can be used.</w:t>
      </w:r>
      <w:r w:rsidR="00671465" w:rsidRPr="003F7062">
        <w:t xml:space="preserve"> When this cell needs to tell its neighbours about its PRACH occasions in order to prevent PRACH </w:t>
      </w:r>
      <w:r w:rsidR="00536E73" w:rsidRPr="003F7062">
        <w:t>conflict</w:t>
      </w:r>
      <w:r w:rsidR="00671465" w:rsidRPr="003F7062">
        <w:t xml:space="preserve">, </w:t>
      </w:r>
      <w:r w:rsidR="00EF148B" w:rsidRPr="003F7062">
        <w:t>it only needs to contain three “</w:t>
      </w:r>
      <w:r w:rsidR="00AA7F12" w:rsidRPr="003F7062">
        <w:t>PRACH configuration items</w:t>
      </w:r>
      <w:r w:rsidR="00EF148B" w:rsidRPr="003F7062">
        <w:t>”</w:t>
      </w:r>
      <w:r w:rsidR="00AA7F12" w:rsidRPr="003F7062">
        <w:t xml:space="preserve">: one for </w:t>
      </w:r>
      <w:r w:rsidR="002E66FB" w:rsidRPr="003F7062">
        <w:t xml:space="preserve">the RACH occasions at ~25MHz, one for ~45MHz, and one for ~65MHz. This would not </w:t>
      </w:r>
      <w:r w:rsidR="005F7C73" w:rsidRPr="003F7062">
        <w:t xml:space="preserve">significantly exaggerate the </w:t>
      </w:r>
      <w:r w:rsidR="00576893" w:rsidRPr="003F7062">
        <w:t>message</w:t>
      </w:r>
      <w:r w:rsidR="005F7C73" w:rsidRPr="003F7062">
        <w:t xml:space="preserve"> size.</w:t>
      </w:r>
    </w:p>
    <w:p w:rsidR="0096497A" w:rsidRPr="003F7062" w:rsidRDefault="0096497A" w:rsidP="0096497A">
      <w:pPr>
        <w:pStyle w:val="proposalitem"/>
      </w:pPr>
      <w:r w:rsidRPr="003F7062">
        <w:t xml:space="preserve">Observation </w:t>
      </w:r>
      <w:r w:rsidR="008E7923" w:rsidRPr="003F7062">
        <w:t>2</w:t>
      </w:r>
      <w:r w:rsidRPr="003F7062">
        <w:t xml:space="preserve">: </w:t>
      </w:r>
      <w:r w:rsidR="00576893" w:rsidRPr="003F7062">
        <w:t>Making the specs possible to include multiple “PRACH configuration items” per UL/SUL for a cell will not significantly exaggerate the message size</w:t>
      </w:r>
      <w:r w:rsidRPr="003F7062">
        <w:t>.</w:t>
      </w:r>
    </w:p>
    <w:p w:rsidR="00AD0F95" w:rsidRPr="003F7062" w:rsidRDefault="00AD0F95" w:rsidP="00AD0F95">
      <w:pPr>
        <w:pStyle w:val="proposalitem"/>
      </w:pPr>
      <w:r w:rsidRPr="003F7062">
        <w:t xml:space="preserve">Proposal </w:t>
      </w:r>
      <w:r w:rsidR="00BB56BB" w:rsidRPr="003F7062">
        <w:t>2</w:t>
      </w:r>
      <w:r w:rsidRPr="003F7062">
        <w:t xml:space="preserve">: </w:t>
      </w:r>
      <w:r w:rsidR="00371207">
        <w:rPr>
          <w:rFonts w:hint="eastAsia"/>
        </w:rPr>
        <w:t>A list of</w:t>
      </w:r>
      <w:r w:rsidR="00EB2BB1" w:rsidRPr="003F7062">
        <w:t xml:space="preserve"> </w:t>
      </w:r>
      <w:r w:rsidR="004142AD" w:rsidRPr="003F7062">
        <w:t xml:space="preserve">“PRACH configuration items” </w:t>
      </w:r>
      <w:r w:rsidR="00B651EE" w:rsidRPr="003F7062">
        <w:t>per UL/SUL of a cell</w:t>
      </w:r>
      <w:r w:rsidR="005E4BE7">
        <w:rPr>
          <w:rFonts w:hint="eastAsia"/>
        </w:rPr>
        <w:t xml:space="preserve">, each resembles one E-UTRA structure </w:t>
      </w:r>
      <w:r w:rsidR="005E4BE7" w:rsidRPr="005E4BE7">
        <w:rPr>
          <w:i/>
        </w:rPr>
        <w:t>PRACH Configuration</w:t>
      </w:r>
      <w:r w:rsidR="005E4BE7">
        <w:rPr>
          <w:rFonts w:hint="eastAsia"/>
        </w:rPr>
        <w:t>,</w:t>
      </w:r>
      <w:r w:rsidR="00B651EE" w:rsidRPr="003F7062">
        <w:t xml:space="preserve"> </w:t>
      </w:r>
      <w:r w:rsidR="004142AD" w:rsidRPr="003F7062">
        <w:t xml:space="preserve">can be exchanged between the </w:t>
      </w:r>
      <w:r w:rsidR="00B651EE" w:rsidRPr="003F7062">
        <w:t>NG-RAN entities</w:t>
      </w:r>
      <w:r w:rsidRPr="003F7062">
        <w:t>.</w:t>
      </w:r>
      <w:r w:rsidR="007D2A29">
        <w:rPr>
          <w:rFonts w:hint="eastAsia"/>
        </w:rPr>
        <w:t xml:space="preserve"> The maximum length of the list is FFS.</w:t>
      </w:r>
    </w:p>
    <w:p w:rsidR="00630817" w:rsidRDefault="00EB2BB1" w:rsidP="00D30F54">
      <w:pPr>
        <w:pStyle w:val="proposaltext"/>
      </w:pPr>
      <w:r w:rsidRPr="003F7062">
        <w:t>Nevertheless we still acknowledge the concern over the message size.</w:t>
      </w:r>
      <w:r w:rsidR="00B9217E" w:rsidRPr="003F7062">
        <w:t xml:space="preserve"> </w:t>
      </w:r>
      <w:r w:rsidR="00CC54CF" w:rsidRPr="003F7062">
        <w:t>In the following</w:t>
      </w:r>
      <w:r w:rsidR="00B9217E" w:rsidRPr="003F7062">
        <w:t xml:space="preserve"> </w:t>
      </w:r>
      <w:r w:rsidR="00CC54CF" w:rsidRPr="003F7062">
        <w:t xml:space="preserve">part of this </w:t>
      </w:r>
      <w:proofErr w:type="spellStart"/>
      <w:r w:rsidR="00CC54CF" w:rsidRPr="003F7062">
        <w:t>TDoc</w:t>
      </w:r>
      <w:proofErr w:type="spellEnd"/>
      <w:r w:rsidR="00CC54CF" w:rsidRPr="003F7062">
        <w:t xml:space="preserve">, </w:t>
      </w:r>
      <w:r w:rsidR="00B9217E" w:rsidRPr="003F7062">
        <w:t>we intend to find a trade-off between the sufficiency of PRACH coordination and the signalling cost.</w:t>
      </w:r>
    </w:p>
    <w:p w:rsidR="008B0D9A" w:rsidRPr="00FA0B6D" w:rsidRDefault="008B0D9A" w:rsidP="00FA0B6D">
      <w:pPr>
        <w:pStyle w:val="20"/>
      </w:pPr>
      <w:r w:rsidRPr="00FA0B6D">
        <w:t xml:space="preserve">2.2 </w:t>
      </w:r>
      <w:r w:rsidR="00747916" w:rsidRPr="00FA0B6D">
        <w:rPr>
          <w:rFonts w:hint="eastAsia"/>
        </w:rPr>
        <w:t>Parameters for</w:t>
      </w:r>
      <w:r w:rsidRPr="00FA0B6D">
        <w:t xml:space="preserve"> each set of PRACH configuration</w:t>
      </w:r>
    </w:p>
    <w:p w:rsidR="00691114" w:rsidRPr="008B0D9A" w:rsidRDefault="008B0D9A" w:rsidP="00D30F54">
      <w:pPr>
        <w:pStyle w:val="proposaltext"/>
      </w:pPr>
      <w:r>
        <w:rPr>
          <w:rFonts w:hint="eastAsia"/>
        </w:rPr>
        <w:t>In the following paragraphs,</w:t>
      </w:r>
      <w:r w:rsidR="00747916">
        <w:rPr>
          <w:rFonts w:hint="eastAsia"/>
        </w:rPr>
        <w:t xml:space="preserve"> </w:t>
      </w:r>
      <w:r>
        <w:rPr>
          <w:rFonts w:hint="eastAsia"/>
        </w:rPr>
        <w:t xml:space="preserve">we would </w:t>
      </w:r>
      <w:r>
        <w:t>analyse</w:t>
      </w:r>
      <w:r>
        <w:rPr>
          <w:rFonts w:hint="eastAsia"/>
        </w:rPr>
        <w:t xml:space="preserve"> the parameters needed for PRACH coordination.</w:t>
      </w:r>
      <w:r w:rsidR="00747916">
        <w:rPr>
          <w:rFonts w:hint="eastAsia"/>
        </w:rPr>
        <w:t xml:space="preserve"> </w:t>
      </w:r>
      <w:r>
        <w:rPr>
          <w:rFonts w:hint="eastAsia"/>
        </w:rPr>
        <w:t>Before that,</w:t>
      </w:r>
      <w:r w:rsidR="00747916">
        <w:rPr>
          <w:rFonts w:hint="eastAsia"/>
        </w:rPr>
        <w:t xml:space="preserve"> </w:t>
      </w:r>
      <w:r>
        <w:rPr>
          <w:rFonts w:hint="eastAsia"/>
        </w:rPr>
        <w:t xml:space="preserve">we would like to provide some background on </w:t>
      </w:r>
      <w:r>
        <w:rPr>
          <w:rFonts w:eastAsiaTheme="minorEastAsia" w:hint="eastAsia"/>
        </w:rPr>
        <w:t xml:space="preserve">E-UTRA </w:t>
      </w:r>
      <w:r w:rsidRPr="003F7062">
        <w:rPr>
          <w:rFonts w:eastAsiaTheme="minorEastAsia"/>
        </w:rPr>
        <w:t>PRACH coordination</w:t>
      </w:r>
    </w:p>
    <w:p w:rsidR="00666E7B" w:rsidRPr="003F7062" w:rsidRDefault="00A92AF9" w:rsidP="00D30F54">
      <w:pPr>
        <w:pStyle w:val="proposaltext"/>
      </w:pPr>
      <w:r w:rsidRPr="003F7062">
        <w:t xml:space="preserve">For (Rel-9) E-UTRA cell, </w:t>
      </w:r>
      <w:r w:rsidR="000F636C" w:rsidRPr="003F7062">
        <w:t>we only exchange 5 parameters per cell for PRACH coordination:</w:t>
      </w:r>
      <w:r w:rsidR="000B2250">
        <w:rPr>
          <w:rFonts w:hint="eastAsia"/>
        </w:rPr>
        <w:t xml:space="preserve"> a </w:t>
      </w:r>
      <w:proofErr w:type="spellStart"/>
      <w:r w:rsidR="000B2250" w:rsidRPr="000B2250">
        <w:rPr>
          <w:i/>
        </w:rPr>
        <w:t>RootSequenceIndex</w:t>
      </w:r>
      <w:proofErr w:type="spellEnd"/>
      <w:r w:rsidR="000B2250">
        <w:rPr>
          <w:rFonts w:hint="eastAsia"/>
        </w:rPr>
        <w:t xml:space="preserve">, a </w:t>
      </w:r>
      <w:proofErr w:type="spellStart"/>
      <w:r w:rsidR="000B2250" w:rsidRPr="000B2250">
        <w:rPr>
          <w:i/>
        </w:rPr>
        <w:t>ZeroCorrelationZoneConfiguration</w:t>
      </w:r>
      <w:proofErr w:type="spellEnd"/>
      <w:r w:rsidR="000B2250">
        <w:rPr>
          <w:rFonts w:hint="eastAsia"/>
        </w:rPr>
        <w:t xml:space="preserve">, a </w:t>
      </w:r>
      <w:proofErr w:type="spellStart"/>
      <w:r w:rsidR="000B2250" w:rsidRPr="000B2250">
        <w:rPr>
          <w:i/>
        </w:rPr>
        <w:t>HighSpeedFlag</w:t>
      </w:r>
      <w:proofErr w:type="spellEnd"/>
      <w:r w:rsidR="000B2250">
        <w:rPr>
          <w:rFonts w:hint="eastAsia"/>
        </w:rPr>
        <w:t xml:space="preserve">, a </w:t>
      </w:r>
      <w:r w:rsidR="000B2250" w:rsidRPr="000B2250">
        <w:rPr>
          <w:i/>
        </w:rPr>
        <w:t>PRACH-</w:t>
      </w:r>
      <w:proofErr w:type="spellStart"/>
      <w:r w:rsidR="000B2250" w:rsidRPr="000B2250">
        <w:rPr>
          <w:i/>
        </w:rPr>
        <w:t>FrequencyOffset</w:t>
      </w:r>
      <w:proofErr w:type="spellEnd"/>
      <w:r w:rsidR="000B2250">
        <w:rPr>
          <w:rFonts w:hint="eastAsia"/>
        </w:rPr>
        <w:t xml:space="preserve">, and an optional </w:t>
      </w:r>
      <w:r w:rsidR="000B2250" w:rsidRPr="000B2250">
        <w:rPr>
          <w:i/>
        </w:rPr>
        <w:t>PRACH-</w:t>
      </w:r>
      <w:proofErr w:type="spellStart"/>
      <w:r w:rsidR="000B2250" w:rsidRPr="000B2250">
        <w:rPr>
          <w:i/>
        </w:rPr>
        <w:t>FrequencyOffset</w:t>
      </w:r>
      <w:proofErr w:type="spellEnd"/>
      <w:r w:rsidR="000B2250">
        <w:rPr>
          <w:rFonts w:hint="eastAsia"/>
        </w:rPr>
        <w:t>.</w:t>
      </w:r>
    </w:p>
    <w:p w:rsidR="00B309A2" w:rsidRDefault="003340A9" w:rsidP="00D30F54">
      <w:pPr>
        <w:pStyle w:val="proposaltext"/>
      </w:pPr>
      <w:r w:rsidRPr="003F7062">
        <w:t xml:space="preserve">The reason to exchange only these 5 parameters was described in </w:t>
      </w:r>
      <w:r w:rsidR="00F8738F" w:rsidRPr="003F7062">
        <w:t>[</w:t>
      </w:r>
      <w:r w:rsidR="007C0718" w:rsidRPr="003F7062">
        <w:t>2</w:t>
      </w:r>
      <w:r w:rsidR="003F7062" w:rsidRPr="003F7062">
        <w:t>–</w:t>
      </w:r>
      <w:r w:rsidR="007C0718" w:rsidRPr="003F7062">
        <w:t>3</w:t>
      </w:r>
      <w:r w:rsidR="00F8738F" w:rsidRPr="003F7062">
        <w:t>]</w:t>
      </w:r>
      <w:r w:rsidR="00F3781F">
        <w:rPr>
          <w:rFonts w:hint="eastAsia"/>
        </w:rPr>
        <w:t>:</w:t>
      </w:r>
      <w:r w:rsidR="008F5E7E">
        <w:rPr>
          <w:rFonts w:hint="eastAsia"/>
        </w:rPr>
        <w:t xml:space="preserve"> </w:t>
      </w:r>
      <w:r w:rsidR="005F390B">
        <w:rPr>
          <w:rFonts w:hint="eastAsia"/>
        </w:rPr>
        <w:t xml:space="preserve">they </w:t>
      </w:r>
      <w:r w:rsidR="00921958">
        <w:rPr>
          <w:rFonts w:hint="eastAsia"/>
        </w:rPr>
        <w:t xml:space="preserve">were </w:t>
      </w:r>
      <w:r w:rsidR="005F390B">
        <w:rPr>
          <w:rFonts w:hint="eastAsia"/>
        </w:rPr>
        <w:t xml:space="preserve">enough to </w:t>
      </w:r>
      <w:r w:rsidR="009B412B">
        <w:rPr>
          <w:rFonts w:hint="eastAsia"/>
        </w:rPr>
        <w:t>determine</w:t>
      </w:r>
      <w:r w:rsidR="005F390B">
        <w:rPr>
          <w:rFonts w:hint="eastAsia"/>
        </w:rPr>
        <w:t xml:space="preserve"> </w:t>
      </w:r>
      <w:r w:rsidR="00C73549">
        <w:rPr>
          <w:rFonts w:hint="eastAsia"/>
        </w:rPr>
        <w:t xml:space="preserve">all </w:t>
      </w:r>
      <w:r w:rsidR="005F390B" w:rsidRPr="0030214E">
        <w:rPr>
          <w:rFonts w:hint="eastAsia"/>
          <w:u w:val="single"/>
        </w:rPr>
        <w:t>frequency domain</w:t>
      </w:r>
      <w:r w:rsidR="005F390B">
        <w:rPr>
          <w:rFonts w:hint="eastAsia"/>
        </w:rPr>
        <w:t xml:space="preserve"> position</w:t>
      </w:r>
      <w:r w:rsidR="00D24B6B">
        <w:rPr>
          <w:rFonts w:hint="eastAsia"/>
        </w:rPr>
        <w:t>s</w:t>
      </w:r>
      <w:r w:rsidR="005F390B">
        <w:rPr>
          <w:rFonts w:hint="eastAsia"/>
        </w:rPr>
        <w:t xml:space="preserve"> </w:t>
      </w:r>
      <w:r w:rsidR="00704C70">
        <w:rPr>
          <w:rFonts w:hint="eastAsia"/>
        </w:rPr>
        <w:t xml:space="preserve">available </w:t>
      </w:r>
      <w:r w:rsidR="005F390B">
        <w:rPr>
          <w:rFonts w:hint="eastAsia"/>
        </w:rPr>
        <w:t xml:space="preserve">to send PRACH preambles, and </w:t>
      </w:r>
      <w:r w:rsidR="00FC3362">
        <w:rPr>
          <w:rFonts w:hint="eastAsia"/>
        </w:rPr>
        <w:t xml:space="preserve">the </w:t>
      </w:r>
      <w:r w:rsidR="008C2DE1">
        <w:rPr>
          <w:rFonts w:hint="eastAsia"/>
        </w:rPr>
        <w:t xml:space="preserve">physical layer </w:t>
      </w:r>
      <w:r w:rsidR="0047357D">
        <w:rPr>
          <w:rFonts w:hint="eastAsia"/>
        </w:rPr>
        <w:t>preamble sequences and formats</w:t>
      </w:r>
      <w:r w:rsidR="008C2DE1">
        <w:rPr>
          <w:rFonts w:hint="eastAsia"/>
        </w:rPr>
        <w:t>.</w:t>
      </w:r>
      <w:r w:rsidR="005B601E">
        <w:rPr>
          <w:rFonts w:hint="eastAsia"/>
        </w:rPr>
        <w:t xml:space="preserve"> These </w:t>
      </w:r>
      <w:r w:rsidR="00A94FBA">
        <w:rPr>
          <w:rFonts w:hint="eastAsia"/>
        </w:rPr>
        <w:t xml:space="preserve">5 </w:t>
      </w:r>
      <w:r w:rsidR="005B601E">
        <w:rPr>
          <w:rFonts w:hint="eastAsia"/>
        </w:rPr>
        <w:t xml:space="preserve">parameters cost about </w:t>
      </w:r>
      <w:r w:rsidR="00A54220">
        <w:rPr>
          <w:rFonts w:hint="eastAsia"/>
        </w:rPr>
        <w:t>23</w:t>
      </w:r>
      <w:r w:rsidR="00A54220" w:rsidRPr="003F7062">
        <w:t>–</w:t>
      </w:r>
      <w:r w:rsidR="00E90EBF">
        <w:rPr>
          <w:rFonts w:hint="eastAsia"/>
        </w:rPr>
        <w:t xml:space="preserve">29 bits altogether, not a large amount compared to the </w:t>
      </w:r>
      <w:r w:rsidR="000B72BE">
        <w:rPr>
          <w:rFonts w:hint="eastAsia"/>
        </w:rPr>
        <w:t xml:space="preserve">pre-existing </w:t>
      </w:r>
      <w:r w:rsidR="001D426D">
        <w:rPr>
          <w:rFonts w:hint="eastAsia"/>
        </w:rPr>
        <w:t>E-UTRA cell information.</w:t>
      </w:r>
    </w:p>
    <w:p w:rsidR="001555F9" w:rsidRPr="003F7062" w:rsidRDefault="00390B5A" w:rsidP="00D30F54">
      <w:pPr>
        <w:pStyle w:val="proposaltext"/>
      </w:pPr>
      <w:r>
        <w:rPr>
          <w:rFonts w:hint="eastAsia"/>
        </w:rPr>
        <w:t xml:space="preserve">Any other </w:t>
      </w:r>
      <w:r w:rsidR="00AC1EF6">
        <w:rPr>
          <w:rFonts w:hint="eastAsia"/>
        </w:rPr>
        <w:t>parameter was not exchanged, e.g. parameters to determine the time domain position.</w:t>
      </w:r>
      <w:r w:rsidR="00D66143">
        <w:rPr>
          <w:rFonts w:hint="eastAsia"/>
        </w:rPr>
        <w:t xml:space="preserve"> The motivation </w:t>
      </w:r>
      <w:r w:rsidR="00B309A2">
        <w:rPr>
          <w:rFonts w:hint="eastAsia"/>
        </w:rPr>
        <w:t>was</w:t>
      </w:r>
      <w:r w:rsidR="00D66143">
        <w:rPr>
          <w:rFonts w:hint="eastAsia"/>
        </w:rPr>
        <w:t xml:space="preserve"> </w:t>
      </w:r>
      <w:r w:rsidR="009F153C">
        <w:rPr>
          <w:rFonts w:hint="eastAsia"/>
        </w:rPr>
        <w:t>as following:</w:t>
      </w:r>
      <w:r w:rsidR="00F90C00">
        <w:rPr>
          <w:rFonts w:hint="eastAsia"/>
        </w:rPr>
        <w:t xml:space="preserve"> </w:t>
      </w:r>
      <w:r w:rsidR="00AD63EE">
        <w:rPr>
          <w:rFonts w:hint="eastAsia"/>
        </w:rPr>
        <w:t>i</w:t>
      </w:r>
      <w:r w:rsidR="00F90C00">
        <w:rPr>
          <w:rFonts w:hint="eastAsia"/>
        </w:rPr>
        <w:t xml:space="preserve">f a PRACH conflict </w:t>
      </w:r>
      <w:r w:rsidR="00B309A2">
        <w:rPr>
          <w:rFonts w:hint="eastAsia"/>
        </w:rPr>
        <w:t>was</w:t>
      </w:r>
      <w:r w:rsidR="00F90C00">
        <w:rPr>
          <w:rFonts w:hint="eastAsia"/>
        </w:rPr>
        <w:t xml:space="preserve"> detected,</w:t>
      </w:r>
      <w:r w:rsidR="00D66143">
        <w:rPr>
          <w:rFonts w:hint="eastAsia"/>
        </w:rPr>
        <w:t xml:space="preserve"> </w:t>
      </w:r>
      <w:r w:rsidR="00F90C00">
        <w:rPr>
          <w:rFonts w:hint="eastAsia"/>
        </w:rPr>
        <w:t xml:space="preserve">adjusting </w:t>
      </w:r>
      <w:r w:rsidR="00D66143">
        <w:rPr>
          <w:rFonts w:hint="eastAsia"/>
        </w:rPr>
        <w:t xml:space="preserve">the </w:t>
      </w:r>
      <w:r w:rsidR="00F9459C" w:rsidRPr="00F9459C">
        <w:rPr>
          <w:rFonts w:hint="eastAsia"/>
          <w:i/>
        </w:rPr>
        <w:t>PRACH-</w:t>
      </w:r>
      <w:proofErr w:type="spellStart"/>
      <w:r w:rsidR="00F9459C" w:rsidRPr="00F9459C">
        <w:rPr>
          <w:rFonts w:hint="eastAsia"/>
          <w:i/>
        </w:rPr>
        <w:t>FrequencyOffset</w:t>
      </w:r>
      <w:proofErr w:type="spellEnd"/>
      <w:r w:rsidR="00F21648">
        <w:rPr>
          <w:rFonts w:hint="eastAsia"/>
        </w:rPr>
        <w:t xml:space="preserve"> field</w:t>
      </w:r>
      <w:r w:rsidR="00F9459C">
        <w:rPr>
          <w:rFonts w:hint="eastAsia"/>
        </w:rPr>
        <w:t xml:space="preserve"> </w:t>
      </w:r>
      <w:r w:rsidR="00B309A2">
        <w:rPr>
          <w:rFonts w:hint="eastAsia"/>
        </w:rPr>
        <w:t>would instantly make the RACH occasions no longer coincide with each other</w:t>
      </w:r>
      <w:r w:rsidR="009F153C">
        <w:rPr>
          <w:rFonts w:hint="eastAsia"/>
        </w:rPr>
        <w:t xml:space="preserve"> </w:t>
      </w:r>
      <w:r w:rsidR="00F9459C">
        <w:rPr>
          <w:rFonts w:hint="eastAsia"/>
        </w:rPr>
        <w:t xml:space="preserve">over the frequency domain </w:t>
      </w:r>
      <w:r w:rsidR="009F153C">
        <w:rPr>
          <w:rFonts w:hint="eastAsia"/>
        </w:rPr>
        <w:t>(except for rare cases of FDM PRACH occasions which only applied for TDD cells)</w:t>
      </w:r>
      <w:r w:rsidR="00F07BB4">
        <w:rPr>
          <w:rFonts w:hint="eastAsia"/>
        </w:rPr>
        <w:t xml:space="preserve"> and </w:t>
      </w:r>
      <w:r w:rsidR="00855D01">
        <w:rPr>
          <w:rFonts w:hint="eastAsia"/>
        </w:rPr>
        <w:t xml:space="preserve">thus </w:t>
      </w:r>
      <w:r w:rsidR="00F07BB4">
        <w:rPr>
          <w:rFonts w:hint="eastAsia"/>
        </w:rPr>
        <w:t>the preambles would naturally become no longer linear correlative</w:t>
      </w:r>
      <w:r w:rsidR="00AD63EE">
        <w:rPr>
          <w:rFonts w:hint="eastAsia"/>
        </w:rPr>
        <w:t xml:space="preserve">; </w:t>
      </w:r>
      <w:r w:rsidR="00F9459C">
        <w:rPr>
          <w:rFonts w:hint="eastAsia"/>
        </w:rPr>
        <w:t xml:space="preserve">adjusting the </w:t>
      </w:r>
      <w:proofErr w:type="spellStart"/>
      <w:r w:rsidR="0068085D" w:rsidRPr="007D0A4C">
        <w:rPr>
          <w:rFonts w:hint="eastAsia"/>
          <w:i/>
        </w:rPr>
        <w:t>RootSequenceIndex</w:t>
      </w:r>
      <w:proofErr w:type="spellEnd"/>
      <w:r w:rsidR="0068085D">
        <w:rPr>
          <w:rFonts w:hint="eastAsia"/>
        </w:rPr>
        <w:t xml:space="preserve"> </w:t>
      </w:r>
      <w:r w:rsidR="00D10EBE">
        <w:rPr>
          <w:rFonts w:hint="eastAsia"/>
        </w:rPr>
        <w:t>would also make</w:t>
      </w:r>
      <w:r w:rsidR="005950E5">
        <w:rPr>
          <w:rFonts w:hint="eastAsia"/>
        </w:rPr>
        <w:t xml:space="preserve"> the PRACH preambles </w:t>
      </w:r>
      <w:r w:rsidR="00BF4721">
        <w:rPr>
          <w:rFonts w:hint="eastAsia"/>
        </w:rPr>
        <w:t xml:space="preserve">used </w:t>
      </w:r>
      <w:r w:rsidR="005950E5">
        <w:rPr>
          <w:rFonts w:hint="eastAsia"/>
        </w:rPr>
        <w:t xml:space="preserve">for </w:t>
      </w:r>
      <w:r w:rsidR="008F5BBA">
        <w:rPr>
          <w:rFonts w:hint="eastAsia"/>
        </w:rPr>
        <w:t xml:space="preserve">the </w:t>
      </w:r>
      <w:r w:rsidR="005950E5">
        <w:rPr>
          <w:rFonts w:hint="eastAsia"/>
        </w:rPr>
        <w:t xml:space="preserve">two cells </w:t>
      </w:r>
      <w:r w:rsidR="00BA5CB2">
        <w:rPr>
          <w:rFonts w:hint="eastAsia"/>
        </w:rPr>
        <w:t xml:space="preserve">no longer </w:t>
      </w:r>
      <w:r w:rsidR="00BF4721">
        <w:rPr>
          <w:rFonts w:hint="eastAsia"/>
        </w:rPr>
        <w:t>linear correlative, even if the RACH occasions coincide</w:t>
      </w:r>
      <w:r w:rsidR="00227182">
        <w:rPr>
          <w:rFonts w:hint="eastAsia"/>
        </w:rPr>
        <w:t>d</w:t>
      </w:r>
      <w:r w:rsidR="00BF4721">
        <w:rPr>
          <w:rFonts w:hint="eastAsia"/>
        </w:rPr>
        <w:t xml:space="preserve"> with each other</w:t>
      </w:r>
      <w:r w:rsidR="003B7432">
        <w:rPr>
          <w:rFonts w:hint="eastAsia"/>
        </w:rPr>
        <w:t xml:space="preserve"> (</w:t>
      </w:r>
      <w:proofErr w:type="spellStart"/>
      <w:r w:rsidR="008A4F7E" w:rsidRPr="008A4F7E">
        <w:rPr>
          <w:i/>
        </w:rPr>
        <w:t>ZeroCorrelationZoneConfiguration</w:t>
      </w:r>
      <w:proofErr w:type="spellEnd"/>
      <w:r w:rsidR="008A4F7E">
        <w:rPr>
          <w:rFonts w:hint="eastAsia"/>
        </w:rPr>
        <w:t xml:space="preserve"> and </w:t>
      </w:r>
      <w:proofErr w:type="spellStart"/>
      <w:r w:rsidR="008A4F7E" w:rsidRPr="008A4F7E">
        <w:rPr>
          <w:i/>
        </w:rPr>
        <w:t>HighSpeedFlag</w:t>
      </w:r>
      <w:proofErr w:type="spellEnd"/>
      <w:r w:rsidR="008A4F7E">
        <w:rPr>
          <w:rFonts w:hint="eastAsia"/>
        </w:rPr>
        <w:t xml:space="preserve"> </w:t>
      </w:r>
      <w:r w:rsidR="00227182">
        <w:rPr>
          <w:rFonts w:hint="eastAsia"/>
        </w:rPr>
        <w:t xml:space="preserve">were </w:t>
      </w:r>
      <w:r w:rsidR="008A4F7E">
        <w:rPr>
          <w:rFonts w:hint="eastAsia"/>
        </w:rPr>
        <w:t xml:space="preserve">seldom subject of SON adjusting, but they </w:t>
      </w:r>
      <w:r w:rsidR="005B2CD7">
        <w:rPr>
          <w:rFonts w:hint="eastAsia"/>
        </w:rPr>
        <w:t xml:space="preserve">were </w:t>
      </w:r>
      <w:r w:rsidR="008A4F7E">
        <w:rPr>
          <w:rFonts w:hint="eastAsia"/>
        </w:rPr>
        <w:t>essential for PRACH conflict detection</w:t>
      </w:r>
      <w:r w:rsidR="003B7432">
        <w:rPr>
          <w:rFonts w:hint="eastAsia"/>
        </w:rPr>
        <w:t>)</w:t>
      </w:r>
      <w:r w:rsidR="00BF4721">
        <w:rPr>
          <w:rFonts w:hint="eastAsia"/>
        </w:rPr>
        <w:t>.</w:t>
      </w:r>
      <w:r w:rsidR="00AF6745">
        <w:rPr>
          <w:rFonts w:hint="eastAsia"/>
        </w:rPr>
        <w:t xml:space="preserve"> </w:t>
      </w:r>
      <w:r w:rsidR="00933C7E">
        <w:rPr>
          <w:rFonts w:hint="eastAsia"/>
        </w:rPr>
        <w:t>On the contrary</w:t>
      </w:r>
      <w:r w:rsidR="00AF6745">
        <w:rPr>
          <w:rFonts w:hint="eastAsia"/>
        </w:rPr>
        <w:t xml:space="preserve">, </w:t>
      </w:r>
      <w:r w:rsidR="00903919">
        <w:rPr>
          <w:rFonts w:hint="eastAsia"/>
        </w:rPr>
        <w:t xml:space="preserve">any other </w:t>
      </w:r>
      <w:r w:rsidR="00855D01">
        <w:rPr>
          <w:rFonts w:hint="eastAsia"/>
        </w:rPr>
        <w:t xml:space="preserve">RRC </w:t>
      </w:r>
      <w:r w:rsidR="00DE1457">
        <w:rPr>
          <w:rFonts w:hint="eastAsia"/>
        </w:rPr>
        <w:t>parameter</w:t>
      </w:r>
      <w:r w:rsidR="00855D01">
        <w:rPr>
          <w:rFonts w:hint="eastAsia"/>
        </w:rPr>
        <w:t>s</w:t>
      </w:r>
      <w:r w:rsidR="00DE1457">
        <w:rPr>
          <w:rFonts w:hint="eastAsia"/>
        </w:rPr>
        <w:t xml:space="preserve"> </w:t>
      </w:r>
      <w:r w:rsidR="002D685A">
        <w:rPr>
          <w:rFonts w:hint="eastAsia"/>
        </w:rPr>
        <w:t xml:space="preserve">related to PRACH </w:t>
      </w:r>
      <w:r w:rsidR="00227182">
        <w:rPr>
          <w:rFonts w:hint="eastAsia"/>
        </w:rPr>
        <w:t xml:space="preserve">were </w:t>
      </w:r>
      <w:r w:rsidR="00DE1457">
        <w:rPr>
          <w:rFonts w:hint="eastAsia"/>
        </w:rPr>
        <w:t xml:space="preserve">usually hard-coded, making that even we </w:t>
      </w:r>
      <w:r w:rsidR="00227182">
        <w:rPr>
          <w:rFonts w:hint="eastAsia"/>
        </w:rPr>
        <w:t xml:space="preserve">had </w:t>
      </w:r>
      <w:r w:rsidR="00DE1457">
        <w:rPr>
          <w:rFonts w:hint="eastAsia"/>
        </w:rPr>
        <w:t xml:space="preserve">adjust the </w:t>
      </w:r>
      <w:r w:rsidR="00855D01">
        <w:rPr>
          <w:rFonts w:hint="eastAsia"/>
        </w:rPr>
        <w:t xml:space="preserve">RRC </w:t>
      </w:r>
      <w:r w:rsidR="00DE1457">
        <w:rPr>
          <w:rFonts w:hint="eastAsia"/>
        </w:rPr>
        <w:t xml:space="preserve">parameter, </w:t>
      </w:r>
      <w:r w:rsidR="00855D01">
        <w:rPr>
          <w:rFonts w:hint="eastAsia"/>
        </w:rPr>
        <w:t xml:space="preserve">the </w:t>
      </w:r>
      <w:r w:rsidR="002D685A">
        <w:rPr>
          <w:rFonts w:hint="eastAsia"/>
        </w:rPr>
        <w:t xml:space="preserve">preambles </w:t>
      </w:r>
      <w:r w:rsidR="008C4D99">
        <w:rPr>
          <w:rFonts w:hint="eastAsia"/>
        </w:rPr>
        <w:t>probably were still linear correlative with each other, and thus the PRACH conflict remain</w:t>
      </w:r>
      <w:r w:rsidR="0083510F">
        <w:rPr>
          <w:rFonts w:hint="eastAsia"/>
        </w:rPr>
        <w:t>ed</w:t>
      </w:r>
      <w:r w:rsidR="008C4D99">
        <w:rPr>
          <w:rFonts w:hint="eastAsia"/>
        </w:rPr>
        <w:t xml:space="preserve"> unresolved.</w:t>
      </w:r>
    </w:p>
    <w:p w:rsidR="001555F9" w:rsidRDefault="0017096C" w:rsidP="00D30F54">
      <w:pPr>
        <w:pStyle w:val="proposaltext"/>
      </w:pPr>
      <w:r>
        <w:rPr>
          <w:rFonts w:hint="eastAsia"/>
        </w:rPr>
        <w:t>Such case does not change much for NR.</w:t>
      </w:r>
      <w:r w:rsidR="00E07660">
        <w:rPr>
          <w:rFonts w:hint="eastAsia"/>
        </w:rPr>
        <w:t xml:space="preserve"> The only parameters easy to adjust are still </w:t>
      </w:r>
      <w:r w:rsidR="000F2A9C">
        <w:rPr>
          <w:rFonts w:hint="eastAsia"/>
        </w:rPr>
        <w:t>the frequency offset and the root sequence index.</w:t>
      </w:r>
      <w:r w:rsidR="000F45C9">
        <w:rPr>
          <w:rFonts w:hint="eastAsia"/>
        </w:rPr>
        <w:t xml:space="preserve"> </w:t>
      </w:r>
      <w:r w:rsidR="006F7986">
        <w:rPr>
          <w:rFonts w:hint="eastAsia"/>
        </w:rPr>
        <w:t xml:space="preserve">In order to limit the structure size, </w:t>
      </w:r>
      <w:r w:rsidR="000C20EE">
        <w:rPr>
          <w:rFonts w:hint="eastAsia"/>
        </w:rPr>
        <w:t xml:space="preserve">we may follow </w:t>
      </w:r>
      <w:r w:rsidR="00645A8D">
        <w:rPr>
          <w:rFonts w:hint="eastAsia"/>
        </w:rPr>
        <w:t xml:space="preserve">such a </w:t>
      </w:r>
      <w:r w:rsidR="000C20EE">
        <w:rPr>
          <w:rFonts w:hint="eastAsia"/>
        </w:rPr>
        <w:t xml:space="preserve">rule for NR </w:t>
      </w:r>
      <w:r w:rsidR="00645A8D">
        <w:rPr>
          <w:rFonts w:hint="eastAsia"/>
        </w:rPr>
        <w:t xml:space="preserve">that only parameters related to the frequency domain </w:t>
      </w:r>
      <w:r w:rsidR="00572425">
        <w:rPr>
          <w:rFonts w:hint="eastAsia"/>
        </w:rPr>
        <w:t xml:space="preserve">and the </w:t>
      </w:r>
      <w:r w:rsidR="006D32F6">
        <w:rPr>
          <w:rFonts w:hint="eastAsia"/>
        </w:rPr>
        <w:t>preamble formats should be exchanged as mandatory parameters, while other parameters are optional.</w:t>
      </w:r>
    </w:p>
    <w:p w:rsidR="000246F4" w:rsidRPr="003F7062" w:rsidRDefault="00747916" w:rsidP="00FA0B6D">
      <w:pPr>
        <w:pStyle w:val="3"/>
        <w:rPr>
          <w:lang w:val="en-GB"/>
        </w:rPr>
      </w:pPr>
      <w:r>
        <w:rPr>
          <w:rFonts w:hint="eastAsia"/>
          <w:lang w:val="en-GB"/>
        </w:rPr>
        <w:lastRenderedPageBreak/>
        <w:t xml:space="preserve">2.2.1 </w:t>
      </w:r>
      <w:r w:rsidR="0028193A">
        <w:rPr>
          <w:rFonts w:hint="eastAsia"/>
          <w:lang w:val="en-GB"/>
        </w:rPr>
        <w:t>N</w:t>
      </w:r>
      <w:r w:rsidR="000246F4">
        <w:rPr>
          <w:rFonts w:hint="eastAsia"/>
          <w:lang w:val="en-GB"/>
        </w:rPr>
        <w:t xml:space="preserve">eed to distinguish the </w:t>
      </w:r>
      <w:r w:rsidR="00386003">
        <w:rPr>
          <w:rFonts w:hint="eastAsia"/>
          <w:lang w:val="en-GB"/>
        </w:rPr>
        <w:t xml:space="preserve">cause of </w:t>
      </w:r>
      <w:r w:rsidR="003C1309">
        <w:rPr>
          <w:rFonts w:hint="eastAsia"/>
          <w:lang w:val="en-GB"/>
        </w:rPr>
        <w:t>random access</w:t>
      </w:r>
    </w:p>
    <w:p w:rsidR="000246F4" w:rsidRDefault="00DC67DE" w:rsidP="000246F4">
      <w:pPr>
        <w:pStyle w:val="proposaltext"/>
      </w:pPr>
      <w:r>
        <w:rPr>
          <w:rFonts w:hint="eastAsia"/>
        </w:rPr>
        <w:t xml:space="preserve">The physical random access channel (PRACH) itself does not distinguish the </w:t>
      </w:r>
      <w:r w:rsidR="00185988">
        <w:rPr>
          <w:rFonts w:hint="eastAsia"/>
        </w:rPr>
        <w:t>cause</w:t>
      </w:r>
      <w:r>
        <w:rPr>
          <w:rFonts w:hint="eastAsia"/>
        </w:rPr>
        <w:t xml:space="preserve"> </w:t>
      </w:r>
      <w:r w:rsidR="00185988">
        <w:rPr>
          <w:rFonts w:hint="eastAsia"/>
        </w:rPr>
        <w:t>of</w:t>
      </w:r>
      <w:r>
        <w:rPr>
          <w:rFonts w:hint="eastAsia"/>
        </w:rPr>
        <w:t xml:space="preserve"> a random access</w:t>
      </w:r>
      <w:r w:rsidRPr="003F7062">
        <w:t>—</w:t>
      </w:r>
      <w:r w:rsidR="006E0C35">
        <w:rPr>
          <w:rFonts w:hint="eastAsia"/>
        </w:rPr>
        <w:t xml:space="preserve">what the physical layer needs to do is only send </w:t>
      </w:r>
      <w:r w:rsidR="00044CCD">
        <w:rPr>
          <w:rFonts w:hint="eastAsia"/>
        </w:rPr>
        <w:t xml:space="preserve">one </w:t>
      </w:r>
      <w:r w:rsidR="006E0C35">
        <w:rPr>
          <w:rFonts w:hint="eastAsia"/>
        </w:rPr>
        <w:t xml:space="preserve">preamble upon </w:t>
      </w:r>
      <w:r w:rsidR="00044CCD">
        <w:rPr>
          <w:rFonts w:hint="eastAsia"/>
        </w:rPr>
        <w:t xml:space="preserve">one </w:t>
      </w:r>
      <w:r w:rsidR="006E0C35">
        <w:rPr>
          <w:rFonts w:hint="eastAsia"/>
        </w:rPr>
        <w:t>request from the MAC layer.</w:t>
      </w:r>
      <w:r w:rsidR="00185988">
        <w:rPr>
          <w:rFonts w:hint="eastAsia"/>
        </w:rPr>
        <w:t xml:space="preserve"> </w:t>
      </w:r>
      <w:r w:rsidR="00185988" w:rsidRPr="00F35609">
        <w:rPr>
          <w:rFonts w:hint="eastAsia"/>
        </w:rPr>
        <w:t>It is possible</w:t>
      </w:r>
      <w:r w:rsidR="00185988" w:rsidRPr="00F35609">
        <w:t>—</w:t>
      </w:r>
      <w:r w:rsidR="00185988" w:rsidRPr="00F35609">
        <w:rPr>
          <w:rFonts w:hint="eastAsia"/>
        </w:rPr>
        <w:t>and even common</w:t>
      </w:r>
      <w:r w:rsidR="00185988" w:rsidRPr="00F35609">
        <w:t>—</w:t>
      </w:r>
      <w:r w:rsidR="00185988" w:rsidRPr="00F35609">
        <w:rPr>
          <w:rFonts w:hint="eastAsia"/>
        </w:rPr>
        <w:t xml:space="preserve">for random access preambles triggered by </w:t>
      </w:r>
      <w:r w:rsidR="00C61D1D" w:rsidRPr="00F35609">
        <w:rPr>
          <w:rFonts w:hint="eastAsia"/>
        </w:rPr>
        <w:t xml:space="preserve">different </w:t>
      </w:r>
      <w:r w:rsidR="0000027F">
        <w:rPr>
          <w:rFonts w:hint="eastAsia"/>
        </w:rPr>
        <w:t>causes</w:t>
      </w:r>
      <w:r w:rsidR="00C61D1D" w:rsidRPr="00F35609">
        <w:rPr>
          <w:rFonts w:hint="eastAsia"/>
        </w:rPr>
        <w:t xml:space="preserve"> to share </w:t>
      </w:r>
      <w:r w:rsidR="008D5A21" w:rsidRPr="00F35609">
        <w:rPr>
          <w:rFonts w:hint="eastAsia"/>
        </w:rPr>
        <w:t>the</w:t>
      </w:r>
      <w:r w:rsidR="00C61D1D" w:rsidRPr="00F35609">
        <w:rPr>
          <w:rFonts w:hint="eastAsia"/>
        </w:rPr>
        <w:t xml:space="preserve"> same </w:t>
      </w:r>
      <w:r w:rsidR="00EB4AFF" w:rsidRPr="00F35609">
        <w:rPr>
          <w:rFonts w:hint="eastAsia"/>
        </w:rPr>
        <w:t>RACH occasion</w:t>
      </w:r>
      <w:r w:rsidR="0000027F">
        <w:rPr>
          <w:rFonts w:hint="eastAsia"/>
        </w:rPr>
        <w:t>s</w:t>
      </w:r>
      <w:r w:rsidR="00EB4AFF" w:rsidRPr="00F35609">
        <w:rPr>
          <w:rFonts w:hint="eastAsia"/>
        </w:rPr>
        <w:t>.</w:t>
      </w:r>
      <w:r w:rsidR="000815F9" w:rsidRPr="00F35609">
        <w:rPr>
          <w:rFonts w:hint="eastAsia"/>
        </w:rPr>
        <w:t xml:space="preserve"> </w:t>
      </w:r>
      <w:r w:rsidR="000815F9">
        <w:rPr>
          <w:rFonts w:hint="eastAsia"/>
        </w:rPr>
        <w:t xml:space="preserve">For example, there are two </w:t>
      </w:r>
      <w:r w:rsidR="009422DD">
        <w:rPr>
          <w:rFonts w:hint="eastAsia"/>
        </w:rPr>
        <w:t xml:space="preserve">IEs within </w:t>
      </w:r>
      <w:r w:rsidR="009F44D8" w:rsidRPr="003F7062">
        <w:t>TS 38.</w:t>
      </w:r>
      <w:r w:rsidR="009F44D8">
        <w:rPr>
          <w:rFonts w:hint="eastAsia"/>
        </w:rPr>
        <w:t xml:space="preserve">331 </w:t>
      </w:r>
      <w:r w:rsidR="001A50B7">
        <w:rPr>
          <w:rFonts w:hint="eastAsia"/>
        </w:rPr>
        <w:t>describing how</w:t>
      </w:r>
      <w:r w:rsidR="009F44D8">
        <w:rPr>
          <w:rFonts w:hint="eastAsia"/>
        </w:rPr>
        <w:t xml:space="preserve"> to </w:t>
      </w:r>
      <w:r w:rsidR="009F44D8">
        <w:t>“</w:t>
      </w:r>
      <w:r w:rsidR="009F44D8">
        <w:rPr>
          <w:rFonts w:hint="eastAsia"/>
        </w:rPr>
        <w:t>split</w:t>
      </w:r>
      <w:r w:rsidR="009F44D8">
        <w:t>”</w:t>
      </w:r>
      <w:r w:rsidR="009F44D8">
        <w:rPr>
          <w:rFonts w:hint="eastAsia"/>
        </w:rPr>
        <w:t xml:space="preserve"> the 64 </w:t>
      </w:r>
      <w:r w:rsidR="00E70FEC">
        <w:rPr>
          <w:rFonts w:hint="eastAsia"/>
        </w:rPr>
        <w:t xml:space="preserve">available </w:t>
      </w:r>
      <w:r w:rsidR="009F44D8">
        <w:rPr>
          <w:rFonts w:hint="eastAsia"/>
        </w:rPr>
        <w:t xml:space="preserve">preambles among </w:t>
      </w:r>
      <w:r w:rsidR="0087077B">
        <w:rPr>
          <w:rFonts w:hint="eastAsia"/>
        </w:rPr>
        <w:t>different usage:</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3A1B12" w:rsidRPr="008F2CE4" w:rsidTr="003A1B12">
        <w:tc>
          <w:tcPr>
            <w:tcW w:w="9071" w:type="dxa"/>
            <w:tcBorders>
              <w:top w:val="single" w:sz="4" w:space="0" w:color="auto"/>
              <w:left w:val="single" w:sz="4" w:space="0" w:color="auto"/>
              <w:bottom w:val="single" w:sz="4" w:space="0" w:color="auto"/>
              <w:right w:val="single" w:sz="4" w:space="0" w:color="auto"/>
            </w:tcBorders>
            <w:hideMark/>
          </w:tcPr>
          <w:p w:rsidR="003A1B12" w:rsidRPr="008F2CE4" w:rsidRDefault="003A1B12" w:rsidP="00862244">
            <w:pPr>
              <w:pStyle w:val="TAL"/>
              <w:rPr>
                <w:szCs w:val="22"/>
              </w:rPr>
            </w:pPr>
            <w:proofErr w:type="spellStart"/>
            <w:r w:rsidRPr="008F2CE4">
              <w:rPr>
                <w:b/>
                <w:i/>
                <w:szCs w:val="22"/>
              </w:rPr>
              <w:t>ssb-perRACH-OccasionAndCB-PreamblesPerSSB</w:t>
            </w:r>
            <w:proofErr w:type="spellEnd"/>
          </w:p>
          <w:p w:rsidR="003A1B12" w:rsidRPr="008F2CE4" w:rsidRDefault="003A1B12" w:rsidP="00862244">
            <w:pPr>
              <w:pStyle w:val="TAL"/>
              <w:rPr>
                <w:szCs w:val="22"/>
              </w:rPr>
            </w:pPr>
            <w:r w:rsidRPr="008F2CE4">
              <w:rPr>
                <w:szCs w:val="22"/>
              </w:rPr>
              <w:t xml:space="preserve">The meaning of this field is twofold: the CHOICE conveys the information about the number of SSBs per RACH occasion. Value </w:t>
            </w:r>
            <w:proofErr w:type="spellStart"/>
            <w:r w:rsidRPr="008F2CE4">
              <w:rPr>
                <w:i/>
                <w:szCs w:val="22"/>
              </w:rPr>
              <w:t>oneEight</w:t>
            </w:r>
            <w:proofErr w:type="spellEnd"/>
            <w:r w:rsidRPr="008F2CE4">
              <w:rPr>
                <w:szCs w:val="22"/>
              </w:rPr>
              <w:t xml:space="preserve"> corresponds to one SSB associated with 8 RACH occasions, value </w:t>
            </w:r>
            <w:proofErr w:type="spellStart"/>
            <w:r w:rsidRPr="008F2CE4">
              <w:rPr>
                <w:i/>
                <w:szCs w:val="22"/>
              </w:rPr>
              <w:t>oneFourth</w:t>
            </w:r>
            <w:proofErr w:type="spellEnd"/>
            <w:r w:rsidRPr="008F2CE4">
              <w:rPr>
                <w:szCs w:val="22"/>
              </w:rPr>
              <w:t xml:space="preserve"> corresponds to one SSB associated with 4 RACH occasions, and so on. </w:t>
            </w:r>
            <w:r w:rsidRPr="009742E3">
              <w:rPr>
                <w:szCs w:val="22"/>
                <w:highlight w:val="yellow"/>
              </w:rPr>
              <w:t xml:space="preserve">The ENUMERATED part indicates the number of Contention Based preambles per SSB. Value </w:t>
            </w:r>
            <w:r w:rsidRPr="009742E3">
              <w:rPr>
                <w:i/>
                <w:szCs w:val="22"/>
                <w:highlight w:val="yellow"/>
              </w:rPr>
              <w:t>n4</w:t>
            </w:r>
            <w:r w:rsidRPr="009742E3">
              <w:rPr>
                <w:szCs w:val="22"/>
                <w:highlight w:val="yellow"/>
              </w:rPr>
              <w:t xml:space="preserve"> corresponds to 4 Contention Based preambles per SSB, value </w:t>
            </w:r>
            <w:r w:rsidRPr="009742E3">
              <w:rPr>
                <w:i/>
                <w:szCs w:val="22"/>
                <w:highlight w:val="yellow"/>
              </w:rPr>
              <w:t>n8</w:t>
            </w:r>
            <w:r w:rsidRPr="009742E3">
              <w:rPr>
                <w:szCs w:val="22"/>
                <w:highlight w:val="yellow"/>
              </w:rPr>
              <w:t xml:space="preserve"> corresponds to 8 Contention Based preambles per SSB, and so on. The total number of CB preambles in a RACH occasion is given by </w:t>
            </w:r>
            <w:r w:rsidRPr="009742E3">
              <w:rPr>
                <w:i/>
                <w:szCs w:val="22"/>
                <w:highlight w:val="yellow"/>
              </w:rPr>
              <w:t>CB-preambles-per-SSB</w:t>
            </w:r>
            <w:r w:rsidRPr="009742E3">
              <w:rPr>
                <w:szCs w:val="22"/>
                <w:highlight w:val="yellow"/>
              </w:rPr>
              <w:t xml:space="preserve"> * max(1, </w:t>
            </w:r>
            <w:r w:rsidRPr="009742E3">
              <w:rPr>
                <w:i/>
                <w:szCs w:val="22"/>
                <w:highlight w:val="yellow"/>
              </w:rPr>
              <w:t>SSB-per-</w:t>
            </w:r>
            <w:proofErr w:type="spellStart"/>
            <w:r w:rsidRPr="009742E3">
              <w:rPr>
                <w:i/>
                <w:szCs w:val="22"/>
                <w:highlight w:val="yellow"/>
              </w:rPr>
              <w:t>rach</w:t>
            </w:r>
            <w:proofErr w:type="spellEnd"/>
            <w:r w:rsidRPr="009742E3">
              <w:rPr>
                <w:i/>
                <w:szCs w:val="22"/>
                <w:highlight w:val="yellow"/>
              </w:rPr>
              <w:t>-occasion</w:t>
            </w:r>
            <w:r w:rsidRPr="009742E3">
              <w:rPr>
                <w:szCs w:val="22"/>
                <w:highlight w:val="yellow"/>
              </w:rPr>
              <w:t>). See TS 38.213 [13].</w:t>
            </w:r>
          </w:p>
        </w:tc>
      </w:tr>
      <w:tr w:rsidR="003A1B12" w:rsidRPr="008F2CE4" w:rsidTr="003A1B12">
        <w:tc>
          <w:tcPr>
            <w:tcW w:w="9071" w:type="dxa"/>
            <w:tcBorders>
              <w:top w:val="single" w:sz="4" w:space="0" w:color="auto"/>
              <w:left w:val="single" w:sz="4" w:space="0" w:color="auto"/>
              <w:bottom w:val="single" w:sz="4" w:space="0" w:color="auto"/>
              <w:right w:val="single" w:sz="4" w:space="0" w:color="auto"/>
            </w:tcBorders>
            <w:hideMark/>
          </w:tcPr>
          <w:p w:rsidR="003A1B12" w:rsidRPr="008F2CE4" w:rsidRDefault="003A1B12" w:rsidP="00862244">
            <w:pPr>
              <w:pStyle w:val="TAL"/>
              <w:rPr>
                <w:szCs w:val="22"/>
              </w:rPr>
            </w:pPr>
            <w:proofErr w:type="spellStart"/>
            <w:r w:rsidRPr="008F2CE4">
              <w:rPr>
                <w:b/>
                <w:i/>
                <w:szCs w:val="22"/>
              </w:rPr>
              <w:t>totalNumberOfRA</w:t>
            </w:r>
            <w:proofErr w:type="spellEnd"/>
            <w:r w:rsidRPr="008F2CE4">
              <w:rPr>
                <w:b/>
                <w:i/>
                <w:szCs w:val="22"/>
              </w:rPr>
              <w:t>-Preambles</w:t>
            </w:r>
          </w:p>
          <w:p w:rsidR="003A1B12" w:rsidRPr="008F2CE4" w:rsidRDefault="003A1B12" w:rsidP="00862244">
            <w:pPr>
              <w:pStyle w:val="TAL"/>
              <w:rPr>
                <w:szCs w:val="22"/>
              </w:rPr>
            </w:pPr>
            <w:r w:rsidRPr="009742E3">
              <w:rPr>
                <w:szCs w:val="22"/>
                <w:highlight w:val="yellow"/>
              </w:rPr>
              <w:t xml:space="preserve">Total number of preambles used for contention based and contention free random access in the RACH resources defined in </w:t>
            </w:r>
            <w:r w:rsidRPr="009742E3">
              <w:rPr>
                <w:i/>
                <w:szCs w:val="22"/>
                <w:highlight w:val="yellow"/>
              </w:rPr>
              <w:t>RACH-</w:t>
            </w:r>
            <w:proofErr w:type="spellStart"/>
            <w:r w:rsidRPr="009742E3">
              <w:rPr>
                <w:i/>
                <w:szCs w:val="22"/>
                <w:highlight w:val="yellow"/>
              </w:rPr>
              <w:t>ConfigCommon</w:t>
            </w:r>
            <w:proofErr w:type="spellEnd"/>
            <w:r w:rsidRPr="009742E3">
              <w:rPr>
                <w:szCs w:val="22"/>
                <w:highlight w:val="yellow"/>
              </w:rPr>
              <w:t>, excluding preambles used for other purposes (e.g. for SI request).</w:t>
            </w:r>
            <w:r w:rsidRPr="008F2CE4">
              <w:rPr>
                <w:szCs w:val="22"/>
              </w:rPr>
              <w:t xml:space="preserve"> If the field is absent, all 64 preambles are available for RA. The setting should be consistent with the setting of </w:t>
            </w:r>
            <w:proofErr w:type="spellStart"/>
            <w:r w:rsidRPr="008F2CE4">
              <w:rPr>
                <w:i/>
                <w:szCs w:val="22"/>
              </w:rPr>
              <w:t>ssb-perRACH-OccasionAndCB-PreamblesPerSSB</w:t>
            </w:r>
            <w:proofErr w:type="spellEnd"/>
            <w:r w:rsidRPr="008F2CE4">
              <w:rPr>
                <w:szCs w:val="22"/>
              </w:rPr>
              <w:t>, i.e. it should be a multiple of the number of SSBs per RACH occasion.</w:t>
            </w:r>
          </w:p>
        </w:tc>
      </w:tr>
    </w:tbl>
    <w:p w:rsidR="003A1B12" w:rsidRDefault="00900C6C" w:rsidP="000246F4">
      <w:pPr>
        <w:pStyle w:val="proposaltext"/>
      </w:pPr>
      <w:r>
        <w:rPr>
          <w:rFonts w:hint="eastAsia"/>
        </w:rPr>
        <w:t xml:space="preserve">These two parameters </w:t>
      </w:r>
      <w:r w:rsidR="00445FD4">
        <w:rPr>
          <w:rFonts w:hint="eastAsia"/>
        </w:rPr>
        <w:t xml:space="preserve">split the </w:t>
      </w:r>
      <w:r w:rsidR="00E70FEC">
        <w:rPr>
          <w:rFonts w:hint="eastAsia"/>
        </w:rPr>
        <w:t xml:space="preserve">64 preambles </w:t>
      </w:r>
      <w:r w:rsidR="00323FB4">
        <w:rPr>
          <w:rFonts w:hint="eastAsia"/>
        </w:rPr>
        <w:t xml:space="preserve">available for each RACH occasion </w:t>
      </w:r>
      <w:r w:rsidR="00E70FEC">
        <w:rPr>
          <w:rFonts w:hint="eastAsia"/>
        </w:rPr>
        <w:t xml:space="preserve">into three </w:t>
      </w:r>
      <w:r w:rsidR="00141358">
        <w:rPr>
          <w:rFonts w:hint="eastAsia"/>
        </w:rPr>
        <w:t xml:space="preserve">groups: </w:t>
      </w:r>
      <w:r w:rsidR="00AD4A5F">
        <w:rPr>
          <w:rFonts w:hint="eastAsia"/>
        </w:rPr>
        <w:t xml:space="preserve">used for </w:t>
      </w:r>
      <w:r w:rsidR="006326F3">
        <w:rPr>
          <w:rFonts w:hint="eastAsia"/>
        </w:rPr>
        <w:t>CBRA, used for CFRA, and reserved for other use (e.g. for MSG1-based system information request).</w:t>
      </w:r>
    </w:p>
    <w:p w:rsidR="00413CDB" w:rsidRPr="003F7062" w:rsidRDefault="002E1A0D" w:rsidP="000246F4">
      <w:pPr>
        <w:pStyle w:val="proposaltext"/>
      </w:pPr>
      <w:r>
        <w:rPr>
          <w:rFonts w:hint="eastAsia"/>
        </w:rPr>
        <w:t xml:space="preserve">From </w:t>
      </w:r>
      <w:r w:rsidR="000A0745">
        <w:rPr>
          <w:rFonts w:hint="eastAsia"/>
        </w:rPr>
        <w:t xml:space="preserve">the perspective of SON, </w:t>
      </w:r>
      <w:r w:rsidR="00105160">
        <w:rPr>
          <w:rFonts w:hint="eastAsia"/>
        </w:rPr>
        <w:t>what we intend is to prevent PRACH conflict among cells, and two PRACH preamble</w:t>
      </w:r>
      <w:r w:rsidR="00232E36">
        <w:rPr>
          <w:rFonts w:hint="eastAsia"/>
        </w:rPr>
        <w:t xml:space="preserve"> would conflict </w:t>
      </w:r>
      <w:r w:rsidR="0044289E">
        <w:rPr>
          <w:rFonts w:hint="eastAsia"/>
        </w:rPr>
        <w:t xml:space="preserve">no matter whether they </w:t>
      </w:r>
      <w:r w:rsidR="00A25653">
        <w:rPr>
          <w:rFonts w:hint="eastAsia"/>
        </w:rPr>
        <w:t xml:space="preserve">were </w:t>
      </w:r>
      <w:r w:rsidR="0044289E">
        <w:rPr>
          <w:rFonts w:hint="eastAsia"/>
        </w:rPr>
        <w:t>caused by the same reason or not.</w:t>
      </w:r>
      <w:r w:rsidR="008477D3">
        <w:rPr>
          <w:rFonts w:hint="eastAsia"/>
        </w:rPr>
        <w:t xml:space="preserve"> Therefore we </w:t>
      </w:r>
      <w:r w:rsidR="00131845">
        <w:rPr>
          <w:rFonts w:hint="eastAsia"/>
        </w:rPr>
        <w:t xml:space="preserve">need </w:t>
      </w:r>
      <w:r w:rsidR="00FA7E66">
        <w:rPr>
          <w:rFonts w:hint="eastAsia"/>
        </w:rPr>
        <w:t xml:space="preserve">not distinguish </w:t>
      </w:r>
      <w:r w:rsidR="00BA770B">
        <w:rPr>
          <w:rFonts w:hint="eastAsia"/>
        </w:rPr>
        <w:t>their causes either, and a unified solution should be used for efficiency.</w:t>
      </w:r>
    </w:p>
    <w:p w:rsidR="00634576" w:rsidRPr="003F7062" w:rsidRDefault="00634576" w:rsidP="00634576">
      <w:pPr>
        <w:pStyle w:val="proposalitem"/>
      </w:pPr>
      <w:r>
        <w:rPr>
          <w:rFonts w:hint="eastAsia"/>
        </w:rPr>
        <w:t>Observation</w:t>
      </w:r>
      <w:r w:rsidRPr="003F7062">
        <w:t xml:space="preserve"> 3: </w:t>
      </w:r>
      <w:r w:rsidR="00C300DF" w:rsidRPr="003A2DF9">
        <w:rPr>
          <w:rFonts w:hint="eastAsia"/>
        </w:rPr>
        <w:t>It is possible</w:t>
      </w:r>
      <w:r w:rsidR="00C300DF" w:rsidRPr="003A2DF9">
        <w:t>—</w:t>
      </w:r>
      <w:r w:rsidR="00C300DF" w:rsidRPr="003A2DF9">
        <w:rPr>
          <w:rFonts w:hint="eastAsia"/>
        </w:rPr>
        <w:t>and even common</w:t>
      </w:r>
      <w:r w:rsidR="00C300DF" w:rsidRPr="003A2DF9">
        <w:t>—</w:t>
      </w:r>
      <w:r w:rsidR="00C300DF" w:rsidRPr="003A2DF9">
        <w:rPr>
          <w:rFonts w:hint="eastAsia"/>
        </w:rPr>
        <w:t xml:space="preserve">for random access preambles triggered by different </w:t>
      </w:r>
      <w:r w:rsidR="0015118B">
        <w:rPr>
          <w:rFonts w:hint="eastAsia"/>
        </w:rPr>
        <w:t>causes</w:t>
      </w:r>
      <w:r w:rsidR="00C300DF" w:rsidRPr="003A2DF9">
        <w:rPr>
          <w:rFonts w:hint="eastAsia"/>
        </w:rPr>
        <w:t xml:space="preserve"> to share the same RACH occasion</w:t>
      </w:r>
      <w:r w:rsidR="0000027F">
        <w:rPr>
          <w:rFonts w:hint="eastAsia"/>
        </w:rPr>
        <w:t>s</w:t>
      </w:r>
      <w:r w:rsidR="00C300DF" w:rsidRPr="003A2DF9">
        <w:rPr>
          <w:rFonts w:hint="eastAsia"/>
        </w:rPr>
        <w:t>.</w:t>
      </w:r>
    </w:p>
    <w:p w:rsidR="003009D0" w:rsidRPr="003F7062" w:rsidRDefault="003009D0" w:rsidP="003009D0">
      <w:pPr>
        <w:pStyle w:val="proposalitem"/>
      </w:pPr>
      <w:r w:rsidRPr="003F7062">
        <w:t xml:space="preserve">Proposal </w:t>
      </w:r>
      <w:r>
        <w:rPr>
          <w:rFonts w:hint="eastAsia"/>
        </w:rPr>
        <w:t>3</w:t>
      </w:r>
      <w:r w:rsidRPr="003F7062">
        <w:t xml:space="preserve">: </w:t>
      </w:r>
      <w:r w:rsidR="008B0D9A">
        <w:rPr>
          <w:rFonts w:hint="eastAsia"/>
        </w:rPr>
        <w:t xml:space="preserve">It is proposed not to introduce </w:t>
      </w:r>
      <w:r w:rsidR="0028193A">
        <w:rPr>
          <w:rFonts w:hint="eastAsia"/>
        </w:rPr>
        <w:t xml:space="preserve">the </w:t>
      </w:r>
      <w:r w:rsidR="008B0D9A">
        <w:rPr>
          <w:rFonts w:hint="eastAsia"/>
        </w:rPr>
        <w:t xml:space="preserve">cause value </w:t>
      </w:r>
      <w:proofErr w:type="gramStart"/>
      <w:r w:rsidR="008B0D9A">
        <w:rPr>
          <w:rFonts w:hint="eastAsia"/>
        </w:rPr>
        <w:t xml:space="preserve">of </w:t>
      </w:r>
      <w:r w:rsidR="00734DF2">
        <w:rPr>
          <w:rFonts w:hint="eastAsia"/>
        </w:rPr>
        <w:t xml:space="preserve"> random</w:t>
      </w:r>
      <w:proofErr w:type="gramEnd"/>
      <w:r w:rsidR="00734DF2">
        <w:rPr>
          <w:rFonts w:hint="eastAsia"/>
        </w:rPr>
        <w:t xml:space="preserve"> access procedures</w:t>
      </w:r>
      <w:r>
        <w:rPr>
          <w:rFonts w:hint="eastAsia"/>
        </w:rPr>
        <w:t>.</w:t>
      </w:r>
    </w:p>
    <w:p w:rsidR="00691114" w:rsidRPr="00346183" w:rsidRDefault="00747916" w:rsidP="00346183">
      <w:pPr>
        <w:pStyle w:val="3"/>
      </w:pPr>
      <w:r w:rsidRPr="00346183">
        <w:t xml:space="preserve">2.2.2 </w:t>
      </w:r>
      <w:r w:rsidRPr="00346183">
        <w:rPr>
          <w:rFonts w:hint="eastAsia"/>
        </w:rPr>
        <w:t>A</w:t>
      </w:r>
      <w:r w:rsidRPr="00346183">
        <w:t>nalysis</w:t>
      </w:r>
      <w:r w:rsidRPr="00346183">
        <w:rPr>
          <w:rFonts w:hint="eastAsia"/>
        </w:rPr>
        <w:t xml:space="preserve"> on the input from</w:t>
      </w:r>
      <w:r w:rsidR="008B0D9A" w:rsidRPr="00346183">
        <w:t xml:space="preserve"> RAN1</w:t>
      </w:r>
    </w:p>
    <w:p w:rsidR="001F3C76" w:rsidRPr="003F0EBE" w:rsidRDefault="0028193A" w:rsidP="003F0EBE">
      <w:pPr>
        <w:pStyle w:val="a0"/>
        <w:rPr>
          <w:rFonts w:eastAsiaTheme="minorEastAsia"/>
        </w:rPr>
      </w:pPr>
      <w:r>
        <w:rPr>
          <w:rFonts w:hint="eastAsia"/>
        </w:rPr>
        <w:t xml:space="preserve">In last RAN3 meeting, </w:t>
      </w:r>
      <w:r>
        <w:rPr>
          <w:rFonts w:eastAsiaTheme="minorEastAsia" w:hint="eastAsia"/>
          <w:lang w:val="en-GB" w:eastAsia="zh-CN"/>
        </w:rPr>
        <w:t xml:space="preserve">we seemingly achieved some consensus over the detail information to exchange as Agreement 4 in [1], but many FFSs still remained. </w:t>
      </w:r>
      <w:r w:rsidR="00FF564E" w:rsidRPr="003F7062">
        <w:t xml:space="preserve">Following we </w:t>
      </w:r>
      <w:r w:rsidR="00C511A9" w:rsidRPr="003F7062">
        <w:t>want to</w:t>
      </w:r>
      <w:r w:rsidR="00FF564E" w:rsidRPr="003F7062">
        <w:t xml:space="preserve"> </w:t>
      </w:r>
      <w:proofErr w:type="spellStart"/>
      <w:r w:rsidR="007977FA" w:rsidRPr="003F7062">
        <w:t>analys</w:t>
      </w:r>
      <w:r w:rsidR="007977FA">
        <w:rPr>
          <w:rFonts w:eastAsiaTheme="minorEastAsia" w:hint="eastAsia"/>
          <w:lang w:eastAsia="zh-CN"/>
        </w:rPr>
        <w:t>e</w:t>
      </w:r>
      <w:proofErr w:type="spellEnd"/>
      <w:r w:rsidR="007977FA" w:rsidRPr="003F7062">
        <w:t xml:space="preserve"> </w:t>
      </w:r>
      <w:r w:rsidR="007243B8" w:rsidRPr="003F7062">
        <w:t>how to encode the</w:t>
      </w:r>
      <w:r w:rsidR="006B2906" w:rsidRPr="003F7062">
        <w:t xml:space="preserve"> parameters provided by RAN1 </w:t>
      </w:r>
      <w:r w:rsidR="002946AF">
        <w:rPr>
          <w:rFonts w:hint="eastAsia"/>
        </w:rPr>
        <w:t xml:space="preserve">[4] </w:t>
      </w:r>
      <w:r w:rsidR="006B2906" w:rsidRPr="003F7062">
        <w:t>one by one</w:t>
      </w:r>
      <w:r w:rsidR="007977FA">
        <w:rPr>
          <w:rFonts w:eastAsiaTheme="minorEastAsia" w:hint="eastAsia"/>
          <w:lang w:eastAsia="zh-CN"/>
        </w:rPr>
        <w:t>, with the analysis for the FFSs highlighted in bold texts.</w:t>
      </w:r>
    </w:p>
    <w:p w:rsidR="006E31F6" w:rsidRPr="003F7062" w:rsidRDefault="006E31F6" w:rsidP="006E31F6">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prach-ConfigurationIndex</w:t>
      </w:r>
      <w:proofErr w:type="spellEnd"/>
      <w:r w:rsidRPr="003F7062">
        <w:rPr>
          <w:rFonts w:ascii="Arial" w:hAnsi="Arial" w:cs="Arial"/>
          <w:i/>
        </w:rPr>
        <w:t xml:space="preserve"> </w:t>
      </w:r>
      <w:r w:rsidRPr="003F7062">
        <w:rPr>
          <w:rFonts w:ascii="Arial" w:hAnsi="Arial" w:cs="Arial"/>
        </w:rPr>
        <w:t xml:space="preserve">(e.g., in </w:t>
      </w:r>
      <w:r w:rsidRPr="003F7062">
        <w:rPr>
          <w:rFonts w:ascii="Arial" w:hAnsi="Arial" w:cs="Arial"/>
          <w:i/>
        </w:rPr>
        <w:t>RACH-</w:t>
      </w:r>
      <w:proofErr w:type="spellStart"/>
      <w:r w:rsidRPr="003F7062">
        <w:rPr>
          <w:rFonts w:ascii="Arial" w:hAnsi="Arial" w:cs="Arial"/>
          <w:i/>
        </w:rPr>
        <w:t>ConfigGeneric</w:t>
      </w:r>
      <w:proofErr w:type="spellEnd"/>
      <w:r w:rsidRPr="003F7062">
        <w:rPr>
          <w:rFonts w:ascii="Arial" w:hAnsi="Arial" w:cs="Arial"/>
        </w:rPr>
        <w:t>)</w:t>
      </w:r>
      <w:r w:rsidRPr="003F7062">
        <w:rPr>
          <w:rFonts w:ascii="Arial" w:hAnsi="Arial" w:cs="Arial"/>
          <w:i/>
          <w:highlight w:val="yellow"/>
        </w:rPr>
        <w:t xml:space="preserve"> </w:t>
      </w:r>
    </w:p>
    <w:p w:rsidR="005322F2" w:rsidRDefault="00175161" w:rsidP="001F3C76">
      <w:pPr>
        <w:pStyle w:val="proposaltext"/>
      </w:pPr>
      <w:r w:rsidRPr="003F7062">
        <w:t xml:space="preserve">This field is </w:t>
      </w:r>
      <w:r w:rsidR="00EC2242" w:rsidRPr="003F7062">
        <w:t>used to determi</w:t>
      </w:r>
      <w:r w:rsidR="004A5A0E" w:rsidRPr="003F7062">
        <w:t xml:space="preserve">ne </w:t>
      </w:r>
      <w:r w:rsidR="00FA0D3F">
        <w:rPr>
          <w:rFonts w:hint="eastAsia"/>
        </w:rPr>
        <w:t xml:space="preserve">the </w:t>
      </w:r>
      <w:r w:rsidR="004A5A0E" w:rsidRPr="003F7062">
        <w:t>time-domain pattern of RACH occasion</w:t>
      </w:r>
      <w:r w:rsidR="00461CB5" w:rsidRPr="003F7062">
        <w:t>s</w:t>
      </w:r>
      <w:r w:rsidR="00FA0D3F">
        <w:rPr>
          <w:rFonts w:hint="eastAsia"/>
        </w:rPr>
        <w:t xml:space="preserve">, and </w:t>
      </w:r>
      <w:r w:rsidR="00FA0D3F" w:rsidRPr="003F7062">
        <w:t xml:space="preserve">the </w:t>
      </w:r>
      <w:r w:rsidR="002F706E">
        <w:rPr>
          <w:rFonts w:hint="eastAsia"/>
        </w:rPr>
        <w:t>frequency-domain</w:t>
      </w:r>
      <w:r w:rsidR="00FA0D3F" w:rsidRPr="003F7062">
        <w:t xml:space="preserve"> format for each RACH occasion </w:t>
      </w:r>
      <w:r w:rsidR="00FA0D3F">
        <w:rPr>
          <w:rFonts w:hint="eastAsia"/>
        </w:rPr>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FA0D3F">
        <w:rPr>
          <w:rFonts w:hint="eastAsia"/>
        </w:rPr>
        <w:t xml:space="preserve"> as well</w:t>
      </w:r>
      <w:r w:rsidR="004A5A0E" w:rsidRPr="003F7062">
        <w:t>.</w:t>
      </w:r>
      <w:r w:rsidR="0010572A" w:rsidRPr="003F7062">
        <w:t xml:space="preserve"> </w:t>
      </w:r>
      <w:r w:rsidR="00AB7BBD">
        <w:rPr>
          <w:rFonts w:hint="eastAsia"/>
        </w:rPr>
        <w:t>In order to reduce the signalling size, t</w:t>
      </w:r>
      <w:r w:rsidR="0010572A" w:rsidRPr="003F7062">
        <w:t>his field should be mandatory present per set of PRACH configuration</w:t>
      </w:r>
      <w:r w:rsidR="00AB7BBD">
        <w:rPr>
          <w:rFonts w:hint="eastAsia"/>
        </w:rPr>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AB7BBD">
        <w:rPr>
          <w:rFonts w:hint="eastAsia"/>
        </w:rPr>
        <w:t xml:space="preserve"> while optionally present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10572A" w:rsidRPr="003F7062">
        <w:t>.</w:t>
      </w:r>
    </w:p>
    <w:p w:rsidR="00320618" w:rsidRPr="003F7062" w:rsidRDefault="00320618" w:rsidP="00320618">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prach-RootSequenceIndex</w:t>
      </w:r>
      <w:proofErr w:type="spellEnd"/>
      <w:r w:rsidRPr="003F7062">
        <w:rPr>
          <w:rFonts w:ascii="Arial" w:hAnsi="Arial" w:cs="Arial"/>
          <w:i/>
        </w:rPr>
        <w:t xml:space="preserve">  </w:t>
      </w:r>
      <w:r w:rsidRPr="003F7062">
        <w:rPr>
          <w:rFonts w:ascii="Arial" w:hAnsi="Arial" w:cs="Arial"/>
        </w:rPr>
        <w:t xml:space="preserve">(e.g., in </w:t>
      </w:r>
      <w:r w:rsidRPr="003F7062">
        <w:rPr>
          <w:rFonts w:ascii="Arial" w:hAnsi="Arial" w:cs="Arial"/>
          <w:i/>
        </w:rPr>
        <w:t>RACH-</w:t>
      </w:r>
      <w:proofErr w:type="spellStart"/>
      <w:r w:rsidRPr="003F7062">
        <w:rPr>
          <w:rFonts w:ascii="Arial" w:hAnsi="Arial" w:cs="Arial"/>
          <w:i/>
        </w:rPr>
        <w:t>ConfigCommon</w:t>
      </w:r>
      <w:proofErr w:type="spellEnd"/>
      <w:r w:rsidRPr="003F7062">
        <w:rPr>
          <w:rFonts w:ascii="Arial" w:hAnsi="Arial" w:cs="Arial"/>
        </w:rPr>
        <w:t>)</w:t>
      </w:r>
    </w:p>
    <w:p w:rsidR="00320618" w:rsidRPr="003F7062" w:rsidRDefault="00320618" w:rsidP="00320618">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restrictedSetConfig</w:t>
      </w:r>
      <w:proofErr w:type="spellEnd"/>
      <w:r w:rsidRPr="003F7062">
        <w:rPr>
          <w:rFonts w:ascii="Arial" w:hAnsi="Arial" w:cs="Arial"/>
          <w:i/>
        </w:rPr>
        <w:t xml:space="preserve">  </w:t>
      </w:r>
      <w:r w:rsidRPr="003F7062">
        <w:rPr>
          <w:rFonts w:ascii="Arial" w:hAnsi="Arial" w:cs="Arial"/>
        </w:rPr>
        <w:t xml:space="preserve">(e.g., in </w:t>
      </w:r>
      <w:r w:rsidRPr="003F7062">
        <w:rPr>
          <w:rFonts w:ascii="Arial" w:hAnsi="Arial" w:cs="Arial"/>
          <w:i/>
        </w:rPr>
        <w:t>RACH-</w:t>
      </w:r>
      <w:proofErr w:type="spellStart"/>
      <w:r w:rsidRPr="003F7062">
        <w:rPr>
          <w:rFonts w:ascii="Arial" w:hAnsi="Arial" w:cs="Arial"/>
          <w:i/>
        </w:rPr>
        <w:t>ConfigCommon</w:t>
      </w:r>
      <w:proofErr w:type="spellEnd"/>
      <w:r w:rsidRPr="003F7062">
        <w:rPr>
          <w:rFonts w:ascii="Arial" w:hAnsi="Arial" w:cs="Arial"/>
        </w:rPr>
        <w:t>)</w:t>
      </w:r>
    </w:p>
    <w:p w:rsidR="00320618" w:rsidRPr="003F7062" w:rsidRDefault="00320618" w:rsidP="00320618">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zeroCorrelationZoneConfig</w:t>
      </w:r>
      <w:proofErr w:type="spellEnd"/>
      <w:r w:rsidRPr="003F7062">
        <w:rPr>
          <w:rFonts w:ascii="Arial" w:hAnsi="Arial" w:cs="Arial"/>
          <w:i/>
        </w:rPr>
        <w:t xml:space="preserve"> </w:t>
      </w:r>
      <w:r w:rsidRPr="003F7062">
        <w:rPr>
          <w:rFonts w:ascii="Arial" w:hAnsi="Arial" w:cs="Arial"/>
        </w:rPr>
        <w:t xml:space="preserve">(e.g., in </w:t>
      </w:r>
      <w:r w:rsidRPr="003F7062">
        <w:rPr>
          <w:rFonts w:ascii="Arial" w:hAnsi="Arial" w:cs="Arial"/>
          <w:i/>
        </w:rPr>
        <w:t>RACH-</w:t>
      </w:r>
      <w:proofErr w:type="spellStart"/>
      <w:r w:rsidRPr="003F7062">
        <w:rPr>
          <w:rFonts w:ascii="Arial" w:hAnsi="Arial" w:cs="Arial"/>
          <w:i/>
        </w:rPr>
        <w:t>ConfigGeneric</w:t>
      </w:r>
      <w:proofErr w:type="spellEnd"/>
      <w:r w:rsidRPr="003F7062">
        <w:rPr>
          <w:rFonts w:ascii="Arial" w:hAnsi="Arial" w:cs="Arial"/>
        </w:rPr>
        <w:t>)</w:t>
      </w:r>
    </w:p>
    <w:p w:rsidR="0010572A" w:rsidRPr="003F7062" w:rsidRDefault="00AE59FE" w:rsidP="00AE59FE">
      <w:pPr>
        <w:pStyle w:val="proposaltext"/>
      </w:pPr>
      <w:r w:rsidRPr="003F7062">
        <w:t>These three fields are used to further determine the preamble coding</w:t>
      </w:r>
      <w:r w:rsidR="00461CB5" w:rsidRPr="003F7062">
        <w:t xml:space="preserve"> for every RACH occasion</w:t>
      </w:r>
      <w:r w:rsidRPr="003F7062">
        <w:t>.</w:t>
      </w:r>
      <w:r w:rsidR="008523FC" w:rsidRPr="003F7062">
        <w:t xml:space="preserve"> These three fields can be mandatory present per set of PRACH configuration, although the field </w:t>
      </w:r>
      <w:proofErr w:type="spellStart"/>
      <w:r w:rsidR="008523FC" w:rsidRPr="003F7062">
        <w:rPr>
          <w:i/>
        </w:rPr>
        <w:t>restrictedSetConfig</w:t>
      </w:r>
      <w:proofErr w:type="spellEnd"/>
      <w:r w:rsidR="008523FC" w:rsidRPr="003F7062">
        <w:t xml:space="preserve"> </w:t>
      </w:r>
      <w:r w:rsidR="00A6778C" w:rsidRPr="003F7062">
        <w:t xml:space="preserve">always </w:t>
      </w:r>
      <w:r w:rsidR="00442A8F" w:rsidRPr="003F7062">
        <w:t xml:space="preserve">has a value of </w:t>
      </w:r>
      <w:r w:rsidR="00A6778C" w:rsidRPr="003F7062">
        <w:t>“un</w:t>
      </w:r>
      <w:r w:rsidR="00E32AE8" w:rsidRPr="003F7062">
        <w:t>re</w:t>
      </w:r>
      <w:r w:rsidR="00A6778C" w:rsidRPr="003F7062">
        <w:t xml:space="preserve">stricted” for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5807D6">
        <w:rPr>
          <w:rFonts w:hint="eastAsia"/>
        </w:rPr>
        <w:t xml:space="preserve"> (and thus not needed to transmit for this case)</w:t>
      </w:r>
      <w:r w:rsidR="00A6778C" w:rsidRPr="003F7062">
        <w:t>.</w:t>
      </w:r>
    </w:p>
    <w:p w:rsidR="002209F0" w:rsidRPr="003F7062" w:rsidRDefault="002209F0" w:rsidP="002209F0">
      <w:pPr>
        <w:pStyle w:val="af"/>
        <w:numPr>
          <w:ilvl w:val="2"/>
          <w:numId w:val="10"/>
        </w:numPr>
        <w:overflowPunct/>
        <w:autoSpaceDE/>
        <w:autoSpaceDN/>
        <w:adjustRightInd/>
        <w:spacing w:after="0"/>
        <w:textAlignment w:val="auto"/>
        <w:rPr>
          <w:rFonts w:ascii="Arial" w:hAnsi="Arial" w:cs="Arial"/>
          <w:i/>
        </w:rPr>
      </w:pPr>
      <w:r w:rsidRPr="003F7062">
        <w:rPr>
          <w:rFonts w:ascii="Arial" w:hAnsi="Arial" w:cs="Arial"/>
          <w:i/>
        </w:rPr>
        <w:t xml:space="preserve">msg1-SubcarrierSpacing </w:t>
      </w:r>
      <w:r w:rsidRPr="003F7062">
        <w:rPr>
          <w:rFonts w:ascii="Arial" w:hAnsi="Arial" w:cs="Arial"/>
        </w:rPr>
        <w:t xml:space="preserve">(e.g., in </w:t>
      </w:r>
      <w:r w:rsidRPr="003F7062">
        <w:rPr>
          <w:rFonts w:ascii="Arial" w:hAnsi="Arial" w:cs="Arial"/>
          <w:bCs/>
          <w:i/>
          <w:iCs/>
        </w:rPr>
        <w:t>RACH-</w:t>
      </w:r>
      <w:proofErr w:type="spellStart"/>
      <w:r w:rsidRPr="003F7062">
        <w:rPr>
          <w:rFonts w:ascii="Arial" w:hAnsi="Arial" w:cs="Arial"/>
          <w:bCs/>
          <w:i/>
          <w:iCs/>
        </w:rPr>
        <w:t>ConfigCommon</w:t>
      </w:r>
      <w:proofErr w:type="spellEnd"/>
      <w:r w:rsidRPr="003F7062">
        <w:rPr>
          <w:rFonts w:ascii="Arial" w:hAnsi="Arial" w:cs="Arial"/>
          <w:bCs/>
          <w:i/>
          <w:iCs/>
        </w:rPr>
        <w:t>)</w:t>
      </w:r>
    </w:p>
    <w:p w:rsidR="0010572A" w:rsidRPr="003F7062" w:rsidRDefault="002209F0" w:rsidP="00D67F7A">
      <w:pPr>
        <w:pStyle w:val="proposaltext"/>
      </w:pPr>
      <w:r w:rsidRPr="003F7062">
        <w:t xml:space="preserve">This field </w:t>
      </w:r>
      <w:r w:rsidR="00104534" w:rsidRPr="003F7062">
        <w:t>has many uses and should be included per set of PRACH configuration</w:t>
      </w:r>
      <w:r w:rsidR="008E7552" w:rsidRPr="003F7062">
        <w:t>.</w:t>
      </w:r>
    </w:p>
    <w:p w:rsidR="00785C9D" w:rsidRPr="003F7062" w:rsidRDefault="00785C9D" w:rsidP="00785C9D">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rootSequenceIndex</w:t>
      </w:r>
      <w:proofErr w:type="spellEnd"/>
      <w:r w:rsidRPr="003F7062">
        <w:rPr>
          <w:rFonts w:ascii="Arial" w:hAnsi="Arial" w:cs="Arial"/>
          <w:i/>
        </w:rPr>
        <w:t>-BFR</w:t>
      </w:r>
      <w:r w:rsidRPr="003F7062">
        <w:rPr>
          <w:rFonts w:ascii="Arial" w:hAnsi="Arial" w:cs="Arial"/>
        </w:rPr>
        <w:t xml:space="preserve">(e.g., in </w:t>
      </w:r>
      <w:proofErr w:type="spellStart"/>
      <w:r w:rsidRPr="003F7062">
        <w:rPr>
          <w:rFonts w:ascii="Arial" w:hAnsi="Arial" w:cs="Arial"/>
          <w:i/>
        </w:rPr>
        <w:t>BeamFailureRecoveryConfig</w:t>
      </w:r>
      <w:proofErr w:type="spellEnd"/>
      <w:r w:rsidRPr="003F7062">
        <w:rPr>
          <w:rFonts w:ascii="Arial" w:hAnsi="Arial" w:cs="Arial"/>
        </w:rPr>
        <w:t>)</w:t>
      </w:r>
    </w:p>
    <w:p w:rsidR="00785C9D" w:rsidRPr="003F7062" w:rsidRDefault="003D2596" w:rsidP="00D67F7A">
      <w:pPr>
        <w:pStyle w:val="proposaltext"/>
      </w:pPr>
      <w:r w:rsidRPr="003F0EBE">
        <w:rPr>
          <w:b/>
        </w:rPr>
        <w:t xml:space="preserve">This field is simply a substitute of </w:t>
      </w:r>
      <w:proofErr w:type="spellStart"/>
      <w:r w:rsidR="00EA27FC" w:rsidRPr="003F0EBE">
        <w:rPr>
          <w:b/>
          <w:i/>
        </w:rPr>
        <w:t>prach-RootSequenceIndex</w:t>
      </w:r>
      <w:proofErr w:type="spellEnd"/>
      <w:r w:rsidR="002963D1" w:rsidRPr="003F0EBE">
        <w:rPr>
          <w:b/>
        </w:rPr>
        <w:t xml:space="preserve"> used for BFR</w:t>
      </w:r>
      <w:r w:rsidR="00EA27FC" w:rsidRPr="003F0EBE">
        <w:rPr>
          <w:b/>
        </w:rPr>
        <w:t xml:space="preserve">, while </w:t>
      </w:r>
      <w:r w:rsidR="00C96334" w:rsidRPr="003F0EBE">
        <w:rPr>
          <w:b/>
        </w:rPr>
        <w:t xml:space="preserve">limits that only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00131327" w:rsidRPr="003F0EBE">
        <w:rPr>
          <w:b/>
        </w:rPr>
        <w:t xml:space="preserve"> </w:t>
      </w:r>
      <w:r w:rsidR="00C96334" w:rsidRPr="003F0EBE">
        <w:rPr>
          <w:b/>
        </w:rPr>
        <w:t>can be used.</w:t>
      </w:r>
      <w:r w:rsidR="00986E97" w:rsidRPr="003F7062">
        <w:t xml:space="preserve"> </w:t>
      </w:r>
      <w:r w:rsidR="002963D1">
        <w:rPr>
          <w:rFonts w:hint="eastAsia"/>
        </w:rPr>
        <w:t>Since the PRACH itself do not distinguish the triggering cause of a random access procedure, w</w:t>
      </w:r>
      <w:r w:rsidR="00986E97" w:rsidRPr="003F7062">
        <w:t xml:space="preserve">e </w:t>
      </w:r>
      <w:r w:rsidR="00A061A5">
        <w:rPr>
          <w:rFonts w:hint="eastAsia"/>
        </w:rPr>
        <w:t xml:space="preserve">can reuse the field </w:t>
      </w:r>
      <w:proofErr w:type="spellStart"/>
      <w:r w:rsidR="00A061A5" w:rsidRPr="003F7062">
        <w:rPr>
          <w:i/>
        </w:rPr>
        <w:t>prach-RootSequenceIndex</w:t>
      </w:r>
      <w:proofErr w:type="spellEnd"/>
      <w:r w:rsidR="00A061A5">
        <w:rPr>
          <w:rFonts w:hint="eastAsia"/>
        </w:rPr>
        <w:t xml:space="preserve"> directly</w:t>
      </w:r>
      <w:r w:rsidR="00F92F11" w:rsidRPr="003F7062">
        <w:t>.</w:t>
      </w:r>
      <w:r w:rsidR="00702F45" w:rsidRPr="003F7062">
        <w:t xml:space="preserve"> Note that </w:t>
      </w:r>
      <w:r w:rsidR="00044A22" w:rsidRPr="003F7062">
        <w:t xml:space="preserve">any </w:t>
      </w:r>
      <w:r w:rsidR="00702F45" w:rsidRPr="003F7062">
        <w:t>restricted</w:t>
      </w:r>
      <w:r w:rsidR="00044A22" w:rsidRPr="003F7062">
        <w:t xml:space="preserve"> s</w:t>
      </w:r>
      <w:r w:rsidR="00702F45" w:rsidRPr="003F7062">
        <w:t xml:space="preserve">et is never used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B438DE" w:rsidRPr="003F7062">
        <w:t xml:space="preserve"> </w:t>
      </w:r>
      <w:r w:rsidR="00FC6B17" w:rsidRPr="003F7062">
        <w:t xml:space="preserve">and </w:t>
      </w:r>
      <w:r w:rsidR="00B438DE" w:rsidRPr="003F7062">
        <w:t xml:space="preserve">thus </w:t>
      </w:r>
      <w:r w:rsidR="00625BC1" w:rsidRPr="003F7062">
        <w:t xml:space="preserve">there is no </w:t>
      </w:r>
      <w:r w:rsidR="006A03AE" w:rsidRPr="003F7062">
        <w:t>substitute of</w:t>
      </w:r>
      <w:r w:rsidR="00E729F6" w:rsidRPr="003F7062">
        <w:t xml:space="preserve"> </w:t>
      </w:r>
      <w:proofErr w:type="spellStart"/>
      <w:r w:rsidR="00E729F6" w:rsidRPr="003F7062">
        <w:rPr>
          <w:i/>
        </w:rPr>
        <w:t>restrictedSetConfig</w:t>
      </w:r>
      <w:proofErr w:type="spellEnd"/>
      <w:r w:rsidR="00B438DE" w:rsidRPr="003F7062">
        <w:t xml:space="preserve"> in </w:t>
      </w:r>
      <w:proofErr w:type="spellStart"/>
      <w:r w:rsidR="00B438DE" w:rsidRPr="003F7062">
        <w:rPr>
          <w:i/>
        </w:rPr>
        <w:t>BeamFailureRecoveryConfig</w:t>
      </w:r>
      <w:proofErr w:type="spellEnd"/>
      <w:r w:rsidR="00B438DE" w:rsidRPr="003F7062">
        <w:t>.</w:t>
      </w:r>
    </w:p>
    <w:p w:rsidR="00472747" w:rsidRPr="003F7062" w:rsidRDefault="00472747" w:rsidP="00472747">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absoluteFrequencyPointA</w:t>
      </w:r>
      <w:proofErr w:type="spellEnd"/>
      <w:r w:rsidRPr="003F7062">
        <w:rPr>
          <w:rFonts w:ascii="Arial" w:hAnsi="Arial" w:cs="Arial"/>
          <w:i/>
        </w:rPr>
        <w:t xml:space="preserve"> </w:t>
      </w:r>
      <w:r w:rsidRPr="003F7062">
        <w:rPr>
          <w:rFonts w:ascii="Arial" w:hAnsi="Arial" w:cs="Arial"/>
        </w:rPr>
        <w:t>(e.g., in</w:t>
      </w:r>
      <w:r w:rsidRPr="003F7062">
        <w:rPr>
          <w:rFonts w:ascii="Arial" w:hAnsi="Arial" w:cs="Arial"/>
          <w:i/>
        </w:rPr>
        <w:t xml:space="preserve"> </w:t>
      </w:r>
      <w:proofErr w:type="spellStart"/>
      <w:r w:rsidRPr="003F7062">
        <w:rPr>
          <w:rFonts w:ascii="Arial" w:hAnsi="Arial" w:cs="Arial"/>
          <w:i/>
        </w:rPr>
        <w:t>FrequencyInfoUL</w:t>
      </w:r>
      <w:proofErr w:type="spellEnd"/>
      <w:r w:rsidRPr="003F7062">
        <w:rPr>
          <w:rFonts w:ascii="Arial" w:hAnsi="Arial" w:cs="Arial"/>
          <w:i/>
        </w:rPr>
        <w:t xml:space="preserve">) </w:t>
      </w:r>
    </w:p>
    <w:p w:rsidR="0010572A" w:rsidRPr="003F7062" w:rsidRDefault="00CA555F" w:rsidP="00D67F7A">
      <w:pPr>
        <w:pStyle w:val="proposaltext"/>
      </w:pPr>
      <w:r w:rsidRPr="003F7062">
        <w:t>This field is</w:t>
      </w:r>
      <w:r w:rsidR="00965F52" w:rsidRPr="003F7062">
        <w:t xml:space="preserve"> already </w:t>
      </w:r>
      <w:r w:rsidR="00152406" w:rsidRPr="003F7062">
        <w:t>included with</w:t>
      </w:r>
      <w:r w:rsidR="00965F52" w:rsidRPr="003F7062">
        <w:t xml:space="preserve">in </w:t>
      </w:r>
      <w:proofErr w:type="spellStart"/>
      <w:r w:rsidR="00152406" w:rsidRPr="003F7062">
        <w:t>XnAP</w:t>
      </w:r>
      <w:proofErr w:type="spellEnd"/>
      <w:r w:rsidR="00152406" w:rsidRPr="003F7062">
        <w:t xml:space="preserve"> and F1AP, in a per-</w:t>
      </w:r>
      <w:r w:rsidR="005C3943" w:rsidRPr="003F7062">
        <w:t>UL/SUL</w:t>
      </w:r>
      <w:r w:rsidR="00152406" w:rsidRPr="003F7062">
        <w:t xml:space="preserve"> granularity.</w:t>
      </w:r>
      <w:r w:rsidR="002E64DF" w:rsidRPr="003F7062">
        <w:t xml:space="preserve"> We need not duplicate it.</w:t>
      </w:r>
    </w:p>
    <w:p w:rsidR="008F75F0" w:rsidRPr="003F7062" w:rsidRDefault="008F75F0" w:rsidP="008F75F0">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scs-SpecificCarrierList</w:t>
      </w:r>
      <w:proofErr w:type="spellEnd"/>
      <w:r w:rsidRPr="003F7062">
        <w:rPr>
          <w:rFonts w:ascii="Arial" w:hAnsi="Arial" w:cs="Arial"/>
          <w:i/>
        </w:rPr>
        <w:t xml:space="preserve"> </w:t>
      </w:r>
      <w:r w:rsidRPr="003F7062">
        <w:rPr>
          <w:rFonts w:ascii="Arial" w:hAnsi="Arial" w:cs="Arial"/>
        </w:rPr>
        <w:t>(e.g., in</w:t>
      </w:r>
      <w:r w:rsidRPr="003F7062">
        <w:rPr>
          <w:rFonts w:ascii="Arial" w:hAnsi="Arial" w:cs="Arial"/>
          <w:i/>
        </w:rPr>
        <w:t xml:space="preserve"> </w:t>
      </w:r>
      <w:proofErr w:type="spellStart"/>
      <w:r w:rsidRPr="003F7062">
        <w:rPr>
          <w:rFonts w:ascii="Arial" w:hAnsi="Arial" w:cs="Arial"/>
          <w:i/>
        </w:rPr>
        <w:t>FrequencyInfoUL</w:t>
      </w:r>
      <w:proofErr w:type="spellEnd"/>
      <w:r w:rsidRPr="003F7062">
        <w:rPr>
          <w:rFonts w:ascii="Arial" w:hAnsi="Arial" w:cs="Arial"/>
          <w:i/>
        </w:rPr>
        <w:t xml:space="preserve">) </w:t>
      </w:r>
    </w:p>
    <w:p w:rsidR="0010572A" w:rsidRPr="003F7062" w:rsidRDefault="004926F9" w:rsidP="00D67F7A">
      <w:pPr>
        <w:pStyle w:val="proposaltext"/>
      </w:pPr>
      <w:r w:rsidRPr="003F7062">
        <w:t>This field is should also be delivered in per-</w:t>
      </w:r>
      <w:r w:rsidR="005C3943" w:rsidRPr="003F7062">
        <w:t>UL/SUL</w:t>
      </w:r>
      <w:r w:rsidRPr="003F7062">
        <w:t xml:space="preserve"> granularity.</w:t>
      </w:r>
      <w:r w:rsidR="00922300" w:rsidRPr="003F7062">
        <w:t xml:space="preserve"> It is a list and include</w:t>
      </w:r>
      <w:r w:rsidR="002C423E" w:rsidRPr="003F7062">
        <w:t>s</w:t>
      </w:r>
      <w:r w:rsidR="00922300" w:rsidRPr="003F7062">
        <w:t xml:space="preserve"> four </w:t>
      </w:r>
      <w:r w:rsidR="00AF074D" w:rsidRPr="003F7062">
        <w:t>sub-</w:t>
      </w:r>
      <w:r w:rsidR="00922300" w:rsidRPr="003F7062">
        <w:t>fields per item:</w:t>
      </w:r>
    </w:p>
    <w:p w:rsidR="00F25DAC" w:rsidRPr="003F7062" w:rsidRDefault="00F25DAC" w:rsidP="00F25DAC">
      <w:pPr>
        <w:pStyle w:val="PL"/>
        <w:rPr>
          <w:rFonts w:eastAsiaTheme="minorEastAsia"/>
          <w:lang w:eastAsia="zh-CN"/>
        </w:rPr>
      </w:pPr>
      <w:r w:rsidRPr="003F7062">
        <w:t xml:space="preserve">    scs-SpecificCarrierList             </w:t>
      </w:r>
      <w:r w:rsidRPr="003F7062">
        <w:rPr>
          <w:color w:val="993366"/>
        </w:rPr>
        <w:t>SEQUENCE</w:t>
      </w:r>
      <w:r w:rsidRPr="003F7062">
        <w:t xml:space="preserve"> (</w:t>
      </w:r>
      <w:r w:rsidRPr="003F7062">
        <w:rPr>
          <w:color w:val="993366"/>
        </w:rPr>
        <w:t>SIZE</w:t>
      </w:r>
      <w:r w:rsidRPr="003F7062">
        <w:t xml:space="preserve"> (1..maxSCSs))</w:t>
      </w:r>
      <w:r w:rsidRPr="003F7062">
        <w:rPr>
          <w:color w:val="993366"/>
        </w:rPr>
        <w:t xml:space="preserve"> OF</w:t>
      </w:r>
      <w:r w:rsidRPr="003F7062">
        <w:t xml:space="preserve"> SCS-SpecificCarrier,</w:t>
      </w:r>
    </w:p>
    <w:p w:rsidR="00F25DAC" w:rsidRPr="003F7062" w:rsidRDefault="00F25DAC" w:rsidP="00F25DAC">
      <w:pPr>
        <w:pStyle w:val="PL"/>
        <w:rPr>
          <w:rFonts w:eastAsiaTheme="minorEastAsia"/>
          <w:lang w:eastAsia="zh-CN"/>
        </w:rPr>
      </w:pPr>
    </w:p>
    <w:p w:rsidR="00F25DAC" w:rsidRPr="003F7062" w:rsidRDefault="00F25DAC" w:rsidP="00F25DAC">
      <w:pPr>
        <w:pStyle w:val="PL"/>
      </w:pPr>
      <w:r w:rsidRPr="003F7062">
        <w:t xml:space="preserve">SCS-SpecificCarrier ::=             </w:t>
      </w:r>
      <w:r w:rsidRPr="003F7062">
        <w:rPr>
          <w:color w:val="993366"/>
        </w:rPr>
        <w:t>SEQUENCE</w:t>
      </w:r>
      <w:r w:rsidRPr="003F7062">
        <w:t xml:space="preserve"> {</w:t>
      </w:r>
    </w:p>
    <w:p w:rsidR="00F25DAC" w:rsidRPr="003F7062" w:rsidRDefault="00F25DAC" w:rsidP="00F25DAC">
      <w:pPr>
        <w:pStyle w:val="PL"/>
      </w:pPr>
      <w:r w:rsidRPr="003F7062">
        <w:t xml:space="preserve">    offsetToCarrier                     </w:t>
      </w:r>
      <w:r w:rsidRPr="003F7062">
        <w:rPr>
          <w:color w:val="993366"/>
        </w:rPr>
        <w:t>INTEGER</w:t>
      </w:r>
      <w:r w:rsidRPr="003F7062">
        <w:t xml:space="preserve"> (0..2199),</w:t>
      </w:r>
    </w:p>
    <w:p w:rsidR="00F25DAC" w:rsidRPr="003F7062" w:rsidRDefault="00F25DAC" w:rsidP="00F25DAC">
      <w:pPr>
        <w:pStyle w:val="PL"/>
      </w:pPr>
      <w:r w:rsidRPr="003F7062">
        <w:t xml:space="preserve">    subcarrierSpacing                   SubcarrierSpacing,</w:t>
      </w:r>
    </w:p>
    <w:p w:rsidR="00F25DAC" w:rsidRPr="003F7062" w:rsidRDefault="00F25DAC" w:rsidP="00F25DAC">
      <w:pPr>
        <w:pStyle w:val="PL"/>
      </w:pPr>
      <w:r w:rsidRPr="003F7062">
        <w:t xml:space="preserve">    carrierBandwidth                    </w:t>
      </w:r>
      <w:r w:rsidRPr="003F7062">
        <w:rPr>
          <w:color w:val="993366"/>
        </w:rPr>
        <w:t>INTEGER</w:t>
      </w:r>
      <w:r w:rsidRPr="003F7062">
        <w:t xml:space="preserve"> (1..maxNrofPhysicalResourceBlocks),</w:t>
      </w:r>
    </w:p>
    <w:p w:rsidR="00F25DAC" w:rsidRPr="003F7062" w:rsidRDefault="00F25DAC" w:rsidP="00F25DAC">
      <w:pPr>
        <w:pStyle w:val="PL"/>
      </w:pPr>
      <w:r w:rsidRPr="003F7062">
        <w:t xml:space="preserve">    ...,</w:t>
      </w:r>
    </w:p>
    <w:p w:rsidR="00F25DAC" w:rsidRPr="003F7062" w:rsidRDefault="00F25DAC" w:rsidP="00F25DAC">
      <w:pPr>
        <w:pStyle w:val="PL"/>
      </w:pPr>
      <w:r w:rsidRPr="003F7062">
        <w:t xml:space="preserve">    [[</w:t>
      </w:r>
    </w:p>
    <w:p w:rsidR="00F25DAC" w:rsidRPr="003F7062" w:rsidRDefault="00F25DAC" w:rsidP="00F25DAC">
      <w:pPr>
        <w:pStyle w:val="PL"/>
        <w:rPr>
          <w:color w:val="808080"/>
        </w:rPr>
      </w:pPr>
      <w:r w:rsidRPr="003F7062">
        <w:t xml:space="preserve">    txDirectCurrentLocation-v1530   </w:t>
      </w:r>
      <w:r w:rsidRPr="003F7062">
        <w:rPr>
          <w:color w:val="993366"/>
        </w:rPr>
        <w:t>INTEGER</w:t>
      </w:r>
      <w:r w:rsidRPr="003F7062">
        <w:t xml:space="preserve"> (0..4095)                 </w:t>
      </w:r>
      <w:r w:rsidRPr="003F7062">
        <w:rPr>
          <w:color w:val="993366"/>
        </w:rPr>
        <w:t>OPTIONAL</w:t>
      </w:r>
      <w:r w:rsidRPr="003F7062">
        <w:t xml:space="preserve">      </w:t>
      </w:r>
      <w:r w:rsidRPr="003F7062">
        <w:rPr>
          <w:color w:val="808080"/>
        </w:rPr>
        <w:t>-- Need S</w:t>
      </w:r>
    </w:p>
    <w:p w:rsidR="00F25DAC" w:rsidRPr="003F7062" w:rsidRDefault="00F25DAC" w:rsidP="00F25DAC">
      <w:pPr>
        <w:pStyle w:val="PL"/>
      </w:pPr>
      <w:r w:rsidRPr="003F7062">
        <w:t xml:space="preserve">    ]]</w:t>
      </w:r>
    </w:p>
    <w:p w:rsidR="00F25DAC" w:rsidRPr="003F7062" w:rsidRDefault="00F25DAC" w:rsidP="00F25DAC">
      <w:pPr>
        <w:pStyle w:val="PL"/>
      </w:pPr>
      <w:r w:rsidRPr="003F7062">
        <w:t>}</w:t>
      </w:r>
    </w:p>
    <w:p w:rsidR="00517657" w:rsidRDefault="002C423E" w:rsidP="00D67F7A">
      <w:pPr>
        <w:pStyle w:val="proposaltext"/>
      </w:pPr>
      <w:r w:rsidRPr="003F7062">
        <w:t xml:space="preserve">Technically speaking, </w:t>
      </w:r>
      <w:r w:rsidRPr="003F0EBE">
        <w:rPr>
          <w:b/>
        </w:rPr>
        <w:t xml:space="preserve">the only </w:t>
      </w:r>
      <w:r w:rsidR="00AF074D" w:rsidRPr="003F0EBE">
        <w:rPr>
          <w:b/>
        </w:rPr>
        <w:t>sub-field</w:t>
      </w:r>
      <w:r w:rsidR="005D5CCD" w:rsidRPr="003F0EBE">
        <w:rPr>
          <w:b/>
        </w:rPr>
        <w:t>s</w:t>
      </w:r>
      <w:r w:rsidR="00AF074D" w:rsidRPr="003F0EBE">
        <w:rPr>
          <w:b/>
        </w:rPr>
        <w:t xml:space="preserve"> which affect the frequency position of a RACH occasion is </w:t>
      </w:r>
      <w:proofErr w:type="spellStart"/>
      <w:r w:rsidR="00AF074D" w:rsidRPr="003F0EBE">
        <w:rPr>
          <w:b/>
          <w:i/>
        </w:rPr>
        <w:t>offsetToCarrier</w:t>
      </w:r>
      <w:proofErr w:type="spellEnd"/>
      <w:r w:rsidR="007977FA" w:rsidRPr="003F0EBE">
        <w:rPr>
          <w:b/>
        </w:rPr>
        <w:t xml:space="preserve"> (used as the frequency reference point for </w:t>
      </w:r>
      <w:proofErr w:type="spellStart"/>
      <w:r w:rsidR="007977FA" w:rsidRPr="003F0EBE">
        <w:rPr>
          <w:b/>
          <w:i/>
        </w:rPr>
        <w:t>locationAndBandwidth</w:t>
      </w:r>
      <w:proofErr w:type="spellEnd"/>
      <w:r w:rsidR="007977FA" w:rsidRPr="003F0EBE">
        <w:rPr>
          <w:b/>
        </w:rPr>
        <w:t xml:space="preserve">, see also </w:t>
      </w:r>
      <w:r w:rsidR="001D66E3">
        <w:rPr>
          <w:rFonts w:hint="eastAsia"/>
          <w:b/>
        </w:rPr>
        <w:t xml:space="preserve">in </w:t>
      </w:r>
      <w:r w:rsidR="007977FA" w:rsidRPr="003F0EBE">
        <w:rPr>
          <w:b/>
        </w:rPr>
        <w:fldChar w:fldCharType="begin"/>
      </w:r>
      <w:r w:rsidR="007977FA" w:rsidRPr="003F0EBE">
        <w:rPr>
          <w:b/>
        </w:rPr>
        <w:instrText xml:space="preserve"> REF _Ref27148871 \h  \* MERGEFORMAT </w:instrText>
      </w:r>
      <w:r w:rsidR="007977FA" w:rsidRPr="003F0EBE">
        <w:rPr>
          <w:b/>
        </w:rPr>
      </w:r>
      <w:r w:rsidR="007977FA" w:rsidRPr="003F0EBE">
        <w:rPr>
          <w:b/>
        </w:rPr>
        <w:fldChar w:fldCharType="separate"/>
      </w:r>
      <w:r w:rsidR="007977FA" w:rsidRPr="003F0EBE">
        <w:rPr>
          <w:b/>
        </w:rPr>
        <w:t>Figure 1</w:t>
      </w:r>
      <w:r w:rsidR="007977FA" w:rsidRPr="003F0EBE">
        <w:rPr>
          <w:b/>
        </w:rPr>
        <w:fldChar w:fldCharType="end"/>
      </w:r>
      <w:r w:rsidR="007977FA" w:rsidRPr="003F0EBE">
        <w:rPr>
          <w:b/>
        </w:rPr>
        <w:t>)</w:t>
      </w:r>
      <w:r w:rsidR="00AF074D" w:rsidRPr="003F0EBE">
        <w:rPr>
          <w:b/>
        </w:rPr>
        <w:t xml:space="preserve">, </w:t>
      </w:r>
      <w:r w:rsidR="005D5CCD" w:rsidRPr="003F0EBE">
        <w:rPr>
          <w:b/>
        </w:rPr>
        <w:t xml:space="preserve">and </w:t>
      </w:r>
      <w:proofErr w:type="spellStart"/>
      <w:r w:rsidR="005D5CCD" w:rsidRPr="003F0EBE">
        <w:rPr>
          <w:b/>
          <w:i/>
        </w:rPr>
        <w:t>subcarrierSpacing</w:t>
      </w:r>
      <w:proofErr w:type="spellEnd"/>
      <w:r w:rsidR="007977FA" w:rsidRPr="003F0EBE">
        <w:rPr>
          <w:b/>
        </w:rPr>
        <w:t xml:space="preserve"> (working like an ID for a carrier)</w:t>
      </w:r>
      <w:r w:rsidR="005D5CCD" w:rsidRPr="003F0EBE">
        <w:rPr>
          <w:b/>
        </w:rPr>
        <w:t>,</w:t>
      </w:r>
      <w:r w:rsidR="005D5CCD" w:rsidRPr="003F7062">
        <w:t xml:space="preserve"> </w:t>
      </w:r>
      <w:r w:rsidR="00AF074D" w:rsidRPr="003F7062">
        <w:t xml:space="preserve">i.e. the other </w:t>
      </w:r>
      <w:r w:rsidR="00CA2A33" w:rsidRPr="003F7062">
        <w:t>two</w:t>
      </w:r>
      <w:r w:rsidR="00AF074D" w:rsidRPr="003F7062">
        <w:t xml:space="preserve"> </w:t>
      </w:r>
      <w:r w:rsidR="00775907" w:rsidRPr="003F7062">
        <w:t>fields is</w:t>
      </w:r>
      <w:r w:rsidR="00CB16A1" w:rsidRPr="003F7062">
        <w:t xml:space="preserve"> no use for PRACH coordination at all. </w:t>
      </w:r>
      <w:r w:rsidR="004C07AF" w:rsidRPr="003F7062">
        <w:t xml:space="preserve">However, </w:t>
      </w:r>
      <w:r w:rsidR="00A4427B" w:rsidRPr="003F7062">
        <w:t>t</w:t>
      </w:r>
      <w:r w:rsidR="004D2DE1" w:rsidRPr="003F7062">
        <w:t xml:space="preserve">he other </w:t>
      </w:r>
      <w:r w:rsidR="00CA2A33" w:rsidRPr="003F7062">
        <w:t>two</w:t>
      </w:r>
      <w:r w:rsidR="004D2DE1" w:rsidRPr="003F7062">
        <w:t xml:space="preserve"> fields do</w:t>
      </w:r>
      <w:r w:rsidR="00A4427B" w:rsidRPr="003F7062">
        <w:t xml:space="preserve"> not cost many bits and may still be useful for </w:t>
      </w:r>
      <w:r w:rsidR="00AB31EF" w:rsidRPr="003F7062">
        <w:t xml:space="preserve">some other purpose, and thus we still propose to include the entire </w:t>
      </w:r>
      <w:proofErr w:type="spellStart"/>
      <w:r w:rsidR="00BB5DB4" w:rsidRPr="003F7062">
        <w:rPr>
          <w:i/>
        </w:rPr>
        <w:t>scs-SpecificCarrierList</w:t>
      </w:r>
      <w:proofErr w:type="spellEnd"/>
      <w:r w:rsidR="005D1E51" w:rsidRPr="003F7062">
        <w:t xml:space="preserve"> into </w:t>
      </w:r>
      <w:proofErr w:type="spellStart"/>
      <w:r w:rsidR="003973A3" w:rsidRPr="003F7062">
        <w:t>XnAP</w:t>
      </w:r>
      <w:proofErr w:type="spellEnd"/>
      <w:r w:rsidR="003973A3" w:rsidRPr="003F7062">
        <w:t xml:space="preserve"> and F1AP.</w:t>
      </w:r>
    </w:p>
    <w:p w:rsidR="00DE1D34" w:rsidRPr="003F7062" w:rsidRDefault="00517657" w:rsidP="00D67F7A">
      <w:pPr>
        <w:pStyle w:val="proposaltext"/>
      </w:pPr>
      <w:r>
        <w:rPr>
          <w:rFonts w:hint="eastAsia"/>
        </w:rPr>
        <w:t>NOTE: The content o</w:t>
      </w:r>
      <w:r w:rsidR="00D52E88">
        <w:rPr>
          <w:rFonts w:hint="eastAsia"/>
        </w:rPr>
        <w:t xml:space="preserve">f this IE </w:t>
      </w:r>
      <w:r w:rsidR="00983A73">
        <w:rPr>
          <w:rFonts w:hint="eastAsia"/>
        </w:rPr>
        <w:t>mainly depends on the hardware capability</w:t>
      </w:r>
      <w:r w:rsidR="008D195C">
        <w:rPr>
          <w:rFonts w:hint="eastAsia"/>
        </w:rPr>
        <w:t xml:space="preserve"> and the frequency license</w:t>
      </w:r>
      <w:r w:rsidR="009A2296">
        <w:rPr>
          <w:rFonts w:hint="eastAsia"/>
        </w:rPr>
        <w:t xml:space="preserve"> (RAN4 issue)</w:t>
      </w:r>
      <w:r w:rsidR="00983A73">
        <w:rPr>
          <w:rFonts w:hint="eastAsia"/>
        </w:rPr>
        <w:t xml:space="preserve">, and thus </w:t>
      </w:r>
      <w:r w:rsidR="00D52E88">
        <w:rPr>
          <w:rFonts w:hint="eastAsia"/>
        </w:rPr>
        <w:t>is expected to be very static</w:t>
      </w:r>
      <w:r w:rsidR="00582160">
        <w:rPr>
          <w:rFonts w:hint="eastAsia"/>
        </w:rPr>
        <w:t>.</w:t>
      </w:r>
    </w:p>
    <w:p w:rsidR="003C5952" w:rsidRPr="003F7062" w:rsidRDefault="003C5952" w:rsidP="003C5952">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freqBandIndicatorNR</w:t>
      </w:r>
      <w:proofErr w:type="spellEnd"/>
      <w:r w:rsidRPr="003F7062">
        <w:rPr>
          <w:rFonts w:ascii="Arial" w:hAnsi="Arial" w:cs="Arial"/>
          <w:i/>
        </w:rPr>
        <w:t xml:space="preserve"> (</w:t>
      </w:r>
      <w:r w:rsidRPr="003F7062">
        <w:rPr>
          <w:rFonts w:ascii="Arial" w:hAnsi="Arial" w:cs="Arial"/>
        </w:rPr>
        <w:t>e.g., in</w:t>
      </w:r>
      <w:r w:rsidRPr="003F7062">
        <w:rPr>
          <w:rFonts w:ascii="Arial" w:hAnsi="Arial" w:cs="Arial"/>
          <w:i/>
        </w:rPr>
        <w:t xml:space="preserve"> </w:t>
      </w:r>
      <w:proofErr w:type="spellStart"/>
      <w:r w:rsidRPr="003F7062">
        <w:rPr>
          <w:rFonts w:ascii="Arial" w:hAnsi="Arial" w:cs="Arial"/>
          <w:i/>
        </w:rPr>
        <w:t>FrequencyInfoUL</w:t>
      </w:r>
      <w:proofErr w:type="spellEnd"/>
      <w:r w:rsidRPr="003F7062">
        <w:rPr>
          <w:rFonts w:ascii="Arial" w:hAnsi="Arial" w:cs="Arial"/>
          <w:i/>
        </w:rPr>
        <w:t>)</w:t>
      </w:r>
    </w:p>
    <w:p w:rsidR="00775907" w:rsidRPr="003F7062" w:rsidRDefault="009658EB" w:rsidP="00D67F7A">
      <w:pPr>
        <w:pStyle w:val="proposaltext"/>
      </w:pPr>
      <w:r w:rsidRPr="003F7062">
        <w:t>Well</w:t>
      </w:r>
      <w:r w:rsidR="00A43C90" w:rsidRPr="003F7062">
        <w:t>,</w:t>
      </w:r>
      <w:r w:rsidRPr="003F7062">
        <w:t xml:space="preserve"> </w:t>
      </w:r>
      <w:r w:rsidR="00253FC6" w:rsidRPr="003F7062">
        <w:t xml:space="preserve">the field here only intend to indicate whether the band is TDD or FDD, which </w:t>
      </w:r>
      <w:r w:rsidR="00A979FB" w:rsidRPr="003F7062">
        <w:t xml:space="preserve">only </w:t>
      </w:r>
      <w:r w:rsidR="00253FC6" w:rsidRPr="003F7062">
        <w:t>affect</w:t>
      </w:r>
      <w:r w:rsidR="005D25FE" w:rsidRPr="003F7062">
        <w:t>s</w:t>
      </w:r>
      <w:r w:rsidR="00253FC6" w:rsidRPr="003F7062">
        <w:t xml:space="preserve"> whether the </w:t>
      </w:r>
      <w:proofErr w:type="spellStart"/>
      <w:r w:rsidR="00253FC6" w:rsidRPr="003F7062">
        <w:rPr>
          <w:i/>
        </w:rPr>
        <w:t>absoluteFrequencyPointA</w:t>
      </w:r>
      <w:proofErr w:type="spellEnd"/>
      <w:r w:rsidR="00010391" w:rsidRPr="003F7062">
        <w:t xml:space="preserve"> field is present within </w:t>
      </w:r>
      <w:proofErr w:type="spellStart"/>
      <w:r w:rsidR="00010391" w:rsidRPr="003F7062">
        <w:rPr>
          <w:i/>
        </w:rPr>
        <w:t>FrequencyInfoUL</w:t>
      </w:r>
      <w:proofErr w:type="spellEnd"/>
      <w:r w:rsidR="00010391" w:rsidRPr="003F7062">
        <w:t xml:space="preserve"> or </w:t>
      </w:r>
      <w:proofErr w:type="spellStart"/>
      <w:r w:rsidR="00010391" w:rsidRPr="003F7062">
        <w:rPr>
          <w:i/>
        </w:rPr>
        <w:t>FrequencyInfoDL</w:t>
      </w:r>
      <w:proofErr w:type="spellEnd"/>
      <w:r w:rsidR="00145B72" w:rsidRPr="003F7062">
        <w:t xml:space="preserve">…Nevertheless we have </w:t>
      </w:r>
      <w:r w:rsidR="00212982" w:rsidRPr="003F7062">
        <w:t xml:space="preserve">already </w:t>
      </w:r>
      <w:r w:rsidR="00145B72" w:rsidRPr="003F7062">
        <w:t xml:space="preserve">“NR Frequency Band List” within </w:t>
      </w:r>
      <w:proofErr w:type="spellStart"/>
      <w:r w:rsidR="00145B72" w:rsidRPr="003F7062">
        <w:t>XnAP</w:t>
      </w:r>
      <w:proofErr w:type="spellEnd"/>
      <w:r w:rsidR="00145B72" w:rsidRPr="003F7062">
        <w:t xml:space="preserve"> and F1AP</w:t>
      </w:r>
      <w:r w:rsidR="004A0390" w:rsidRPr="003F7062">
        <w:t>.</w:t>
      </w:r>
      <w:r w:rsidR="00BC62B9" w:rsidRPr="003F7062">
        <w:t xml:space="preserve"> No need to duplicate</w:t>
      </w:r>
      <w:r w:rsidR="001B1F67" w:rsidRPr="003F7062">
        <w:t xml:space="preserve"> anyhow</w:t>
      </w:r>
      <w:r w:rsidR="00BC62B9" w:rsidRPr="003F7062">
        <w:t>.</w:t>
      </w:r>
    </w:p>
    <w:p w:rsidR="002B09EB" w:rsidRPr="003F7062" w:rsidRDefault="002B09EB" w:rsidP="002B09EB">
      <w:pPr>
        <w:pStyle w:val="af"/>
        <w:numPr>
          <w:ilvl w:val="2"/>
          <w:numId w:val="10"/>
        </w:numPr>
        <w:overflowPunct/>
        <w:autoSpaceDE/>
        <w:autoSpaceDN/>
        <w:adjustRightInd/>
        <w:spacing w:after="0"/>
        <w:textAlignment w:val="auto"/>
        <w:rPr>
          <w:rFonts w:ascii="Arial" w:hAnsi="Arial" w:cs="Arial"/>
          <w:i/>
        </w:rPr>
      </w:pPr>
      <w:r w:rsidRPr="003F7062">
        <w:rPr>
          <w:rFonts w:ascii="Arial" w:hAnsi="Arial" w:cs="Arial"/>
          <w:i/>
        </w:rPr>
        <w:t xml:space="preserve">frequencyShift7p5khz </w:t>
      </w:r>
      <w:r w:rsidRPr="003F7062">
        <w:rPr>
          <w:rFonts w:ascii="Arial" w:hAnsi="Arial" w:cs="Arial"/>
        </w:rPr>
        <w:t>(e.g., in</w:t>
      </w:r>
      <w:r w:rsidRPr="003F7062">
        <w:rPr>
          <w:rFonts w:ascii="Arial" w:hAnsi="Arial" w:cs="Arial"/>
          <w:i/>
        </w:rPr>
        <w:t xml:space="preserve"> </w:t>
      </w:r>
      <w:proofErr w:type="spellStart"/>
      <w:r w:rsidRPr="003F7062">
        <w:rPr>
          <w:rFonts w:ascii="Arial" w:hAnsi="Arial" w:cs="Arial"/>
          <w:i/>
        </w:rPr>
        <w:t>FrequencyInfoUL</w:t>
      </w:r>
      <w:proofErr w:type="spellEnd"/>
      <w:r w:rsidRPr="003F7062">
        <w:rPr>
          <w:rFonts w:ascii="Arial" w:hAnsi="Arial" w:cs="Arial"/>
          <w:i/>
        </w:rPr>
        <w:t xml:space="preserve">) </w:t>
      </w:r>
    </w:p>
    <w:p w:rsidR="0010572A" w:rsidRDefault="00AA0893" w:rsidP="00D67F7A">
      <w:pPr>
        <w:pStyle w:val="proposaltext"/>
      </w:pPr>
      <w:r w:rsidRPr="003F0EBE">
        <w:rPr>
          <w:b/>
        </w:rPr>
        <w:t xml:space="preserve">This field is </w:t>
      </w:r>
      <w:r w:rsidR="00890664" w:rsidRPr="003F0EBE">
        <w:rPr>
          <w:b/>
        </w:rPr>
        <w:t xml:space="preserve">optionally present, </w:t>
      </w:r>
      <w:r w:rsidRPr="003F0EBE">
        <w:rPr>
          <w:b/>
        </w:rPr>
        <w:t xml:space="preserve">used combined with the </w:t>
      </w:r>
      <w:proofErr w:type="spellStart"/>
      <w:r w:rsidRPr="003F0EBE">
        <w:rPr>
          <w:b/>
          <w:i/>
        </w:rPr>
        <w:t>absoluteFrequencyPointA</w:t>
      </w:r>
      <w:proofErr w:type="spellEnd"/>
      <w:r w:rsidR="00A479E7" w:rsidRPr="003F0EBE">
        <w:rPr>
          <w:b/>
        </w:rPr>
        <w:t xml:space="preserve"> to define one resource grid</w:t>
      </w:r>
      <w:r w:rsidR="004D022C" w:rsidRPr="003F0EBE">
        <w:rPr>
          <w:b/>
        </w:rPr>
        <w:t>,</w:t>
      </w:r>
      <w:r w:rsidR="00947030" w:rsidRPr="003F0EBE">
        <w:rPr>
          <w:b/>
        </w:rPr>
        <w:t xml:space="preserve"> and encoded </w:t>
      </w:r>
      <w:r w:rsidR="00922686" w:rsidRPr="003F0EBE">
        <w:rPr>
          <w:b/>
        </w:rPr>
        <w:t xml:space="preserve">in TS 38.331 </w:t>
      </w:r>
      <w:r w:rsidR="00947030" w:rsidRPr="003F0EBE">
        <w:rPr>
          <w:b/>
        </w:rPr>
        <w:t>in a per-UL/SUL granularity.</w:t>
      </w:r>
      <w:r w:rsidR="00E40AD6" w:rsidRPr="003F7062">
        <w:t xml:space="preserve"> We should simply copy it into </w:t>
      </w:r>
      <w:proofErr w:type="spellStart"/>
      <w:r w:rsidR="00E40AD6" w:rsidRPr="003F7062">
        <w:t>XnAP</w:t>
      </w:r>
      <w:proofErr w:type="spellEnd"/>
      <w:r w:rsidR="00E40AD6" w:rsidRPr="003F7062">
        <w:t xml:space="preserve"> and F1AP.</w:t>
      </w:r>
    </w:p>
    <w:p w:rsidR="00972BF1" w:rsidRPr="003F7062" w:rsidRDefault="00972BF1" w:rsidP="00D67F7A">
      <w:pPr>
        <w:pStyle w:val="proposaltext"/>
      </w:pPr>
      <w:r>
        <w:rPr>
          <w:rFonts w:hint="eastAsia"/>
        </w:rPr>
        <w:t>NOTE: The content of this IE is also a RAN4 issue, and expected to be very static.</w:t>
      </w:r>
    </w:p>
    <w:p w:rsidR="00A36EAE" w:rsidRPr="003F7062" w:rsidRDefault="00A36EAE" w:rsidP="00A36EAE">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subcarrierSpacing</w:t>
      </w:r>
      <w:proofErr w:type="spellEnd"/>
      <w:r w:rsidRPr="003F7062">
        <w:rPr>
          <w:rFonts w:ascii="Arial" w:hAnsi="Arial" w:cs="Arial"/>
          <w:i/>
        </w:rPr>
        <w:t xml:space="preserve"> </w:t>
      </w:r>
      <w:r w:rsidRPr="003F7062">
        <w:rPr>
          <w:rFonts w:ascii="Arial" w:hAnsi="Arial" w:cs="Arial"/>
        </w:rPr>
        <w:t>(e.g., in</w:t>
      </w:r>
      <w:r w:rsidRPr="003F7062">
        <w:rPr>
          <w:rFonts w:ascii="Arial" w:hAnsi="Arial" w:cs="Arial"/>
          <w:i/>
        </w:rPr>
        <w:t xml:space="preserve"> UL BWP), </w:t>
      </w:r>
    </w:p>
    <w:p w:rsidR="00BC62B9" w:rsidRPr="003F7062" w:rsidRDefault="00B75D11" w:rsidP="00D67F7A">
      <w:pPr>
        <w:pStyle w:val="proposaltext"/>
      </w:pPr>
      <w:r w:rsidRPr="003F7062">
        <w:t xml:space="preserve">This field is </w:t>
      </w:r>
      <w:r w:rsidR="0025408E" w:rsidRPr="003F7062">
        <w:t xml:space="preserve">in fact </w:t>
      </w:r>
      <w:r w:rsidR="004B50EB" w:rsidRPr="003F7062">
        <w:t xml:space="preserve">a reference, </w:t>
      </w:r>
      <w:r w:rsidRPr="003F7062">
        <w:t xml:space="preserve">used to indicate which resource grid </w:t>
      </w:r>
      <w:r w:rsidR="00AE2D0E">
        <w:rPr>
          <w:rFonts w:hint="eastAsia"/>
        </w:rPr>
        <w:t xml:space="preserve">(i.e. SCS-specific carrier) </w:t>
      </w:r>
      <w:r w:rsidRPr="003F7062">
        <w:t xml:space="preserve">the </w:t>
      </w:r>
      <w:r w:rsidR="00974459" w:rsidRPr="003F7062">
        <w:t>BWP</w:t>
      </w:r>
      <w:r w:rsidR="00F8040F" w:rsidRPr="003F7062">
        <w:t xml:space="preserve"> belongs to, i.e. used to </w:t>
      </w:r>
      <w:r w:rsidR="00A42D59" w:rsidRPr="003F7062">
        <w:t xml:space="preserve">indicate </w:t>
      </w:r>
      <w:r w:rsidR="00CA693E" w:rsidRPr="003F7062">
        <w:t xml:space="preserve">not only the </w:t>
      </w:r>
      <w:proofErr w:type="spellStart"/>
      <w:r w:rsidR="00CA693E" w:rsidRPr="003F7062">
        <w:rPr>
          <w:i/>
        </w:rPr>
        <w:t>subcarrierSpacing</w:t>
      </w:r>
      <w:proofErr w:type="spellEnd"/>
      <w:r w:rsidR="00CA693E" w:rsidRPr="003F7062">
        <w:t xml:space="preserve"> field within the </w:t>
      </w:r>
      <w:r w:rsidR="00CA693E" w:rsidRPr="003F7062">
        <w:rPr>
          <w:i/>
        </w:rPr>
        <w:t>SCS-</w:t>
      </w:r>
      <w:proofErr w:type="spellStart"/>
      <w:r w:rsidR="00CA693E" w:rsidRPr="003F7062">
        <w:rPr>
          <w:i/>
        </w:rPr>
        <w:t>SpecificCarrier</w:t>
      </w:r>
      <w:proofErr w:type="spellEnd"/>
      <w:r w:rsidR="00CA693E" w:rsidRPr="003F7062">
        <w:t xml:space="preserve"> structure, but also the </w:t>
      </w:r>
      <w:proofErr w:type="spellStart"/>
      <w:r w:rsidR="00CA693E" w:rsidRPr="003F7062">
        <w:rPr>
          <w:i/>
        </w:rPr>
        <w:t>offsetToCarrier</w:t>
      </w:r>
      <w:proofErr w:type="spellEnd"/>
      <w:r w:rsidR="00CA693E" w:rsidRPr="003F7062">
        <w:t xml:space="preserve"> field.</w:t>
      </w:r>
    </w:p>
    <w:p w:rsidR="00BA33D3" w:rsidRPr="003F7062" w:rsidRDefault="00BA33D3" w:rsidP="00BA33D3">
      <w:pPr>
        <w:pStyle w:val="af"/>
        <w:numPr>
          <w:ilvl w:val="2"/>
          <w:numId w:val="10"/>
        </w:numPr>
        <w:overflowPunct/>
        <w:autoSpaceDE/>
        <w:autoSpaceDN/>
        <w:adjustRightInd/>
        <w:spacing w:after="0"/>
        <w:textAlignment w:val="auto"/>
        <w:rPr>
          <w:rFonts w:ascii="Arial" w:hAnsi="Arial" w:cs="Arial"/>
          <w:i/>
        </w:rPr>
      </w:pPr>
      <w:proofErr w:type="spellStart"/>
      <w:r w:rsidRPr="003F7062">
        <w:rPr>
          <w:rFonts w:ascii="Arial" w:hAnsi="Arial" w:cs="Arial"/>
          <w:i/>
        </w:rPr>
        <w:t>locationAndBandwidth</w:t>
      </w:r>
      <w:proofErr w:type="spellEnd"/>
      <w:r w:rsidRPr="003F7062">
        <w:rPr>
          <w:rFonts w:ascii="Arial" w:hAnsi="Arial" w:cs="Arial"/>
          <w:i/>
        </w:rPr>
        <w:t xml:space="preserve"> </w:t>
      </w:r>
      <w:r w:rsidRPr="003F7062">
        <w:rPr>
          <w:rFonts w:ascii="Arial" w:hAnsi="Arial" w:cs="Arial"/>
        </w:rPr>
        <w:t>(e.g., in</w:t>
      </w:r>
      <w:r w:rsidRPr="003F7062">
        <w:rPr>
          <w:rFonts w:ascii="Arial" w:hAnsi="Arial" w:cs="Arial"/>
          <w:i/>
        </w:rPr>
        <w:t xml:space="preserve"> UL BWP), </w:t>
      </w:r>
    </w:p>
    <w:p w:rsidR="005C3943" w:rsidRPr="003F7062" w:rsidRDefault="009E4333" w:rsidP="00D67F7A">
      <w:pPr>
        <w:pStyle w:val="proposaltext"/>
      </w:pPr>
      <w:r w:rsidRPr="003F7062">
        <w:t xml:space="preserve">This field is used to indicate the </w:t>
      </w:r>
      <w:r w:rsidR="001945D5" w:rsidRPr="003F7062">
        <w:t xml:space="preserve">frequency </w:t>
      </w:r>
      <w:r w:rsidR="00E74395" w:rsidRPr="003F7062">
        <w:t>domain</w:t>
      </w:r>
      <w:r w:rsidR="000433CB" w:rsidRPr="003F7062">
        <w:t xml:space="preserve"> </w:t>
      </w:r>
      <w:r w:rsidR="001945D5" w:rsidRPr="003F7062">
        <w:t>start point</w:t>
      </w:r>
      <w:r w:rsidR="000433CB" w:rsidRPr="003F7062">
        <w:t xml:space="preserve"> and </w:t>
      </w:r>
      <w:r w:rsidR="001945D5" w:rsidRPr="003F7062">
        <w:t xml:space="preserve">the </w:t>
      </w:r>
      <w:r w:rsidR="000433CB" w:rsidRPr="003F7062">
        <w:t>bandwidth of a BWP.</w:t>
      </w:r>
      <w:r w:rsidR="000F47B0" w:rsidRPr="003F7062">
        <w:t xml:space="preserve"> </w:t>
      </w:r>
      <w:r w:rsidR="009558E2" w:rsidRPr="003F7062">
        <w:t>However</w:t>
      </w:r>
      <w:r w:rsidR="00EC4453" w:rsidRPr="003F7062">
        <w:t>,</w:t>
      </w:r>
      <w:r w:rsidR="000F47B0" w:rsidRPr="003F7062">
        <w:t xml:space="preserve"> the bandwidth of BWP is </w:t>
      </w:r>
      <w:r w:rsidR="009558E2" w:rsidRPr="003F7062">
        <w:t xml:space="preserve">in fact </w:t>
      </w:r>
      <w:r w:rsidR="000F47B0" w:rsidRPr="003F7062">
        <w:t xml:space="preserve">irrelevant to </w:t>
      </w:r>
      <w:r w:rsidR="009558E2" w:rsidRPr="003F7062">
        <w:t>PRACH coordination.</w:t>
      </w:r>
    </w:p>
    <w:p w:rsidR="00F81E4D" w:rsidRPr="003F7062" w:rsidRDefault="00F81E4D" w:rsidP="00F81E4D">
      <w:pPr>
        <w:pStyle w:val="af"/>
        <w:numPr>
          <w:ilvl w:val="2"/>
          <w:numId w:val="10"/>
        </w:numPr>
        <w:overflowPunct/>
        <w:autoSpaceDE/>
        <w:autoSpaceDN/>
        <w:adjustRightInd/>
        <w:spacing w:after="0"/>
        <w:textAlignment w:val="auto"/>
        <w:rPr>
          <w:rFonts w:ascii="Arial" w:hAnsi="Arial" w:cs="Arial"/>
          <w:i/>
        </w:rPr>
      </w:pPr>
      <w:r w:rsidRPr="003F7062">
        <w:rPr>
          <w:rFonts w:ascii="Arial" w:hAnsi="Arial" w:cs="Arial"/>
          <w:i/>
        </w:rPr>
        <w:t xml:space="preserve">msg1-FrequencyStart </w:t>
      </w:r>
      <w:r w:rsidRPr="003F7062">
        <w:rPr>
          <w:rFonts w:ascii="Arial" w:hAnsi="Arial" w:cs="Arial"/>
        </w:rPr>
        <w:t>(e.g., in</w:t>
      </w:r>
      <w:r w:rsidRPr="003F7062">
        <w:rPr>
          <w:rFonts w:ascii="Arial" w:hAnsi="Arial" w:cs="Arial"/>
          <w:i/>
        </w:rPr>
        <w:t xml:space="preserve"> RACH-</w:t>
      </w:r>
      <w:proofErr w:type="spellStart"/>
      <w:r w:rsidRPr="003F7062">
        <w:rPr>
          <w:rFonts w:ascii="Arial" w:hAnsi="Arial" w:cs="Arial"/>
          <w:i/>
        </w:rPr>
        <w:t>ConfigGeneric</w:t>
      </w:r>
      <w:proofErr w:type="spellEnd"/>
      <w:r w:rsidRPr="003F7062">
        <w:rPr>
          <w:rFonts w:ascii="Arial" w:hAnsi="Arial" w:cs="Arial"/>
          <w:i/>
        </w:rPr>
        <w:t>)</w:t>
      </w:r>
    </w:p>
    <w:p w:rsidR="005C3943" w:rsidRPr="003F7062" w:rsidRDefault="001945D5" w:rsidP="00D67F7A">
      <w:pPr>
        <w:pStyle w:val="proposaltext"/>
      </w:pPr>
      <w:r w:rsidRPr="003F7062">
        <w:t>This field is used to indicate the frequency domain start point for a set of PRACH configuration, by counting PRBs from the start point of its relevant BWP.</w:t>
      </w:r>
    </w:p>
    <w:p w:rsidR="00380992" w:rsidRPr="003F7062" w:rsidRDefault="00380992" w:rsidP="00380992">
      <w:pPr>
        <w:pStyle w:val="af"/>
        <w:numPr>
          <w:ilvl w:val="2"/>
          <w:numId w:val="10"/>
        </w:numPr>
        <w:overflowPunct/>
        <w:autoSpaceDE/>
        <w:autoSpaceDN/>
        <w:adjustRightInd/>
        <w:spacing w:after="0"/>
        <w:textAlignment w:val="auto"/>
        <w:rPr>
          <w:rFonts w:ascii="Arial" w:hAnsi="Arial" w:cs="Arial"/>
          <w:i/>
        </w:rPr>
      </w:pPr>
      <w:r w:rsidRPr="003F7062">
        <w:rPr>
          <w:rFonts w:ascii="Arial" w:hAnsi="Arial" w:cs="Arial"/>
          <w:i/>
        </w:rPr>
        <w:t xml:space="preserve">msg1-FDM </w:t>
      </w:r>
      <w:r w:rsidRPr="003F7062">
        <w:rPr>
          <w:rFonts w:ascii="Arial" w:hAnsi="Arial" w:cs="Arial"/>
        </w:rPr>
        <w:t>(e.g., in</w:t>
      </w:r>
      <w:r w:rsidRPr="003F7062">
        <w:rPr>
          <w:rFonts w:ascii="Arial" w:hAnsi="Arial" w:cs="Arial"/>
          <w:i/>
        </w:rPr>
        <w:t xml:space="preserve"> RACH-</w:t>
      </w:r>
      <w:proofErr w:type="spellStart"/>
      <w:r w:rsidRPr="003F7062">
        <w:rPr>
          <w:rFonts w:ascii="Arial" w:hAnsi="Arial" w:cs="Arial"/>
          <w:i/>
        </w:rPr>
        <w:t>ConfigGeneric</w:t>
      </w:r>
      <w:proofErr w:type="spellEnd"/>
      <w:r w:rsidRPr="003F7062">
        <w:rPr>
          <w:rFonts w:ascii="Arial" w:hAnsi="Arial" w:cs="Arial"/>
          <w:i/>
        </w:rPr>
        <w:t>)</w:t>
      </w:r>
    </w:p>
    <w:p w:rsidR="005C3943" w:rsidRPr="003F7062" w:rsidRDefault="00C83CEA" w:rsidP="00D67F7A">
      <w:pPr>
        <w:pStyle w:val="proposaltext"/>
      </w:pPr>
      <w:r w:rsidRPr="003F7062">
        <w:t xml:space="preserve">This field is used to indicate </w:t>
      </w:r>
      <w:r w:rsidR="00D261FB" w:rsidRPr="003F7062">
        <w:t xml:space="preserve">the number of FDM RACH occasions within a set of PRACH configuration. This field should be transferred </w:t>
      </w:r>
      <w:r w:rsidR="0013417B" w:rsidRPr="003F7062">
        <w:t>per set of PRACH configuration</w:t>
      </w:r>
      <w:r w:rsidR="003A5B0C">
        <w:rPr>
          <w:rFonts w:hint="eastAsia"/>
        </w:rPr>
        <w:t>.</w:t>
      </w:r>
    </w:p>
    <w:p w:rsidR="00450F1F" w:rsidRPr="003F7062" w:rsidRDefault="00450F1F" w:rsidP="00450F1F">
      <w:pPr>
        <w:pStyle w:val="af"/>
        <w:numPr>
          <w:ilvl w:val="2"/>
          <w:numId w:val="10"/>
        </w:numPr>
        <w:overflowPunct/>
        <w:autoSpaceDE/>
        <w:autoSpaceDN/>
        <w:adjustRightInd/>
        <w:spacing w:after="0"/>
        <w:textAlignment w:val="auto"/>
        <w:rPr>
          <w:rFonts w:ascii="Arial" w:hAnsi="Arial" w:cs="Arial"/>
        </w:rPr>
      </w:pPr>
      <w:proofErr w:type="spellStart"/>
      <w:r w:rsidRPr="003F7062">
        <w:rPr>
          <w:rFonts w:ascii="Arial" w:hAnsi="Arial" w:cs="Arial"/>
          <w:i/>
        </w:rPr>
        <w:t>ssb-PositionsInBurst</w:t>
      </w:r>
      <w:proofErr w:type="spellEnd"/>
      <w:r w:rsidRPr="003F7062">
        <w:rPr>
          <w:rFonts w:ascii="Arial" w:hAnsi="Arial" w:cs="Arial"/>
          <w:i/>
        </w:rPr>
        <w:t xml:space="preserve"> </w:t>
      </w:r>
      <w:r w:rsidRPr="003F7062">
        <w:rPr>
          <w:rFonts w:ascii="Arial" w:hAnsi="Arial" w:cs="Arial"/>
        </w:rPr>
        <w:t xml:space="preserve">(e.g., in </w:t>
      </w:r>
      <w:r w:rsidRPr="003F7062">
        <w:rPr>
          <w:rFonts w:ascii="Arial" w:hAnsi="Arial" w:cs="Arial"/>
          <w:i/>
        </w:rPr>
        <w:t>SIB1</w:t>
      </w:r>
      <w:r w:rsidRPr="003F7062">
        <w:rPr>
          <w:rFonts w:ascii="Arial" w:hAnsi="Arial" w:cs="Arial"/>
        </w:rPr>
        <w:t>)</w:t>
      </w:r>
    </w:p>
    <w:p w:rsidR="005C3943" w:rsidRPr="003F7062" w:rsidRDefault="00B42F6A" w:rsidP="00D67F7A">
      <w:pPr>
        <w:pStyle w:val="proposaltext"/>
      </w:pPr>
      <w:r w:rsidRPr="003F7062">
        <w:t>This field tells th</w:t>
      </w:r>
      <w:r w:rsidR="00F72503">
        <w:t>e number of beams within a cell</w:t>
      </w:r>
      <w:r w:rsidR="00F72503">
        <w:rPr>
          <w:rFonts w:hint="eastAsia"/>
        </w:rPr>
        <w:t xml:space="preserve"> and should be exchanged as an optional IE per cell.</w:t>
      </w:r>
    </w:p>
    <w:p w:rsidR="00B351C9" w:rsidRPr="003F7062" w:rsidRDefault="00B351C9" w:rsidP="00B351C9">
      <w:pPr>
        <w:pStyle w:val="af"/>
        <w:numPr>
          <w:ilvl w:val="2"/>
          <w:numId w:val="10"/>
        </w:numPr>
        <w:overflowPunct/>
        <w:autoSpaceDE/>
        <w:autoSpaceDN/>
        <w:adjustRightInd/>
        <w:spacing w:after="0"/>
        <w:contextualSpacing w:val="0"/>
        <w:textAlignment w:val="auto"/>
        <w:rPr>
          <w:rFonts w:ascii="Arial" w:hAnsi="Arial" w:cs="Arial"/>
          <w:i/>
        </w:rPr>
      </w:pPr>
      <w:proofErr w:type="spellStart"/>
      <w:r w:rsidRPr="003F7062">
        <w:rPr>
          <w:rFonts w:ascii="Arial" w:hAnsi="Arial" w:cs="Arial"/>
          <w:i/>
        </w:rPr>
        <w:t>ssb-perRACH-OccasionAndCB-PreamblesPerSSB</w:t>
      </w:r>
      <w:proofErr w:type="spellEnd"/>
      <w:r w:rsidRPr="003F7062">
        <w:rPr>
          <w:rFonts w:ascii="Arial" w:hAnsi="Arial" w:cs="Arial"/>
          <w:i/>
        </w:rPr>
        <w:t xml:space="preserve"> </w:t>
      </w:r>
      <w:r w:rsidRPr="003F7062">
        <w:rPr>
          <w:rFonts w:ascii="Arial" w:hAnsi="Arial" w:cs="Arial"/>
        </w:rPr>
        <w:t xml:space="preserve">(e.g., in </w:t>
      </w:r>
      <w:r w:rsidRPr="003F7062">
        <w:rPr>
          <w:rFonts w:ascii="Arial" w:hAnsi="Arial" w:cs="Arial"/>
          <w:i/>
        </w:rPr>
        <w:t>RACH-</w:t>
      </w:r>
      <w:proofErr w:type="spellStart"/>
      <w:r w:rsidRPr="003F7062">
        <w:rPr>
          <w:rFonts w:ascii="Arial" w:hAnsi="Arial" w:cs="Arial"/>
          <w:i/>
        </w:rPr>
        <w:t>ConfigCommon</w:t>
      </w:r>
      <w:proofErr w:type="spellEnd"/>
      <w:r w:rsidRPr="003F7062">
        <w:rPr>
          <w:rFonts w:ascii="Arial" w:hAnsi="Arial" w:cs="Arial"/>
        </w:rPr>
        <w:t>)</w:t>
      </w:r>
    </w:p>
    <w:p w:rsidR="002F13B7" w:rsidRPr="003F7062" w:rsidRDefault="00E6258C" w:rsidP="00D67F7A">
      <w:pPr>
        <w:pStyle w:val="proposaltext"/>
      </w:pPr>
      <w:r w:rsidRPr="003F7062">
        <w:t xml:space="preserve">This field </w:t>
      </w:r>
      <w:r w:rsidR="00844C6D" w:rsidRPr="003F7062">
        <w:t xml:space="preserve">indicates what paging occasion and </w:t>
      </w:r>
      <w:r w:rsidR="004D564D" w:rsidRPr="003F7062">
        <w:t xml:space="preserve">contention-based </w:t>
      </w:r>
      <w:r w:rsidR="00844C6D" w:rsidRPr="003F7062">
        <w:t>preambles can be used for each beam.</w:t>
      </w:r>
      <w:r w:rsidR="004D564D" w:rsidRPr="003F7062">
        <w:t xml:space="preserve"> For BFR</w:t>
      </w:r>
      <w:r w:rsidR="00710B60" w:rsidRPr="003F7062">
        <w:t xml:space="preserve">, </w:t>
      </w:r>
      <w:r w:rsidR="001D5FBB" w:rsidRPr="003F7062">
        <w:t>some</w:t>
      </w:r>
      <w:r w:rsidR="00710B60" w:rsidRPr="003F7062">
        <w:t xml:space="preserve"> similar field is used, i.e. </w:t>
      </w:r>
      <w:proofErr w:type="spellStart"/>
      <w:r w:rsidR="001D5FBB" w:rsidRPr="003F7062">
        <w:rPr>
          <w:i/>
        </w:rPr>
        <w:t>ssb</w:t>
      </w:r>
      <w:proofErr w:type="spellEnd"/>
      <w:r w:rsidR="001D5FBB" w:rsidRPr="003F7062">
        <w:rPr>
          <w:i/>
        </w:rPr>
        <w:t>-</w:t>
      </w:r>
      <w:proofErr w:type="spellStart"/>
      <w:r w:rsidR="001D5FBB" w:rsidRPr="003F7062">
        <w:rPr>
          <w:i/>
        </w:rPr>
        <w:t>perRACH</w:t>
      </w:r>
      <w:proofErr w:type="spellEnd"/>
      <w:r w:rsidR="001D5FBB" w:rsidRPr="003F7062">
        <w:rPr>
          <w:i/>
        </w:rPr>
        <w:t>-Occasion</w:t>
      </w:r>
      <w:r w:rsidR="007B230D" w:rsidRPr="003F7062">
        <w:t xml:space="preserve"> </w:t>
      </w:r>
      <w:r w:rsidR="003B0F69" w:rsidRPr="003F7062">
        <w:t xml:space="preserve">and </w:t>
      </w:r>
      <w:proofErr w:type="spellStart"/>
      <w:r w:rsidR="003B0F69" w:rsidRPr="003F7062">
        <w:rPr>
          <w:i/>
        </w:rPr>
        <w:t>candidateBeamRSList</w:t>
      </w:r>
      <w:proofErr w:type="spellEnd"/>
      <w:r w:rsidR="00710B60" w:rsidRPr="003F7062">
        <w:t>.</w:t>
      </w:r>
    </w:p>
    <w:p w:rsidR="00EE2F98" w:rsidRPr="003F7062" w:rsidRDefault="00EE2F98" w:rsidP="00EE2F98">
      <w:pPr>
        <w:pStyle w:val="af"/>
        <w:numPr>
          <w:ilvl w:val="2"/>
          <w:numId w:val="10"/>
        </w:numPr>
        <w:overflowPunct/>
        <w:autoSpaceDE/>
        <w:autoSpaceDN/>
        <w:adjustRightInd/>
        <w:spacing w:after="0"/>
        <w:contextualSpacing w:val="0"/>
        <w:textAlignment w:val="auto"/>
        <w:rPr>
          <w:rFonts w:ascii="Arial" w:hAnsi="Arial" w:cs="Arial"/>
          <w:i/>
        </w:rPr>
      </w:pPr>
      <w:proofErr w:type="spellStart"/>
      <w:r w:rsidRPr="003F7062">
        <w:rPr>
          <w:rFonts w:ascii="Arial" w:hAnsi="Arial" w:cs="Arial"/>
          <w:i/>
        </w:rPr>
        <w:t>tdd</w:t>
      </w:r>
      <w:proofErr w:type="spellEnd"/>
      <w:r w:rsidRPr="003F7062">
        <w:rPr>
          <w:rFonts w:ascii="Arial" w:hAnsi="Arial" w:cs="Arial"/>
          <w:i/>
        </w:rPr>
        <w:t>-UL-DL-</w:t>
      </w:r>
      <w:proofErr w:type="spellStart"/>
      <w:r w:rsidRPr="003F7062">
        <w:rPr>
          <w:rFonts w:ascii="Arial" w:hAnsi="Arial" w:cs="Arial"/>
          <w:i/>
        </w:rPr>
        <w:t>ConfigurationCommon</w:t>
      </w:r>
      <w:proofErr w:type="spellEnd"/>
      <w:r w:rsidRPr="003F7062">
        <w:rPr>
          <w:rFonts w:ascii="Arial" w:hAnsi="Arial" w:cs="Arial"/>
          <w:i/>
        </w:rPr>
        <w:t xml:space="preserve"> </w:t>
      </w:r>
      <w:r w:rsidRPr="003F7062">
        <w:rPr>
          <w:rFonts w:ascii="Arial" w:hAnsi="Arial" w:cs="Arial"/>
        </w:rPr>
        <w:t>(e.g.,</w:t>
      </w:r>
      <w:r w:rsidRPr="003F7062">
        <w:rPr>
          <w:rFonts w:ascii="Arial" w:hAnsi="Arial" w:cs="Arial"/>
          <w:i/>
        </w:rPr>
        <w:t xml:space="preserve"> </w:t>
      </w:r>
      <w:r w:rsidRPr="003F7062">
        <w:rPr>
          <w:rFonts w:ascii="Arial" w:hAnsi="Arial" w:cs="Arial"/>
        </w:rPr>
        <w:t xml:space="preserve">in </w:t>
      </w:r>
      <w:proofErr w:type="spellStart"/>
      <w:r w:rsidRPr="003F7062">
        <w:rPr>
          <w:rFonts w:ascii="Arial" w:hAnsi="Arial" w:cs="Arial"/>
          <w:i/>
        </w:rPr>
        <w:t>ServingCellConfigCommonSIB</w:t>
      </w:r>
      <w:proofErr w:type="spellEnd"/>
      <w:r w:rsidRPr="003F7062">
        <w:rPr>
          <w:rFonts w:ascii="Arial" w:hAnsi="Arial" w:cs="Arial"/>
        </w:rPr>
        <w:t>)</w:t>
      </w:r>
    </w:p>
    <w:p w:rsidR="0017343A" w:rsidRPr="003F7062" w:rsidRDefault="009D1F7D" w:rsidP="00761BD3">
      <w:pPr>
        <w:pStyle w:val="proposaltext"/>
      </w:pPr>
      <w:r w:rsidRPr="003F7062">
        <w:t xml:space="preserve">TDD pattern </w:t>
      </w:r>
      <w:r w:rsidR="00315218" w:rsidRPr="003F7062">
        <w:t xml:space="preserve">may </w:t>
      </w:r>
      <w:r w:rsidRPr="003F7062">
        <w:t xml:space="preserve">affect time-domain distribution of </w:t>
      </w:r>
      <w:r w:rsidR="00160BF8" w:rsidRPr="003F7062">
        <w:t>RACH occasions.</w:t>
      </w:r>
      <w:r w:rsidR="00E567ED" w:rsidRPr="003F7062">
        <w:t xml:space="preserve"> This </w:t>
      </w:r>
      <w:r w:rsidR="00761BD3" w:rsidRPr="003F7062">
        <w:t>information</w:t>
      </w:r>
      <w:r w:rsidR="00E567ED" w:rsidRPr="003F7062">
        <w:t xml:space="preserve"> should be transferred per </w:t>
      </w:r>
      <w:r w:rsidR="004802AB" w:rsidRPr="003F7062">
        <w:t xml:space="preserve">cell or </w:t>
      </w:r>
      <w:r w:rsidR="00BE5338" w:rsidRPr="003F7062">
        <w:t xml:space="preserve">per </w:t>
      </w:r>
      <w:r w:rsidR="004802AB" w:rsidRPr="003F7062">
        <w:t>UL/SUL synonymously</w:t>
      </w:r>
      <w:r w:rsidR="00D83054" w:rsidRPr="003F7062">
        <w:t xml:space="preserve"> (SUL band is never TDD)</w:t>
      </w:r>
      <w:r w:rsidR="00E567ED" w:rsidRPr="003F7062">
        <w:t>.</w:t>
      </w:r>
      <w:r w:rsidR="00C03AEB" w:rsidRPr="003F7062">
        <w:t xml:space="preserve"> Recently a new IE, namely </w:t>
      </w:r>
      <w:r w:rsidR="00C03AEB" w:rsidRPr="003F7062">
        <w:rPr>
          <w:i/>
          <w:iCs/>
        </w:rPr>
        <w:t>Intended TDD DL-UL Configuration NR</w:t>
      </w:r>
      <w:r w:rsidR="00C03AEB" w:rsidRPr="003F7062">
        <w:t>, was intr</w:t>
      </w:r>
      <w:r w:rsidR="00830F0E" w:rsidRPr="003F7062">
        <w:t>oduced into RAN3 specifications, which also contains the aforementioned information and thus can be reused directly.</w:t>
      </w:r>
      <w:r w:rsidR="00710CB8" w:rsidRPr="003F7062">
        <w:t xml:space="preserve"> No need to duplicate.</w:t>
      </w:r>
    </w:p>
    <w:p w:rsidR="00A61816" w:rsidRDefault="00062991" w:rsidP="00D67F7A">
      <w:pPr>
        <w:pStyle w:val="proposaltext"/>
      </w:pPr>
      <w:r w:rsidRPr="003F7062">
        <w:t>Above are all the IEs listed in [</w:t>
      </w:r>
      <w:r w:rsidR="00AB615D">
        <w:rPr>
          <w:rFonts w:hint="eastAsia"/>
        </w:rPr>
        <w:t>4</w:t>
      </w:r>
      <w:r w:rsidRPr="003F7062">
        <w:t xml:space="preserve">]. </w:t>
      </w:r>
      <w:r w:rsidR="006573CF" w:rsidRPr="003F7062">
        <w:t>Howe</w:t>
      </w:r>
      <w:r w:rsidR="00A61816">
        <w:t>ver there are two minor issues:</w:t>
      </w:r>
    </w:p>
    <w:p w:rsidR="00A61816" w:rsidRDefault="00A61816" w:rsidP="00A61816">
      <w:pPr>
        <w:pStyle w:val="proposaltext"/>
        <w:numPr>
          <w:ilvl w:val="0"/>
          <w:numId w:val="13"/>
        </w:numPr>
      </w:pPr>
      <w:r>
        <w:rPr>
          <w:rFonts w:hint="eastAsia"/>
        </w:rPr>
        <w:t>T</w:t>
      </w:r>
      <w:r w:rsidR="00962E3E" w:rsidRPr="003F7062">
        <w:t>he one is that it is “logically incorrect” to transfer BWP-related information within non-UE-as</w:t>
      </w:r>
      <w:r>
        <w:t xml:space="preserve">sociated </w:t>
      </w:r>
      <w:proofErr w:type="spellStart"/>
      <w:r>
        <w:t>XnAP</w:t>
      </w:r>
      <w:proofErr w:type="spellEnd"/>
      <w:r>
        <w:t xml:space="preserve"> or F1AP messages</w:t>
      </w:r>
      <w:r>
        <w:rPr>
          <w:rFonts w:hint="eastAsia"/>
        </w:rPr>
        <w:t>;</w:t>
      </w:r>
    </w:p>
    <w:p w:rsidR="00691114" w:rsidRPr="003F7062" w:rsidRDefault="00A61816" w:rsidP="00691114">
      <w:pPr>
        <w:pStyle w:val="proposaltext"/>
        <w:numPr>
          <w:ilvl w:val="0"/>
          <w:numId w:val="13"/>
        </w:numPr>
      </w:pPr>
      <w:r>
        <w:rPr>
          <w:rFonts w:hint="eastAsia"/>
        </w:rPr>
        <w:lastRenderedPageBreak/>
        <w:t>T</w:t>
      </w:r>
      <w:r w:rsidR="00962E3E" w:rsidRPr="003F7062">
        <w:t xml:space="preserve">he other is that </w:t>
      </w:r>
      <w:r w:rsidR="00D43C7D" w:rsidRPr="003F7062">
        <w:t xml:space="preserve">the benefit to </w:t>
      </w:r>
      <w:r w:rsidR="001F6EA9" w:rsidRPr="003F7062">
        <w:t>exchange beam-related parameters is very questionable</w:t>
      </w:r>
      <w:r w:rsidR="00D642B6" w:rsidRPr="003F7062">
        <w:t>, and what to transfer over interfaces is also hard to determine as RAN1 only provided the parameters related with the initial BWP but not applicable for BFR</w:t>
      </w:r>
      <w:r w:rsidR="001F6EA9" w:rsidRPr="003F7062">
        <w:t xml:space="preserve">. </w:t>
      </w:r>
      <w:r w:rsidR="00414FC7" w:rsidRPr="003F7062">
        <w:t xml:space="preserve">Following </w:t>
      </w:r>
      <w:r w:rsidR="000208EB" w:rsidRPr="003F7062">
        <w:t xml:space="preserve">we </w:t>
      </w:r>
      <w:r w:rsidR="00F70165" w:rsidRPr="003F7062">
        <w:t xml:space="preserve">will </w:t>
      </w:r>
      <w:r w:rsidR="000208EB" w:rsidRPr="003F7062">
        <w:t xml:space="preserve">analyse </w:t>
      </w:r>
      <w:r w:rsidR="00F70165" w:rsidRPr="003F7062">
        <w:t xml:space="preserve">the </w:t>
      </w:r>
      <w:r w:rsidR="000208EB" w:rsidRPr="003F7062">
        <w:t>two issues.</w:t>
      </w:r>
    </w:p>
    <w:p w:rsidR="00691114" w:rsidRPr="003F7062" w:rsidRDefault="00691114" w:rsidP="00691114">
      <w:pPr>
        <w:pStyle w:val="proposalitem"/>
      </w:pPr>
      <w:r w:rsidRPr="003F7062">
        <w:t xml:space="preserve">Proposal </w:t>
      </w:r>
      <w:r w:rsidR="008B0D9A">
        <w:rPr>
          <w:rFonts w:hint="eastAsia"/>
        </w:rPr>
        <w:t>4</w:t>
      </w:r>
      <w:r w:rsidRPr="003F7062">
        <w:t xml:space="preserve">: Following parameters should be delivered per </w:t>
      </w:r>
      <w:r>
        <w:rPr>
          <w:rFonts w:hint="eastAsia"/>
        </w:rPr>
        <w:t>cell</w:t>
      </w:r>
      <w:r w:rsidRPr="003F7062">
        <w:t xml:space="preserve">: </w:t>
      </w:r>
      <w:proofErr w:type="spellStart"/>
      <w:r w:rsidRPr="00287896">
        <w:rPr>
          <w:i/>
        </w:rPr>
        <w:t>ssb-PositionsInBurst</w:t>
      </w:r>
      <w:proofErr w:type="spellEnd"/>
      <w:r w:rsidRPr="003F7062">
        <w:t>.</w:t>
      </w:r>
    </w:p>
    <w:p w:rsidR="00691114" w:rsidRPr="003F7062" w:rsidRDefault="00691114" w:rsidP="00691114">
      <w:pPr>
        <w:pStyle w:val="proposalitem"/>
      </w:pPr>
      <w:r w:rsidRPr="003F7062">
        <w:t xml:space="preserve">Proposal </w:t>
      </w:r>
      <w:r w:rsidR="008B0D9A">
        <w:rPr>
          <w:rFonts w:hint="eastAsia"/>
        </w:rPr>
        <w:t>5</w:t>
      </w:r>
      <w:r w:rsidRPr="003F7062">
        <w:t xml:space="preserve">: Following parameters should be delivered per UL/SUL: </w:t>
      </w:r>
      <w:proofErr w:type="spellStart"/>
      <w:r w:rsidRPr="003F7062">
        <w:rPr>
          <w:i/>
        </w:rPr>
        <w:t>scs-SpecificCarrierList</w:t>
      </w:r>
      <w:proofErr w:type="spellEnd"/>
      <w:r w:rsidRPr="003F7062">
        <w:t xml:space="preserve"> and </w:t>
      </w:r>
      <w:r w:rsidRPr="003F7062">
        <w:rPr>
          <w:i/>
        </w:rPr>
        <w:t>frequencyShift7p5khz</w:t>
      </w:r>
      <w:r w:rsidRPr="003F7062">
        <w:t>.</w:t>
      </w:r>
    </w:p>
    <w:p w:rsidR="00691114" w:rsidRPr="003F7062" w:rsidRDefault="00691114" w:rsidP="00691114">
      <w:pPr>
        <w:pStyle w:val="proposalitem"/>
      </w:pPr>
      <w:r w:rsidRPr="003F7062">
        <w:t xml:space="preserve">Proposal </w:t>
      </w:r>
      <w:r w:rsidR="008B0D9A">
        <w:rPr>
          <w:rFonts w:hint="eastAsia"/>
        </w:rPr>
        <w:t>6</w:t>
      </w:r>
      <w:r w:rsidRPr="003F7062">
        <w:t>: Following parameters should be delivered per PRACH configuration</w:t>
      </w:r>
      <w:r>
        <w:rPr>
          <w:rFonts w:hint="eastAsia"/>
        </w:rPr>
        <w:t xml:space="preserve"> item</w:t>
      </w:r>
      <w:r w:rsidRPr="003F7062">
        <w:t xml:space="preserve">: </w:t>
      </w:r>
      <w:proofErr w:type="spellStart"/>
      <w:r w:rsidRPr="003F7062">
        <w:rPr>
          <w:i/>
        </w:rPr>
        <w:t>subcarrierSpacing</w:t>
      </w:r>
      <w:proofErr w:type="spellEnd"/>
      <w:r w:rsidRPr="003F7062">
        <w:t xml:space="preserve">, </w:t>
      </w:r>
      <w:r w:rsidRPr="003F7062">
        <w:rPr>
          <w:i/>
        </w:rPr>
        <w:t>msg1-SubcarrierSpacing</w:t>
      </w:r>
      <w:r w:rsidRPr="003F7062">
        <w:t xml:space="preserve">, </w:t>
      </w:r>
      <w:r w:rsidRPr="003F7062">
        <w:rPr>
          <w:i/>
        </w:rPr>
        <w:t>msg1-FDM</w:t>
      </w:r>
      <w:r w:rsidRPr="003F7062">
        <w:t xml:space="preserve">, </w:t>
      </w:r>
      <w:proofErr w:type="spellStart"/>
      <w:r w:rsidRPr="003F7062">
        <w:rPr>
          <w:i/>
        </w:rPr>
        <w:t>prach-ConfigurationIndex</w:t>
      </w:r>
      <w:proofErr w:type="spellEnd"/>
      <w:r>
        <w:rPr>
          <w:rFonts w:hint="eastAsia"/>
        </w:rPr>
        <w:t xml:space="preserve"> (mandatory for L=839 and optional for L=139)</w:t>
      </w:r>
      <w:r w:rsidRPr="003F7062">
        <w:t xml:space="preserve">, </w:t>
      </w:r>
      <w:proofErr w:type="spellStart"/>
      <w:r w:rsidRPr="003F7062">
        <w:rPr>
          <w:i/>
        </w:rPr>
        <w:t>prach-RootSequenceIndex</w:t>
      </w:r>
      <w:proofErr w:type="spellEnd"/>
      <w:r w:rsidRPr="003F7062">
        <w:t xml:space="preserve">, </w:t>
      </w:r>
      <w:proofErr w:type="spellStart"/>
      <w:r w:rsidRPr="003F7062">
        <w:rPr>
          <w:i/>
        </w:rPr>
        <w:t>zeroCorrelationZoneConfig</w:t>
      </w:r>
      <w:proofErr w:type="spellEnd"/>
      <w:r w:rsidRPr="003F7062">
        <w:t xml:space="preserve">, and </w:t>
      </w:r>
      <w:proofErr w:type="spellStart"/>
      <w:r w:rsidRPr="003F7062">
        <w:rPr>
          <w:i/>
        </w:rPr>
        <w:t>restrictedSetConfig</w:t>
      </w:r>
      <w:proofErr w:type="spellEnd"/>
      <w:r>
        <w:rPr>
          <w:rFonts w:hint="eastAsia"/>
        </w:rPr>
        <w:t xml:space="preserve"> (L=839 only)</w:t>
      </w:r>
      <w:r w:rsidRPr="003F7062">
        <w:t>.</w:t>
      </w:r>
    </w:p>
    <w:p w:rsidR="005B77E2" w:rsidRDefault="00747916" w:rsidP="00346183">
      <w:pPr>
        <w:pStyle w:val="3"/>
        <w:rPr>
          <w:lang w:val="en-GB"/>
        </w:rPr>
      </w:pPr>
      <w:r>
        <w:rPr>
          <w:rFonts w:hint="eastAsia"/>
          <w:lang w:val="en-GB"/>
        </w:rPr>
        <w:t xml:space="preserve">2.2.3 </w:t>
      </w:r>
      <w:r w:rsidR="00F52A4B" w:rsidRPr="003F7062">
        <w:rPr>
          <w:lang w:val="en-GB"/>
        </w:rPr>
        <w:t>Bypassing BWP</w:t>
      </w:r>
    </w:p>
    <w:p w:rsidR="009D45B7" w:rsidRPr="003F0EBE" w:rsidRDefault="00CB6BC5" w:rsidP="003F0EBE">
      <w:pPr>
        <w:pStyle w:val="proposalitem"/>
        <w:rPr>
          <w:rFonts w:eastAsiaTheme="minorEastAsia"/>
        </w:rPr>
      </w:pPr>
      <w:r w:rsidRPr="00184AA7">
        <w:t>O</w:t>
      </w:r>
      <w:r w:rsidRPr="00184AA7">
        <w:rPr>
          <w:rFonts w:hint="eastAsia"/>
        </w:rPr>
        <w:t>ne FFS left</w:t>
      </w:r>
      <w:r w:rsidR="00B053A2" w:rsidRPr="00184AA7">
        <w:rPr>
          <w:rFonts w:hint="eastAsia"/>
        </w:rPr>
        <w:t xml:space="preserve"> without consensus</w:t>
      </w:r>
      <w:r w:rsidRPr="00023314">
        <w:rPr>
          <w:rFonts w:hint="eastAsia"/>
        </w:rPr>
        <w:t xml:space="preserve"> </w:t>
      </w:r>
      <w:r w:rsidR="00B053A2" w:rsidRPr="00023314">
        <w:rPr>
          <w:rFonts w:hint="eastAsia"/>
        </w:rPr>
        <w:t xml:space="preserve">in last meeting </w:t>
      </w:r>
      <w:r w:rsidR="009D45B7" w:rsidRPr="003F0EBE">
        <w:rPr>
          <w:rFonts w:eastAsia="MS Mincho"/>
          <w:szCs w:val="24"/>
          <w:lang w:val="x-none" w:eastAsia="en-US"/>
        </w:rPr>
        <w:t>is whether or not to bypass BWP</w:t>
      </w:r>
      <w:r w:rsidR="00B053A2" w:rsidRPr="003F0EBE">
        <w:rPr>
          <w:rFonts w:eastAsia="MS Mincho"/>
          <w:szCs w:val="24"/>
          <w:lang w:val="x-none" w:eastAsia="en-US"/>
        </w:rPr>
        <w:t xml:space="preserve"> i.e. two options are available</w:t>
      </w:r>
      <w:r w:rsidRPr="003F0EBE">
        <w:rPr>
          <w:rFonts w:eastAsia="MS Mincho"/>
          <w:szCs w:val="24"/>
          <w:lang w:val="x-none" w:eastAsia="en-US"/>
        </w:rPr>
        <w:t xml:space="preserve">: a) to include a </w:t>
      </w:r>
      <w:proofErr w:type="spellStart"/>
      <w:r w:rsidRPr="003F0EBE">
        <w:rPr>
          <w:rFonts w:eastAsia="MS Mincho"/>
          <w:i/>
          <w:szCs w:val="24"/>
          <w:lang w:val="x-none" w:eastAsia="en-US"/>
        </w:rPr>
        <w:t>locationAndBandwidth</w:t>
      </w:r>
      <w:proofErr w:type="spellEnd"/>
      <w:r w:rsidRPr="003F0EBE">
        <w:rPr>
          <w:rFonts w:eastAsia="MS Mincho"/>
          <w:szCs w:val="24"/>
          <w:lang w:val="x-none" w:eastAsia="en-US"/>
        </w:rPr>
        <w:t xml:space="preserve"> and a </w:t>
      </w:r>
      <w:r w:rsidRPr="003F0EBE">
        <w:rPr>
          <w:rFonts w:eastAsia="MS Mincho"/>
          <w:i/>
          <w:szCs w:val="24"/>
          <w:lang w:val="x-none" w:eastAsia="en-US"/>
        </w:rPr>
        <w:t>msg1-FrequencyStart</w:t>
      </w:r>
      <w:r w:rsidRPr="003F0EBE">
        <w:rPr>
          <w:rFonts w:eastAsia="MS Mincho"/>
          <w:szCs w:val="24"/>
          <w:lang w:val="x-none" w:eastAsia="en-US"/>
        </w:rPr>
        <w:t xml:space="preserve"> into the </w:t>
      </w:r>
      <w:r w:rsidRPr="003F0EBE">
        <w:rPr>
          <w:rFonts w:eastAsia="MS Mincho"/>
          <w:i/>
          <w:szCs w:val="24"/>
          <w:lang w:val="x-none" w:eastAsia="en-US"/>
        </w:rPr>
        <w:t>NR PRACH Configuration Item</w:t>
      </w:r>
      <w:r w:rsidRPr="003F0EBE">
        <w:rPr>
          <w:rFonts w:eastAsia="MS Mincho"/>
          <w:szCs w:val="24"/>
          <w:lang w:val="x-none" w:eastAsia="en-US"/>
        </w:rPr>
        <w:t xml:space="preserve"> structure; or b) to include one </w:t>
      </w:r>
      <w:r w:rsidRPr="003F0EBE">
        <w:rPr>
          <w:rFonts w:eastAsia="MS Mincho"/>
          <w:i/>
          <w:szCs w:val="24"/>
          <w:lang w:val="x-none" w:eastAsia="en-US"/>
        </w:rPr>
        <w:t>MSG1 Frequency Start from Carrier</w:t>
      </w:r>
      <w:r w:rsidRPr="003F0EBE">
        <w:rPr>
          <w:rFonts w:eastAsia="MS Mincho"/>
          <w:szCs w:val="24"/>
          <w:lang w:val="x-none" w:eastAsia="en-US"/>
        </w:rPr>
        <w:t xml:space="preserve"> IE instead.</w:t>
      </w:r>
    </w:p>
    <w:p w:rsidR="0017343A" w:rsidRPr="003F7062" w:rsidRDefault="00B053A2" w:rsidP="003F0EBE">
      <w:pPr>
        <w:pStyle w:val="a0"/>
      </w:pPr>
      <w:r>
        <w:rPr>
          <w:rFonts w:eastAsiaTheme="minorEastAsia" w:hint="eastAsia"/>
          <w:lang w:eastAsia="zh-CN"/>
        </w:rPr>
        <w:t>Fro</w:t>
      </w:r>
      <w:r w:rsidR="009D45B7">
        <w:rPr>
          <w:rFonts w:eastAsiaTheme="minorEastAsia" w:hint="eastAsia"/>
          <w:lang w:eastAsia="zh-CN"/>
        </w:rPr>
        <w:t>m</w:t>
      </w:r>
      <w:r>
        <w:rPr>
          <w:rFonts w:eastAsiaTheme="minorEastAsia" w:hint="eastAsia"/>
          <w:lang w:eastAsia="zh-CN"/>
        </w:rPr>
        <w:t xml:space="preserve"> our point of view,</w:t>
      </w:r>
      <w:r w:rsidR="009D45B7">
        <w:rPr>
          <w:rFonts w:eastAsiaTheme="minorEastAsia" w:hint="eastAsia"/>
          <w:lang w:eastAsia="zh-CN"/>
        </w:rPr>
        <w:t xml:space="preserve"> </w:t>
      </w:r>
      <w:r>
        <w:rPr>
          <w:rFonts w:eastAsiaTheme="minorEastAsia" w:hint="eastAsia"/>
          <w:lang w:eastAsia="zh-CN"/>
        </w:rPr>
        <w:t>t</w:t>
      </w:r>
      <w:r w:rsidR="008E0011" w:rsidRPr="003F7062">
        <w:t xml:space="preserve">ransferring BWP-related parameter over </w:t>
      </w:r>
      <w:proofErr w:type="spellStart"/>
      <w:r w:rsidR="008E0011" w:rsidRPr="003F7062">
        <w:t>XnAP</w:t>
      </w:r>
      <w:proofErr w:type="spellEnd"/>
      <w:r w:rsidR="008E0011" w:rsidRPr="003F7062">
        <w:t xml:space="preserve"> or F1AP may not be proper, as BWPs (other than the initial BWP) are </w:t>
      </w:r>
      <w:r w:rsidR="001958D6" w:rsidRPr="003F7062">
        <w:t>all configured per UE.</w:t>
      </w:r>
      <w:r w:rsidR="006A78B4" w:rsidRPr="003F7062">
        <w:t xml:space="preserve"> </w:t>
      </w:r>
      <w:r w:rsidR="00774DF3" w:rsidRPr="003F7062">
        <w:t>Technically, one cell can have a large flexibility on configuring BWPs for each UE.</w:t>
      </w:r>
      <w:r w:rsidR="00BE5B39" w:rsidRPr="003F7062">
        <w:t xml:space="preserve"> It is very common that different BWPs, configured for different UE, share the same set of PRACH resources</w:t>
      </w:r>
      <w:r w:rsidR="00906ACE" w:rsidRPr="003F7062">
        <w:t>, ordinarily albeit not alwa</w:t>
      </w:r>
      <w:r w:rsidR="00C23A6B" w:rsidRPr="003F7062">
        <w:t>ys the PRACH resource for the initial BWP broadcast in SIB1.</w:t>
      </w:r>
      <w:r w:rsidR="0005312C" w:rsidRPr="003F7062">
        <w:t xml:space="preserve"> However, as the </w:t>
      </w:r>
      <w:r w:rsidR="00483B41" w:rsidRPr="003F7062">
        <w:t xml:space="preserve">field </w:t>
      </w:r>
      <w:r w:rsidR="00483B41" w:rsidRPr="003F7062">
        <w:rPr>
          <w:i/>
        </w:rPr>
        <w:t>msg1-FrequencyStart</w:t>
      </w:r>
      <w:r w:rsidR="00483B41" w:rsidRPr="003F7062">
        <w:t xml:space="preserve"> is counted from the start point of the BWP, its value has to </w:t>
      </w:r>
      <w:r w:rsidR="000F5C68" w:rsidRPr="003F7062">
        <w:t>vary among different BWPs</w:t>
      </w:r>
      <w:r w:rsidR="00371AF8" w:rsidRPr="003F7062">
        <w:t xml:space="preserve"> even though they points to the same set of PRACH resource</w:t>
      </w:r>
      <w:r w:rsidR="00EF4C0A" w:rsidRPr="003F7062">
        <w:t>s</w:t>
      </w:r>
      <w:r w:rsidR="00635510" w:rsidRPr="003F7062">
        <w:t>.</w:t>
      </w:r>
      <w:r w:rsidR="009118BB" w:rsidRPr="003F7062">
        <w:t xml:space="preserve"> (</w:t>
      </w:r>
      <w:r w:rsidR="00635510" w:rsidRPr="003F7062">
        <w:t>S</w:t>
      </w:r>
      <w:r w:rsidR="009118BB" w:rsidRPr="003F7062">
        <w:t xml:space="preserve">ee in </w:t>
      </w:r>
      <w:r w:rsidR="009118BB" w:rsidRPr="003F7062">
        <w:fldChar w:fldCharType="begin"/>
      </w:r>
      <w:r w:rsidR="009118BB" w:rsidRPr="003F7062">
        <w:instrText xml:space="preserve"> REF _Ref27148871 \h  \* MERGEFORMAT </w:instrText>
      </w:r>
      <w:r w:rsidR="009118BB" w:rsidRPr="003F7062">
        <w:fldChar w:fldCharType="separate"/>
      </w:r>
      <w:r w:rsidR="009118BB" w:rsidRPr="003F7062">
        <w:t>Figure 1</w:t>
      </w:r>
      <w:r w:rsidR="009118BB" w:rsidRPr="003F7062">
        <w:fldChar w:fldCharType="end"/>
      </w:r>
      <w:r w:rsidR="00635510" w:rsidRPr="003F7062">
        <w:t>.</w:t>
      </w:r>
      <w:r w:rsidR="009118BB" w:rsidRPr="003F7062">
        <w:t>)</w:t>
      </w:r>
    </w:p>
    <w:p w:rsidR="003A60C9" w:rsidRPr="003F7062" w:rsidRDefault="00814349" w:rsidP="003A60C9">
      <w:pPr>
        <w:pStyle w:val="proposaltext"/>
        <w:keepNext/>
        <w:jc w:val="center"/>
      </w:pPr>
      <w:r w:rsidRPr="003F7062">
        <w:object w:dxaOrig="7026" w:dyaOrig="4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202.3pt" o:ole="">
            <v:imagedata r:id="rId9" o:title=""/>
          </v:shape>
          <o:OLEObject Type="Embed" ProgID="Visio.Drawing.11" ShapeID="_x0000_i1025" DrawAspect="Content" ObjectID="_1648031980" r:id="rId10"/>
        </w:object>
      </w:r>
    </w:p>
    <w:p w:rsidR="003A60C9" w:rsidRPr="003F7062" w:rsidRDefault="003A60C9" w:rsidP="003A60C9">
      <w:pPr>
        <w:pStyle w:val="a5"/>
        <w:jc w:val="center"/>
        <w:rPr>
          <w:sz w:val="16"/>
          <w:lang w:eastAsia="zh-CN"/>
        </w:rPr>
      </w:pPr>
      <w:bookmarkStart w:id="6" w:name="_Ref27148871"/>
      <w:r w:rsidRPr="003F7062">
        <w:rPr>
          <w:sz w:val="16"/>
        </w:rPr>
        <w:t xml:space="preserve">Figure </w:t>
      </w:r>
      <w:r w:rsidRPr="003F7062">
        <w:rPr>
          <w:sz w:val="16"/>
        </w:rPr>
        <w:fldChar w:fldCharType="begin"/>
      </w:r>
      <w:r w:rsidRPr="003F7062">
        <w:rPr>
          <w:sz w:val="16"/>
        </w:rPr>
        <w:instrText xml:space="preserve"> SEQ Figure \* ARABIC </w:instrText>
      </w:r>
      <w:r w:rsidRPr="003F7062">
        <w:rPr>
          <w:sz w:val="16"/>
        </w:rPr>
        <w:fldChar w:fldCharType="separate"/>
      </w:r>
      <w:r w:rsidR="004C28E0" w:rsidRPr="003F7062">
        <w:rPr>
          <w:noProof/>
          <w:sz w:val="16"/>
        </w:rPr>
        <w:t>1</w:t>
      </w:r>
      <w:r w:rsidRPr="003F7062">
        <w:rPr>
          <w:sz w:val="16"/>
        </w:rPr>
        <w:fldChar w:fldCharType="end"/>
      </w:r>
      <w:bookmarkEnd w:id="6"/>
      <w:r w:rsidRPr="003F7062">
        <w:rPr>
          <w:sz w:val="16"/>
          <w:lang w:eastAsia="zh-CN"/>
        </w:rPr>
        <w:t xml:space="preserve">: </w:t>
      </w:r>
      <w:r w:rsidR="00474A75" w:rsidRPr="003F7062">
        <w:rPr>
          <w:sz w:val="16"/>
          <w:lang w:eastAsia="zh-CN"/>
        </w:rPr>
        <w:t>Different BWP</w:t>
      </w:r>
      <w:r w:rsidR="00AA70B4" w:rsidRPr="003F7062">
        <w:rPr>
          <w:sz w:val="16"/>
          <w:lang w:eastAsia="zh-CN"/>
        </w:rPr>
        <w:t>s</w:t>
      </w:r>
      <w:r w:rsidR="00474A75" w:rsidRPr="003F7062">
        <w:rPr>
          <w:sz w:val="16"/>
          <w:lang w:eastAsia="zh-CN"/>
        </w:rPr>
        <w:t xml:space="preserve"> </w:t>
      </w:r>
      <w:r w:rsidR="009636C1" w:rsidRPr="003F7062">
        <w:rPr>
          <w:sz w:val="16"/>
          <w:lang w:eastAsia="zh-CN"/>
        </w:rPr>
        <w:t>sharing</w:t>
      </w:r>
      <w:r w:rsidR="00474A75" w:rsidRPr="003F7062">
        <w:rPr>
          <w:sz w:val="16"/>
          <w:lang w:eastAsia="zh-CN"/>
        </w:rPr>
        <w:t xml:space="preserve"> the same set of PRACH resources</w:t>
      </w:r>
      <w:r w:rsidR="00AA70B4" w:rsidRPr="003F7062">
        <w:rPr>
          <w:sz w:val="16"/>
          <w:lang w:eastAsia="zh-CN"/>
        </w:rPr>
        <w:t>, and the way to bypass them.</w:t>
      </w:r>
    </w:p>
    <w:p w:rsidR="007D1182" w:rsidRPr="003F7062" w:rsidRDefault="00A1011E" w:rsidP="00D67F7A">
      <w:pPr>
        <w:pStyle w:val="proposaltext"/>
      </w:pPr>
      <w:r w:rsidRPr="003F7062">
        <w:t>If we simply copy</w:t>
      </w:r>
      <w:r w:rsidR="00163225" w:rsidRPr="003F7062">
        <w:t xml:space="preserve"> all these RRC parameters into </w:t>
      </w:r>
      <w:r w:rsidR="0084043B" w:rsidRPr="003F7062">
        <w:t xml:space="preserve">RAN3 </w:t>
      </w:r>
      <w:r w:rsidR="00951C1F" w:rsidRPr="003F7062">
        <w:t xml:space="preserve">specifications, </w:t>
      </w:r>
      <w:r w:rsidR="002277EF" w:rsidRPr="003F7062">
        <w:t>the IE structure have to be like this</w:t>
      </w:r>
      <w:r w:rsidR="000B2BEB" w:rsidRPr="003F7062">
        <w:t xml:space="preserve"> in order to deliver only one FDM group of PRACH occasions</w:t>
      </w:r>
      <w:r w:rsidR="002277EF" w:rsidRPr="003F7062">
        <w:t>:</w:t>
      </w:r>
    </w:p>
    <w:p w:rsidR="00A8726C" w:rsidRPr="003F7062" w:rsidRDefault="008B75B7" w:rsidP="00A8726C">
      <w:pPr>
        <w:pStyle w:val="proposaltext"/>
      </w:pPr>
      <w:r w:rsidRPr="003F7062">
        <w:t>PRACH Configuration List</w:t>
      </w:r>
      <w:r w:rsidR="000C5493" w:rsidRPr="003F7062">
        <w:br/>
      </w:r>
      <w:r w:rsidRPr="003F7062">
        <w:t xml:space="preserve">&gt;PRACH Configuration Item </w:t>
      </w:r>
      <w:r w:rsidRPr="003F7062">
        <w:rPr>
          <w:highlight w:val="yellow"/>
        </w:rPr>
        <w:t>#</w:t>
      </w:r>
      <w:r w:rsidR="00077124" w:rsidRPr="003F7062">
        <w:rPr>
          <w:highlight w:val="yellow"/>
        </w:rPr>
        <w:t>X</w:t>
      </w:r>
      <w:r w:rsidRPr="003F7062">
        <w:rPr>
          <w:highlight w:val="yellow"/>
        </w:rPr>
        <w:t>1</w:t>
      </w:r>
      <w:r w:rsidR="000C5493" w:rsidRPr="003F7062">
        <w:br/>
      </w:r>
      <w:r w:rsidR="009A2DDC" w:rsidRPr="003F7062">
        <w:t>&gt;&gt;Subcarrier Spacing (3 bits)</w:t>
      </w:r>
      <w:r w:rsidR="009A2DDC" w:rsidRPr="003F7062">
        <w:br/>
      </w:r>
      <w:r w:rsidR="005E7AE4" w:rsidRPr="003F7062">
        <w:t>&gt;&gt;</w:t>
      </w:r>
      <w:r w:rsidR="00A604A6" w:rsidRPr="003F7062">
        <w:t>Location and Bandwidth</w:t>
      </w:r>
      <w:r w:rsidR="00154573" w:rsidRPr="003F7062">
        <w:t xml:space="preserve"> (16 bits</w:t>
      </w:r>
      <w:r w:rsidR="003B1838" w:rsidRPr="003F7062">
        <w:t xml:space="preserve">, used to define </w:t>
      </w:r>
      <w:r w:rsidR="003B1838" w:rsidRPr="003F7062">
        <w:rPr>
          <w:highlight w:val="yellow"/>
        </w:rPr>
        <w:t>BWP #1</w:t>
      </w:r>
      <w:r w:rsidR="00154573" w:rsidRPr="003F7062">
        <w:t>)</w:t>
      </w:r>
      <w:r w:rsidR="000C5493" w:rsidRPr="003F7062">
        <w:br/>
        <w:t>&gt;</w:t>
      </w:r>
      <w:r w:rsidR="00154573" w:rsidRPr="003F7062">
        <w:t>&gt;</w:t>
      </w:r>
      <w:r w:rsidR="00DC77B4" w:rsidRPr="003F7062">
        <w:t>MSG1 Frequency Start (</w:t>
      </w:r>
      <w:r w:rsidR="001160B9" w:rsidRPr="003F7062">
        <w:t>9 bits</w:t>
      </w:r>
      <w:r w:rsidR="00DC77B4" w:rsidRPr="003F7062">
        <w:t>)</w:t>
      </w:r>
      <w:r w:rsidR="000C5493" w:rsidRPr="003F7062">
        <w:br/>
      </w:r>
      <w:r w:rsidR="001160B9" w:rsidRPr="003F7062">
        <w:t xml:space="preserve">&gt;&gt;many other IEs, e.g. </w:t>
      </w:r>
      <w:r w:rsidR="00D67667" w:rsidRPr="003F7062">
        <w:t>PRACH Configuration Index, Root Sequence Index, etc.</w:t>
      </w:r>
      <w:r w:rsidR="001160B9" w:rsidRPr="003F7062">
        <w:t xml:space="preserve"> (many bits)</w:t>
      </w:r>
      <w:r w:rsidR="000C5493" w:rsidRPr="003F7062">
        <w:br/>
      </w:r>
      <w:r w:rsidR="004D53EB" w:rsidRPr="003F7062">
        <w:t xml:space="preserve">&gt;PRACH Configuration Item </w:t>
      </w:r>
      <w:r w:rsidR="00A8726C" w:rsidRPr="003F7062">
        <w:rPr>
          <w:highlight w:val="green"/>
        </w:rPr>
        <w:t>#</w:t>
      </w:r>
      <w:r w:rsidR="00077124" w:rsidRPr="003F7062">
        <w:rPr>
          <w:highlight w:val="green"/>
        </w:rPr>
        <w:t>X</w:t>
      </w:r>
      <w:r w:rsidR="00A8726C" w:rsidRPr="003F7062">
        <w:rPr>
          <w:highlight w:val="green"/>
        </w:rPr>
        <w:t>2</w:t>
      </w:r>
      <w:r w:rsidR="000C5493" w:rsidRPr="003F7062">
        <w:br/>
      </w:r>
      <w:r w:rsidR="00482BD9" w:rsidRPr="003F7062">
        <w:t>&gt;&gt;Subcarrier Spacing (3 bits)</w:t>
      </w:r>
      <w:r w:rsidR="00482BD9" w:rsidRPr="003F7062">
        <w:br/>
      </w:r>
      <w:r w:rsidR="004D53EB" w:rsidRPr="003F7062">
        <w:t xml:space="preserve">&gt;&gt;Location and Bandwidth (16 bits, used to define </w:t>
      </w:r>
      <w:r w:rsidR="00A8726C" w:rsidRPr="003F7062">
        <w:rPr>
          <w:highlight w:val="green"/>
        </w:rPr>
        <w:t>BWP #2</w:t>
      </w:r>
      <w:r w:rsidR="004D53EB" w:rsidRPr="003F7062">
        <w:t>)</w:t>
      </w:r>
      <w:r w:rsidR="000C5493" w:rsidRPr="003F7062">
        <w:br/>
      </w:r>
      <w:r w:rsidR="004D53EB" w:rsidRPr="003F7062">
        <w:t>&gt;&gt;MSG1 Frequency Start (9 bits)</w:t>
      </w:r>
      <w:r w:rsidR="000C5493" w:rsidRPr="003F7062">
        <w:br/>
      </w:r>
      <w:r w:rsidR="004D53EB" w:rsidRPr="003F7062">
        <w:t>&gt;&gt;many other IEs, e.g. PRACH Configuration Index, Root Sequence Index, etc. (many bits)</w:t>
      </w:r>
      <w:r w:rsidR="000C5493" w:rsidRPr="003F7062">
        <w:br/>
      </w:r>
      <w:r w:rsidR="00A8726C" w:rsidRPr="003F7062">
        <w:t xml:space="preserve">&gt;PRACH Configuration Item </w:t>
      </w:r>
      <w:r w:rsidR="00A8726C" w:rsidRPr="003F7062">
        <w:rPr>
          <w:highlight w:val="cyan"/>
        </w:rPr>
        <w:t>#</w:t>
      </w:r>
      <w:r w:rsidR="00077124" w:rsidRPr="003F7062">
        <w:rPr>
          <w:highlight w:val="cyan"/>
        </w:rPr>
        <w:t>X</w:t>
      </w:r>
      <w:r w:rsidR="00A8726C" w:rsidRPr="003F7062">
        <w:rPr>
          <w:highlight w:val="cyan"/>
        </w:rPr>
        <w:t>3</w:t>
      </w:r>
      <w:r w:rsidR="000C5493" w:rsidRPr="003F7062">
        <w:br/>
      </w:r>
      <w:r w:rsidR="00482BD9" w:rsidRPr="003F7062">
        <w:t>&gt;&gt;Subcarrier Spacing (3 bits)</w:t>
      </w:r>
      <w:r w:rsidR="00482BD9" w:rsidRPr="003F7062">
        <w:br/>
      </w:r>
      <w:r w:rsidR="00A8726C" w:rsidRPr="003F7062">
        <w:t xml:space="preserve">&gt;&gt;Location and Bandwidth (16 bits, used to define </w:t>
      </w:r>
      <w:r w:rsidR="00A8726C" w:rsidRPr="003F7062">
        <w:rPr>
          <w:highlight w:val="cyan"/>
        </w:rPr>
        <w:t>BWP #3</w:t>
      </w:r>
      <w:r w:rsidR="00A8726C" w:rsidRPr="003F7062">
        <w:t>)</w:t>
      </w:r>
      <w:r w:rsidR="000C5493" w:rsidRPr="003F7062">
        <w:br/>
      </w:r>
      <w:r w:rsidR="00A8726C" w:rsidRPr="003F7062">
        <w:lastRenderedPageBreak/>
        <w:t>&gt;&gt;MSG1 Frequency Start (9 bits)</w:t>
      </w:r>
      <w:r w:rsidR="000C5493" w:rsidRPr="003F7062">
        <w:br/>
      </w:r>
      <w:r w:rsidR="00A8726C" w:rsidRPr="003F7062">
        <w:t>&gt;&gt;many other IEs, e.g. PRACH Configuration Index, Root Sequence Index, etc. (many bits)</w:t>
      </w:r>
    </w:p>
    <w:p w:rsidR="00CE30A1" w:rsidRPr="003F7062" w:rsidRDefault="00DA7E27" w:rsidP="00A8726C">
      <w:pPr>
        <w:pStyle w:val="proposaltext"/>
      </w:pPr>
      <w:r w:rsidRPr="003F7062">
        <w:t>This is obviously redundant.</w:t>
      </w:r>
      <w:r w:rsidR="00F15DCA" w:rsidRPr="003F7062">
        <w:t xml:space="preserve"> Hence we propose a “decoupling” solution, which add the </w:t>
      </w:r>
      <w:r w:rsidR="00DB5FF7" w:rsidRPr="003F7062">
        <w:t xml:space="preserve">two </w:t>
      </w:r>
      <w:r w:rsidR="001A5B0A" w:rsidRPr="003F7062">
        <w:t>fields</w:t>
      </w:r>
      <w:r w:rsidR="00DB5FF7" w:rsidRPr="003F7062">
        <w:t xml:space="preserve"> altogether.</w:t>
      </w:r>
      <w:r w:rsidR="008D5EAA" w:rsidRPr="003F7062">
        <w:t xml:space="preserve"> In this solution the IE structure can be </w:t>
      </w:r>
      <w:r w:rsidR="006709DC" w:rsidRPr="003F7062">
        <w:t xml:space="preserve">significantly </w:t>
      </w:r>
      <w:r w:rsidR="008D5EAA" w:rsidRPr="003F7062">
        <w:t>simplified as following:</w:t>
      </w:r>
    </w:p>
    <w:p w:rsidR="007D526F" w:rsidRPr="003F7062" w:rsidRDefault="000F30D5" w:rsidP="00A8726C">
      <w:pPr>
        <w:pStyle w:val="proposaltext"/>
      </w:pPr>
      <w:r w:rsidRPr="003F7062">
        <w:t>PRACH Configuration List</w:t>
      </w:r>
      <w:r w:rsidRPr="003F7062">
        <w:br/>
        <w:t>&gt;PRACH Configuration Item #</w:t>
      </w:r>
      <w:r w:rsidR="00077124" w:rsidRPr="003F7062">
        <w:t>X</w:t>
      </w:r>
      <w:r w:rsidRPr="003F7062">
        <w:br/>
      </w:r>
      <w:r w:rsidR="000103D5" w:rsidRPr="003F7062">
        <w:t>&gt;&gt;Subcarrier Spacing (3 bits)</w:t>
      </w:r>
      <w:r w:rsidR="000103D5" w:rsidRPr="003F7062">
        <w:br/>
      </w:r>
      <w:r w:rsidRPr="003F7062">
        <w:t>&gt;&gt;</w:t>
      </w:r>
      <w:r w:rsidRPr="003F7062">
        <w:rPr>
          <w:highlight w:val="magenta"/>
        </w:rPr>
        <w:t xml:space="preserve">MSG1 Frequency Start </w:t>
      </w:r>
      <w:r w:rsidR="00B27E61" w:rsidRPr="003F7062">
        <w:rPr>
          <w:highlight w:val="magenta"/>
        </w:rPr>
        <w:t xml:space="preserve">from Carrier </w:t>
      </w:r>
      <w:r w:rsidRPr="003F7062">
        <w:rPr>
          <w:highlight w:val="magenta"/>
        </w:rPr>
        <w:t>(9 bits)</w:t>
      </w:r>
      <w:r w:rsidRPr="003F7062">
        <w:br/>
        <w:t>&gt;&gt;many other IEs, e.g. PRACH Configuration Index, Root Sequence Index, etc. (many bits)</w:t>
      </w:r>
    </w:p>
    <w:p w:rsidR="00B04549" w:rsidRPr="00D10A86" w:rsidRDefault="00B04549" w:rsidP="006D48F7">
      <w:pPr>
        <w:pStyle w:val="proposaltext"/>
      </w:pPr>
      <w:r>
        <w:rPr>
          <w:rFonts w:hint="eastAsia"/>
        </w:rPr>
        <w:t>Such design also resemble</w:t>
      </w:r>
      <w:r w:rsidR="007D7104">
        <w:rPr>
          <w:rFonts w:hint="eastAsia"/>
        </w:rPr>
        <w:t>s</w:t>
      </w:r>
      <w:r>
        <w:rPr>
          <w:rFonts w:hint="eastAsia"/>
        </w:rPr>
        <w:t xml:space="preserve"> the conventional E-UTRA IE </w:t>
      </w:r>
      <w:r w:rsidR="003067F7" w:rsidRPr="000B2250">
        <w:rPr>
          <w:i/>
        </w:rPr>
        <w:t>PRACH-</w:t>
      </w:r>
      <w:proofErr w:type="spellStart"/>
      <w:r w:rsidR="003067F7" w:rsidRPr="000B2250">
        <w:rPr>
          <w:i/>
        </w:rPr>
        <w:t>FrequencyOffset</w:t>
      </w:r>
      <w:proofErr w:type="spellEnd"/>
      <w:r w:rsidR="007D7104">
        <w:rPr>
          <w:rFonts w:hint="eastAsia"/>
        </w:rPr>
        <w:t>:</w:t>
      </w:r>
      <w:r w:rsidR="00EC1624">
        <w:rPr>
          <w:rFonts w:hint="eastAsia"/>
        </w:rPr>
        <w:t xml:space="preserve"> </w:t>
      </w:r>
      <w:r w:rsidR="00D10A86">
        <w:rPr>
          <w:rFonts w:hint="eastAsia"/>
        </w:rPr>
        <w:t xml:space="preserve">the </w:t>
      </w:r>
      <w:r w:rsidR="00D10A86" w:rsidRPr="000B2250">
        <w:rPr>
          <w:i/>
        </w:rPr>
        <w:t>PRACH-</w:t>
      </w:r>
      <w:proofErr w:type="spellStart"/>
      <w:r w:rsidR="00D10A86" w:rsidRPr="000B2250">
        <w:rPr>
          <w:i/>
        </w:rPr>
        <w:t>FrequencyOffset</w:t>
      </w:r>
      <w:proofErr w:type="spellEnd"/>
      <w:r w:rsidR="00D10A86">
        <w:rPr>
          <w:rFonts w:hint="eastAsia"/>
        </w:rPr>
        <w:t xml:space="preserve"> counts </w:t>
      </w:r>
      <w:r w:rsidR="008F7696">
        <w:rPr>
          <w:rFonts w:hint="eastAsia"/>
        </w:rPr>
        <w:t>by the frequency length of</w:t>
      </w:r>
      <w:r w:rsidR="00260E92">
        <w:rPr>
          <w:rFonts w:hint="eastAsia"/>
        </w:rPr>
        <w:t xml:space="preserve"> PRB </w:t>
      </w:r>
      <w:r w:rsidR="00D10A86">
        <w:rPr>
          <w:rFonts w:hint="eastAsia"/>
        </w:rPr>
        <w:t xml:space="preserve">from the </w:t>
      </w:r>
      <w:r w:rsidR="004004B0">
        <w:rPr>
          <w:rFonts w:hint="eastAsia"/>
        </w:rPr>
        <w:t xml:space="preserve">PRB with the lowest </w:t>
      </w:r>
      <w:r w:rsidR="00E03B2D">
        <w:rPr>
          <w:rFonts w:hint="eastAsia"/>
        </w:rPr>
        <w:t>frequency</w:t>
      </w:r>
      <w:r w:rsidR="008F7696">
        <w:rPr>
          <w:rFonts w:hint="eastAsia"/>
        </w:rPr>
        <w:t xml:space="preserve"> within a</w:t>
      </w:r>
      <w:r w:rsidR="00A11779">
        <w:rPr>
          <w:rFonts w:hint="eastAsia"/>
        </w:rPr>
        <w:t>n</w:t>
      </w:r>
      <w:r w:rsidR="008F7696">
        <w:rPr>
          <w:rFonts w:hint="eastAsia"/>
        </w:rPr>
        <w:t xml:space="preserve"> UL carrier</w:t>
      </w:r>
      <w:r w:rsidR="00E03B2D">
        <w:rPr>
          <w:rFonts w:hint="eastAsia"/>
        </w:rPr>
        <w:t>.</w:t>
      </w:r>
      <w:r w:rsidR="00020456">
        <w:rPr>
          <w:rFonts w:hint="eastAsia"/>
        </w:rPr>
        <w:t xml:space="preserve"> Here in NR</w:t>
      </w:r>
      <w:r w:rsidR="008F7696">
        <w:rPr>
          <w:rFonts w:hint="eastAsia"/>
        </w:rPr>
        <w:t xml:space="preserve"> </w:t>
      </w:r>
      <w:r w:rsidR="008F7696">
        <w:t>“</w:t>
      </w:r>
      <w:r w:rsidR="008F7696" w:rsidRPr="008F7696">
        <w:t>MSG1 Frequency Start from Carrier</w:t>
      </w:r>
      <w:r w:rsidR="008F7696">
        <w:t>”</w:t>
      </w:r>
      <w:r w:rsidR="008F7696">
        <w:rPr>
          <w:rFonts w:hint="eastAsia"/>
        </w:rPr>
        <w:t xml:space="preserve"> also counts by the frequency length of PRB from the PRB with the lowest frequency within a</w:t>
      </w:r>
      <w:r w:rsidR="00A11779">
        <w:rPr>
          <w:rFonts w:hint="eastAsia"/>
        </w:rPr>
        <w:t>n</w:t>
      </w:r>
      <w:r w:rsidR="008F7696">
        <w:rPr>
          <w:rFonts w:hint="eastAsia"/>
        </w:rPr>
        <w:t xml:space="preserve"> UL carrier. The underlying logic is the same.</w:t>
      </w:r>
    </w:p>
    <w:p w:rsidR="006D48F7" w:rsidRPr="003F7062" w:rsidRDefault="006D48F7" w:rsidP="006D48F7">
      <w:pPr>
        <w:pStyle w:val="proposaltext"/>
      </w:pPr>
      <w:r w:rsidRPr="003F7062">
        <w:t xml:space="preserve">Nevertheless any other feasible solution is also </w:t>
      </w:r>
      <w:r w:rsidR="007B7343" w:rsidRPr="003F7062">
        <w:t>acceptable</w:t>
      </w:r>
      <w:r w:rsidRPr="003F7062">
        <w:t xml:space="preserve"> for us.</w:t>
      </w:r>
    </w:p>
    <w:p w:rsidR="00A15AB1" w:rsidRPr="003F7062" w:rsidRDefault="00A15AB1" w:rsidP="00A15AB1">
      <w:pPr>
        <w:pStyle w:val="proposalitem"/>
      </w:pPr>
      <w:r>
        <w:rPr>
          <w:rFonts w:hint="eastAsia"/>
        </w:rPr>
        <w:t>Observation</w:t>
      </w:r>
      <w:r w:rsidRPr="003F7062">
        <w:t xml:space="preserve"> </w:t>
      </w:r>
      <w:r w:rsidR="00D55795">
        <w:rPr>
          <w:rFonts w:hint="eastAsia"/>
        </w:rPr>
        <w:t>4</w:t>
      </w:r>
      <w:r w:rsidRPr="003F7062">
        <w:t xml:space="preserve">: </w:t>
      </w:r>
      <w:r>
        <w:rPr>
          <w:rFonts w:hint="eastAsia"/>
        </w:rPr>
        <w:t>Using</w:t>
      </w:r>
      <w:r w:rsidRPr="003F7062">
        <w:t xml:space="preserve"> </w:t>
      </w:r>
      <w:r w:rsidR="00A42936">
        <w:rPr>
          <w:rFonts w:hint="eastAsia"/>
        </w:rPr>
        <w:t xml:space="preserve">an E-UTRA-fashion </w:t>
      </w:r>
      <w:r w:rsidRPr="003F7062">
        <w:t>“MSG1 Frequency Start from Carrier” instead of “Location and Bandwidth” and “MSG1 Frequency Start”</w:t>
      </w:r>
      <w:r>
        <w:rPr>
          <w:rFonts w:hint="eastAsia"/>
        </w:rPr>
        <w:t xml:space="preserve"> can mitigate the signalling size and </w:t>
      </w:r>
      <w:r w:rsidRPr="003F7062">
        <w:t>avoid transferring BWP-related parameters within non-UE associated signalling.</w:t>
      </w:r>
    </w:p>
    <w:p w:rsidR="00C039EA" w:rsidRPr="003F7062" w:rsidRDefault="00081A0D" w:rsidP="00C039EA">
      <w:pPr>
        <w:pStyle w:val="proposalitem"/>
      </w:pPr>
      <w:r>
        <w:t xml:space="preserve">Proposal </w:t>
      </w:r>
      <w:r w:rsidR="008B0D9A">
        <w:rPr>
          <w:rFonts w:hint="eastAsia"/>
        </w:rPr>
        <w:t>7</w:t>
      </w:r>
      <w:r w:rsidR="00C039EA" w:rsidRPr="003F7062">
        <w:t xml:space="preserve">: </w:t>
      </w:r>
      <w:r w:rsidR="00D12635">
        <w:rPr>
          <w:rFonts w:hint="eastAsia"/>
        </w:rPr>
        <w:t>W</w:t>
      </w:r>
      <w:r w:rsidR="00C039EA" w:rsidRPr="003F7062">
        <w:t>e propose to transfer “MSG</w:t>
      </w:r>
      <w:r w:rsidR="00036559" w:rsidRPr="003F7062">
        <w:t>1</w:t>
      </w:r>
      <w:r w:rsidR="00C039EA" w:rsidRPr="003F7062">
        <w:t xml:space="preserve"> Frequency Start from Carrier” instead of “</w:t>
      </w:r>
      <w:r w:rsidR="00A30C16" w:rsidRPr="003F7062">
        <w:t>Location and Bandwidth</w:t>
      </w:r>
      <w:r w:rsidR="00C039EA" w:rsidRPr="003F7062">
        <w:t>” and “</w:t>
      </w:r>
      <w:r w:rsidR="00A30C16" w:rsidRPr="003F7062">
        <w:t>MSG1 Frequency Start</w:t>
      </w:r>
      <w:r w:rsidR="00C039EA" w:rsidRPr="003F7062">
        <w:t>”.</w:t>
      </w:r>
    </w:p>
    <w:p w:rsidR="007232C7" w:rsidRPr="003F7062" w:rsidRDefault="00A95194" w:rsidP="00A8726C">
      <w:pPr>
        <w:pStyle w:val="proposaltext"/>
      </w:pPr>
      <w:r>
        <w:rPr>
          <w:rFonts w:hint="eastAsia"/>
        </w:rPr>
        <w:t>The value of</w:t>
      </w:r>
      <w:r w:rsidR="001A5B0A" w:rsidRPr="003F7062">
        <w:t xml:space="preserve"> “MSG1 Frequency Start from Carrier” would be </w:t>
      </w:r>
      <w:r>
        <w:rPr>
          <w:rFonts w:hint="eastAsia"/>
        </w:rPr>
        <w:t>determined</w:t>
      </w:r>
      <w:r w:rsidR="001A5B0A" w:rsidRPr="003F7062">
        <w:t xml:space="preserve"> </w:t>
      </w:r>
      <w:r>
        <w:rPr>
          <w:rFonts w:hint="eastAsia"/>
        </w:rPr>
        <w:t>from</w:t>
      </w:r>
      <w:r w:rsidR="008A381A" w:rsidRPr="003F7062">
        <w:t xml:space="preserve"> </w:t>
      </w:r>
      <w:r w:rsidR="00825367" w:rsidRPr="003F7062">
        <w:t xml:space="preserve">the “location” part </w:t>
      </w:r>
      <w:r w:rsidR="009435B0" w:rsidRPr="003F7062">
        <w:t xml:space="preserve">value </w:t>
      </w:r>
      <w:r w:rsidR="00825367" w:rsidRPr="003F7062">
        <w:t xml:space="preserve">of </w:t>
      </w:r>
      <w:proofErr w:type="spellStart"/>
      <w:r w:rsidR="00825367" w:rsidRPr="003F7062">
        <w:rPr>
          <w:i/>
        </w:rPr>
        <w:t>locationAndBandwidth</w:t>
      </w:r>
      <w:proofErr w:type="spellEnd"/>
      <w:r w:rsidR="00670930" w:rsidRPr="003F7062">
        <w:t xml:space="preserve"> deduced according to</w:t>
      </w:r>
      <w:r w:rsidR="0058293E" w:rsidRPr="003F7062">
        <w:t xml:space="preserve"> §5.1.2.2.2 of </w:t>
      </w:r>
      <w:r w:rsidR="00670930" w:rsidRPr="003F7062">
        <w:t>TS 38.214</w:t>
      </w:r>
      <w:r w:rsidR="00825367" w:rsidRPr="003F7062">
        <w:t xml:space="preserve">, and </w:t>
      </w:r>
      <w:r w:rsidR="009435B0" w:rsidRPr="003F7062">
        <w:t xml:space="preserve">the value </w:t>
      </w:r>
      <w:r w:rsidR="002F3E19" w:rsidRPr="003F7062">
        <w:t xml:space="preserve">of </w:t>
      </w:r>
      <w:r w:rsidR="0092749F" w:rsidRPr="003F7062">
        <w:rPr>
          <w:i/>
        </w:rPr>
        <w:t>msg1-FrequencyStart</w:t>
      </w:r>
      <w:r w:rsidR="002F3E19" w:rsidRPr="003F7062">
        <w:t>.</w:t>
      </w:r>
      <w:r w:rsidR="00980530" w:rsidRPr="003F7062">
        <w:t xml:space="preserve"> </w:t>
      </w:r>
      <w:r w:rsidR="009744BD">
        <w:rPr>
          <w:rFonts w:hint="eastAsia"/>
        </w:rPr>
        <w:t>A</w:t>
      </w:r>
      <w:r w:rsidR="009744BD" w:rsidRPr="003F7062">
        <w:t xml:space="preserve">ccording to §5.1.2.2.2 of TS 38.214 and the field description of </w:t>
      </w:r>
      <w:r w:rsidR="009744BD" w:rsidRPr="003F7062">
        <w:rPr>
          <w:i/>
        </w:rPr>
        <w:t>msg1-FrequencyStart</w:t>
      </w:r>
      <w:r w:rsidR="009744BD" w:rsidRPr="003F7062">
        <w:t xml:space="preserve"> in TS 38.331</w:t>
      </w:r>
      <w:r w:rsidR="009744BD">
        <w:rPr>
          <w:rFonts w:hint="eastAsia"/>
        </w:rPr>
        <w:t>, we can deduce that the</w:t>
      </w:r>
      <w:r w:rsidR="00980530" w:rsidRPr="003F7062">
        <w:t xml:space="preserve"> value range </w:t>
      </w:r>
      <w:r w:rsidR="009744BD">
        <w:rPr>
          <w:rFonts w:hint="eastAsia"/>
        </w:rPr>
        <w:t xml:space="preserve">of </w:t>
      </w:r>
      <w:r w:rsidR="009744BD" w:rsidRPr="003F7062">
        <w:t>“MSG1 Frequency Start from Carrier”</w:t>
      </w:r>
      <w:r w:rsidR="009744BD">
        <w:rPr>
          <w:rFonts w:hint="eastAsia"/>
        </w:rPr>
        <w:t xml:space="preserve"> is</w:t>
      </w:r>
      <w:r w:rsidR="00980530" w:rsidRPr="003F7062">
        <w:t xml:space="preserve"> </w:t>
      </w:r>
      <w:r w:rsidR="00110FF7" w:rsidRPr="003F7062">
        <w:t>INTEGER (</w:t>
      </w:r>
      <w:r w:rsidR="00980530" w:rsidRPr="003F7062">
        <w:t>0..274</w:t>
      </w:r>
      <w:r w:rsidR="00110FF7" w:rsidRPr="003F7062">
        <w:t xml:space="preserve">), i.e., </w:t>
      </w:r>
      <w:r w:rsidR="00980530" w:rsidRPr="003F7062">
        <w:t xml:space="preserve">the same as </w:t>
      </w:r>
      <w:r w:rsidR="00110FF7" w:rsidRPr="003F7062">
        <w:t xml:space="preserve">the “location” part value of </w:t>
      </w:r>
      <w:proofErr w:type="spellStart"/>
      <w:r w:rsidR="00110FF7" w:rsidRPr="003F7062">
        <w:rPr>
          <w:i/>
        </w:rPr>
        <w:t>locationAndBandwidth</w:t>
      </w:r>
      <w:proofErr w:type="spellEnd"/>
      <w:r w:rsidR="00440B96" w:rsidRPr="003F7062">
        <w:t>.</w:t>
      </w:r>
    </w:p>
    <w:p w:rsidR="00BD4E3E" w:rsidRPr="003F7062" w:rsidRDefault="00BD4E3E" w:rsidP="00BD4E3E">
      <w:pPr>
        <w:pStyle w:val="proposalitem"/>
      </w:pPr>
      <w:r w:rsidRPr="003F7062">
        <w:t xml:space="preserve">Proposal </w:t>
      </w:r>
      <w:r w:rsidR="008B0D9A">
        <w:rPr>
          <w:rFonts w:hint="eastAsia"/>
        </w:rPr>
        <w:t>8</w:t>
      </w:r>
      <w:r w:rsidRPr="003F7062">
        <w:t xml:space="preserve">: </w:t>
      </w:r>
      <w:r w:rsidR="00347967" w:rsidRPr="003F7062">
        <w:t>The value range of</w:t>
      </w:r>
      <w:r w:rsidRPr="003F7062">
        <w:t xml:space="preserve"> “MSG</w:t>
      </w:r>
      <w:r w:rsidR="00036559" w:rsidRPr="003F7062">
        <w:t>1</w:t>
      </w:r>
      <w:r w:rsidRPr="003F7062">
        <w:t xml:space="preserve"> Frequency Start from Carrier” </w:t>
      </w:r>
      <w:r w:rsidR="00347967" w:rsidRPr="003F7062">
        <w:t>should be defined as (0</w:t>
      </w:r>
      <w:proofErr w:type="gramStart"/>
      <w:r w:rsidR="00347967" w:rsidRPr="003F7062">
        <w:t>..274</w:t>
      </w:r>
      <w:proofErr w:type="gramEnd"/>
      <w:r w:rsidR="00347967" w:rsidRPr="003F7062">
        <w:t>)</w:t>
      </w:r>
      <w:r w:rsidRPr="003F7062">
        <w:t>.</w:t>
      </w:r>
    </w:p>
    <w:p w:rsidR="0070766F" w:rsidRPr="003F7062" w:rsidRDefault="00747916" w:rsidP="00346183">
      <w:pPr>
        <w:pStyle w:val="3"/>
        <w:rPr>
          <w:lang w:val="en-GB"/>
        </w:rPr>
      </w:pPr>
      <w:r>
        <w:rPr>
          <w:rFonts w:hint="eastAsia"/>
          <w:lang w:val="en-GB"/>
        </w:rPr>
        <w:t xml:space="preserve">2.2.4 </w:t>
      </w:r>
      <w:r w:rsidR="00804DF2" w:rsidRPr="003F7062">
        <w:rPr>
          <w:lang w:val="en-GB"/>
        </w:rPr>
        <w:t>Beam-Related Parameters</w:t>
      </w:r>
    </w:p>
    <w:p w:rsidR="0017343A" w:rsidRPr="003F7062" w:rsidRDefault="00E818F3" w:rsidP="00D67F7A">
      <w:pPr>
        <w:pStyle w:val="proposaltext"/>
      </w:pPr>
      <w:r w:rsidRPr="003F7062">
        <w:t>The motivation to exchange PRACH parameters between cells, as mentioned repeatedly in recent meetings, is to prevent PRACH conflict as possible.</w:t>
      </w:r>
      <w:r w:rsidR="006C5FD2" w:rsidRPr="003F7062">
        <w:t xml:space="preserve"> For most parameters mentioned above</w:t>
      </w:r>
      <w:r w:rsidR="00BE377A" w:rsidRPr="003F7062">
        <w:t xml:space="preserve">, it is clear </w:t>
      </w:r>
      <w:r w:rsidR="00C90AA4" w:rsidRPr="003F7062">
        <w:t xml:space="preserve">how to prevent PRACH conflict by knowing </w:t>
      </w:r>
      <w:r w:rsidR="00D537E5" w:rsidRPr="003F7062">
        <w:t>the value of these parameter</w:t>
      </w:r>
      <w:r w:rsidR="00364BBA" w:rsidRPr="003F7062">
        <w:t>s of neighbour cells</w:t>
      </w:r>
      <w:r w:rsidR="00A965E1" w:rsidRPr="003F7062">
        <w:t>, e.g.</w:t>
      </w:r>
      <w:r w:rsidR="00364BBA" w:rsidRPr="003F7062">
        <w:t>:</w:t>
      </w:r>
    </w:p>
    <w:p w:rsidR="00C90169" w:rsidRPr="003F7062" w:rsidRDefault="009823A7" w:rsidP="000807E6">
      <w:pPr>
        <w:pStyle w:val="proposaltext"/>
        <w:numPr>
          <w:ilvl w:val="0"/>
          <w:numId w:val="11"/>
        </w:numPr>
      </w:pPr>
      <w:proofErr w:type="spellStart"/>
      <w:r w:rsidRPr="003F7062">
        <w:rPr>
          <w:i/>
        </w:rPr>
        <w:t>prach-</w:t>
      </w:r>
      <w:r w:rsidR="00A02C82" w:rsidRPr="003F7062">
        <w:rPr>
          <w:i/>
        </w:rPr>
        <w:t>RootSequenceIndex</w:t>
      </w:r>
      <w:proofErr w:type="spellEnd"/>
      <w:r w:rsidR="00A02C82" w:rsidRPr="003F7062">
        <w:t xml:space="preserve">: </w:t>
      </w:r>
      <w:r w:rsidR="002E7970" w:rsidRPr="003F7062">
        <w:t xml:space="preserve">For most cases, </w:t>
      </w:r>
      <w:r w:rsidRPr="003F7062">
        <w:t xml:space="preserve">PRACH signals encoded according to different </w:t>
      </w:r>
      <w:proofErr w:type="spellStart"/>
      <w:r w:rsidRPr="003F7062">
        <w:rPr>
          <w:i/>
        </w:rPr>
        <w:t>prach-RootSequenceIndex</w:t>
      </w:r>
      <w:proofErr w:type="spellEnd"/>
      <w:r w:rsidRPr="003F7062">
        <w:t xml:space="preserve"> would not be the same as another.</w:t>
      </w:r>
      <w:r w:rsidR="00CC5712" w:rsidRPr="003F7062">
        <w:t xml:space="preserve"> </w:t>
      </w:r>
      <w:r w:rsidR="00E472E8" w:rsidRPr="003F7062">
        <w:t>Thus</w:t>
      </w:r>
      <w:r w:rsidR="00CC5712" w:rsidRPr="003F7062">
        <w:t xml:space="preserve"> one cell can ordinarily prevent PRACH conflict by configuring a </w:t>
      </w:r>
      <w:proofErr w:type="spellStart"/>
      <w:r w:rsidR="00CC5712" w:rsidRPr="003F7062">
        <w:rPr>
          <w:i/>
        </w:rPr>
        <w:t>prach-RootSequenceIndex</w:t>
      </w:r>
      <w:proofErr w:type="spellEnd"/>
      <w:r w:rsidR="00CC5712" w:rsidRPr="003F7062">
        <w:t xml:space="preserve"> different from the ones of all its neighbour cells.</w:t>
      </w:r>
    </w:p>
    <w:p w:rsidR="00C90169" w:rsidRPr="003F7062" w:rsidRDefault="009635CE" w:rsidP="000807E6">
      <w:pPr>
        <w:pStyle w:val="proposaltext"/>
        <w:numPr>
          <w:ilvl w:val="0"/>
          <w:numId w:val="11"/>
        </w:numPr>
      </w:pPr>
      <w:r w:rsidRPr="003F7062">
        <w:t>Frequency-</w:t>
      </w:r>
      <w:r w:rsidR="00400CCD" w:rsidRPr="003F7062">
        <w:t>domain</w:t>
      </w:r>
      <w:r w:rsidRPr="003F7062">
        <w:t xml:space="preserve"> parameters:</w:t>
      </w:r>
      <w:r w:rsidR="00674614" w:rsidRPr="003F7062">
        <w:t xml:space="preserve"> If two PRACH signal</w:t>
      </w:r>
      <w:r w:rsidR="0004524A" w:rsidRPr="003F7062">
        <w:t>s</w:t>
      </w:r>
      <w:r w:rsidR="00674614" w:rsidRPr="003F7062">
        <w:t xml:space="preserve"> are delivered at different frequency (even if they partly overlap)</w:t>
      </w:r>
      <w:r w:rsidR="00734CAA" w:rsidRPr="003F7062">
        <w:t xml:space="preserve">, it would be very easy for any receiver to distinguish one from another. Thus one cell can prevent PRACH conflict by configuring its </w:t>
      </w:r>
      <w:r w:rsidR="006A20AA" w:rsidRPr="003F7062">
        <w:t>PRACH occasion with a frequency position different from the ones of all its neighbour cells.</w:t>
      </w:r>
    </w:p>
    <w:p w:rsidR="00CC1F72" w:rsidRPr="003F7062" w:rsidRDefault="00400CCD" w:rsidP="000807E6">
      <w:pPr>
        <w:pStyle w:val="proposaltext"/>
        <w:numPr>
          <w:ilvl w:val="0"/>
          <w:numId w:val="11"/>
        </w:numPr>
      </w:pPr>
      <w:r w:rsidRPr="003F7062">
        <w:t xml:space="preserve">Time-domain parameters: </w:t>
      </w:r>
      <w:r w:rsidR="0004524A" w:rsidRPr="003F7062">
        <w:t xml:space="preserve">Similar with the one above, two PRACH signals can be easily distinguished if they are delivered </w:t>
      </w:r>
      <w:r w:rsidR="001B6042" w:rsidRPr="003F7062">
        <w:t>in</w:t>
      </w:r>
      <w:r w:rsidR="0004524A" w:rsidRPr="003F7062">
        <w:t xml:space="preserve"> different </w:t>
      </w:r>
      <w:proofErr w:type="spellStart"/>
      <w:r w:rsidR="0004524A" w:rsidRPr="003F7062">
        <w:t>subframes</w:t>
      </w:r>
      <w:proofErr w:type="spellEnd"/>
      <w:r w:rsidR="0004524A" w:rsidRPr="003F7062">
        <w:t>.</w:t>
      </w:r>
      <w:r w:rsidR="004A4D25" w:rsidRPr="003F7062">
        <w:t xml:space="preserve"> Thus one cell can prevent PRACH conflict by configuring </w:t>
      </w:r>
      <w:proofErr w:type="spellStart"/>
      <w:r w:rsidR="004A4D25" w:rsidRPr="003F7062">
        <w:rPr>
          <w:i/>
        </w:rPr>
        <w:t>prach-ConfigurationIndex</w:t>
      </w:r>
      <w:proofErr w:type="spellEnd"/>
      <w:r w:rsidR="004A4D25" w:rsidRPr="003F7062">
        <w:t xml:space="preserve"> properly so that none of its </w:t>
      </w:r>
      <w:r w:rsidR="00357F04" w:rsidRPr="003F7062">
        <w:t xml:space="preserve">PRACH occasions </w:t>
      </w:r>
      <w:r w:rsidR="00AA3A7B" w:rsidRPr="003F7062">
        <w:t xml:space="preserve">locating at the same </w:t>
      </w:r>
      <w:proofErr w:type="spellStart"/>
      <w:r w:rsidR="00AA3A7B" w:rsidRPr="003F7062">
        <w:t>subframe</w:t>
      </w:r>
      <w:proofErr w:type="spellEnd"/>
      <w:r w:rsidR="00AA3A7B" w:rsidRPr="003F7062">
        <w:t xml:space="preserve"> as any of its neighbours.</w:t>
      </w:r>
    </w:p>
    <w:p w:rsidR="007E733F" w:rsidRPr="003F7062" w:rsidRDefault="00F1097C" w:rsidP="00D67F7A">
      <w:pPr>
        <w:pStyle w:val="proposaltext"/>
      </w:pPr>
      <w:r w:rsidRPr="003F7062">
        <w:t xml:space="preserve">For beam-related parameters, however, such </w:t>
      </w:r>
      <w:r w:rsidR="00700CD1" w:rsidRPr="003F7062">
        <w:t>method is unclear.</w:t>
      </w:r>
      <w:r w:rsidR="001C5302" w:rsidRPr="003F7062">
        <w:t xml:space="preserve"> </w:t>
      </w:r>
      <w:r w:rsidR="00B7445B" w:rsidRPr="003F7062">
        <w:t xml:space="preserve">The abovementioned parameters either indicate on which time-frequency position locate the PRACH occasions, or indicate how the </w:t>
      </w:r>
      <w:r w:rsidR="00FB5DEA" w:rsidRPr="003F7062">
        <w:t xml:space="preserve">64 </w:t>
      </w:r>
      <w:r w:rsidR="00B7445B" w:rsidRPr="003F7062">
        <w:t>preambles are encoded.</w:t>
      </w:r>
      <w:r w:rsidR="00017D5E" w:rsidRPr="003F7062">
        <w:t xml:space="preserve"> On the other side</w:t>
      </w:r>
      <w:r w:rsidR="005B4945" w:rsidRPr="003F7062">
        <w:t>,</w:t>
      </w:r>
      <w:r w:rsidR="00017D5E" w:rsidRPr="003F7062">
        <w:t xml:space="preserve"> </w:t>
      </w:r>
      <w:r w:rsidR="00D83625" w:rsidRPr="003F7062">
        <w:t xml:space="preserve">the beam-related parameters only talk about how these PRACH occasions and preambles are </w:t>
      </w:r>
      <w:r w:rsidR="007F150F" w:rsidRPr="003F7062">
        <w:t>distributed</w:t>
      </w:r>
      <w:r w:rsidR="00D83625" w:rsidRPr="003F7062">
        <w:t xml:space="preserve"> among beams.</w:t>
      </w:r>
      <w:r w:rsidR="00134BAD" w:rsidRPr="003F7062">
        <w:t xml:space="preserve"> If two cells configure all the PRACH parameters the same except for the beam-related ones</w:t>
      </w:r>
      <w:r w:rsidR="00BB4500" w:rsidRPr="003F7062">
        <w:t>, PRACH conflict would still occurs more or less.</w:t>
      </w:r>
      <w:r w:rsidR="00FC4A2B" w:rsidRPr="003F7062">
        <w:t xml:space="preserve"> That is not our intention to exchange PRACH parameters.</w:t>
      </w:r>
    </w:p>
    <w:p w:rsidR="00D83625" w:rsidRPr="003F7062" w:rsidRDefault="00B0636F" w:rsidP="00D67F7A">
      <w:pPr>
        <w:pStyle w:val="proposaltext"/>
      </w:pPr>
      <w:r w:rsidRPr="003F7062">
        <w:t xml:space="preserve">What make it more useless is that </w:t>
      </w:r>
      <w:r w:rsidR="009F3DCE" w:rsidRPr="003F7062">
        <w:t>even how to mitigate PRACH conflict is unclear as well.</w:t>
      </w:r>
      <w:r w:rsidR="00E80BEA" w:rsidRPr="003F7062">
        <w:t xml:space="preserve"> Suppose </w:t>
      </w:r>
      <w:r w:rsidR="00E24CFD" w:rsidRPr="003F7062">
        <w:t xml:space="preserve">that </w:t>
      </w:r>
      <w:r w:rsidR="00E80BEA" w:rsidRPr="003F7062">
        <w:t>there are two cells</w:t>
      </w:r>
      <w:r w:rsidR="00FC5037" w:rsidRPr="003F7062">
        <w:t xml:space="preserve">, </w:t>
      </w:r>
      <w:r w:rsidR="005D5D67" w:rsidRPr="003F7062">
        <w:t xml:space="preserve">where </w:t>
      </w:r>
      <w:r w:rsidR="00FC5037" w:rsidRPr="003F7062">
        <w:t>Cell</w:t>
      </w:r>
      <w:r w:rsidR="00AA4981" w:rsidRPr="003F7062">
        <w:t> </w:t>
      </w:r>
      <w:r w:rsidR="00FC5037" w:rsidRPr="003F7062">
        <w:t xml:space="preserve">1 has a beam </w:t>
      </w:r>
      <w:r w:rsidR="00481333" w:rsidRPr="003F7062">
        <w:t>oriented</w:t>
      </w:r>
      <w:r w:rsidR="00FC5037" w:rsidRPr="003F7062">
        <w:t xml:space="preserve"> right toward Cell</w:t>
      </w:r>
      <w:r w:rsidR="00AA4981" w:rsidRPr="003F7062">
        <w:t> </w:t>
      </w:r>
      <w:r w:rsidR="00FC5037" w:rsidRPr="003F7062">
        <w:t>2.</w:t>
      </w:r>
      <w:r w:rsidR="00A93FEA" w:rsidRPr="003F7062">
        <w:t xml:space="preserve"> Should this beam </w:t>
      </w:r>
      <w:r w:rsidR="00913C7D" w:rsidRPr="003F7062">
        <w:t xml:space="preserve">use the same PRACH resource as the beam of Cell 2 with the same </w:t>
      </w:r>
      <w:r w:rsidR="00481333" w:rsidRPr="003F7062">
        <w:t>orientation</w:t>
      </w:r>
      <w:r w:rsidR="00913C7D" w:rsidRPr="003F7062">
        <w:t xml:space="preserve">, or with a right opposite </w:t>
      </w:r>
      <w:r w:rsidR="00E72C21" w:rsidRPr="003F7062">
        <w:t>orientation</w:t>
      </w:r>
      <w:r w:rsidR="00913C7D" w:rsidRPr="003F7062">
        <w:t>? It depends.</w:t>
      </w:r>
      <w:r w:rsidR="00127041" w:rsidRPr="003F7062">
        <w:t xml:space="preserve"> (See in </w:t>
      </w:r>
      <w:r w:rsidR="00127041" w:rsidRPr="003F7062">
        <w:fldChar w:fldCharType="begin"/>
      </w:r>
      <w:r w:rsidR="00127041" w:rsidRPr="003F7062">
        <w:instrText xml:space="preserve"> REF _Ref24033996 \h  \* MERGEFORMAT </w:instrText>
      </w:r>
      <w:r w:rsidR="00127041" w:rsidRPr="003F7062">
        <w:fldChar w:fldCharType="separate"/>
      </w:r>
      <w:r w:rsidR="00127041" w:rsidRPr="003F7062">
        <w:t>Figure 2</w:t>
      </w:r>
      <w:r w:rsidR="00127041" w:rsidRPr="003F7062">
        <w:fldChar w:fldCharType="end"/>
      </w:r>
      <w:r w:rsidR="00127041" w:rsidRPr="003F7062">
        <w:t>.)</w:t>
      </w:r>
    </w:p>
    <w:p w:rsidR="0040500A" w:rsidRPr="003F7062" w:rsidRDefault="000446D7" w:rsidP="0040500A">
      <w:pPr>
        <w:pStyle w:val="proposaltext"/>
        <w:keepNext/>
        <w:jc w:val="center"/>
      </w:pPr>
      <w:r w:rsidRPr="003F7062">
        <w:object w:dxaOrig="5330" w:dyaOrig="1345">
          <v:shape id="_x0000_i1026" type="#_x0000_t75" style="width:266.35pt;height:67.6pt" o:ole="">
            <v:imagedata r:id="rId11" o:title=""/>
          </v:shape>
          <o:OLEObject Type="Embed" ProgID="Visio.Drawing.11" ShapeID="_x0000_i1026" DrawAspect="Content" ObjectID="_1648031981" r:id="rId12"/>
        </w:object>
      </w:r>
    </w:p>
    <w:p w:rsidR="0040500A" w:rsidRPr="003F7062" w:rsidRDefault="0040500A" w:rsidP="0040500A">
      <w:pPr>
        <w:pStyle w:val="a5"/>
        <w:jc w:val="center"/>
        <w:rPr>
          <w:sz w:val="16"/>
          <w:lang w:eastAsia="zh-CN"/>
        </w:rPr>
      </w:pPr>
      <w:bookmarkStart w:id="7" w:name="_Ref24033996"/>
      <w:r w:rsidRPr="003F7062">
        <w:rPr>
          <w:sz w:val="16"/>
        </w:rPr>
        <w:t xml:space="preserve">Figure </w:t>
      </w:r>
      <w:r w:rsidRPr="003F7062">
        <w:rPr>
          <w:sz w:val="16"/>
        </w:rPr>
        <w:fldChar w:fldCharType="begin"/>
      </w:r>
      <w:r w:rsidRPr="003F7062">
        <w:rPr>
          <w:sz w:val="16"/>
        </w:rPr>
        <w:instrText xml:space="preserve"> SEQ Figure \* ARABIC </w:instrText>
      </w:r>
      <w:r w:rsidRPr="003F7062">
        <w:rPr>
          <w:sz w:val="16"/>
        </w:rPr>
        <w:fldChar w:fldCharType="separate"/>
      </w:r>
      <w:r w:rsidR="004C28E0" w:rsidRPr="003F7062">
        <w:rPr>
          <w:noProof/>
          <w:sz w:val="16"/>
        </w:rPr>
        <w:t>2</w:t>
      </w:r>
      <w:r w:rsidRPr="003F7062">
        <w:rPr>
          <w:sz w:val="16"/>
        </w:rPr>
        <w:fldChar w:fldCharType="end"/>
      </w:r>
      <w:bookmarkEnd w:id="7"/>
      <w:r w:rsidRPr="003F7062">
        <w:rPr>
          <w:sz w:val="16"/>
          <w:lang w:eastAsia="zh-CN"/>
        </w:rPr>
        <w:t xml:space="preserve">: </w:t>
      </w:r>
      <w:r w:rsidR="00025EBD" w:rsidRPr="003F7062">
        <w:rPr>
          <w:sz w:val="16"/>
          <w:lang w:eastAsia="zh-CN"/>
        </w:rPr>
        <w:t>Parallel or antiparallel, it is a question</w:t>
      </w:r>
      <w:r w:rsidRPr="003F7062">
        <w:rPr>
          <w:sz w:val="16"/>
          <w:lang w:eastAsia="zh-CN"/>
        </w:rPr>
        <w:t>.</w:t>
      </w:r>
    </w:p>
    <w:p w:rsidR="00080BDE" w:rsidRPr="003F7062" w:rsidRDefault="00A2481D" w:rsidP="00D67F7A">
      <w:pPr>
        <w:pStyle w:val="proposaltext"/>
      </w:pPr>
      <w:r w:rsidRPr="003F7062">
        <w:t>If</w:t>
      </w:r>
      <w:r w:rsidR="00C11D59" w:rsidRPr="003F7062">
        <w:t xml:space="preserve"> the UEs camping</w:t>
      </w:r>
      <w:r w:rsidR="0050787F" w:rsidRPr="003F7062">
        <w:t xml:space="preserve"> </w:t>
      </w:r>
      <w:r w:rsidR="00D44C00" w:rsidRPr="003F7062">
        <w:t>in Cell 2 all ha</w:t>
      </w:r>
      <w:r w:rsidR="00C17242" w:rsidRPr="003F7062">
        <w:t>ve only omnidirectional antenna</w:t>
      </w:r>
      <w:r w:rsidR="0067079C" w:rsidRPr="003F7062">
        <w:t xml:space="preserve">, or cannot </w:t>
      </w:r>
      <w:r w:rsidR="007B1B40" w:rsidRPr="003F7062">
        <w:t xml:space="preserve">fully </w:t>
      </w:r>
      <w:r w:rsidR="0067079C" w:rsidRPr="003F7062">
        <w:t xml:space="preserve">control its </w:t>
      </w:r>
      <w:r w:rsidR="007B1B40" w:rsidRPr="003F7062">
        <w:t xml:space="preserve">beam </w:t>
      </w:r>
      <w:r w:rsidR="00D07FD3" w:rsidRPr="003F7062">
        <w:t xml:space="preserve">direction </w:t>
      </w:r>
      <w:r w:rsidR="0067079C" w:rsidRPr="003F7062">
        <w:t>due to some reason (e.g. indoor</w:t>
      </w:r>
      <w:r w:rsidR="00BD6838" w:rsidRPr="003F7062">
        <w:t xml:space="preserve"> but near a window</w:t>
      </w:r>
      <w:r w:rsidR="0067079C" w:rsidRPr="003F7062">
        <w:t>)</w:t>
      </w:r>
      <w:r w:rsidR="00C17242" w:rsidRPr="003F7062">
        <w:t xml:space="preserve">, the UEs </w:t>
      </w:r>
      <w:r w:rsidR="00122165" w:rsidRPr="003F7062">
        <w:t>covered by</w:t>
      </w:r>
      <w:r w:rsidR="00627FCC" w:rsidRPr="003F7062">
        <w:t xml:space="preserve"> </w:t>
      </w:r>
      <w:r w:rsidR="00C17242" w:rsidRPr="003F7062">
        <w:t xml:space="preserve">the antiparallel beam will have more </w:t>
      </w:r>
      <w:r w:rsidR="00E8168B" w:rsidRPr="003F7062">
        <w:t>impact</w:t>
      </w:r>
      <w:r w:rsidR="00C17242" w:rsidRPr="003F7062">
        <w:t xml:space="preserve"> toward Cell 1</w:t>
      </w:r>
      <w:r w:rsidR="00101A9B" w:rsidRPr="003F7062">
        <w:t xml:space="preserve"> </w:t>
      </w:r>
      <w:r w:rsidR="00CE65F9" w:rsidRPr="003F7062">
        <w:t xml:space="preserve">when sending the RACH MSG1 </w:t>
      </w:r>
      <w:r w:rsidR="00101A9B" w:rsidRPr="003F7062">
        <w:t xml:space="preserve">than </w:t>
      </w:r>
      <w:r w:rsidR="00F01C3C" w:rsidRPr="003F7062">
        <w:t>its counterpart</w:t>
      </w:r>
      <w:r w:rsidR="00C17242" w:rsidRPr="003F7062">
        <w:t>.</w:t>
      </w:r>
      <w:r w:rsidR="00607921" w:rsidRPr="003F7062">
        <w:t xml:space="preserve"> </w:t>
      </w:r>
      <w:r w:rsidR="00F1189E" w:rsidRPr="003F7062">
        <w:t xml:space="preserve">In this case it is more optimal for </w:t>
      </w:r>
      <w:r w:rsidR="000F3362" w:rsidRPr="003F7062">
        <w:t>the considered beam</w:t>
      </w:r>
      <w:r w:rsidR="00F1189E" w:rsidRPr="003F7062">
        <w:t xml:space="preserve"> to configure its </w:t>
      </w:r>
      <w:r w:rsidR="00B114D4" w:rsidRPr="003F7062">
        <w:t xml:space="preserve">PRACH resources </w:t>
      </w:r>
      <w:r w:rsidR="00611142" w:rsidRPr="003F7062">
        <w:t>the same as the parallel beam of its neighbour than as the antiparallel beam.</w:t>
      </w:r>
      <w:r w:rsidR="00E33787" w:rsidRPr="003F7062">
        <w:t xml:space="preserve"> (See in </w:t>
      </w:r>
      <w:r w:rsidR="00E33787" w:rsidRPr="003F7062">
        <w:fldChar w:fldCharType="begin"/>
      </w:r>
      <w:r w:rsidR="00E33787" w:rsidRPr="003F7062">
        <w:instrText xml:space="preserve"> REF _Ref27148967 \h  \* MERGEFORMAT </w:instrText>
      </w:r>
      <w:r w:rsidR="00E33787" w:rsidRPr="003F7062">
        <w:fldChar w:fldCharType="separate"/>
      </w:r>
      <w:r w:rsidR="00E33787" w:rsidRPr="003F7062">
        <w:t>Figure 3</w:t>
      </w:r>
      <w:r w:rsidR="00E33787" w:rsidRPr="003F7062">
        <w:fldChar w:fldCharType="end"/>
      </w:r>
      <w:r w:rsidR="00E33787" w:rsidRPr="003F7062">
        <w:t>.)</w:t>
      </w:r>
    </w:p>
    <w:p w:rsidR="00350282" w:rsidRPr="003F7062" w:rsidRDefault="00503F8B" w:rsidP="00350282">
      <w:pPr>
        <w:pStyle w:val="proposaltext"/>
        <w:keepNext/>
        <w:jc w:val="center"/>
      </w:pPr>
      <w:r w:rsidRPr="003F7062">
        <w:object w:dxaOrig="5471" w:dyaOrig="2089">
          <v:shape id="_x0000_i1027" type="#_x0000_t75" style="width:273.4pt;height:104.25pt" o:ole="">
            <v:imagedata r:id="rId13" o:title=""/>
          </v:shape>
          <o:OLEObject Type="Embed" ProgID="Visio.Drawing.11" ShapeID="_x0000_i1027" DrawAspect="Content" ObjectID="_1648031982" r:id="rId14"/>
        </w:object>
      </w:r>
    </w:p>
    <w:p w:rsidR="00350282" w:rsidRPr="003F7062" w:rsidRDefault="00350282" w:rsidP="00350282">
      <w:pPr>
        <w:pStyle w:val="a5"/>
        <w:jc w:val="center"/>
        <w:rPr>
          <w:sz w:val="16"/>
          <w:lang w:eastAsia="zh-CN"/>
        </w:rPr>
      </w:pPr>
      <w:bookmarkStart w:id="8" w:name="_Ref27148967"/>
      <w:r w:rsidRPr="003F7062">
        <w:rPr>
          <w:sz w:val="16"/>
        </w:rPr>
        <w:t xml:space="preserve">Figure </w:t>
      </w:r>
      <w:r w:rsidRPr="003F7062">
        <w:rPr>
          <w:sz w:val="16"/>
        </w:rPr>
        <w:fldChar w:fldCharType="begin"/>
      </w:r>
      <w:r w:rsidRPr="003F7062">
        <w:rPr>
          <w:sz w:val="16"/>
        </w:rPr>
        <w:instrText xml:space="preserve"> SEQ Figure \* ARABIC </w:instrText>
      </w:r>
      <w:r w:rsidRPr="003F7062">
        <w:rPr>
          <w:sz w:val="16"/>
        </w:rPr>
        <w:fldChar w:fldCharType="separate"/>
      </w:r>
      <w:r w:rsidR="004C28E0" w:rsidRPr="003F7062">
        <w:rPr>
          <w:noProof/>
          <w:sz w:val="16"/>
        </w:rPr>
        <w:t>3</w:t>
      </w:r>
      <w:r w:rsidRPr="003F7062">
        <w:rPr>
          <w:sz w:val="16"/>
        </w:rPr>
        <w:fldChar w:fldCharType="end"/>
      </w:r>
      <w:bookmarkEnd w:id="8"/>
      <w:r w:rsidRPr="003F7062">
        <w:rPr>
          <w:sz w:val="16"/>
          <w:lang w:eastAsia="zh-CN"/>
        </w:rPr>
        <w:t xml:space="preserve">: </w:t>
      </w:r>
      <w:r w:rsidR="00F90C83" w:rsidRPr="003F7062">
        <w:rPr>
          <w:sz w:val="16"/>
          <w:lang w:eastAsia="zh-CN"/>
        </w:rPr>
        <w:t>Optimal RO selection in the case of o</w:t>
      </w:r>
      <w:r w:rsidR="00B47BD6" w:rsidRPr="003F7062">
        <w:rPr>
          <w:sz w:val="16"/>
          <w:lang w:eastAsia="zh-CN"/>
        </w:rPr>
        <w:t>mnidirectional</w:t>
      </w:r>
      <w:r w:rsidR="00A6417D" w:rsidRPr="003F7062">
        <w:rPr>
          <w:sz w:val="16"/>
          <w:lang w:eastAsia="zh-CN"/>
        </w:rPr>
        <w:t xml:space="preserve"> antenna.</w:t>
      </w:r>
    </w:p>
    <w:p w:rsidR="00986F24" w:rsidRPr="003F7062" w:rsidRDefault="00986F24" w:rsidP="00D67F7A">
      <w:pPr>
        <w:pStyle w:val="proposaltext"/>
      </w:pPr>
      <w:r w:rsidRPr="003F7062">
        <w:t xml:space="preserve">If the UEs camping in Cell 2 all have </w:t>
      </w:r>
      <w:r w:rsidR="00F01C3C" w:rsidRPr="003F7062">
        <w:t>directional antenna, on the other hand, the UEs covered by the parallel beam will have more impact toward Cell 2</w:t>
      </w:r>
      <w:r w:rsidR="00D74AE6" w:rsidRPr="003F7062">
        <w:t xml:space="preserve"> when sending the RACH MSG1 than its counterpart.</w:t>
      </w:r>
      <w:r w:rsidR="009F5254" w:rsidRPr="003F7062">
        <w:t xml:space="preserve"> In this case it is more optimal for </w:t>
      </w:r>
      <w:r w:rsidR="000F3362" w:rsidRPr="003F7062">
        <w:t>the considered beam</w:t>
      </w:r>
      <w:r w:rsidR="009F5254" w:rsidRPr="003F7062">
        <w:t xml:space="preserve"> to configure its PRACH resources the same as the </w:t>
      </w:r>
      <w:r w:rsidR="00A57D8F" w:rsidRPr="003F7062">
        <w:t>anti</w:t>
      </w:r>
      <w:r w:rsidR="009F5254" w:rsidRPr="003F7062">
        <w:t>parallel beam of its neighbour than as the parallel beam.</w:t>
      </w:r>
      <w:r w:rsidR="00647D0D" w:rsidRPr="003F7062">
        <w:t xml:space="preserve"> (See in </w:t>
      </w:r>
      <w:r w:rsidR="00647D0D" w:rsidRPr="003F7062">
        <w:fldChar w:fldCharType="begin"/>
      </w:r>
      <w:r w:rsidR="00647D0D" w:rsidRPr="003F7062">
        <w:instrText xml:space="preserve"> REF _Ref27148989 \h  \* MERGEFORMAT </w:instrText>
      </w:r>
      <w:r w:rsidR="00647D0D" w:rsidRPr="003F7062">
        <w:fldChar w:fldCharType="separate"/>
      </w:r>
      <w:r w:rsidR="00647D0D" w:rsidRPr="003F7062">
        <w:t>Figure 4</w:t>
      </w:r>
      <w:r w:rsidR="00647D0D" w:rsidRPr="003F7062">
        <w:fldChar w:fldCharType="end"/>
      </w:r>
      <w:r w:rsidR="00647D0D" w:rsidRPr="003F7062">
        <w:t>.)</w:t>
      </w:r>
    </w:p>
    <w:p w:rsidR="00CF640E" w:rsidRPr="003F7062" w:rsidRDefault="00235B49" w:rsidP="00CF640E">
      <w:pPr>
        <w:pStyle w:val="proposaltext"/>
        <w:keepNext/>
        <w:jc w:val="center"/>
      </w:pPr>
      <w:r w:rsidRPr="003F7062">
        <w:object w:dxaOrig="5471" w:dyaOrig="2089">
          <v:shape id="_x0000_i1028" type="#_x0000_t75" style="width:273.4pt;height:104.25pt" o:ole="">
            <v:imagedata r:id="rId15" o:title=""/>
          </v:shape>
          <o:OLEObject Type="Embed" ProgID="Visio.Drawing.11" ShapeID="_x0000_i1028" DrawAspect="Content" ObjectID="_1648031983" r:id="rId16"/>
        </w:object>
      </w:r>
    </w:p>
    <w:p w:rsidR="00CF640E" w:rsidRPr="003F7062" w:rsidRDefault="00CF640E" w:rsidP="00CF640E">
      <w:pPr>
        <w:pStyle w:val="a5"/>
        <w:jc w:val="center"/>
        <w:rPr>
          <w:sz w:val="16"/>
          <w:lang w:eastAsia="zh-CN"/>
        </w:rPr>
      </w:pPr>
      <w:bookmarkStart w:id="9" w:name="_Ref27148989"/>
      <w:r w:rsidRPr="003F7062">
        <w:rPr>
          <w:sz w:val="16"/>
        </w:rPr>
        <w:t xml:space="preserve">Figure </w:t>
      </w:r>
      <w:r w:rsidRPr="003F7062">
        <w:rPr>
          <w:sz w:val="16"/>
        </w:rPr>
        <w:fldChar w:fldCharType="begin"/>
      </w:r>
      <w:r w:rsidRPr="003F7062">
        <w:rPr>
          <w:sz w:val="16"/>
        </w:rPr>
        <w:instrText xml:space="preserve"> SEQ Figure \* ARABIC </w:instrText>
      </w:r>
      <w:r w:rsidRPr="003F7062">
        <w:rPr>
          <w:sz w:val="16"/>
        </w:rPr>
        <w:fldChar w:fldCharType="separate"/>
      </w:r>
      <w:r w:rsidR="004C28E0" w:rsidRPr="003F7062">
        <w:rPr>
          <w:noProof/>
          <w:sz w:val="16"/>
        </w:rPr>
        <w:t>4</w:t>
      </w:r>
      <w:r w:rsidRPr="003F7062">
        <w:rPr>
          <w:sz w:val="16"/>
        </w:rPr>
        <w:fldChar w:fldCharType="end"/>
      </w:r>
      <w:bookmarkEnd w:id="9"/>
      <w:r w:rsidRPr="003F7062">
        <w:rPr>
          <w:sz w:val="16"/>
          <w:lang w:eastAsia="zh-CN"/>
        </w:rPr>
        <w:t xml:space="preserve">: </w:t>
      </w:r>
      <w:r w:rsidR="00F90C83" w:rsidRPr="003F7062">
        <w:rPr>
          <w:sz w:val="16"/>
          <w:lang w:eastAsia="zh-CN"/>
        </w:rPr>
        <w:t>Optimal RO selection in the case of directional antenna.</w:t>
      </w:r>
    </w:p>
    <w:p w:rsidR="00986F24" w:rsidRPr="003F7062" w:rsidRDefault="00C63B64" w:rsidP="00D67F7A">
      <w:pPr>
        <w:pStyle w:val="proposaltext"/>
      </w:pPr>
      <w:r w:rsidRPr="003F7062">
        <w:t xml:space="preserve">However, </w:t>
      </w:r>
      <w:r w:rsidR="000E5243" w:rsidRPr="003F7062">
        <w:t xml:space="preserve">it is </w:t>
      </w:r>
      <w:r w:rsidR="005820D8" w:rsidRPr="003F7062">
        <w:t>usually not easy to tell which case is common for Cell 2. This result in ambiguity when perform optimisation</w:t>
      </w:r>
      <w:r w:rsidR="00091D5F" w:rsidRPr="003F7062">
        <w:t>, which further weaken the benefit to exchange the</w:t>
      </w:r>
      <w:r w:rsidR="00AE460C" w:rsidRPr="003F7062">
        <w:t xml:space="preserve"> beam-related </w:t>
      </w:r>
      <w:r w:rsidR="00091D5F" w:rsidRPr="003F7062">
        <w:t>RACH parameters between cells.</w:t>
      </w:r>
    </w:p>
    <w:p w:rsidR="00AE460C" w:rsidRPr="003F7062" w:rsidRDefault="00AE460C" w:rsidP="00AE460C">
      <w:pPr>
        <w:pStyle w:val="proposalitem"/>
      </w:pPr>
      <w:r w:rsidRPr="003F7062">
        <w:t xml:space="preserve">Observation </w:t>
      </w:r>
      <w:r w:rsidR="00D55795">
        <w:rPr>
          <w:rFonts w:hint="eastAsia"/>
        </w:rPr>
        <w:t>5</w:t>
      </w:r>
      <w:r w:rsidRPr="003F7062">
        <w:t xml:space="preserve">: The benefit to exchange beam-related RACH parameters between cells is </w:t>
      </w:r>
      <w:r w:rsidR="002A7032">
        <w:rPr>
          <w:rFonts w:hint="eastAsia"/>
        </w:rPr>
        <w:t>unclear</w:t>
      </w:r>
      <w:r w:rsidRPr="003F7062">
        <w:t>.</w:t>
      </w:r>
    </w:p>
    <w:p w:rsidR="00350282" w:rsidRPr="003F7062" w:rsidRDefault="00BB4EBF" w:rsidP="00D67F7A">
      <w:pPr>
        <w:pStyle w:val="proposaltext"/>
      </w:pPr>
      <w:r w:rsidRPr="003F7062">
        <w:t xml:space="preserve">Another problem is how to encode the beam-related RACH parameters. In the LS provided by RAN1, only the </w:t>
      </w:r>
      <w:r w:rsidR="00AD1664" w:rsidRPr="003F7062">
        <w:t xml:space="preserve">parameters in </w:t>
      </w:r>
      <w:r w:rsidR="00AD1664" w:rsidRPr="003F7062">
        <w:rPr>
          <w:i/>
        </w:rPr>
        <w:t>RACH-</w:t>
      </w:r>
      <w:proofErr w:type="spellStart"/>
      <w:r w:rsidR="00AD1664" w:rsidRPr="003F7062">
        <w:rPr>
          <w:i/>
        </w:rPr>
        <w:t>ConfigCommon</w:t>
      </w:r>
      <w:proofErr w:type="spellEnd"/>
      <w:r w:rsidR="00AD1664" w:rsidRPr="003F7062">
        <w:t xml:space="preserve"> </w:t>
      </w:r>
      <w:r w:rsidR="00184AA7">
        <w:rPr>
          <w:rFonts w:hint="eastAsia"/>
        </w:rPr>
        <w:t>are</w:t>
      </w:r>
      <w:r w:rsidR="00184AA7" w:rsidRPr="003F7062">
        <w:t xml:space="preserve"> </w:t>
      </w:r>
      <w:r w:rsidR="009331EB" w:rsidRPr="003F7062">
        <w:t>mentioned. However this structure does not apply for</w:t>
      </w:r>
      <w:r w:rsidR="00192E84" w:rsidRPr="003F7062">
        <w:t xml:space="preserve"> BFR, where </w:t>
      </w:r>
      <w:r w:rsidR="00FC63CA" w:rsidRPr="003F7062">
        <w:t>two</w:t>
      </w:r>
      <w:r w:rsidR="00192E84" w:rsidRPr="003F7062">
        <w:t xml:space="preserve"> diff</w:t>
      </w:r>
      <w:r w:rsidR="004C7FFE" w:rsidRPr="003F7062">
        <w:t>erent field</w:t>
      </w:r>
      <w:r w:rsidR="00FC63CA" w:rsidRPr="003F7062">
        <w:t>s</w:t>
      </w:r>
      <w:r w:rsidR="00192E84" w:rsidRPr="003F7062">
        <w:t xml:space="preserve"> </w:t>
      </w:r>
      <w:r w:rsidR="00FC63CA" w:rsidRPr="003F7062">
        <w:t xml:space="preserve">are </w:t>
      </w:r>
      <w:r w:rsidR="00192E84" w:rsidRPr="003F7062">
        <w:t>defined instead:</w:t>
      </w:r>
    </w:p>
    <w:p w:rsidR="000C3F49" w:rsidRPr="003F7062" w:rsidRDefault="000C3F49" w:rsidP="000C3F49">
      <w:pPr>
        <w:pStyle w:val="PL"/>
      </w:pPr>
      <w:r w:rsidRPr="003F7062">
        <w:t xml:space="preserve">BeamFailureRecoveryConfig ::=   </w:t>
      </w:r>
      <w:r w:rsidRPr="003F7062">
        <w:rPr>
          <w:color w:val="993366"/>
        </w:rPr>
        <w:t>SEQUENCE</w:t>
      </w:r>
      <w:r w:rsidRPr="003F7062">
        <w:t xml:space="preserve"> {</w:t>
      </w:r>
    </w:p>
    <w:p w:rsidR="000C3F49" w:rsidRPr="003F7062" w:rsidRDefault="000C3F49" w:rsidP="000C3F49">
      <w:pPr>
        <w:pStyle w:val="PL"/>
        <w:rPr>
          <w:color w:val="808080"/>
        </w:rPr>
      </w:pPr>
      <w:r w:rsidRPr="003F7062">
        <w:t xml:space="preserve">    rootSequenceIndex-BFR           </w:t>
      </w:r>
      <w:r w:rsidRPr="003F7062">
        <w:rPr>
          <w:color w:val="993366"/>
        </w:rPr>
        <w:t>INTEGER</w:t>
      </w:r>
      <w:r w:rsidRPr="003F7062">
        <w:t xml:space="preserve"> (0..137)            </w:t>
      </w:r>
      <w:r w:rsidRPr="003F7062">
        <w:rPr>
          <w:rFonts w:eastAsiaTheme="minorEastAsia"/>
          <w:lang w:eastAsia="zh-CN"/>
        </w:rPr>
        <w:t xml:space="preserve"> </w:t>
      </w:r>
      <w:r w:rsidRPr="003F7062">
        <w:t xml:space="preserve">           </w:t>
      </w:r>
      <w:r w:rsidRPr="003F7062">
        <w:rPr>
          <w:color w:val="993366"/>
        </w:rPr>
        <w:t>OPTIONAL</w:t>
      </w:r>
      <w:r w:rsidRPr="003F7062">
        <w:t xml:space="preserve">, </w:t>
      </w:r>
      <w:r w:rsidRPr="003F7062">
        <w:rPr>
          <w:color w:val="808080"/>
        </w:rPr>
        <w:t>-- Need M</w:t>
      </w:r>
    </w:p>
    <w:p w:rsidR="000C3F49" w:rsidRPr="003F7062" w:rsidRDefault="000C3F49" w:rsidP="000C3F49">
      <w:pPr>
        <w:pStyle w:val="PL"/>
        <w:rPr>
          <w:color w:val="808080"/>
        </w:rPr>
      </w:pPr>
      <w:r w:rsidRPr="003F7062">
        <w:t xml:space="preserve">    rach-ConfigBFR                  RACH-ConfigGeneric           </w:t>
      </w:r>
      <w:r w:rsidRPr="003F7062">
        <w:rPr>
          <w:rFonts w:eastAsiaTheme="minorEastAsia"/>
          <w:lang w:eastAsia="zh-CN"/>
        </w:rPr>
        <w:t xml:space="preserve"> </w:t>
      </w:r>
      <w:r w:rsidRPr="003F7062">
        <w:t xml:space="preserve">          </w:t>
      </w:r>
      <w:r w:rsidRPr="003F7062">
        <w:rPr>
          <w:color w:val="993366"/>
        </w:rPr>
        <w:t>OPTIONAL</w:t>
      </w:r>
      <w:r w:rsidRPr="003F7062">
        <w:t xml:space="preserve">, </w:t>
      </w:r>
      <w:r w:rsidRPr="003F7062">
        <w:rPr>
          <w:color w:val="808080"/>
        </w:rPr>
        <w:t>-- Need M</w:t>
      </w:r>
    </w:p>
    <w:p w:rsidR="000C3F49" w:rsidRPr="003F7062" w:rsidRDefault="000C3F49" w:rsidP="000C3F49">
      <w:pPr>
        <w:pStyle w:val="PL"/>
        <w:rPr>
          <w:color w:val="808080"/>
        </w:rPr>
      </w:pPr>
      <w:r w:rsidRPr="003F7062">
        <w:t xml:space="preserve">    rsrp-ThresholdSSB               RSRP-Range                              </w:t>
      </w:r>
      <w:r w:rsidRPr="003F7062">
        <w:rPr>
          <w:color w:val="993366"/>
        </w:rPr>
        <w:t>OPTIONAL</w:t>
      </w:r>
      <w:r w:rsidRPr="003F7062">
        <w:t xml:space="preserve">, </w:t>
      </w:r>
      <w:r w:rsidRPr="003F7062">
        <w:rPr>
          <w:color w:val="808080"/>
        </w:rPr>
        <w:t>-- Need M</w:t>
      </w:r>
    </w:p>
    <w:p w:rsidR="000C3F49" w:rsidRPr="003F7062" w:rsidRDefault="000C3F49" w:rsidP="000C3F49">
      <w:pPr>
        <w:pStyle w:val="PL"/>
        <w:rPr>
          <w:rFonts w:eastAsiaTheme="minorEastAsia"/>
          <w:highlight w:val="yellow"/>
          <w:lang w:eastAsia="zh-CN"/>
        </w:rPr>
      </w:pPr>
      <w:r w:rsidRPr="003F7062">
        <w:t xml:space="preserve">    </w:t>
      </w:r>
      <w:r w:rsidRPr="003F7062">
        <w:rPr>
          <w:highlight w:val="yellow"/>
        </w:rPr>
        <w:t xml:space="preserve">candidateBeamRSList             </w:t>
      </w:r>
      <w:r w:rsidRPr="003F7062">
        <w:rPr>
          <w:color w:val="993366"/>
          <w:highlight w:val="yellow"/>
        </w:rPr>
        <w:t>SEQUENCE</w:t>
      </w:r>
      <w:r w:rsidRPr="003F7062">
        <w:rPr>
          <w:highlight w:val="yellow"/>
        </w:rPr>
        <w:t xml:space="preserve"> (</w:t>
      </w:r>
      <w:r w:rsidRPr="003F7062">
        <w:rPr>
          <w:color w:val="993366"/>
          <w:highlight w:val="yellow"/>
        </w:rPr>
        <w:t>SIZE</w:t>
      </w:r>
      <w:r w:rsidRPr="003F7062">
        <w:rPr>
          <w:highlight w:val="yellow"/>
        </w:rPr>
        <w:t>(1..maxNrofCandidateBeams))</w:t>
      </w:r>
    </w:p>
    <w:p w:rsidR="000C3F49" w:rsidRPr="003F7062" w:rsidRDefault="000C3F49" w:rsidP="000C3F49">
      <w:pPr>
        <w:pStyle w:val="PL"/>
        <w:rPr>
          <w:color w:val="808080"/>
          <w:highlight w:val="yellow"/>
        </w:rPr>
      </w:pPr>
      <w:r w:rsidRPr="003F7062">
        <w:rPr>
          <w:highlight w:val="yellow"/>
        </w:rPr>
        <w:t xml:space="preserve">                                </w:t>
      </w:r>
      <w:r w:rsidRPr="003F7062">
        <w:rPr>
          <w:color w:val="993366"/>
          <w:highlight w:val="yellow"/>
        </w:rPr>
        <w:t xml:space="preserve"> OF</w:t>
      </w:r>
      <w:r w:rsidRPr="003F7062">
        <w:rPr>
          <w:highlight w:val="yellow"/>
        </w:rPr>
        <w:t xml:space="preserve"> PRACH-ResourceDedicatedBFR   </w:t>
      </w:r>
      <w:r w:rsidRPr="003F7062">
        <w:rPr>
          <w:rFonts w:eastAsiaTheme="minorEastAsia"/>
          <w:highlight w:val="yellow"/>
          <w:lang w:eastAsia="zh-CN"/>
        </w:rPr>
        <w:t xml:space="preserve">           </w:t>
      </w:r>
      <w:r w:rsidRPr="003F7062">
        <w:rPr>
          <w:color w:val="993366"/>
          <w:highlight w:val="yellow"/>
        </w:rPr>
        <w:t>OPTIONAL</w:t>
      </w:r>
      <w:r w:rsidRPr="003F7062">
        <w:rPr>
          <w:highlight w:val="yellow"/>
        </w:rPr>
        <w:t xml:space="preserve">, </w:t>
      </w:r>
      <w:r w:rsidRPr="003F7062">
        <w:rPr>
          <w:color w:val="808080"/>
          <w:highlight w:val="yellow"/>
        </w:rPr>
        <w:t>-- Need M</w:t>
      </w:r>
    </w:p>
    <w:p w:rsidR="000C3F49" w:rsidRPr="003F7062" w:rsidRDefault="000C3F49" w:rsidP="000C3F49">
      <w:pPr>
        <w:pStyle w:val="PL"/>
        <w:rPr>
          <w:highlight w:val="yellow"/>
        </w:rPr>
      </w:pPr>
      <w:r w:rsidRPr="003F7062">
        <w:rPr>
          <w:highlight w:val="yellow"/>
        </w:rPr>
        <w:t xml:space="preserve">    ssb-perRACH-Occasion            </w:t>
      </w:r>
      <w:r w:rsidRPr="003F7062">
        <w:rPr>
          <w:color w:val="993366"/>
          <w:highlight w:val="yellow"/>
        </w:rPr>
        <w:t>ENUMERATED</w:t>
      </w:r>
      <w:r w:rsidRPr="003F7062">
        <w:rPr>
          <w:highlight w:val="yellow"/>
        </w:rPr>
        <w:t xml:space="preserve"> {oneEighth, oneFourth, oneHalf, one, two,</w:t>
      </w:r>
    </w:p>
    <w:p w:rsidR="000C3F49" w:rsidRPr="003F7062" w:rsidRDefault="000C3F49" w:rsidP="000C3F49">
      <w:pPr>
        <w:pStyle w:val="PL"/>
        <w:rPr>
          <w:color w:val="808080"/>
        </w:rPr>
      </w:pPr>
      <w:r w:rsidRPr="003F7062">
        <w:rPr>
          <w:highlight w:val="yellow"/>
        </w:rPr>
        <w:t xml:space="preserve">                            </w:t>
      </w:r>
      <w:r w:rsidRPr="003F7062">
        <w:rPr>
          <w:rFonts w:eastAsiaTheme="minorEastAsia"/>
          <w:highlight w:val="yellow"/>
          <w:lang w:eastAsia="zh-CN"/>
        </w:rPr>
        <w:t xml:space="preserve"> </w:t>
      </w:r>
      <w:r w:rsidRPr="003F7062">
        <w:rPr>
          <w:highlight w:val="yellow"/>
        </w:rPr>
        <w:t xml:space="preserve">                   four, eight, sixteen}       </w:t>
      </w:r>
      <w:r w:rsidRPr="003F7062">
        <w:rPr>
          <w:color w:val="993366"/>
          <w:highlight w:val="yellow"/>
        </w:rPr>
        <w:t>OPTIONAL</w:t>
      </w:r>
      <w:r w:rsidRPr="003F7062">
        <w:rPr>
          <w:highlight w:val="yellow"/>
        </w:rPr>
        <w:t xml:space="preserve">, </w:t>
      </w:r>
      <w:r w:rsidRPr="003F7062">
        <w:rPr>
          <w:color w:val="808080"/>
          <w:highlight w:val="yellow"/>
        </w:rPr>
        <w:t>-- Need M</w:t>
      </w:r>
    </w:p>
    <w:p w:rsidR="000C3F49" w:rsidRPr="003F7062" w:rsidRDefault="000C3F49" w:rsidP="000C3F49">
      <w:pPr>
        <w:pStyle w:val="PL"/>
        <w:rPr>
          <w:color w:val="808080"/>
        </w:rPr>
      </w:pPr>
      <w:r w:rsidRPr="003F7062">
        <w:t xml:space="preserve">    ra-ssb-OccasionMaskIndex        </w:t>
      </w:r>
      <w:r w:rsidRPr="003F7062">
        <w:rPr>
          <w:color w:val="993366"/>
        </w:rPr>
        <w:t>INTEGER</w:t>
      </w:r>
      <w:r w:rsidRPr="003F7062">
        <w:t xml:space="preserve"> (0..15)                         </w:t>
      </w:r>
      <w:r w:rsidRPr="003F7062">
        <w:rPr>
          <w:color w:val="993366"/>
        </w:rPr>
        <w:t>OPTIONAL</w:t>
      </w:r>
      <w:r w:rsidRPr="003F7062">
        <w:t xml:space="preserve">, </w:t>
      </w:r>
      <w:r w:rsidRPr="003F7062">
        <w:rPr>
          <w:color w:val="808080"/>
        </w:rPr>
        <w:t>-- Need M</w:t>
      </w:r>
    </w:p>
    <w:p w:rsidR="000C3F49" w:rsidRPr="003F7062" w:rsidRDefault="000C3F49" w:rsidP="000C3F49">
      <w:pPr>
        <w:pStyle w:val="PL"/>
        <w:rPr>
          <w:color w:val="808080"/>
        </w:rPr>
      </w:pPr>
      <w:r w:rsidRPr="003F7062">
        <w:t xml:space="preserve">    recoverySearchSpaceId           SearchSpaceId                           </w:t>
      </w:r>
      <w:r w:rsidRPr="003F7062">
        <w:rPr>
          <w:color w:val="993366"/>
        </w:rPr>
        <w:t>OPTIONAL</w:t>
      </w:r>
      <w:r w:rsidRPr="003F7062">
        <w:t xml:space="preserve">, </w:t>
      </w:r>
      <w:r w:rsidRPr="003F7062">
        <w:rPr>
          <w:color w:val="808080"/>
        </w:rPr>
        <w:t>-- Need R</w:t>
      </w:r>
    </w:p>
    <w:p w:rsidR="000C3F49" w:rsidRPr="003F7062" w:rsidRDefault="000C3F49" w:rsidP="000C3F49">
      <w:pPr>
        <w:pStyle w:val="PL"/>
        <w:rPr>
          <w:color w:val="808080"/>
        </w:rPr>
      </w:pPr>
      <w:r w:rsidRPr="003F7062">
        <w:t xml:space="preserve">    ra-Prioritization               RA-Prioritization                       </w:t>
      </w:r>
      <w:r w:rsidRPr="003F7062">
        <w:rPr>
          <w:color w:val="993366"/>
        </w:rPr>
        <w:t>OPTIONAL</w:t>
      </w:r>
      <w:r w:rsidRPr="003F7062">
        <w:t xml:space="preserve">, </w:t>
      </w:r>
      <w:r w:rsidRPr="003F7062">
        <w:rPr>
          <w:color w:val="808080"/>
        </w:rPr>
        <w:t>-- Need R</w:t>
      </w:r>
    </w:p>
    <w:p w:rsidR="000C3F49" w:rsidRPr="003F7062" w:rsidRDefault="000C3F49" w:rsidP="000C3F49">
      <w:pPr>
        <w:pStyle w:val="PL"/>
        <w:rPr>
          <w:rFonts w:eastAsiaTheme="minorEastAsia"/>
          <w:lang w:eastAsia="zh-CN"/>
        </w:rPr>
      </w:pPr>
      <w:r w:rsidRPr="003F7062">
        <w:t xml:space="preserve">    beamFailureRecoveryTimer        </w:t>
      </w:r>
      <w:r w:rsidRPr="003F7062">
        <w:rPr>
          <w:color w:val="993366"/>
        </w:rPr>
        <w:t>ENUMERATED</w:t>
      </w:r>
      <w:r w:rsidRPr="003F7062">
        <w:t xml:space="preserve"> {ms10, ms20, ms40, ms60, ms80,</w:t>
      </w:r>
    </w:p>
    <w:p w:rsidR="000C3F49" w:rsidRPr="003F7062" w:rsidRDefault="000C3F49" w:rsidP="000C3F49">
      <w:pPr>
        <w:pStyle w:val="PL"/>
        <w:rPr>
          <w:color w:val="808080"/>
        </w:rPr>
      </w:pPr>
      <w:r w:rsidRPr="003F7062">
        <w:t xml:space="preserve">                                                ms100, ms150, ms200}     </w:t>
      </w:r>
      <w:r w:rsidR="00EC12C2" w:rsidRPr="003F7062">
        <w:rPr>
          <w:rFonts w:eastAsiaTheme="minorEastAsia"/>
          <w:lang w:eastAsia="zh-CN"/>
        </w:rPr>
        <w:t xml:space="preserve"> </w:t>
      </w:r>
      <w:r w:rsidRPr="003F7062">
        <w:t xml:space="preserve">  </w:t>
      </w:r>
      <w:r w:rsidRPr="003F7062">
        <w:rPr>
          <w:color w:val="993366"/>
        </w:rPr>
        <w:t>OPTIONAL</w:t>
      </w:r>
      <w:r w:rsidRPr="003F7062">
        <w:t xml:space="preserve">, </w:t>
      </w:r>
      <w:r w:rsidRPr="003F7062">
        <w:rPr>
          <w:color w:val="808080"/>
        </w:rPr>
        <w:t>-- Need M</w:t>
      </w:r>
    </w:p>
    <w:p w:rsidR="000C3F49" w:rsidRPr="003F7062" w:rsidRDefault="000C3F49" w:rsidP="000C3F49">
      <w:pPr>
        <w:pStyle w:val="PL"/>
      </w:pPr>
      <w:r w:rsidRPr="003F7062">
        <w:t xml:space="preserve">    ...,</w:t>
      </w:r>
    </w:p>
    <w:p w:rsidR="000C3F49" w:rsidRPr="003F7062" w:rsidRDefault="000C3F49" w:rsidP="000C3F49">
      <w:pPr>
        <w:pStyle w:val="PL"/>
      </w:pPr>
      <w:r w:rsidRPr="003F7062">
        <w:t xml:space="preserve">    [[</w:t>
      </w:r>
    </w:p>
    <w:p w:rsidR="000C3F49" w:rsidRPr="003F7062" w:rsidRDefault="000C3F49" w:rsidP="000C3F49">
      <w:pPr>
        <w:pStyle w:val="PL"/>
        <w:rPr>
          <w:color w:val="808080"/>
        </w:rPr>
      </w:pPr>
      <w:r w:rsidRPr="003F7062">
        <w:t xml:space="preserve">    msg1-SubcarrierSpacing-v1530    SubcarrierSpacing                       </w:t>
      </w:r>
      <w:r w:rsidRPr="003F7062">
        <w:rPr>
          <w:color w:val="993366"/>
        </w:rPr>
        <w:t>OPTIONAL</w:t>
      </w:r>
      <w:r w:rsidRPr="003F7062">
        <w:t xml:space="preserve">  </w:t>
      </w:r>
      <w:r w:rsidRPr="003F7062">
        <w:rPr>
          <w:color w:val="808080"/>
        </w:rPr>
        <w:t>-- Need M</w:t>
      </w:r>
    </w:p>
    <w:p w:rsidR="000C3F49" w:rsidRPr="003F7062" w:rsidRDefault="000C3F49" w:rsidP="000C3F49">
      <w:pPr>
        <w:pStyle w:val="PL"/>
      </w:pPr>
      <w:r w:rsidRPr="003F7062">
        <w:lastRenderedPageBreak/>
        <w:t xml:space="preserve">    ]]</w:t>
      </w:r>
    </w:p>
    <w:p w:rsidR="000C3F49" w:rsidRPr="003F7062" w:rsidRDefault="000C3F49" w:rsidP="000C3F49">
      <w:pPr>
        <w:pStyle w:val="PL"/>
      </w:pPr>
      <w:r w:rsidRPr="003F7062">
        <w:t>}</w:t>
      </w:r>
    </w:p>
    <w:p w:rsidR="000C3F49" w:rsidRPr="003F7062" w:rsidRDefault="000C3F49" w:rsidP="000C3F49">
      <w:pPr>
        <w:pStyle w:val="PL"/>
      </w:pPr>
    </w:p>
    <w:p w:rsidR="000C3F49" w:rsidRPr="003F7062" w:rsidRDefault="000C3F49" w:rsidP="000C3F49">
      <w:pPr>
        <w:pStyle w:val="PL"/>
      </w:pPr>
      <w:r w:rsidRPr="003F7062">
        <w:t xml:space="preserve">PRACH-ResourceDedicatedBFR ::=  </w:t>
      </w:r>
      <w:r w:rsidRPr="003F7062">
        <w:rPr>
          <w:color w:val="993366"/>
        </w:rPr>
        <w:t>CHOICE</w:t>
      </w:r>
      <w:r w:rsidRPr="003F7062">
        <w:t xml:space="preserve"> {</w:t>
      </w:r>
    </w:p>
    <w:p w:rsidR="000C3F49" w:rsidRPr="003F7062" w:rsidRDefault="000C3F49" w:rsidP="000C3F49">
      <w:pPr>
        <w:pStyle w:val="PL"/>
      </w:pPr>
      <w:r w:rsidRPr="003F7062">
        <w:t xml:space="preserve">    ssb                             BFR-SSB-Resource,</w:t>
      </w:r>
    </w:p>
    <w:p w:rsidR="000C3F49" w:rsidRPr="003F7062" w:rsidRDefault="000C3F49" w:rsidP="000C3F49">
      <w:pPr>
        <w:pStyle w:val="PL"/>
      </w:pPr>
      <w:r w:rsidRPr="003F7062">
        <w:t xml:space="preserve">    csi-RS                          BFR-CSIRS-Resource</w:t>
      </w:r>
    </w:p>
    <w:p w:rsidR="000C3F49" w:rsidRPr="003F7062" w:rsidRDefault="000C3F49" w:rsidP="000C3F49">
      <w:pPr>
        <w:pStyle w:val="PL"/>
      </w:pPr>
      <w:r w:rsidRPr="003F7062">
        <w:t>}</w:t>
      </w:r>
    </w:p>
    <w:p w:rsidR="000C3F49" w:rsidRPr="003F7062" w:rsidRDefault="000C3F49" w:rsidP="000C3F49">
      <w:pPr>
        <w:pStyle w:val="PL"/>
      </w:pPr>
    </w:p>
    <w:p w:rsidR="000C3F49" w:rsidRPr="003F7062" w:rsidRDefault="000C3F49" w:rsidP="000C3F49">
      <w:pPr>
        <w:pStyle w:val="PL"/>
      </w:pPr>
      <w:r w:rsidRPr="003F7062">
        <w:t xml:space="preserve">BFR-SSB-Resource ::=            </w:t>
      </w:r>
      <w:r w:rsidRPr="003F7062">
        <w:rPr>
          <w:color w:val="993366"/>
        </w:rPr>
        <w:t>SEQUENCE</w:t>
      </w:r>
      <w:r w:rsidRPr="003F7062">
        <w:t xml:space="preserve"> {</w:t>
      </w:r>
    </w:p>
    <w:p w:rsidR="000C3F49" w:rsidRPr="003F7062" w:rsidRDefault="000C3F49" w:rsidP="000C3F49">
      <w:pPr>
        <w:pStyle w:val="PL"/>
      </w:pPr>
      <w:r w:rsidRPr="003F7062">
        <w:t xml:space="preserve">    ssb                             SSB-Index,</w:t>
      </w:r>
    </w:p>
    <w:p w:rsidR="000C3F49" w:rsidRPr="003F7062" w:rsidRDefault="000C3F49" w:rsidP="000C3F49">
      <w:pPr>
        <w:pStyle w:val="PL"/>
      </w:pPr>
      <w:r w:rsidRPr="003F7062">
        <w:t xml:space="preserve">    ra-PreambleIndex                </w:t>
      </w:r>
      <w:r w:rsidRPr="003F7062">
        <w:rPr>
          <w:color w:val="993366"/>
        </w:rPr>
        <w:t>INTEGER</w:t>
      </w:r>
      <w:r w:rsidRPr="003F7062">
        <w:t xml:space="preserve"> (0..63),</w:t>
      </w:r>
    </w:p>
    <w:p w:rsidR="000C3F49" w:rsidRPr="003F7062" w:rsidRDefault="000C3F49" w:rsidP="000C3F49">
      <w:pPr>
        <w:pStyle w:val="PL"/>
      </w:pPr>
      <w:r w:rsidRPr="003F7062">
        <w:t xml:space="preserve">    ...</w:t>
      </w:r>
    </w:p>
    <w:p w:rsidR="000C3F49" w:rsidRPr="003F7062" w:rsidRDefault="000C3F49" w:rsidP="000C3F49">
      <w:pPr>
        <w:pStyle w:val="PL"/>
      </w:pPr>
      <w:r w:rsidRPr="003F7062">
        <w:t>}</w:t>
      </w:r>
    </w:p>
    <w:p w:rsidR="000C3F49" w:rsidRPr="003F7062" w:rsidRDefault="000C3F49" w:rsidP="000C3F49">
      <w:pPr>
        <w:pStyle w:val="PL"/>
      </w:pPr>
    </w:p>
    <w:p w:rsidR="000C3F49" w:rsidRPr="003F7062" w:rsidRDefault="000C3F49" w:rsidP="000C3F49">
      <w:pPr>
        <w:pStyle w:val="PL"/>
      </w:pPr>
      <w:r w:rsidRPr="003F7062">
        <w:t xml:space="preserve">BFR-CSIRS-Resource ::=          </w:t>
      </w:r>
      <w:r w:rsidRPr="003F7062">
        <w:rPr>
          <w:color w:val="993366"/>
        </w:rPr>
        <w:t>SEQUENCE</w:t>
      </w:r>
      <w:r w:rsidRPr="003F7062">
        <w:t xml:space="preserve"> {</w:t>
      </w:r>
    </w:p>
    <w:p w:rsidR="000C3F49" w:rsidRPr="003F7062" w:rsidRDefault="000C3F49" w:rsidP="000C3F49">
      <w:pPr>
        <w:pStyle w:val="PL"/>
      </w:pPr>
      <w:r w:rsidRPr="003F7062">
        <w:t xml:space="preserve">    csi-RS                          NZP-CSI-RS-ResourceId,</w:t>
      </w:r>
    </w:p>
    <w:p w:rsidR="000C3F49" w:rsidRPr="003F7062" w:rsidRDefault="000C3F49" w:rsidP="000C3F49">
      <w:pPr>
        <w:pStyle w:val="PL"/>
        <w:rPr>
          <w:rFonts w:eastAsiaTheme="minorEastAsia"/>
          <w:lang w:eastAsia="zh-CN"/>
        </w:rPr>
      </w:pPr>
      <w:r w:rsidRPr="003F7062">
        <w:t xml:space="preserve">    ra-OccasionList                 </w:t>
      </w:r>
      <w:r w:rsidRPr="003F7062">
        <w:rPr>
          <w:color w:val="993366"/>
        </w:rPr>
        <w:t>SEQUENCE</w:t>
      </w:r>
      <w:r w:rsidRPr="003F7062">
        <w:t xml:space="preserve"> (</w:t>
      </w:r>
      <w:r w:rsidRPr="003F7062">
        <w:rPr>
          <w:color w:val="993366"/>
        </w:rPr>
        <w:t>SIZE</w:t>
      </w:r>
      <w:r w:rsidRPr="003F7062">
        <w:t>(1..maxRA-OccasionsPerCSIRS))</w:t>
      </w:r>
    </w:p>
    <w:p w:rsidR="000C3F49" w:rsidRPr="003F7062" w:rsidRDefault="000C3F49" w:rsidP="000C3F49">
      <w:pPr>
        <w:pStyle w:val="PL"/>
        <w:rPr>
          <w:color w:val="808080"/>
        </w:rPr>
      </w:pPr>
      <w:r w:rsidRPr="003F7062">
        <w:t xml:space="preserve">                                </w:t>
      </w:r>
      <w:r w:rsidRPr="003F7062">
        <w:rPr>
          <w:color w:val="993366"/>
        </w:rPr>
        <w:t xml:space="preserve"> OF</w:t>
      </w:r>
      <w:r w:rsidRPr="003F7062">
        <w:t xml:space="preserve"> </w:t>
      </w:r>
      <w:r w:rsidRPr="003F7062">
        <w:rPr>
          <w:color w:val="993366"/>
        </w:rPr>
        <w:t>INTEGER</w:t>
      </w:r>
      <w:r w:rsidRPr="003F7062">
        <w:t xml:space="preserve"> (0..maxRA-Occasions-1) </w:t>
      </w:r>
      <w:r w:rsidRPr="003F7062">
        <w:rPr>
          <w:rFonts w:eastAsiaTheme="minorEastAsia"/>
          <w:lang w:eastAsia="zh-CN"/>
        </w:rPr>
        <w:t xml:space="preserve">        </w:t>
      </w:r>
      <w:r w:rsidRPr="003F7062">
        <w:t xml:space="preserve"> </w:t>
      </w:r>
      <w:r w:rsidRPr="003F7062">
        <w:rPr>
          <w:color w:val="993366"/>
        </w:rPr>
        <w:t>OPTIONAL</w:t>
      </w:r>
      <w:r w:rsidRPr="003F7062">
        <w:t xml:space="preserve">, </w:t>
      </w:r>
      <w:r w:rsidRPr="003F7062">
        <w:rPr>
          <w:color w:val="808080"/>
        </w:rPr>
        <w:t>-- Need R</w:t>
      </w:r>
    </w:p>
    <w:p w:rsidR="000C3F49" w:rsidRPr="003F7062" w:rsidRDefault="000C3F49" w:rsidP="000C3F49">
      <w:pPr>
        <w:pStyle w:val="PL"/>
        <w:rPr>
          <w:color w:val="808080"/>
        </w:rPr>
      </w:pPr>
      <w:r w:rsidRPr="003F7062">
        <w:t xml:space="preserve">    ra-PreambleIndex                </w:t>
      </w:r>
      <w:r w:rsidRPr="003F7062">
        <w:rPr>
          <w:color w:val="993366"/>
        </w:rPr>
        <w:t>INTEGER</w:t>
      </w:r>
      <w:r w:rsidRPr="003F7062">
        <w:t xml:space="preserve"> (0..63)                         </w:t>
      </w:r>
      <w:r w:rsidRPr="003F7062">
        <w:rPr>
          <w:color w:val="993366"/>
        </w:rPr>
        <w:t>OPTIONAL</w:t>
      </w:r>
      <w:r w:rsidRPr="003F7062">
        <w:t xml:space="preserve">, </w:t>
      </w:r>
      <w:r w:rsidRPr="003F7062">
        <w:rPr>
          <w:color w:val="808080"/>
        </w:rPr>
        <w:t>-- Need R</w:t>
      </w:r>
    </w:p>
    <w:p w:rsidR="000C3F49" w:rsidRPr="003F7062" w:rsidRDefault="000C3F49" w:rsidP="000C3F49">
      <w:pPr>
        <w:pStyle w:val="PL"/>
      </w:pPr>
      <w:r w:rsidRPr="003F7062">
        <w:t xml:space="preserve">    ...</w:t>
      </w:r>
    </w:p>
    <w:p w:rsidR="000C3F49" w:rsidRPr="003F7062" w:rsidRDefault="000C3F49" w:rsidP="000C3F49">
      <w:pPr>
        <w:pStyle w:val="PL"/>
      </w:pPr>
      <w:r w:rsidRPr="003F7062">
        <w:t>}</w:t>
      </w:r>
    </w:p>
    <w:p w:rsidR="00192E84" w:rsidRPr="003F7062" w:rsidRDefault="004C7FFE" w:rsidP="00D67F7A">
      <w:pPr>
        <w:pStyle w:val="proposaltext"/>
      </w:pPr>
      <w:r w:rsidRPr="003F7062">
        <w:t xml:space="preserve">This </w:t>
      </w:r>
      <w:r w:rsidR="00E45195" w:rsidRPr="003F7062">
        <w:t>IE is encoded in a per-UE pattern and thus not suitable to be copied into non-UE associated signalling either.</w:t>
      </w:r>
    </w:p>
    <w:p w:rsidR="008925AF" w:rsidRPr="003F7062" w:rsidRDefault="008925AF" w:rsidP="008925AF">
      <w:pPr>
        <w:pStyle w:val="proposalitem"/>
      </w:pPr>
      <w:r w:rsidRPr="003F7062">
        <w:t xml:space="preserve">Observation </w:t>
      </w:r>
      <w:r w:rsidR="00D55795">
        <w:rPr>
          <w:rFonts w:hint="eastAsia"/>
        </w:rPr>
        <w:t>6</w:t>
      </w:r>
      <w:r w:rsidRPr="003F7062">
        <w:t xml:space="preserve">: </w:t>
      </w:r>
      <w:r w:rsidR="003623E3" w:rsidRPr="003F7062">
        <w:t xml:space="preserve">The field </w:t>
      </w:r>
      <w:proofErr w:type="spellStart"/>
      <w:r w:rsidR="003623E3" w:rsidRPr="003F7062">
        <w:rPr>
          <w:i/>
        </w:rPr>
        <w:t>ssb-perRACH-OccasionAndCB-PreamblesPerSSB</w:t>
      </w:r>
      <w:proofErr w:type="spellEnd"/>
      <w:r w:rsidR="003623E3" w:rsidRPr="003F7062">
        <w:t xml:space="preserve"> is not applicable for BFR</w:t>
      </w:r>
      <w:r w:rsidR="00634E00" w:rsidRPr="003F7062">
        <w:t xml:space="preserve">, </w:t>
      </w:r>
      <w:r w:rsidR="00D9269B" w:rsidRPr="003F7062">
        <w:t>for which</w:t>
      </w:r>
      <w:r w:rsidR="00634E00" w:rsidRPr="003F7062">
        <w:t xml:space="preserve"> significantly different fields are used instead</w:t>
      </w:r>
      <w:r w:rsidR="00375BDE" w:rsidRPr="003F7062">
        <w:t xml:space="preserve"> and not suitable to copy into </w:t>
      </w:r>
      <w:proofErr w:type="spellStart"/>
      <w:r w:rsidR="00375BDE" w:rsidRPr="003F7062">
        <w:t>XnAP</w:t>
      </w:r>
      <w:proofErr w:type="spellEnd"/>
      <w:r w:rsidR="00375BDE" w:rsidRPr="003F7062">
        <w:t xml:space="preserve"> or F1AP directly</w:t>
      </w:r>
      <w:r w:rsidR="00634E00" w:rsidRPr="003F7062">
        <w:t>.</w:t>
      </w:r>
    </w:p>
    <w:p w:rsidR="007947CE" w:rsidRPr="003F7062" w:rsidRDefault="0050698B" w:rsidP="007947CE">
      <w:pPr>
        <w:pStyle w:val="proposaltext"/>
      </w:pPr>
      <w:r>
        <w:rPr>
          <w:rFonts w:hint="eastAsia"/>
        </w:rPr>
        <w:t>However, since many companies expressed their</w:t>
      </w:r>
      <w:r w:rsidR="002A2769">
        <w:rPr>
          <w:rFonts w:hint="eastAsia"/>
        </w:rPr>
        <w:t xml:space="preserve"> support to include an SSB-related parameter in </w:t>
      </w:r>
      <w:r w:rsidR="005130F4">
        <w:rPr>
          <w:rFonts w:hint="eastAsia"/>
        </w:rPr>
        <w:t>[1],</w:t>
      </w:r>
      <w:r w:rsidR="00D24927">
        <w:rPr>
          <w:rFonts w:hint="eastAsia"/>
        </w:rPr>
        <w:t xml:space="preserve"> we would still like to introduce one optional IE</w:t>
      </w:r>
      <w:r w:rsidR="00791CCD">
        <w:t>—</w:t>
      </w:r>
      <w:r w:rsidR="00791CCD">
        <w:rPr>
          <w:rFonts w:hint="eastAsia"/>
        </w:rPr>
        <w:t xml:space="preserve">but this IE should be </w:t>
      </w:r>
      <w:proofErr w:type="spellStart"/>
      <w:r w:rsidR="00B80A2D" w:rsidRPr="00B80A2D">
        <w:rPr>
          <w:i/>
        </w:rPr>
        <w:t>ssb</w:t>
      </w:r>
      <w:proofErr w:type="spellEnd"/>
      <w:r w:rsidR="00B80A2D" w:rsidRPr="00B80A2D">
        <w:rPr>
          <w:i/>
        </w:rPr>
        <w:t>-</w:t>
      </w:r>
      <w:proofErr w:type="spellStart"/>
      <w:r w:rsidR="00B80A2D" w:rsidRPr="00B80A2D">
        <w:rPr>
          <w:i/>
        </w:rPr>
        <w:t>perRACH</w:t>
      </w:r>
      <w:proofErr w:type="spellEnd"/>
      <w:r w:rsidR="00B80A2D" w:rsidRPr="00B80A2D">
        <w:rPr>
          <w:i/>
        </w:rPr>
        <w:t>-Occasion</w:t>
      </w:r>
      <w:r w:rsidR="00B80A2D">
        <w:rPr>
          <w:rFonts w:hint="eastAsia"/>
        </w:rPr>
        <w:t xml:space="preserve"> rather than </w:t>
      </w:r>
      <w:proofErr w:type="spellStart"/>
      <w:r w:rsidR="00C42A1A" w:rsidRPr="00C42A1A">
        <w:rPr>
          <w:i/>
        </w:rPr>
        <w:t>ssb-perRACH-OccasionAndCB-PreamblesPerSSB</w:t>
      </w:r>
      <w:proofErr w:type="spellEnd"/>
      <w:r w:rsidR="00B80A2D">
        <w:rPr>
          <w:rFonts w:hint="eastAsia"/>
        </w:rPr>
        <w:t>.</w:t>
      </w:r>
      <w:r w:rsidR="00D72028">
        <w:rPr>
          <w:rFonts w:hint="eastAsia"/>
        </w:rPr>
        <w:t xml:space="preserve"> The reason is </w:t>
      </w:r>
      <w:r w:rsidR="00D9622F">
        <w:rPr>
          <w:rFonts w:hint="eastAsia"/>
        </w:rPr>
        <w:t xml:space="preserve">also that we need not </w:t>
      </w:r>
      <w:r w:rsidR="008A3291">
        <w:rPr>
          <w:rFonts w:hint="eastAsia"/>
        </w:rPr>
        <w:t>distinguish the causes for random access procedures, e.g. distinguish CBRAs from CFRAs.</w:t>
      </w:r>
    </w:p>
    <w:p w:rsidR="00301283" w:rsidRPr="003F7062" w:rsidRDefault="00301283" w:rsidP="00E75C5A">
      <w:pPr>
        <w:pStyle w:val="proposalitem"/>
      </w:pPr>
      <w:r w:rsidRPr="003F7062">
        <w:t xml:space="preserve">Proposal </w:t>
      </w:r>
      <w:r w:rsidR="008B0D9A">
        <w:rPr>
          <w:rFonts w:hint="eastAsia"/>
        </w:rPr>
        <w:t>9</w:t>
      </w:r>
      <w:r w:rsidRPr="003F7062">
        <w:t xml:space="preserve">: </w:t>
      </w:r>
      <w:r w:rsidR="000E5FB3">
        <w:rPr>
          <w:rFonts w:hint="eastAsia"/>
        </w:rPr>
        <w:t>W</w:t>
      </w:r>
      <w:r w:rsidR="000E5FB3" w:rsidRPr="003F7062">
        <w:t xml:space="preserve">e propose to transfer </w:t>
      </w:r>
      <w:proofErr w:type="spellStart"/>
      <w:r w:rsidR="00FF7D59" w:rsidRPr="00B80A2D">
        <w:rPr>
          <w:i/>
        </w:rPr>
        <w:t>ssb</w:t>
      </w:r>
      <w:proofErr w:type="spellEnd"/>
      <w:r w:rsidR="00FF7D59" w:rsidRPr="00B80A2D">
        <w:rPr>
          <w:i/>
        </w:rPr>
        <w:t>-</w:t>
      </w:r>
      <w:proofErr w:type="spellStart"/>
      <w:r w:rsidR="00FF7D59" w:rsidRPr="00B80A2D">
        <w:rPr>
          <w:i/>
        </w:rPr>
        <w:t>perRACH</w:t>
      </w:r>
      <w:proofErr w:type="spellEnd"/>
      <w:r w:rsidR="00FF7D59" w:rsidRPr="00B80A2D">
        <w:rPr>
          <w:i/>
        </w:rPr>
        <w:t>-Occasion</w:t>
      </w:r>
      <w:r w:rsidR="000E5FB3" w:rsidRPr="003F7062">
        <w:t xml:space="preserve"> </w:t>
      </w:r>
      <w:r w:rsidR="00592DF3">
        <w:rPr>
          <w:rFonts w:hint="eastAsia"/>
        </w:rPr>
        <w:t xml:space="preserve">as an optional IE </w:t>
      </w:r>
      <w:r w:rsidR="000E5FB3" w:rsidRPr="003F7062">
        <w:t xml:space="preserve">instead of </w:t>
      </w:r>
      <w:proofErr w:type="spellStart"/>
      <w:r w:rsidR="00FF7D59" w:rsidRPr="00C42A1A">
        <w:rPr>
          <w:i/>
        </w:rPr>
        <w:t>ssb-perRACH-OccasionAndCB-PreamblesPerSSB</w:t>
      </w:r>
      <w:proofErr w:type="spellEnd"/>
      <w:r w:rsidR="000E5FB3" w:rsidRPr="003F7062">
        <w:t>.</w:t>
      </w:r>
    </w:p>
    <w:p w:rsidR="00985DCD" w:rsidRPr="003F7062" w:rsidRDefault="00C133A0" w:rsidP="00985DCD">
      <w:pPr>
        <w:pStyle w:val="proposaltext"/>
      </w:pPr>
      <w:r>
        <w:rPr>
          <w:rFonts w:hint="eastAsia"/>
        </w:rPr>
        <w:t xml:space="preserve">The size of </w:t>
      </w:r>
      <w:r w:rsidR="00E510EF">
        <w:rPr>
          <w:rFonts w:hint="eastAsia"/>
        </w:rPr>
        <w:t xml:space="preserve">signalling is </w:t>
      </w:r>
      <w:r w:rsidR="00D46C3A">
        <w:rPr>
          <w:rFonts w:hint="eastAsia"/>
        </w:rPr>
        <w:t xml:space="preserve">now reduced to </w:t>
      </w:r>
      <w:r w:rsidR="0003510F">
        <w:rPr>
          <w:rFonts w:hint="eastAsia"/>
        </w:rPr>
        <w:t xml:space="preserve">much smaller amount compared the ones listed in </w:t>
      </w:r>
      <w:r w:rsidR="00F43EE0">
        <w:rPr>
          <w:rFonts w:hint="eastAsia"/>
        </w:rPr>
        <w:t>[4]:</w:t>
      </w:r>
      <w:r w:rsidR="00A70242">
        <w:rPr>
          <w:rFonts w:hint="eastAsia"/>
        </w:rPr>
        <w:t xml:space="preserve"> </w:t>
      </w:r>
      <w:r w:rsidR="00277138">
        <w:rPr>
          <w:rFonts w:hint="eastAsia"/>
        </w:rPr>
        <w:t>except for the</w:t>
      </w:r>
      <w:r w:rsidR="002379CE">
        <w:rPr>
          <w:rFonts w:hint="eastAsia"/>
        </w:rPr>
        <w:t xml:space="preserve"> </w:t>
      </w:r>
      <w:r w:rsidR="00751BB9">
        <w:rPr>
          <w:rFonts w:hint="eastAsia"/>
        </w:rPr>
        <w:t xml:space="preserve">cell/UL/SUL-specific information </w:t>
      </w:r>
      <w:r w:rsidR="00277138">
        <w:rPr>
          <w:rFonts w:hint="eastAsia"/>
        </w:rPr>
        <w:t xml:space="preserve">which </w:t>
      </w:r>
      <w:r w:rsidR="00751BB9">
        <w:rPr>
          <w:rFonts w:hint="eastAsia"/>
        </w:rPr>
        <w:t>need</w:t>
      </w:r>
      <w:r w:rsidR="00277138">
        <w:rPr>
          <w:rFonts w:hint="eastAsia"/>
        </w:rPr>
        <w:t>s</w:t>
      </w:r>
      <w:r w:rsidR="00751BB9">
        <w:rPr>
          <w:rFonts w:hint="eastAsia"/>
        </w:rPr>
        <w:t xml:space="preserve"> to be exchange</w:t>
      </w:r>
      <w:r w:rsidR="00D92E10">
        <w:rPr>
          <w:rFonts w:hint="eastAsia"/>
        </w:rPr>
        <w:t>d</w:t>
      </w:r>
      <w:r w:rsidR="00751BB9">
        <w:rPr>
          <w:rFonts w:hint="eastAsia"/>
        </w:rPr>
        <w:t xml:space="preserve"> </w:t>
      </w:r>
      <w:r w:rsidR="00D92E10">
        <w:rPr>
          <w:rFonts w:hint="eastAsia"/>
        </w:rPr>
        <w:t xml:space="preserve">virtually </w:t>
      </w:r>
      <w:r w:rsidR="00277138">
        <w:rPr>
          <w:rFonts w:hint="eastAsia"/>
        </w:rPr>
        <w:t xml:space="preserve">only </w:t>
      </w:r>
      <w:r w:rsidR="00751BB9">
        <w:rPr>
          <w:rFonts w:hint="eastAsia"/>
        </w:rPr>
        <w:t>upon setup</w:t>
      </w:r>
      <w:r w:rsidR="00277138">
        <w:rPr>
          <w:rFonts w:hint="eastAsia"/>
        </w:rPr>
        <w:t>,</w:t>
      </w:r>
      <w:r w:rsidR="00BA0F44">
        <w:rPr>
          <w:rFonts w:hint="eastAsia"/>
        </w:rPr>
        <w:t xml:space="preserve"> </w:t>
      </w:r>
      <w:r w:rsidR="001F4C94">
        <w:rPr>
          <w:rFonts w:hint="eastAsia"/>
        </w:rPr>
        <w:t xml:space="preserve">there is only </w:t>
      </w:r>
      <w:r w:rsidR="00364E6C">
        <w:rPr>
          <w:rFonts w:hint="eastAsia"/>
        </w:rPr>
        <w:t>4</w:t>
      </w:r>
      <w:r w:rsidR="00AF13C9">
        <w:rPr>
          <w:rFonts w:hint="eastAsia"/>
        </w:rPr>
        <w:t>3</w:t>
      </w:r>
      <w:r w:rsidR="003F04BB" w:rsidRPr="003F7062">
        <w:t>–</w:t>
      </w:r>
      <w:r w:rsidR="00364E6C">
        <w:rPr>
          <w:rFonts w:hint="eastAsia"/>
        </w:rPr>
        <w:t>4</w:t>
      </w:r>
      <w:r w:rsidR="00AF13C9">
        <w:rPr>
          <w:rFonts w:hint="eastAsia"/>
        </w:rPr>
        <w:t>7</w:t>
      </w:r>
      <w:r w:rsidR="003F04BB">
        <w:rPr>
          <w:rFonts w:hint="eastAsia"/>
        </w:rPr>
        <w:t xml:space="preserve"> bits for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EE48C1">
        <w:rPr>
          <w:rFonts w:hint="eastAsia"/>
        </w:rPr>
        <w:t xml:space="preserve"> and </w:t>
      </w:r>
      <w:r w:rsidR="00C43ACA">
        <w:rPr>
          <w:rFonts w:hint="eastAsia"/>
        </w:rPr>
        <w:t>34</w:t>
      </w:r>
      <w:r w:rsidR="00C43ACA" w:rsidRPr="003F7062">
        <w:t>–</w:t>
      </w:r>
      <w:r w:rsidR="00C43ACA">
        <w:rPr>
          <w:rFonts w:hint="eastAsia"/>
        </w:rPr>
        <w:t>4</w:t>
      </w:r>
      <w:r w:rsidR="00AF13C9">
        <w:rPr>
          <w:rFonts w:hint="eastAsia"/>
        </w:rPr>
        <w:t>7</w:t>
      </w:r>
      <w:r w:rsidR="00C43ACA">
        <w:rPr>
          <w:rFonts w:hint="eastAsia"/>
        </w:rPr>
        <w:t xml:space="preserve"> bits</w:t>
      </w:r>
      <w:r w:rsidR="00ED611A">
        <w:rPr>
          <w:rFonts w:hint="eastAsia"/>
        </w:rPr>
        <w:t xml:space="preserve"> for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E03995">
        <w:rPr>
          <w:rFonts w:hint="eastAsia"/>
        </w:rPr>
        <w:t xml:space="preserve"> needed to be exchanged </w:t>
      </w:r>
      <w:r w:rsidR="0010558B">
        <w:rPr>
          <w:rFonts w:hint="eastAsia"/>
        </w:rPr>
        <w:t>per PRACH configuration</w:t>
      </w:r>
      <w:r w:rsidR="005B5B44">
        <w:rPr>
          <w:rFonts w:hint="eastAsia"/>
        </w:rPr>
        <w:t xml:space="preserve"> item</w:t>
      </w:r>
      <w:r w:rsidR="0010558B">
        <w:rPr>
          <w:rFonts w:hint="eastAsia"/>
        </w:rPr>
        <w:t>.</w:t>
      </w:r>
      <w:r w:rsidR="00063347">
        <w:rPr>
          <w:rFonts w:hint="eastAsia"/>
        </w:rPr>
        <w:t xml:space="preserve"> Considering one </w:t>
      </w:r>
      <w:r w:rsidR="00B641B4">
        <w:rPr>
          <w:rFonts w:hint="eastAsia"/>
        </w:rPr>
        <w:t xml:space="preserve">NR cell usually has few PRACH configuration items, </w:t>
      </w:r>
      <w:r w:rsidR="002B40FD">
        <w:rPr>
          <w:rFonts w:hint="eastAsia"/>
        </w:rPr>
        <w:t>the entire signalling size is comparable to E-UTRA</w:t>
      </w:r>
      <w:r w:rsidR="00FE2AF2">
        <w:t>’</w:t>
      </w:r>
      <w:r w:rsidR="00FE2AF2">
        <w:rPr>
          <w:rFonts w:hint="eastAsia"/>
        </w:rPr>
        <w:t xml:space="preserve">s size of </w:t>
      </w:r>
      <w:r w:rsidR="003A5226">
        <w:rPr>
          <w:rFonts w:hint="eastAsia"/>
        </w:rPr>
        <w:t>23</w:t>
      </w:r>
      <w:r w:rsidR="003A5226" w:rsidRPr="003F7062">
        <w:t>–</w:t>
      </w:r>
      <w:r w:rsidR="003A5226">
        <w:rPr>
          <w:rFonts w:hint="eastAsia"/>
        </w:rPr>
        <w:t>29 bits.</w:t>
      </w:r>
      <w:r w:rsidR="00EF5838">
        <w:rPr>
          <w:rFonts w:hint="eastAsia"/>
        </w:rPr>
        <w:t xml:space="preserve"> </w:t>
      </w:r>
      <w:r w:rsidR="00B11E82">
        <w:rPr>
          <w:rFonts w:hint="eastAsia"/>
        </w:rPr>
        <w:t xml:space="preserve">Such size is not </w:t>
      </w:r>
      <w:r w:rsidR="0027788E">
        <w:rPr>
          <w:rFonts w:hint="eastAsia"/>
        </w:rPr>
        <w:t>likely</w:t>
      </w:r>
      <w:r w:rsidR="00B11E82">
        <w:rPr>
          <w:rFonts w:hint="eastAsia"/>
        </w:rPr>
        <w:t xml:space="preserve"> to cause </w:t>
      </w:r>
      <w:r w:rsidR="004B311E">
        <w:rPr>
          <w:rFonts w:hint="eastAsia"/>
        </w:rPr>
        <w:t>any decoding problem.</w:t>
      </w:r>
    </w:p>
    <w:p w:rsidR="00CE0875" w:rsidRPr="003F7062" w:rsidRDefault="00CE0875" w:rsidP="00CE0875">
      <w:pPr>
        <w:pStyle w:val="proposalitem"/>
      </w:pPr>
      <w:r w:rsidRPr="003F7062">
        <w:t xml:space="preserve">Observation </w:t>
      </w:r>
      <w:r w:rsidR="00D55795">
        <w:rPr>
          <w:rFonts w:hint="eastAsia"/>
        </w:rPr>
        <w:t>7</w:t>
      </w:r>
      <w:r w:rsidRPr="003F7062">
        <w:t xml:space="preserve">: </w:t>
      </w:r>
      <w:r w:rsidR="00F77CB3">
        <w:rPr>
          <w:rFonts w:hint="eastAsia"/>
        </w:rPr>
        <w:t xml:space="preserve">If the PRACH </w:t>
      </w:r>
      <w:r w:rsidR="00F77CB3">
        <w:t>information</w:t>
      </w:r>
      <w:r w:rsidR="00F77CB3">
        <w:rPr>
          <w:rFonts w:hint="eastAsia"/>
        </w:rPr>
        <w:t xml:space="preserve"> is encoded as above, the signalling size will usually </w:t>
      </w:r>
      <w:r w:rsidR="00795B8E">
        <w:rPr>
          <w:rFonts w:hint="eastAsia"/>
        </w:rPr>
        <w:t>be comparable to E-UTRA</w:t>
      </w:r>
      <w:r w:rsidR="00795B8E">
        <w:t>’</w:t>
      </w:r>
      <w:r w:rsidR="00795B8E">
        <w:rPr>
          <w:rFonts w:hint="eastAsia"/>
        </w:rPr>
        <w:t xml:space="preserve">s, and thus not </w:t>
      </w:r>
      <w:r w:rsidR="0027788E">
        <w:rPr>
          <w:rFonts w:hint="eastAsia"/>
        </w:rPr>
        <w:t>likely to cause any decoding problem.</w:t>
      </w:r>
    </w:p>
    <w:p w:rsidR="00943669" w:rsidRPr="00346183" w:rsidRDefault="008B0D9A" w:rsidP="00346183">
      <w:pPr>
        <w:pStyle w:val="20"/>
        <w:rPr>
          <w:rFonts w:eastAsiaTheme="minorEastAsia"/>
          <w:iCs w:val="0"/>
          <w:lang w:val="en-GB"/>
        </w:rPr>
      </w:pPr>
      <w:r w:rsidRPr="00346183">
        <w:rPr>
          <w:rFonts w:eastAsiaTheme="minorEastAsia" w:hint="eastAsia"/>
          <w:iCs w:val="0"/>
          <w:lang w:val="en-GB"/>
        </w:rPr>
        <w:t xml:space="preserve">2.3 </w:t>
      </w:r>
      <w:r w:rsidR="00943669" w:rsidRPr="00346183">
        <w:rPr>
          <w:rFonts w:eastAsiaTheme="minorEastAsia"/>
          <w:iCs w:val="0"/>
          <w:lang w:val="en-GB"/>
        </w:rPr>
        <w:t xml:space="preserve">Deliver PRACH configuration toward </w:t>
      </w:r>
      <w:proofErr w:type="spellStart"/>
      <w:r w:rsidR="00943669" w:rsidRPr="00346183">
        <w:rPr>
          <w:rFonts w:eastAsiaTheme="minorEastAsia"/>
          <w:iCs w:val="0"/>
          <w:lang w:val="en-GB"/>
        </w:rPr>
        <w:t>gNB</w:t>
      </w:r>
      <w:proofErr w:type="spellEnd"/>
      <w:r w:rsidR="00943669" w:rsidRPr="00346183">
        <w:rPr>
          <w:rFonts w:eastAsiaTheme="minorEastAsia"/>
          <w:iCs w:val="0"/>
          <w:lang w:val="en-GB"/>
        </w:rPr>
        <w:t>-DUs</w:t>
      </w:r>
    </w:p>
    <w:p w:rsidR="00B13CD2" w:rsidRPr="003F7062" w:rsidRDefault="00337876" w:rsidP="00B13CD2">
      <w:pPr>
        <w:pStyle w:val="proposaltext"/>
      </w:pPr>
      <w:r w:rsidRPr="003F7062">
        <w:t xml:space="preserve">The last issue is what node to perform PRACH coordination, i.e. to </w:t>
      </w:r>
      <w:r w:rsidR="005D7B73" w:rsidRPr="003F7062">
        <w:t>decide</w:t>
      </w:r>
      <w:r w:rsidRPr="003F7062">
        <w:t xml:space="preserve"> how to adjust PRACH configuration if PRACH conflict is detected.</w:t>
      </w:r>
      <w:r w:rsidR="00FB001E" w:rsidRPr="003F7062">
        <w:t xml:space="preserve"> In RAN3#106 meeting it was agree that:</w:t>
      </w:r>
    </w:p>
    <w:p w:rsidR="00FB001E" w:rsidRPr="003F7062" w:rsidRDefault="00FB001E" w:rsidP="00FB001E">
      <w:pPr>
        <w:widowControl w:val="0"/>
        <w:ind w:left="144" w:hanging="144"/>
        <w:rPr>
          <w:rFonts w:ascii="Calibri" w:hAnsi="Calibri" w:cs="Calibri"/>
          <w:b/>
          <w:color w:val="00B050"/>
          <w:sz w:val="18"/>
          <w:lang w:val="en-GB"/>
        </w:rPr>
      </w:pPr>
      <w:proofErr w:type="spellStart"/>
      <w:r w:rsidRPr="003F7062">
        <w:rPr>
          <w:rFonts w:ascii="Calibri" w:hAnsi="Calibri" w:cs="Calibri"/>
          <w:b/>
          <w:color w:val="00B050"/>
          <w:sz w:val="18"/>
          <w:lang w:val="en-GB"/>
        </w:rPr>
        <w:t>gNB</w:t>
      </w:r>
      <w:proofErr w:type="spellEnd"/>
      <w:r w:rsidRPr="003F7062">
        <w:rPr>
          <w:rFonts w:ascii="Calibri" w:hAnsi="Calibri" w:cs="Calibri"/>
          <w:b/>
          <w:color w:val="00B050"/>
          <w:sz w:val="18"/>
          <w:lang w:val="en-GB"/>
        </w:rPr>
        <w:t xml:space="preserve">-DU needs to know the PRACH configuration of some or all cells </w:t>
      </w:r>
      <w:proofErr w:type="spellStart"/>
      <w:r w:rsidRPr="003F7062">
        <w:rPr>
          <w:rFonts w:ascii="Calibri" w:hAnsi="Calibri" w:cs="Calibri"/>
          <w:b/>
          <w:color w:val="00B050"/>
          <w:sz w:val="18"/>
          <w:lang w:val="en-GB"/>
        </w:rPr>
        <w:t>neighbors</w:t>
      </w:r>
      <w:proofErr w:type="spellEnd"/>
      <w:r w:rsidRPr="003F7062">
        <w:rPr>
          <w:rFonts w:ascii="Calibri" w:hAnsi="Calibri" w:cs="Calibri"/>
          <w:b/>
          <w:color w:val="00B050"/>
          <w:sz w:val="18"/>
          <w:lang w:val="en-GB"/>
        </w:rPr>
        <w:t xml:space="preserve"> to a cell subject to RACH configuration conflict, in order to effectively chose a new PRACH configuration for the cell in conflict</w:t>
      </w:r>
    </w:p>
    <w:p w:rsidR="00FB001E" w:rsidRDefault="00FB001E" w:rsidP="00B13CD2">
      <w:pPr>
        <w:pStyle w:val="proposaltext"/>
      </w:pPr>
      <w:r w:rsidRPr="003F7062">
        <w:t xml:space="preserve">Therefore F1AP should be enhanced so that the </w:t>
      </w:r>
      <w:proofErr w:type="spellStart"/>
      <w:r w:rsidRPr="003F7062">
        <w:t>gNB</w:t>
      </w:r>
      <w:proofErr w:type="spellEnd"/>
      <w:r w:rsidRPr="003F7062">
        <w:t xml:space="preserve">-CU can deliver the PRACH configuration of neighbour cells toward the </w:t>
      </w:r>
      <w:proofErr w:type="spellStart"/>
      <w:r w:rsidRPr="003F7062">
        <w:t>gNB</w:t>
      </w:r>
      <w:proofErr w:type="spellEnd"/>
      <w:r w:rsidRPr="003F7062">
        <w:t>-DU.</w:t>
      </w:r>
      <w:r w:rsidR="00EB7C38" w:rsidRPr="003F7062">
        <w:t xml:space="preserve"> </w:t>
      </w:r>
      <w:r w:rsidR="009950B4">
        <w:rPr>
          <w:rFonts w:hint="eastAsia"/>
        </w:rPr>
        <w:t xml:space="preserve">Considering there is already one IE, </w:t>
      </w:r>
      <w:r w:rsidR="00D674C1">
        <w:rPr>
          <w:rFonts w:hint="eastAsia"/>
        </w:rPr>
        <w:t xml:space="preserve">namely </w:t>
      </w:r>
      <w:r w:rsidR="00D674C1" w:rsidRPr="00D674C1">
        <w:rPr>
          <w:i/>
        </w:rPr>
        <w:t>Neighbour Cell Information List Item</w:t>
      </w:r>
      <w:r w:rsidR="00D674C1">
        <w:rPr>
          <w:rFonts w:hint="eastAsia"/>
        </w:rPr>
        <w:t>,</w:t>
      </w:r>
      <w:r w:rsidR="009950B4">
        <w:rPr>
          <w:rFonts w:hint="eastAsia"/>
        </w:rPr>
        <w:t xml:space="preserve"> used for </w:t>
      </w:r>
      <w:r w:rsidR="00D877DD">
        <w:rPr>
          <w:rFonts w:hint="eastAsia"/>
        </w:rPr>
        <w:t xml:space="preserve">low-layer coordination between </w:t>
      </w:r>
      <w:proofErr w:type="spellStart"/>
      <w:r w:rsidR="00D877DD">
        <w:rPr>
          <w:rFonts w:hint="eastAsia"/>
        </w:rPr>
        <w:t>gNB</w:t>
      </w:r>
      <w:proofErr w:type="spellEnd"/>
      <w:r w:rsidR="00D877DD">
        <w:rPr>
          <w:rFonts w:hint="eastAsia"/>
        </w:rPr>
        <w:t>-DUs</w:t>
      </w:r>
      <w:r w:rsidR="006E163D">
        <w:rPr>
          <w:rFonts w:hint="eastAsia"/>
        </w:rPr>
        <w:t xml:space="preserve">, we propose to </w:t>
      </w:r>
      <w:r w:rsidR="00B85D22">
        <w:rPr>
          <w:rFonts w:hint="eastAsia"/>
        </w:rPr>
        <w:t>add</w:t>
      </w:r>
      <w:r w:rsidR="006E163D">
        <w:rPr>
          <w:rFonts w:hint="eastAsia"/>
        </w:rPr>
        <w:t xml:space="preserve"> </w:t>
      </w:r>
      <w:r w:rsidR="00705648">
        <w:rPr>
          <w:rFonts w:hint="eastAsia"/>
        </w:rPr>
        <w:t>the PRACH information of neighbour cell</w:t>
      </w:r>
      <w:r w:rsidR="00B85D22">
        <w:rPr>
          <w:rFonts w:hint="eastAsia"/>
        </w:rPr>
        <w:t>s into this structure as well</w:t>
      </w:r>
      <w:r w:rsidR="00152564" w:rsidRPr="003F7062">
        <w:t>.</w:t>
      </w:r>
    </w:p>
    <w:p w:rsidR="008B7D59" w:rsidRPr="003F7062" w:rsidRDefault="008B7D59" w:rsidP="00B13CD2">
      <w:pPr>
        <w:pStyle w:val="proposaltext"/>
      </w:pPr>
      <w:r>
        <w:rPr>
          <w:rFonts w:hint="eastAsia"/>
        </w:rPr>
        <w:t xml:space="preserve">At present the </w:t>
      </w:r>
      <w:r w:rsidRPr="00793CA4">
        <w:rPr>
          <w:i/>
        </w:rPr>
        <w:t>Neighbour Cell Information List</w:t>
      </w:r>
      <w:r>
        <w:rPr>
          <w:rFonts w:hint="eastAsia"/>
        </w:rPr>
        <w:t xml:space="preserve"> IE can only be included within the </w:t>
      </w:r>
      <w:r w:rsidRPr="008B7D59">
        <w:t>GNB-CU CONFIGURATION UPDATE</w:t>
      </w:r>
      <w:r>
        <w:rPr>
          <w:rFonts w:hint="eastAsia"/>
        </w:rPr>
        <w:t xml:space="preserve"> message. We are open to include it into other messages as well, e.g. </w:t>
      </w:r>
      <w:r w:rsidR="00E76C8A">
        <w:rPr>
          <w:rFonts w:hint="eastAsia"/>
        </w:rPr>
        <w:t xml:space="preserve">into the </w:t>
      </w:r>
      <w:r w:rsidR="00D54C11">
        <w:rPr>
          <w:rFonts w:hint="eastAsia"/>
        </w:rPr>
        <w:t xml:space="preserve">F1 SETUP REQUEST </w:t>
      </w:r>
      <w:r w:rsidR="00E76C8A">
        <w:rPr>
          <w:rFonts w:hint="eastAsia"/>
        </w:rPr>
        <w:t xml:space="preserve">message </w:t>
      </w:r>
      <w:r w:rsidR="00D54C11">
        <w:rPr>
          <w:rFonts w:hint="eastAsia"/>
        </w:rPr>
        <w:t xml:space="preserve">and </w:t>
      </w:r>
      <w:r w:rsidR="00E76C8A">
        <w:rPr>
          <w:rFonts w:hint="eastAsia"/>
        </w:rPr>
        <w:t xml:space="preserve">into the </w:t>
      </w:r>
      <w:r w:rsidR="00D54C11">
        <w:rPr>
          <w:rFonts w:hint="eastAsia"/>
        </w:rPr>
        <w:t>GND-DU CONFIGURATION UPDATE ACKNOWLEDGE</w:t>
      </w:r>
      <w:r w:rsidR="00E76C8A">
        <w:rPr>
          <w:rFonts w:hint="eastAsia"/>
        </w:rPr>
        <w:t xml:space="preserve"> message</w:t>
      </w:r>
      <w:r w:rsidR="00D54C11">
        <w:rPr>
          <w:rFonts w:hint="eastAsia"/>
        </w:rPr>
        <w:t>.</w:t>
      </w:r>
    </w:p>
    <w:p w:rsidR="00504623" w:rsidRPr="003F7062" w:rsidRDefault="00504623" w:rsidP="00504623">
      <w:pPr>
        <w:pStyle w:val="proposalitem"/>
      </w:pPr>
      <w:r w:rsidRPr="003F7062">
        <w:t xml:space="preserve">Proposal </w:t>
      </w:r>
      <w:r w:rsidR="00574190">
        <w:rPr>
          <w:rFonts w:hint="eastAsia"/>
        </w:rPr>
        <w:t>10</w:t>
      </w:r>
      <w:r w:rsidRPr="003F7062">
        <w:t xml:space="preserve">: </w:t>
      </w:r>
      <w:r w:rsidR="00BD6174">
        <w:rPr>
          <w:rFonts w:hint="eastAsia"/>
        </w:rPr>
        <w:t xml:space="preserve">IEs related to PRACH coordination should be added into the </w:t>
      </w:r>
      <w:r w:rsidR="00BD6174" w:rsidRPr="00D674C1">
        <w:rPr>
          <w:i/>
        </w:rPr>
        <w:t>Neighbour Cell Information List Item</w:t>
      </w:r>
      <w:r w:rsidR="00BD6174">
        <w:rPr>
          <w:rFonts w:hint="eastAsia"/>
        </w:rPr>
        <w:t xml:space="preserve"> IE </w:t>
      </w:r>
      <w:r w:rsidR="000606E3" w:rsidRPr="003F7062">
        <w:t xml:space="preserve">in order to carry the PRACH configuration of the cells belonging to other </w:t>
      </w:r>
      <w:proofErr w:type="spellStart"/>
      <w:r w:rsidR="000606E3" w:rsidRPr="003F7062">
        <w:t>gNBs</w:t>
      </w:r>
      <w:proofErr w:type="spellEnd"/>
      <w:r w:rsidR="000606E3" w:rsidRPr="003F7062">
        <w:t xml:space="preserve"> toward the </w:t>
      </w:r>
      <w:proofErr w:type="spellStart"/>
      <w:r w:rsidR="000606E3" w:rsidRPr="003F7062">
        <w:t>gNB</w:t>
      </w:r>
      <w:proofErr w:type="spellEnd"/>
      <w:r w:rsidR="000606E3" w:rsidRPr="003F7062">
        <w:t>-DU</w:t>
      </w:r>
      <w:r w:rsidRPr="003F7062">
        <w:t>.</w:t>
      </w:r>
    </w:p>
    <w:p w:rsidR="007252FD" w:rsidRPr="003F7062" w:rsidRDefault="007252FD" w:rsidP="007252FD">
      <w:pPr>
        <w:pStyle w:val="1"/>
        <w:rPr>
          <w:lang w:val="en-GB"/>
        </w:rPr>
      </w:pPr>
      <w:r w:rsidRPr="003F7062">
        <w:rPr>
          <w:lang w:val="en-GB"/>
        </w:rPr>
        <w:t>Conclusion</w:t>
      </w:r>
    </w:p>
    <w:p w:rsidR="006425EE" w:rsidRPr="00E6776E" w:rsidRDefault="006425EE" w:rsidP="006425EE">
      <w:pPr>
        <w:pStyle w:val="proposalitem"/>
        <w:rPr>
          <w:rFonts w:eastAsiaTheme="minorEastAsia"/>
          <w:color w:val="000000" w:themeColor="text1"/>
        </w:rPr>
      </w:pPr>
      <w:r w:rsidRPr="00E6776E">
        <w:rPr>
          <w:color w:val="000000" w:themeColor="text1"/>
        </w:rPr>
        <w:t xml:space="preserve">Proposal 1: </w:t>
      </w:r>
      <w:r w:rsidRPr="00E6776E">
        <w:rPr>
          <w:rFonts w:hint="eastAsia"/>
          <w:color w:val="000000" w:themeColor="text1"/>
        </w:rPr>
        <w:t xml:space="preserve">It is proposed to introduce </w:t>
      </w:r>
      <w:r w:rsidRPr="00E6776E">
        <w:rPr>
          <w:i/>
          <w:color w:val="000000" w:themeColor="text1"/>
        </w:rPr>
        <w:t>NR Cell PRACH Configuration</w:t>
      </w:r>
      <w:r w:rsidRPr="00E6776E">
        <w:rPr>
          <w:rFonts w:eastAsiaTheme="minorEastAsia" w:hint="eastAsia"/>
          <w:color w:val="000000" w:themeColor="text1"/>
        </w:rPr>
        <w:t xml:space="preserve"> into </w:t>
      </w:r>
      <w:r w:rsidRPr="00E6776E">
        <w:rPr>
          <w:rFonts w:hint="eastAsia"/>
          <w:color w:val="000000" w:themeColor="text1"/>
        </w:rPr>
        <w:t xml:space="preserve">the </w:t>
      </w:r>
      <w:r w:rsidRPr="00E6776E">
        <w:rPr>
          <w:i/>
          <w:iCs/>
          <w:color w:val="000000" w:themeColor="text1"/>
        </w:rPr>
        <w:t>Served Cell Information NR</w:t>
      </w:r>
    </w:p>
    <w:p w:rsidR="006425EE" w:rsidRPr="00E6776E" w:rsidRDefault="006425EE" w:rsidP="006425EE">
      <w:pPr>
        <w:pStyle w:val="proposalitem"/>
        <w:rPr>
          <w:color w:val="000000" w:themeColor="text1"/>
        </w:rPr>
      </w:pPr>
      <w:r w:rsidRPr="00E6776E">
        <w:rPr>
          <w:rFonts w:hint="eastAsia"/>
          <w:color w:val="000000" w:themeColor="text1"/>
        </w:rPr>
        <w:t xml:space="preserve">IE and </w:t>
      </w:r>
      <w:r w:rsidRPr="00E6776E">
        <w:rPr>
          <w:i/>
          <w:color w:val="000000" w:themeColor="text1"/>
        </w:rPr>
        <w:t>NR Cell PRACH Configuration</w:t>
      </w:r>
      <w:r w:rsidRPr="00E6776E">
        <w:rPr>
          <w:rFonts w:hint="eastAsia"/>
          <w:color w:val="000000" w:themeColor="text1"/>
        </w:rPr>
        <w:t xml:space="preserve"> IE further contain two sub-fields: </w:t>
      </w:r>
      <w:r w:rsidRPr="00E6776E">
        <w:rPr>
          <w:i/>
          <w:color w:val="000000" w:themeColor="text1"/>
        </w:rPr>
        <w:t>UL PRACH Configuration List</w:t>
      </w:r>
      <w:r w:rsidRPr="00E6776E">
        <w:rPr>
          <w:rFonts w:hint="eastAsia"/>
          <w:color w:val="000000" w:themeColor="text1"/>
        </w:rPr>
        <w:t xml:space="preserve"> and </w:t>
      </w:r>
      <w:r w:rsidRPr="00E6776E">
        <w:rPr>
          <w:i/>
          <w:color w:val="000000" w:themeColor="text1"/>
        </w:rPr>
        <w:t>SUL PRACH Configuration List</w:t>
      </w:r>
      <w:r>
        <w:rPr>
          <w:rFonts w:hint="eastAsia"/>
          <w:color w:val="000000" w:themeColor="text1"/>
        </w:rPr>
        <w:t>.</w:t>
      </w:r>
    </w:p>
    <w:p w:rsidR="00205525" w:rsidRPr="003F7062" w:rsidRDefault="00205525" w:rsidP="00205525">
      <w:pPr>
        <w:pStyle w:val="proposalitem"/>
      </w:pPr>
      <w:r w:rsidRPr="003F7062">
        <w:lastRenderedPageBreak/>
        <w:t>Observation 1: Multiple UEs can share the same PRACH resource for BFR, distinguished by using different preambles and/or RACH occasions.</w:t>
      </w:r>
    </w:p>
    <w:p w:rsidR="00205525" w:rsidRPr="003F7062" w:rsidRDefault="00205525" w:rsidP="00205525">
      <w:pPr>
        <w:pStyle w:val="proposalitem"/>
      </w:pPr>
      <w:r w:rsidRPr="003F7062">
        <w:t>Observation 2: Making the specs possible to include multiple “PRACH configuration items” per UL/SUL for a cell will not significantly exaggerate the message size.</w:t>
      </w:r>
    </w:p>
    <w:p w:rsidR="00205525" w:rsidRPr="003F7062" w:rsidRDefault="00205525" w:rsidP="00205525">
      <w:pPr>
        <w:pStyle w:val="proposalitem"/>
      </w:pPr>
      <w:r w:rsidRPr="003F7062">
        <w:t xml:space="preserve">Proposal 2: </w:t>
      </w:r>
      <w:r>
        <w:rPr>
          <w:rFonts w:hint="eastAsia"/>
        </w:rPr>
        <w:t>A list of</w:t>
      </w:r>
      <w:r w:rsidRPr="003F7062">
        <w:t xml:space="preserve"> “PRACH configuration items” per UL/SUL of a cell</w:t>
      </w:r>
      <w:r>
        <w:rPr>
          <w:rFonts w:hint="eastAsia"/>
        </w:rPr>
        <w:t xml:space="preserve">, each resembles one E-UTRA structure </w:t>
      </w:r>
      <w:r w:rsidRPr="005E4BE7">
        <w:rPr>
          <w:i/>
        </w:rPr>
        <w:t>PRACH Configuration</w:t>
      </w:r>
      <w:r>
        <w:rPr>
          <w:rFonts w:hint="eastAsia"/>
        </w:rPr>
        <w:t>,</w:t>
      </w:r>
      <w:r w:rsidRPr="003F7062">
        <w:t xml:space="preserve"> can be exchanged between the NG-RAN entities.</w:t>
      </w:r>
      <w:r>
        <w:rPr>
          <w:rFonts w:hint="eastAsia"/>
        </w:rPr>
        <w:t xml:space="preserve"> The maximum length of the list is FFS.</w:t>
      </w:r>
    </w:p>
    <w:p w:rsidR="00205525" w:rsidRPr="003F7062" w:rsidRDefault="00205525" w:rsidP="00205525">
      <w:pPr>
        <w:pStyle w:val="proposalitem"/>
      </w:pPr>
      <w:r>
        <w:rPr>
          <w:rFonts w:hint="eastAsia"/>
        </w:rPr>
        <w:t>Observation</w:t>
      </w:r>
      <w:r w:rsidRPr="003F7062">
        <w:t xml:space="preserve"> 3: </w:t>
      </w:r>
      <w:r w:rsidRPr="003A2DF9">
        <w:rPr>
          <w:rFonts w:hint="eastAsia"/>
        </w:rPr>
        <w:t>It is possible</w:t>
      </w:r>
      <w:r w:rsidRPr="003A2DF9">
        <w:t>—</w:t>
      </w:r>
      <w:r w:rsidRPr="003A2DF9">
        <w:rPr>
          <w:rFonts w:hint="eastAsia"/>
        </w:rPr>
        <w:t>and even common</w:t>
      </w:r>
      <w:r w:rsidRPr="003A2DF9">
        <w:t>—</w:t>
      </w:r>
      <w:r w:rsidRPr="003A2DF9">
        <w:rPr>
          <w:rFonts w:hint="eastAsia"/>
        </w:rPr>
        <w:t xml:space="preserve">for random access preambles triggered by different </w:t>
      </w:r>
      <w:r>
        <w:rPr>
          <w:rFonts w:hint="eastAsia"/>
        </w:rPr>
        <w:t>causes</w:t>
      </w:r>
      <w:r w:rsidRPr="003A2DF9">
        <w:rPr>
          <w:rFonts w:hint="eastAsia"/>
        </w:rPr>
        <w:t xml:space="preserve"> to share the same RACH occasion</w:t>
      </w:r>
      <w:r>
        <w:rPr>
          <w:rFonts w:hint="eastAsia"/>
        </w:rPr>
        <w:t>s</w:t>
      </w:r>
      <w:r w:rsidRPr="003A2DF9">
        <w:rPr>
          <w:rFonts w:hint="eastAsia"/>
        </w:rPr>
        <w:t>.</w:t>
      </w:r>
    </w:p>
    <w:p w:rsidR="006425EE" w:rsidRDefault="006425EE" w:rsidP="006425EE">
      <w:pPr>
        <w:pStyle w:val="proposalitem"/>
      </w:pPr>
      <w:r w:rsidRPr="003F7062">
        <w:t xml:space="preserve">Proposal </w:t>
      </w:r>
      <w:r>
        <w:rPr>
          <w:rFonts w:hint="eastAsia"/>
        </w:rPr>
        <w:t>3</w:t>
      </w:r>
      <w:r w:rsidRPr="003F7062">
        <w:t xml:space="preserve">: </w:t>
      </w:r>
      <w:r>
        <w:rPr>
          <w:rFonts w:hint="eastAsia"/>
        </w:rPr>
        <w:t xml:space="preserve">It is proposed not to introduce </w:t>
      </w:r>
      <w:r w:rsidR="00023314">
        <w:rPr>
          <w:rFonts w:hint="eastAsia"/>
        </w:rPr>
        <w:t xml:space="preserve">the </w:t>
      </w:r>
      <w:r>
        <w:rPr>
          <w:rFonts w:hint="eastAsia"/>
        </w:rPr>
        <w:t>cause value of  random access procedures.</w:t>
      </w:r>
    </w:p>
    <w:p w:rsidR="006425EE" w:rsidRPr="003F7062" w:rsidRDefault="006425EE" w:rsidP="006425EE">
      <w:pPr>
        <w:pStyle w:val="proposalitem"/>
      </w:pPr>
      <w:r w:rsidRPr="003F7062">
        <w:t xml:space="preserve">Proposal </w:t>
      </w:r>
      <w:r>
        <w:rPr>
          <w:rFonts w:hint="eastAsia"/>
        </w:rPr>
        <w:t>4</w:t>
      </w:r>
      <w:r w:rsidRPr="003F7062">
        <w:t xml:space="preserve">: Following parameters should be delivered per </w:t>
      </w:r>
      <w:r>
        <w:rPr>
          <w:rFonts w:hint="eastAsia"/>
        </w:rPr>
        <w:t>cell</w:t>
      </w:r>
      <w:r w:rsidRPr="003F7062">
        <w:t xml:space="preserve">: </w:t>
      </w:r>
      <w:proofErr w:type="spellStart"/>
      <w:r w:rsidRPr="00287896">
        <w:rPr>
          <w:i/>
        </w:rPr>
        <w:t>ssb-PositionsInBurst</w:t>
      </w:r>
      <w:proofErr w:type="spellEnd"/>
      <w:r w:rsidRPr="003F7062">
        <w:t>.</w:t>
      </w:r>
    </w:p>
    <w:p w:rsidR="006425EE" w:rsidRPr="003F7062" w:rsidRDefault="006425EE" w:rsidP="006425EE">
      <w:pPr>
        <w:pStyle w:val="proposalitem"/>
      </w:pPr>
      <w:r w:rsidRPr="003F7062">
        <w:t xml:space="preserve">Proposal </w:t>
      </w:r>
      <w:r>
        <w:rPr>
          <w:rFonts w:hint="eastAsia"/>
        </w:rPr>
        <w:t>5</w:t>
      </w:r>
      <w:r w:rsidRPr="003F7062">
        <w:t xml:space="preserve">: Following parameters should be delivered per UL/SUL: </w:t>
      </w:r>
      <w:proofErr w:type="spellStart"/>
      <w:r w:rsidRPr="003F7062">
        <w:rPr>
          <w:i/>
        </w:rPr>
        <w:t>scs-SpecificCarrierList</w:t>
      </w:r>
      <w:proofErr w:type="spellEnd"/>
      <w:r w:rsidRPr="003F7062">
        <w:t xml:space="preserve"> and </w:t>
      </w:r>
      <w:r w:rsidRPr="003F7062">
        <w:rPr>
          <w:i/>
        </w:rPr>
        <w:t>frequencyShift7p5khz</w:t>
      </w:r>
      <w:r w:rsidRPr="003F7062">
        <w:t>.</w:t>
      </w:r>
    </w:p>
    <w:p w:rsidR="006425EE" w:rsidRPr="003F7062" w:rsidRDefault="006425EE" w:rsidP="006425EE">
      <w:pPr>
        <w:pStyle w:val="proposalitem"/>
      </w:pPr>
      <w:r w:rsidRPr="003F7062">
        <w:t xml:space="preserve">Proposal </w:t>
      </w:r>
      <w:r>
        <w:rPr>
          <w:rFonts w:hint="eastAsia"/>
        </w:rPr>
        <w:t>6</w:t>
      </w:r>
      <w:r w:rsidRPr="003F7062">
        <w:t>: Following parameters should be delivered per PRACH configuration</w:t>
      </w:r>
      <w:r>
        <w:rPr>
          <w:rFonts w:hint="eastAsia"/>
        </w:rPr>
        <w:t xml:space="preserve"> item</w:t>
      </w:r>
      <w:r w:rsidRPr="003F7062">
        <w:t xml:space="preserve">: </w:t>
      </w:r>
      <w:proofErr w:type="spellStart"/>
      <w:r w:rsidRPr="003F7062">
        <w:rPr>
          <w:i/>
        </w:rPr>
        <w:t>subcarrierSpacing</w:t>
      </w:r>
      <w:proofErr w:type="spellEnd"/>
      <w:r w:rsidRPr="003F7062">
        <w:t xml:space="preserve">, </w:t>
      </w:r>
      <w:r w:rsidRPr="003F7062">
        <w:rPr>
          <w:i/>
        </w:rPr>
        <w:t>msg1-SubcarrierSpacing</w:t>
      </w:r>
      <w:r w:rsidRPr="003F7062">
        <w:t xml:space="preserve">, </w:t>
      </w:r>
      <w:r w:rsidRPr="003F7062">
        <w:rPr>
          <w:i/>
        </w:rPr>
        <w:t>msg1-FDM</w:t>
      </w:r>
      <w:r w:rsidRPr="003F7062">
        <w:t xml:space="preserve">, </w:t>
      </w:r>
      <w:proofErr w:type="spellStart"/>
      <w:r w:rsidRPr="003F7062">
        <w:rPr>
          <w:i/>
        </w:rPr>
        <w:t>prach-ConfigurationIndex</w:t>
      </w:r>
      <w:proofErr w:type="spellEnd"/>
      <w:r>
        <w:rPr>
          <w:rFonts w:hint="eastAsia"/>
        </w:rPr>
        <w:t xml:space="preserve"> (mandatory for L=839 and optional for L=139)</w:t>
      </w:r>
      <w:r w:rsidRPr="003F7062">
        <w:t xml:space="preserve">, </w:t>
      </w:r>
      <w:proofErr w:type="spellStart"/>
      <w:r w:rsidRPr="003F7062">
        <w:rPr>
          <w:i/>
        </w:rPr>
        <w:t>prach-RootSequenceIndex</w:t>
      </w:r>
      <w:proofErr w:type="spellEnd"/>
      <w:r w:rsidRPr="003F7062">
        <w:t xml:space="preserve">, </w:t>
      </w:r>
      <w:proofErr w:type="spellStart"/>
      <w:r w:rsidRPr="003F7062">
        <w:rPr>
          <w:i/>
        </w:rPr>
        <w:t>zeroCorrelationZoneConfig</w:t>
      </w:r>
      <w:proofErr w:type="spellEnd"/>
      <w:r w:rsidRPr="003F7062">
        <w:t xml:space="preserve">, and </w:t>
      </w:r>
      <w:proofErr w:type="spellStart"/>
      <w:r w:rsidRPr="003F7062">
        <w:rPr>
          <w:i/>
        </w:rPr>
        <w:t>restrictedSetConfig</w:t>
      </w:r>
      <w:proofErr w:type="spellEnd"/>
      <w:r>
        <w:rPr>
          <w:rFonts w:hint="eastAsia"/>
        </w:rPr>
        <w:t xml:space="preserve"> (L=839 only)</w:t>
      </w:r>
      <w:r w:rsidRPr="003F7062">
        <w:t>.</w:t>
      </w:r>
    </w:p>
    <w:p w:rsidR="00205525" w:rsidRPr="003F7062" w:rsidRDefault="00205525" w:rsidP="00205525">
      <w:pPr>
        <w:pStyle w:val="proposalitem"/>
      </w:pPr>
      <w:r>
        <w:rPr>
          <w:rFonts w:hint="eastAsia"/>
        </w:rPr>
        <w:t>Observation</w:t>
      </w:r>
      <w:r w:rsidRPr="003F7062">
        <w:t xml:space="preserve"> </w:t>
      </w:r>
      <w:r>
        <w:rPr>
          <w:rFonts w:hint="eastAsia"/>
        </w:rPr>
        <w:t>4</w:t>
      </w:r>
      <w:r w:rsidRPr="003F7062">
        <w:t xml:space="preserve">: </w:t>
      </w:r>
      <w:r>
        <w:rPr>
          <w:rFonts w:hint="eastAsia"/>
        </w:rPr>
        <w:t>Using</w:t>
      </w:r>
      <w:r w:rsidRPr="003F7062">
        <w:t xml:space="preserve"> </w:t>
      </w:r>
      <w:r>
        <w:rPr>
          <w:rFonts w:hint="eastAsia"/>
        </w:rPr>
        <w:t xml:space="preserve">an E-UTRA-fashion </w:t>
      </w:r>
      <w:r w:rsidRPr="003F7062">
        <w:t>“MSG1 Frequency Start from Carrier” instead of “Location and Bandwidth” and “MSG1 Frequency Start”</w:t>
      </w:r>
      <w:r>
        <w:rPr>
          <w:rFonts w:hint="eastAsia"/>
        </w:rPr>
        <w:t xml:space="preserve"> can mitigate the signalling size and </w:t>
      </w:r>
      <w:r w:rsidRPr="003F7062">
        <w:t>avoid transferring BWP-related parameters within non-UE associated signalling.</w:t>
      </w:r>
    </w:p>
    <w:p w:rsidR="00205525" w:rsidRPr="003F7062" w:rsidRDefault="00205525" w:rsidP="00205525">
      <w:pPr>
        <w:pStyle w:val="proposalitem"/>
      </w:pPr>
      <w:r>
        <w:t xml:space="preserve">Proposal </w:t>
      </w:r>
      <w:r w:rsidR="006425EE">
        <w:rPr>
          <w:rFonts w:hint="eastAsia"/>
        </w:rPr>
        <w:t>7</w:t>
      </w:r>
      <w:r w:rsidRPr="003F7062">
        <w:t xml:space="preserve">: </w:t>
      </w:r>
      <w:r>
        <w:rPr>
          <w:rFonts w:hint="eastAsia"/>
        </w:rPr>
        <w:t>W</w:t>
      </w:r>
      <w:r w:rsidRPr="003F7062">
        <w:t>e propose to transfer “MSG1 Frequency Start from Carrier” instead of “Location and Bandwidth” and “MSG1 Frequency Start”.</w:t>
      </w:r>
    </w:p>
    <w:p w:rsidR="00205525" w:rsidRPr="003F7062" w:rsidRDefault="00205525" w:rsidP="00205525">
      <w:pPr>
        <w:pStyle w:val="proposalitem"/>
      </w:pPr>
      <w:r w:rsidRPr="003F7062">
        <w:t xml:space="preserve">Proposal </w:t>
      </w:r>
      <w:r w:rsidR="006425EE">
        <w:rPr>
          <w:rFonts w:hint="eastAsia"/>
        </w:rPr>
        <w:t>8</w:t>
      </w:r>
      <w:r w:rsidRPr="003F7062">
        <w:t>: The value range of “MSG1 Frequency Start from Carrier” should be defined as (0</w:t>
      </w:r>
      <w:proofErr w:type="gramStart"/>
      <w:r w:rsidRPr="003F7062">
        <w:t>..274</w:t>
      </w:r>
      <w:proofErr w:type="gramEnd"/>
      <w:r w:rsidRPr="003F7062">
        <w:t>).</w:t>
      </w:r>
    </w:p>
    <w:p w:rsidR="00326B28" w:rsidRPr="003F7062" w:rsidRDefault="00326B28" w:rsidP="00326B28">
      <w:pPr>
        <w:pStyle w:val="proposalitem"/>
      </w:pPr>
      <w:r w:rsidRPr="003F7062">
        <w:t xml:space="preserve">Observation </w:t>
      </w:r>
      <w:r>
        <w:rPr>
          <w:rFonts w:hint="eastAsia"/>
        </w:rPr>
        <w:t>5</w:t>
      </w:r>
      <w:r w:rsidRPr="003F7062">
        <w:t xml:space="preserve">: The benefit to exchange beam-related RACH parameters between cells is </w:t>
      </w:r>
      <w:r>
        <w:rPr>
          <w:rFonts w:hint="eastAsia"/>
        </w:rPr>
        <w:t>unclear</w:t>
      </w:r>
      <w:r w:rsidRPr="003F7062">
        <w:t>.</w:t>
      </w:r>
    </w:p>
    <w:p w:rsidR="00326B28" w:rsidRPr="003F7062" w:rsidRDefault="00326B28" w:rsidP="00326B28">
      <w:pPr>
        <w:pStyle w:val="proposalitem"/>
      </w:pPr>
      <w:r w:rsidRPr="003F7062">
        <w:t xml:space="preserve">Observation </w:t>
      </w:r>
      <w:r>
        <w:rPr>
          <w:rFonts w:hint="eastAsia"/>
        </w:rPr>
        <w:t>6</w:t>
      </w:r>
      <w:r w:rsidRPr="003F7062">
        <w:t xml:space="preserve">: The field </w:t>
      </w:r>
      <w:proofErr w:type="spellStart"/>
      <w:r w:rsidRPr="003F7062">
        <w:rPr>
          <w:i/>
        </w:rPr>
        <w:t>ssb-perRACH-OccasionAndCB-PreamblesPerSSB</w:t>
      </w:r>
      <w:proofErr w:type="spellEnd"/>
      <w:r w:rsidRPr="003F7062">
        <w:t xml:space="preserve"> is not applicable for BFR, for which significantly different fields are used instead and not suitable to copy into </w:t>
      </w:r>
      <w:proofErr w:type="spellStart"/>
      <w:r w:rsidRPr="003F7062">
        <w:t>XnAP</w:t>
      </w:r>
      <w:proofErr w:type="spellEnd"/>
      <w:r w:rsidRPr="003F7062">
        <w:t xml:space="preserve"> or F1AP directly.</w:t>
      </w:r>
    </w:p>
    <w:p w:rsidR="00326B28" w:rsidRPr="003F7062" w:rsidRDefault="00326B28" w:rsidP="00326B28">
      <w:pPr>
        <w:pStyle w:val="proposalitem"/>
      </w:pPr>
      <w:r w:rsidRPr="003F7062">
        <w:t xml:space="preserve">Proposal </w:t>
      </w:r>
      <w:r w:rsidR="006425EE">
        <w:rPr>
          <w:rFonts w:hint="eastAsia"/>
        </w:rPr>
        <w:t>9</w:t>
      </w:r>
      <w:r w:rsidRPr="003F7062">
        <w:t xml:space="preserve">: </w:t>
      </w:r>
      <w:r>
        <w:rPr>
          <w:rFonts w:hint="eastAsia"/>
        </w:rPr>
        <w:t>W</w:t>
      </w:r>
      <w:r w:rsidRPr="003F7062">
        <w:t xml:space="preserve">e propose to transfer </w:t>
      </w:r>
      <w:proofErr w:type="spellStart"/>
      <w:r w:rsidRPr="00B80A2D">
        <w:rPr>
          <w:i/>
        </w:rPr>
        <w:t>ssb</w:t>
      </w:r>
      <w:proofErr w:type="spellEnd"/>
      <w:r w:rsidRPr="00B80A2D">
        <w:rPr>
          <w:i/>
        </w:rPr>
        <w:t>-</w:t>
      </w:r>
      <w:proofErr w:type="spellStart"/>
      <w:r w:rsidRPr="00B80A2D">
        <w:rPr>
          <w:i/>
        </w:rPr>
        <w:t>perRACH</w:t>
      </w:r>
      <w:proofErr w:type="spellEnd"/>
      <w:r w:rsidRPr="00B80A2D">
        <w:rPr>
          <w:i/>
        </w:rPr>
        <w:t>-Occasion</w:t>
      </w:r>
      <w:r w:rsidRPr="003F7062">
        <w:t xml:space="preserve"> </w:t>
      </w:r>
      <w:r>
        <w:rPr>
          <w:rFonts w:hint="eastAsia"/>
        </w:rPr>
        <w:t xml:space="preserve">as an optional IE </w:t>
      </w:r>
      <w:r w:rsidRPr="003F7062">
        <w:t xml:space="preserve">instead of </w:t>
      </w:r>
      <w:proofErr w:type="spellStart"/>
      <w:r w:rsidRPr="00C42A1A">
        <w:rPr>
          <w:i/>
        </w:rPr>
        <w:t>ssb-perRACH-OccasionAndCB-PreamblesPerSSB</w:t>
      </w:r>
      <w:proofErr w:type="spellEnd"/>
      <w:r w:rsidRPr="003F7062">
        <w:t>.</w:t>
      </w:r>
    </w:p>
    <w:p w:rsidR="00326B28" w:rsidRPr="003F7062" w:rsidRDefault="00326B28" w:rsidP="00326B28">
      <w:pPr>
        <w:pStyle w:val="proposalitem"/>
      </w:pPr>
      <w:r w:rsidRPr="003F7062">
        <w:t xml:space="preserve">Observation </w:t>
      </w:r>
      <w:r>
        <w:rPr>
          <w:rFonts w:hint="eastAsia"/>
        </w:rPr>
        <w:t>7</w:t>
      </w:r>
      <w:r w:rsidRPr="003F7062">
        <w:t xml:space="preserve">: </w:t>
      </w:r>
      <w:r>
        <w:rPr>
          <w:rFonts w:hint="eastAsia"/>
        </w:rPr>
        <w:t xml:space="preserve">If the PRACH </w:t>
      </w:r>
      <w:r>
        <w:t>information</w:t>
      </w:r>
      <w:r>
        <w:rPr>
          <w:rFonts w:hint="eastAsia"/>
        </w:rPr>
        <w:t xml:space="preserve"> is encoded as above, the signalling size will usually be comparable to E-UTRA</w:t>
      </w:r>
      <w:r>
        <w:t>’</w:t>
      </w:r>
      <w:r>
        <w:rPr>
          <w:rFonts w:hint="eastAsia"/>
        </w:rPr>
        <w:t>s, and thus not likely to cause any decoding problem.</w:t>
      </w:r>
    </w:p>
    <w:p w:rsidR="00326B28" w:rsidRPr="003F7062" w:rsidRDefault="00326B28" w:rsidP="00326B28">
      <w:pPr>
        <w:pStyle w:val="proposalitem"/>
      </w:pPr>
      <w:r w:rsidRPr="003F7062">
        <w:t xml:space="preserve">Proposal </w:t>
      </w:r>
      <w:r>
        <w:rPr>
          <w:rFonts w:hint="eastAsia"/>
        </w:rPr>
        <w:t>10</w:t>
      </w:r>
      <w:r w:rsidRPr="003F7062">
        <w:t xml:space="preserve">: </w:t>
      </w:r>
      <w:r>
        <w:rPr>
          <w:rFonts w:hint="eastAsia"/>
        </w:rPr>
        <w:t xml:space="preserve">IEs related to PRACH coordination should be added into the </w:t>
      </w:r>
      <w:r w:rsidRPr="00D674C1">
        <w:rPr>
          <w:i/>
        </w:rPr>
        <w:t>Neighbour Cell Information List Item</w:t>
      </w:r>
      <w:r>
        <w:rPr>
          <w:rFonts w:hint="eastAsia"/>
        </w:rPr>
        <w:t xml:space="preserve"> IE </w:t>
      </w:r>
      <w:r w:rsidRPr="003F7062">
        <w:t xml:space="preserve">in order to carry the PRACH configuration of the cells belonging to other </w:t>
      </w:r>
      <w:proofErr w:type="spellStart"/>
      <w:r w:rsidRPr="003F7062">
        <w:t>gNBs</w:t>
      </w:r>
      <w:proofErr w:type="spellEnd"/>
      <w:r w:rsidRPr="003F7062">
        <w:t xml:space="preserve"> toward the </w:t>
      </w:r>
      <w:proofErr w:type="spellStart"/>
      <w:r w:rsidRPr="003F7062">
        <w:t>gNB</w:t>
      </w:r>
      <w:proofErr w:type="spellEnd"/>
      <w:r w:rsidRPr="003F7062">
        <w:t>-DU.</w:t>
      </w:r>
    </w:p>
    <w:p w:rsidR="006A1B26" w:rsidRPr="003F7062" w:rsidRDefault="00FB7979" w:rsidP="006A1B26">
      <w:pPr>
        <w:pStyle w:val="proposaltext"/>
      </w:pPr>
      <w:r w:rsidRPr="003F7062">
        <w:t>Based on abovementioned proposals, we draft three TPs accordingly</w:t>
      </w:r>
      <w:r w:rsidR="004E42E1" w:rsidRPr="003F7062">
        <w:t xml:space="preserve"> [</w:t>
      </w:r>
      <w:r w:rsidR="006425EE">
        <w:rPr>
          <w:rFonts w:hint="eastAsia"/>
        </w:rPr>
        <w:t>6</w:t>
      </w:r>
      <w:r w:rsidR="004E42E1" w:rsidRPr="003F7062">
        <w:t>–</w:t>
      </w:r>
      <w:r w:rsidR="00A066CA">
        <w:rPr>
          <w:rFonts w:hint="eastAsia"/>
        </w:rPr>
        <w:t>8</w:t>
      </w:r>
      <w:r w:rsidR="004E42E1" w:rsidRPr="003F7062">
        <w:t>]</w:t>
      </w:r>
      <w:r w:rsidRPr="003F7062">
        <w:t>.</w:t>
      </w:r>
    </w:p>
    <w:p w:rsidR="007252FD" w:rsidRPr="003F7062" w:rsidRDefault="007252FD" w:rsidP="007252FD">
      <w:pPr>
        <w:pStyle w:val="1"/>
        <w:rPr>
          <w:lang w:val="en-GB"/>
        </w:rPr>
      </w:pPr>
      <w:r w:rsidRPr="003F7062">
        <w:rPr>
          <w:lang w:val="en-GB"/>
        </w:rPr>
        <w:t>Reference</w:t>
      </w:r>
    </w:p>
    <w:p w:rsidR="00F7727F" w:rsidRPr="003F7062" w:rsidRDefault="00F7727F" w:rsidP="00D67F7A">
      <w:pPr>
        <w:pStyle w:val="proposaltext"/>
      </w:pPr>
      <w:r w:rsidRPr="003F7062">
        <w:t>[1] R3-</w:t>
      </w:r>
      <w:r w:rsidR="006D29A9" w:rsidRPr="003F7062">
        <w:t>201132</w:t>
      </w:r>
      <w:r w:rsidRPr="003F7062">
        <w:t>; Summary on CB: # 29_Email029-RACHopt_enhs</w:t>
      </w:r>
      <w:r w:rsidR="00D747EB" w:rsidRPr="003F7062">
        <w:t>; CATT.</w:t>
      </w:r>
    </w:p>
    <w:p w:rsidR="00B16C71" w:rsidRPr="0048009F" w:rsidRDefault="00B16C71" w:rsidP="00B16C71">
      <w:pPr>
        <w:pStyle w:val="proposaltext"/>
      </w:pPr>
      <w:r>
        <w:t>[</w:t>
      </w:r>
      <w:r>
        <w:rPr>
          <w:rFonts w:hint="eastAsia"/>
        </w:rPr>
        <w:t>2</w:t>
      </w:r>
      <w:r w:rsidRPr="0048009F">
        <w:t>] R2-096208; Selection of the proper root sequence index for RACHO; Samsung, Motorola, CATT.</w:t>
      </w:r>
    </w:p>
    <w:p w:rsidR="00B16C71" w:rsidRPr="0048009F" w:rsidRDefault="00B16C71" w:rsidP="00B16C71">
      <w:pPr>
        <w:pStyle w:val="proposaltext"/>
      </w:pPr>
      <w:r>
        <w:t>[</w:t>
      </w:r>
      <w:r>
        <w:rPr>
          <w:rFonts w:hint="eastAsia"/>
        </w:rPr>
        <w:t>3</w:t>
      </w:r>
      <w:r w:rsidRPr="0048009F">
        <w:t xml:space="preserve">] R2-096209; Detection of the </w:t>
      </w:r>
      <w:proofErr w:type="spellStart"/>
      <w:r w:rsidRPr="0048009F">
        <w:t>neighboring</w:t>
      </w:r>
      <w:proofErr w:type="spellEnd"/>
      <w:r w:rsidRPr="0048009F">
        <w:t xml:space="preserve"> cells’ frequency resources for PRACH; Samsung, Motorola, CATT.</w:t>
      </w:r>
    </w:p>
    <w:p w:rsidR="00C048D7" w:rsidRPr="003F7062" w:rsidRDefault="00C048D7" w:rsidP="00C048D7">
      <w:pPr>
        <w:pStyle w:val="proposaltext"/>
      </w:pPr>
      <w:r w:rsidRPr="003F7062">
        <w:t>[</w:t>
      </w:r>
      <w:r>
        <w:rPr>
          <w:rFonts w:hint="eastAsia"/>
        </w:rPr>
        <w:t>4</w:t>
      </w:r>
      <w:r w:rsidRPr="003F7062">
        <w:t>] R1-1913578; Reply LS on PRACH configuration conflict detection.</w:t>
      </w:r>
    </w:p>
    <w:p w:rsidR="00D747EB" w:rsidRDefault="00EC2907" w:rsidP="00D67F7A">
      <w:pPr>
        <w:pStyle w:val="proposaltext"/>
      </w:pPr>
      <w:r>
        <w:rPr>
          <w:rFonts w:hint="eastAsia"/>
        </w:rPr>
        <w:t xml:space="preserve">[5] </w:t>
      </w:r>
      <w:r w:rsidR="002D7F7F">
        <w:rPr>
          <w:rFonts w:hint="eastAsia"/>
        </w:rPr>
        <w:t xml:space="preserve">R1-2001479; </w:t>
      </w:r>
      <w:r w:rsidRPr="00EC2907">
        <w:t>LS on updated Rel-16 LTE and NR parameter lists</w:t>
      </w:r>
      <w:r w:rsidR="002D7F7F">
        <w:rPr>
          <w:rFonts w:hint="eastAsia"/>
        </w:rPr>
        <w:t>.</w:t>
      </w:r>
    </w:p>
    <w:p w:rsidR="00B35FB9" w:rsidRPr="003F7062" w:rsidRDefault="00B35FB9" w:rsidP="00B35FB9">
      <w:pPr>
        <w:pStyle w:val="proposaltext"/>
      </w:pPr>
      <w:r w:rsidRPr="003F7062">
        <w:t>[</w:t>
      </w:r>
      <w:r>
        <w:rPr>
          <w:rFonts w:hint="eastAsia"/>
        </w:rPr>
        <w:t>6</w:t>
      </w:r>
      <w:r w:rsidRPr="003F7062">
        <w:t>] R3-20</w:t>
      </w:r>
      <w:r>
        <w:rPr>
          <w:rFonts w:hint="eastAsia"/>
        </w:rPr>
        <w:t>199</w:t>
      </w:r>
      <w:r>
        <w:rPr>
          <w:rFonts w:hint="eastAsia"/>
        </w:rPr>
        <w:t>2</w:t>
      </w:r>
      <w:r w:rsidRPr="003F7062">
        <w:t>; (TP for SON BL CR for TS 38.</w:t>
      </w:r>
      <w:r w:rsidR="0037506C">
        <w:rPr>
          <w:rFonts w:hint="eastAsia"/>
        </w:rPr>
        <w:t>300</w:t>
      </w:r>
      <w:r w:rsidRPr="003F7062">
        <w:t>) Addition of PRACH Coordination; CATT.</w:t>
      </w:r>
    </w:p>
    <w:p w:rsidR="00B96D62" w:rsidRPr="003F7062" w:rsidRDefault="006248DD" w:rsidP="00B35FB9">
      <w:pPr>
        <w:pStyle w:val="proposaltext"/>
      </w:pPr>
      <w:r w:rsidRPr="003F7062">
        <w:t>[</w:t>
      </w:r>
      <w:r w:rsidR="00B35FB9">
        <w:rPr>
          <w:rFonts w:hint="eastAsia"/>
        </w:rPr>
        <w:t>7</w:t>
      </w:r>
      <w:r w:rsidRPr="003F7062">
        <w:t>] R3-20</w:t>
      </w:r>
      <w:r w:rsidR="00F34E09">
        <w:rPr>
          <w:rFonts w:hint="eastAsia"/>
        </w:rPr>
        <w:t>1993</w:t>
      </w:r>
      <w:r w:rsidR="00B96D62" w:rsidRPr="003F7062">
        <w:t>; (TP for SON BL CR for TS 38.423) Addition of PRACH Coordination; CATT.</w:t>
      </w:r>
    </w:p>
    <w:p w:rsidR="00B96D62" w:rsidRPr="003F7062" w:rsidRDefault="006248DD" w:rsidP="00B96D62">
      <w:pPr>
        <w:pStyle w:val="proposaltext"/>
      </w:pPr>
      <w:r w:rsidRPr="003F7062">
        <w:t>[</w:t>
      </w:r>
      <w:r w:rsidR="00B35FB9">
        <w:rPr>
          <w:rFonts w:hint="eastAsia"/>
        </w:rPr>
        <w:t>8</w:t>
      </w:r>
      <w:r w:rsidRPr="003F7062">
        <w:t>] R3-20</w:t>
      </w:r>
      <w:r w:rsidR="00F34E09">
        <w:rPr>
          <w:rFonts w:hint="eastAsia"/>
        </w:rPr>
        <w:t>1994</w:t>
      </w:r>
      <w:r w:rsidR="00B96D62" w:rsidRPr="003F7062">
        <w:t>; (TP for SON BL CR for TS 38.473) Addition of PRACH Coordination; CATT.</w:t>
      </w:r>
      <w:bookmarkEnd w:id="4"/>
      <w:bookmarkEnd w:id="5"/>
    </w:p>
    <w:sectPr w:rsidR="00B96D62" w:rsidRPr="003F7062" w:rsidSect="00E15F8D">
      <w:headerReference w:type="default" r:id="rId17"/>
      <w:footerReference w:type="even" r:id="rId18"/>
      <w:footerReference w:type="default" r:id="rId19"/>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6A9" w:rsidRDefault="00E036A9">
      <w:r>
        <w:separator/>
      </w:r>
    </w:p>
  </w:endnote>
  <w:endnote w:type="continuationSeparator" w:id="0">
    <w:p w:rsidR="00E036A9" w:rsidRDefault="00E03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3533B">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0" w:name="OLE_LINK9"/>
    <w:bookmarkStart w:id="11" w:name="OLE_LINK10"/>
    <w:bookmarkStart w:id="12" w:name="OLE_LINK11"/>
    <w:bookmarkStart w:id="13" w:name="_Hlk493690069"/>
    <w:bookmarkStart w:id="1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0"/>
    <w:bookmarkEnd w:id="11"/>
    <w:bookmarkEnd w:id="12"/>
    <w:bookmarkEnd w:id="13"/>
    <w:bookmarkEnd w:id="14"/>
    <w:r>
      <w:rPr>
        <w:rFonts w:eastAsia="宋体" w:hint="eastAsia"/>
        <w:sz w:val="20"/>
        <w:szCs w:val="20"/>
        <w:lang w:eastAsia="zh-CN"/>
      </w:rPr>
      <w:t>20</w:t>
    </w:r>
    <w:r w:rsidR="00D14B23">
      <w:rPr>
        <w:rFonts w:eastAsia="宋体" w:hint="eastAsia"/>
        <w:sz w:val="20"/>
        <w:szCs w:val="20"/>
        <w:lang w:eastAsia="zh-CN"/>
      </w:rPr>
      <w:t>1991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6A9" w:rsidRDefault="00E036A9">
      <w:r>
        <w:separator/>
      </w:r>
    </w:p>
  </w:footnote>
  <w:footnote w:type="continuationSeparator" w:id="0">
    <w:p w:rsidR="00E036A9" w:rsidRDefault="00E03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7"/>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1"/>
  </w:num>
  <w:num w:numId="8">
    <w:abstractNumId w:val="6"/>
  </w:num>
  <w:num w:numId="9">
    <w:abstractNumId w:val="1"/>
  </w:num>
  <w:num w:numId="10">
    <w:abstractNumId w:val="10"/>
  </w:num>
  <w:num w:numId="11">
    <w:abstractNumId w:val="4"/>
  </w:num>
  <w:num w:numId="12">
    <w:abstractNumId w:val="9"/>
  </w:num>
  <w:num w:numId="13">
    <w:abstractNumId w:val="8"/>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1CD"/>
    <w:rsid w:val="00005B97"/>
    <w:rsid w:val="00006461"/>
    <w:rsid w:val="00006B01"/>
    <w:rsid w:val="00007486"/>
    <w:rsid w:val="00007B2B"/>
    <w:rsid w:val="00007EBC"/>
    <w:rsid w:val="00010391"/>
    <w:rsid w:val="000103D5"/>
    <w:rsid w:val="00010DDB"/>
    <w:rsid w:val="000113F4"/>
    <w:rsid w:val="000116A5"/>
    <w:rsid w:val="0001174F"/>
    <w:rsid w:val="00011983"/>
    <w:rsid w:val="00011C5A"/>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71CC"/>
    <w:rsid w:val="000678B0"/>
    <w:rsid w:val="00067BE0"/>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2BE"/>
    <w:rsid w:val="000B7520"/>
    <w:rsid w:val="000B76D1"/>
    <w:rsid w:val="000B76F6"/>
    <w:rsid w:val="000B7BCE"/>
    <w:rsid w:val="000B7F2B"/>
    <w:rsid w:val="000C00E5"/>
    <w:rsid w:val="000C0433"/>
    <w:rsid w:val="000C06A6"/>
    <w:rsid w:val="000C06E1"/>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BCF"/>
    <w:rsid w:val="000E6F5E"/>
    <w:rsid w:val="000E71C6"/>
    <w:rsid w:val="000E797F"/>
    <w:rsid w:val="000E7B57"/>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B8F"/>
    <w:rsid w:val="00166E8F"/>
    <w:rsid w:val="00166F6B"/>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93A"/>
    <w:rsid w:val="001945D5"/>
    <w:rsid w:val="001948BD"/>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C53"/>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7B"/>
    <w:rsid w:val="00220678"/>
    <w:rsid w:val="002209F0"/>
    <w:rsid w:val="00220D72"/>
    <w:rsid w:val="00221588"/>
    <w:rsid w:val="00221863"/>
    <w:rsid w:val="002219BA"/>
    <w:rsid w:val="00221B31"/>
    <w:rsid w:val="002220A7"/>
    <w:rsid w:val="00222211"/>
    <w:rsid w:val="00222588"/>
    <w:rsid w:val="002227C5"/>
    <w:rsid w:val="00222ED0"/>
    <w:rsid w:val="0022304B"/>
    <w:rsid w:val="0022317B"/>
    <w:rsid w:val="00223CAF"/>
    <w:rsid w:val="00223E82"/>
    <w:rsid w:val="0022409D"/>
    <w:rsid w:val="0022427A"/>
    <w:rsid w:val="002244F3"/>
    <w:rsid w:val="002248F2"/>
    <w:rsid w:val="00224E1D"/>
    <w:rsid w:val="00224FF0"/>
    <w:rsid w:val="00225B4C"/>
    <w:rsid w:val="00225B56"/>
    <w:rsid w:val="00225C4E"/>
    <w:rsid w:val="00225D28"/>
    <w:rsid w:val="00225E5A"/>
    <w:rsid w:val="00225EBF"/>
    <w:rsid w:val="00226030"/>
    <w:rsid w:val="00226858"/>
    <w:rsid w:val="00226B32"/>
    <w:rsid w:val="00227182"/>
    <w:rsid w:val="0022726C"/>
    <w:rsid w:val="002277EF"/>
    <w:rsid w:val="00227BB7"/>
    <w:rsid w:val="00227E44"/>
    <w:rsid w:val="00227F98"/>
    <w:rsid w:val="00230B05"/>
    <w:rsid w:val="00231372"/>
    <w:rsid w:val="00231A15"/>
    <w:rsid w:val="00231D39"/>
    <w:rsid w:val="00231E3A"/>
    <w:rsid w:val="00232A82"/>
    <w:rsid w:val="00232C59"/>
    <w:rsid w:val="00232E36"/>
    <w:rsid w:val="00233084"/>
    <w:rsid w:val="002338BE"/>
    <w:rsid w:val="00233906"/>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9CE"/>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675"/>
    <w:rsid w:val="00262AEF"/>
    <w:rsid w:val="00262CBC"/>
    <w:rsid w:val="00263178"/>
    <w:rsid w:val="0026352A"/>
    <w:rsid w:val="002635FE"/>
    <w:rsid w:val="002637E3"/>
    <w:rsid w:val="00263B7F"/>
    <w:rsid w:val="0026457F"/>
    <w:rsid w:val="002648B0"/>
    <w:rsid w:val="002654B2"/>
    <w:rsid w:val="00265C2C"/>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487D"/>
    <w:rsid w:val="002D4AA7"/>
    <w:rsid w:val="002D4C07"/>
    <w:rsid w:val="002D4F82"/>
    <w:rsid w:val="002D5355"/>
    <w:rsid w:val="002D5E27"/>
    <w:rsid w:val="002D685A"/>
    <w:rsid w:val="002D6877"/>
    <w:rsid w:val="002D6B87"/>
    <w:rsid w:val="002D73B6"/>
    <w:rsid w:val="002D7AC4"/>
    <w:rsid w:val="002D7F7F"/>
    <w:rsid w:val="002E0148"/>
    <w:rsid w:val="002E067C"/>
    <w:rsid w:val="002E06F4"/>
    <w:rsid w:val="002E08E8"/>
    <w:rsid w:val="002E0B28"/>
    <w:rsid w:val="002E0C15"/>
    <w:rsid w:val="002E1643"/>
    <w:rsid w:val="002E1A0D"/>
    <w:rsid w:val="002E1BFD"/>
    <w:rsid w:val="002E1CC2"/>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93D"/>
    <w:rsid w:val="00340A2F"/>
    <w:rsid w:val="00340D36"/>
    <w:rsid w:val="00340E83"/>
    <w:rsid w:val="00341469"/>
    <w:rsid w:val="00341614"/>
    <w:rsid w:val="0034196C"/>
    <w:rsid w:val="00341B9E"/>
    <w:rsid w:val="00341C03"/>
    <w:rsid w:val="00342615"/>
    <w:rsid w:val="003426A2"/>
    <w:rsid w:val="003427A9"/>
    <w:rsid w:val="00343570"/>
    <w:rsid w:val="00343688"/>
    <w:rsid w:val="00343E1E"/>
    <w:rsid w:val="003440B2"/>
    <w:rsid w:val="003443FB"/>
    <w:rsid w:val="00344658"/>
    <w:rsid w:val="00344770"/>
    <w:rsid w:val="00344817"/>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C01"/>
    <w:rsid w:val="00371207"/>
    <w:rsid w:val="00371338"/>
    <w:rsid w:val="00371494"/>
    <w:rsid w:val="003716C5"/>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36E"/>
    <w:rsid w:val="003A165D"/>
    <w:rsid w:val="003A1B12"/>
    <w:rsid w:val="003A1B3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5047"/>
    <w:rsid w:val="003B513B"/>
    <w:rsid w:val="003B5436"/>
    <w:rsid w:val="003B56E7"/>
    <w:rsid w:val="003B5AA2"/>
    <w:rsid w:val="003B5BD3"/>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062"/>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3CDB"/>
    <w:rsid w:val="004142AD"/>
    <w:rsid w:val="004144A7"/>
    <w:rsid w:val="00414A8B"/>
    <w:rsid w:val="00414D78"/>
    <w:rsid w:val="00414FC7"/>
    <w:rsid w:val="004150DA"/>
    <w:rsid w:val="00415C14"/>
    <w:rsid w:val="00415E22"/>
    <w:rsid w:val="00416743"/>
    <w:rsid w:val="0041681C"/>
    <w:rsid w:val="004168DF"/>
    <w:rsid w:val="00416C4B"/>
    <w:rsid w:val="00416D95"/>
    <w:rsid w:val="004179C2"/>
    <w:rsid w:val="00417B03"/>
    <w:rsid w:val="00417B2C"/>
    <w:rsid w:val="00421091"/>
    <w:rsid w:val="0042122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BF0"/>
    <w:rsid w:val="00444035"/>
    <w:rsid w:val="00444299"/>
    <w:rsid w:val="0044447F"/>
    <w:rsid w:val="00444713"/>
    <w:rsid w:val="00444833"/>
    <w:rsid w:val="0044489B"/>
    <w:rsid w:val="00444918"/>
    <w:rsid w:val="00445173"/>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5F9"/>
    <w:rsid w:val="004D265E"/>
    <w:rsid w:val="004D27B9"/>
    <w:rsid w:val="004D2805"/>
    <w:rsid w:val="004D287C"/>
    <w:rsid w:val="004D2DE1"/>
    <w:rsid w:val="004D320D"/>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F74"/>
    <w:rsid w:val="005130F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A1F"/>
    <w:rsid w:val="00522DBB"/>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445"/>
    <w:rsid w:val="00534653"/>
    <w:rsid w:val="00534774"/>
    <w:rsid w:val="00534824"/>
    <w:rsid w:val="0053490A"/>
    <w:rsid w:val="00534B9E"/>
    <w:rsid w:val="00534CE8"/>
    <w:rsid w:val="00534DF4"/>
    <w:rsid w:val="005352EE"/>
    <w:rsid w:val="005352F6"/>
    <w:rsid w:val="00535AC2"/>
    <w:rsid w:val="00535FC6"/>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A1"/>
    <w:rsid w:val="00591E9B"/>
    <w:rsid w:val="005925D3"/>
    <w:rsid w:val="00592C8F"/>
    <w:rsid w:val="00592D79"/>
    <w:rsid w:val="00592DF3"/>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C9D"/>
    <w:rsid w:val="005E0CFA"/>
    <w:rsid w:val="005E13B7"/>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BDD"/>
    <w:rsid w:val="00604F62"/>
    <w:rsid w:val="006053B6"/>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FCD"/>
    <w:rsid w:val="006273D3"/>
    <w:rsid w:val="006275BC"/>
    <w:rsid w:val="006276E5"/>
    <w:rsid w:val="00627E56"/>
    <w:rsid w:val="00627FCC"/>
    <w:rsid w:val="00630817"/>
    <w:rsid w:val="00630BF5"/>
    <w:rsid w:val="00630C1D"/>
    <w:rsid w:val="00630DBD"/>
    <w:rsid w:val="00631530"/>
    <w:rsid w:val="006326F3"/>
    <w:rsid w:val="00632AA9"/>
    <w:rsid w:val="00632DCD"/>
    <w:rsid w:val="00632E19"/>
    <w:rsid w:val="00633361"/>
    <w:rsid w:val="00633E72"/>
    <w:rsid w:val="006342F8"/>
    <w:rsid w:val="00634576"/>
    <w:rsid w:val="00634E00"/>
    <w:rsid w:val="006352E1"/>
    <w:rsid w:val="0063533B"/>
    <w:rsid w:val="00635510"/>
    <w:rsid w:val="00635960"/>
    <w:rsid w:val="00636317"/>
    <w:rsid w:val="0063657F"/>
    <w:rsid w:val="00636A13"/>
    <w:rsid w:val="00636A54"/>
    <w:rsid w:val="00637082"/>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465"/>
    <w:rsid w:val="0067185C"/>
    <w:rsid w:val="00671861"/>
    <w:rsid w:val="00672002"/>
    <w:rsid w:val="00672708"/>
    <w:rsid w:val="006728AC"/>
    <w:rsid w:val="006729A3"/>
    <w:rsid w:val="00672C9F"/>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D9"/>
    <w:rsid w:val="00686C7C"/>
    <w:rsid w:val="00686F0C"/>
    <w:rsid w:val="00686FD9"/>
    <w:rsid w:val="0068718C"/>
    <w:rsid w:val="006875BE"/>
    <w:rsid w:val="00687D6D"/>
    <w:rsid w:val="00690017"/>
    <w:rsid w:val="0069047F"/>
    <w:rsid w:val="0069053B"/>
    <w:rsid w:val="00690577"/>
    <w:rsid w:val="00690626"/>
    <w:rsid w:val="006906CF"/>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7278"/>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1BB9"/>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1BD3"/>
    <w:rsid w:val="00761C36"/>
    <w:rsid w:val="00762A81"/>
    <w:rsid w:val="00762C14"/>
    <w:rsid w:val="00763F7C"/>
    <w:rsid w:val="00763FC4"/>
    <w:rsid w:val="00764032"/>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9E"/>
    <w:rsid w:val="00785288"/>
    <w:rsid w:val="0078589B"/>
    <w:rsid w:val="00785C9D"/>
    <w:rsid w:val="007868A1"/>
    <w:rsid w:val="00786E20"/>
    <w:rsid w:val="00787195"/>
    <w:rsid w:val="00787277"/>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291"/>
    <w:rsid w:val="008164C8"/>
    <w:rsid w:val="0081661A"/>
    <w:rsid w:val="00816AFD"/>
    <w:rsid w:val="008172F5"/>
    <w:rsid w:val="00817477"/>
    <w:rsid w:val="0081756E"/>
    <w:rsid w:val="008201EC"/>
    <w:rsid w:val="00820508"/>
    <w:rsid w:val="00820912"/>
    <w:rsid w:val="00820C67"/>
    <w:rsid w:val="00820D51"/>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0F8F"/>
    <w:rsid w:val="00831007"/>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510F"/>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61D0"/>
    <w:rsid w:val="0084631B"/>
    <w:rsid w:val="0084698D"/>
    <w:rsid w:val="00846AFD"/>
    <w:rsid w:val="00846FCE"/>
    <w:rsid w:val="008470B5"/>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D7"/>
    <w:rsid w:val="00953C37"/>
    <w:rsid w:val="00953D72"/>
    <w:rsid w:val="00953F78"/>
    <w:rsid w:val="009542E0"/>
    <w:rsid w:val="00954968"/>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97A"/>
    <w:rsid w:val="00964E1E"/>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498B"/>
    <w:rsid w:val="00984F54"/>
    <w:rsid w:val="009852E4"/>
    <w:rsid w:val="0098558A"/>
    <w:rsid w:val="009857E7"/>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D8F"/>
    <w:rsid w:val="009A0ED7"/>
    <w:rsid w:val="009A1055"/>
    <w:rsid w:val="009A1339"/>
    <w:rsid w:val="009A18AA"/>
    <w:rsid w:val="009A1BA4"/>
    <w:rsid w:val="009A2293"/>
    <w:rsid w:val="009A2296"/>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114C"/>
    <w:rsid w:val="009B12A3"/>
    <w:rsid w:val="009B157B"/>
    <w:rsid w:val="009B23CF"/>
    <w:rsid w:val="009B338C"/>
    <w:rsid w:val="009B37EB"/>
    <w:rsid w:val="009B38CB"/>
    <w:rsid w:val="009B3B77"/>
    <w:rsid w:val="009B3D12"/>
    <w:rsid w:val="009B4116"/>
    <w:rsid w:val="009B412B"/>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51A"/>
    <w:rsid w:val="009B7CEF"/>
    <w:rsid w:val="009C00A1"/>
    <w:rsid w:val="009C024D"/>
    <w:rsid w:val="009C0442"/>
    <w:rsid w:val="009C0D25"/>
    <w:rsid w:val="009C0D7F"/>
    <w:rsid w:val="009C0E78"/>
    <w:rsid w:val="009C1A54"/>
    <w:rsid w:val="009C21AB"/>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F5E"/>
    <w:rsid w:val="00A07FCF"/>
    <w:rsid w:val="00A1011E"/>
    <w:rsid w:val="00A101EF"/>
    <w:rsid w:val="00A101FF"/>
    <w:rsid w:val="00A10378"/>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B97"/>
    <w:rsid w:val="00A41310"/>
    <w:rsid w:val="00A4161C"/>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69"/>
    <w:rsid w:val="00A92AF9"/>
    <w:rsid w:val="00A92E2E"/>
    <w:rsid w:val="00A936C6"/>
    <w:rsid w:val="00A93905"/>
    <w:rsid w:val="00A93BA9"/>
    <w:rsid w:val="00A93FEA"/>
    <w:rsid w:val="00A942CE"/>
    <w:rsid w:val="00A9437F"/>
    <w:rsid w:val="00A94383"/>
    <w:rsid w:val="00A94745"/>
    <w:rsid w:val="00A94930"/>
    <w:rsid w:val="00A94988"/>
    <w:rsid w:val="00A94FBA"/>
    <w:rsid w:val="00A95073"/>
    <w:rsid w:val="00A95194"/>
    <w:rsid w:val="00A95278"/>
    <w:rsid w:val="00A95559"/>
    <w:rsid w:val="00A9582F"/>
    <w:rsid w:val="00A959B9"/>
    <w:rsid w:val="00A965E1"/>
    <w:rsid w:val="00A967F6"/>
    <w:rsid w:val="00A969DD"/>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969"/>
    <w:rsid w:val="00AC4B41"/>
    <w:rsid w:val="00AC59A4"/>
    <w:rsid w:val="00AC5A86"/>
    <w:rsid w:val="00AC5CD0"/>
    <w:rsid w:val="00AC69D6"/>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F0F"/>
    <w:rsid w:val="00B01314"/>
    <w:rsid w:val="00B01A27"/>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6C71"/>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5E9"/>
    <w:rsid w:val="00B35619"/>
    <w:rsid w:val="00B35776"/>
    <w:rsid w:val="00B357F3"/>
    <w:rsid w:val="00B35F71"/>
    <w:rsid w:val="00B35FB9"/>
    <w:rsid w:val="00B36247"/>
    <w:rsid w:val="00B3656E"/>
    <w:rsid w:val="00B36604"/>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6E71"/>
    <w:rsid w:val="00B5746A"/>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0F4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B0C"/>
    <w:rsid w:val="00BB3B54"/>
    <w:rsid w:val="00BB3CA9"/>
    <w:rsid w:val="00BB4500"/>
    <w:rsid w:val="00BB4EBF"/>
    <w:rsid w:val="00BB4EC1"/>
    <w:rsid w:val="00BB4F3A"/>
    <w:rsid w:val="00BB500A"/>
    <w:rsid w:val="00BB50AC"/>
    <w:rsid w:val="00BB51AE"/>
    <w:rsid w:val="00BB5495"/>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D1D"/>
    <w:rsid w:val="00C61F54"/>
    <w:rsid w:val="00C6218C"/>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549"/>
    <w:rsid w:val="00C73997"/>
    <w:rsid w:val="00C73B68"/>
    <w:rsid w:val="00C73D73"/>
    <w:rsid w:val="00C73E99"/>
    <w:rsid w:val="00C74012"/>
    <w:rsid w:val="00C74411"/>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726"/>
    <w:rsid w:val="00CE7C9A"/>
    <w:rsid w:val="00CF0008"/>
    <w:rsid w:val="00CF04FE"/>
    <w:rsid w:val="00CF08B2"/>
    <w:rsid w:val="00CF08DA"/>
    <w:rsid w:val="00CF0F32"/>
    <w:rsid w:val="00CF1C63"/>
    <w:rsid w:val="00CF25D5"/>
    <w:rsid w:val="00CF2DDC"/>
    <w:rsid w:val="00CF34B6"/>
    <w:rsid w:val="00CF3803"/>
    <w:rsid w:val="00CF411C"/>
    <w:rsid w:val="00CF411E"/>
    <w:rsid w:val="00CF44EB"/>
    <w:rsid w:val="00CF4559"/>
    <w:rsid w:val="00CF4D7B"/>
    <w:rsid w:val="00CF5069"/>
    <w:rsid w:val="00CF506D"/>
    <w:rsid w:val="00CF5532"/>
    <w:rsid w:val="00CF5746"/>
    <w:rsid w:val="00CF5B48"/>
    <w:rsid w:val="00CF5CDC"/>
    <w:rsid w:val="00CF640E"/>
    <w:rsid w:val="00CF6480"/>
    <w:rsid w:val="00CF656B"/>
    <w:rsid w:val="00CF6CDD"/>
    <w:rsid w:val="00CF70BA"/>
    <w:rsid w:val="00CF71EF"/>
    <w:rsid w:val="00CF7293"/>
    <w:rsid w:val="00CF7448"/>
    <w:rsid w:val="00CF75A5"/>
    <w:rsid w:val="00CF7676"/>
    <w:rsid w:val="00CF7678"/>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652A"/>
    <w:rsid w:val="00D068CE"/>
    <w:rsid w:val="00D072E3"/>
    <w:rsid w:val="00D0746B"/>
    <w:rsid w:val="00D07E7E"/>
    <w:rsid w:val="00D07FD3"/>
    <w:rsid w:val="00D101EE"/>
    <w:rsid w:val="00D1021D"/>
    <w:rsid w:val="00D10837"/>
    <w:rsid w:val="00D10A86"/>
    <w:rsid w:val="00D10B61"/>
    <w:rsid w:val="00D10EBE"/>
    <w:rsid w:val="00D112E0"/>
    <w:rsid w:val="00D1175F"/>
    <w:rsid w:val="00D124EF"/>
    <w:rsid w:val="00D12531"/>
    <w:rsid w:val="00D12635"/>
    <w:rsid w:val="00D12727"/>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752E"/>
    <w:rsid w:val="00D276BF"/>
    <w:rsid w:val="00D2786A"/>
    <w:rsid w:val="00D278A2"/>
    <w:rsid w:val="00D27E58"/>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2567"/>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795"/>
    <w:rsid w:val="00D559CC"/>
    <w:rsid w:val="00D55A3A"/>
    <w:rsid w:val="00D55A3B"/>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143"/>
    <w:rsid w:val="00D66403"/>
    <w:rsid w:val="00D665A8"/>
    <w:rsid w:val="00D667F3"/>
    <w:rsid w:val="00D674C1"/>
    <w:rsid w:val="00D67667"/>
    <w:rsid w:val="00D67C01"/>
    <w:rsid w:val="00D67DB1"/>
    <w:rsid w:val="00D67F7A"/>
    <w:rsid w:val="00D67FFC"/>
    <w:rsid w:val="00D70197"/>
    <w:rsid w:val="00D7093F"/>
    <w:rsid w:val="00D70B53"/>
    <w:rsid w:val="00D712F7"/>
    <w:rsid w:val="00D7161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42"/>
    <w:rsid w:val="00D75D37"/>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457"/>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F6C"/>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C72"/>
    <w:rsid w:val="00EC6FB7"/>
    <w:rsid w:val="00EC6FF6"/>
    <w:rsid w:val="00EC7288"/>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404B"/>
    <w:rsid w:val="00EE40EA"/>
    <w:rsid w:val="00EE4828"/>
    <w:rsid w:val="00EE48C1"/>
    <w:rsid w:val="00EE4C4D"/>
    <w:rsid w:val="00EE5006"/>
    <w:rsid w:val="00EE52C9"/>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A0906-14E7-4383-87C7-90078E30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4955</Words>
  <Characters>28249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cp:revision>
  <cp:lastPrinted>2007-08-28T14:45:00Z</cp:lastPrinted>
  <dcterms:created xsi:type="dcterms:W3CDTF">2020-04-08T02:18:00Z</dcterms:created>
  <dcterms:modified xsi:type="dcterms:W3CDTF">2020-04-10T05:46:00Z</dcterms:modified>
</cp:coreProperties>
</file>