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B08BD" w14:textId="0EAC497D" w:rsidR="0093599C" w:rsidRPr="00BE6063" w:rsidRDefault="0093599C" w:rsidP="0093599C">
      <w:pPr>
        <w:pStyle w:val="afd"/>
        <w:rPr>
          <w:rFonts w:eastAsia="ＭＳ 明朝"/>
          <w:b/>
        </w:rPr>
      </w:pPr>
      <w:r w:rsidRPr="00DE71EC">
        <w:rPr>
          <w:rFonts w:ascii="Arial" w:hAnsi="Arial" w:cs="Arial"/>
          <w:b/>
          <w:sz w:val="24"/>
          <w:szCs w:val="24"/>
          <w:lang w:val="en-US"/>
        </w:rPr>
        <w:t>3GPP TSG-RAN WG3 #10</w:t>
      </w:r>
      <w:r w:rsidR="00F31BEB">
        <w:rPr>
          <w:rFonts w:ascii="Arial" w:hAnsi="Arial" w:cs="Arial"/>
          <w:b/>
          <w:sz w:val="24"/>
          <w:szCs w:val="24"/>
          <w:lang w:val="en-US"/>
        </w:rPr>
        <w:t>7</w:t>
      </w:r>
      <w:r w:rsidR="005A09F7">
        <w:rPr>
          <w:rFonts w:ascii="Arial" w:hAnsi="Arial" w:cs="Arial"/>
          <w:b/>
          <w:sz w:val="24"/>
          <w:szCs w:val="24"/>
          <w:lang w:val="en-US"/>
        </w:rPr>
        <w:t>bis</w:t>
      </w:r>
      <w:r w:rsidR="006C7F9B">
        <w:rPr>
          <w:rFonts w:ascii="Arial" w:hAnsi="Arial" w:cs="Arial"/>
          <w:b/>
          <w:sz w:val="24"/>
          <w:szCs w:val="24"/>
          <w:lang w:val="en-US"/>
        </w:rPr>
        <w:t>-e</w:t>
      </w:r>
      <w:r w:rsidR="00E82338">
        <w:rPr>
          <w:rFonts w:ascii="Arial" w:hAnsi="Arial" w:cs="Arial"/>
          <w:b/>
          <w:sz w:val="24"/>
          <w:szCs w:val="24"/>
          <w:lang w:val="en-US"/>
        </w:rPr>
        <w:tab/>
      </w:r>
      <w:r w:rsidR="00E82338">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sidR="00F31BEB">
        <w:rPr>
          <w:rFonts w:ascii="Arial" w:hAnsi="Arial" w:cs="Arial"/>
          <w:b/>
          <w:iCs/>
          <w:sz w:val="24"/>
          <w:szCs w:val="24"/>
          <w:lang w:val="en-US"/>
        </w:rPr>
        <w:t>20</w:t>
      </w:r>
      <w:r w:rsidR="00227EA0">
        <w:rPr>
          <w:rFonts w:ascii="Arial" w:hAnsi="Arial" w:cs="Arial"/>
          <w:b/>
          <w:iCs/>
          <w:sz w:val="24"/>
          <w:szCs w:val="24"/>
          <w:lang w:val="en-US"/>
        </w:rPr>
        <w:t>1768</w:t>
      </w:r>
    </w:p>
    <w:p w14:paraId="105B0571" w14:textId="5D99EE75" w:rsidR="0093599C" w:rsidRPr="00DE71EC" w:rsidRDefault="00E45787" w:rsidP="0093599C">
      <w:pPr>
        <w:overflowPunct w:val="0"/>
        <w:autoSpaceDE w:val="0"/>
        <w:spacing w:after="0"/>
        <w:jc w:val="both"/>
        <w:textAlignment w:val="baseline"/>
        <w:rPr>
          <w:b/>
        </w:rPr>
      </w:pPr>
      <w:r>
        <w:rPr>
          <w:rFonts w:ascii="Arial" w:eastAsia="Batang" w:hAnsi="Arial" w:cs="Arial"/>
          <w:b/>
          <w:color w:val="000000"/>
          <w:sz w:val="24"/>
          <w:szCs w:val="24"/>
        </w:rPr>
        <w:t>E-meeting</w:t>
      </w:r>
      <w:r w:rsidR="005A09F7">
        <w:rPr>
          <w:rFonts w:ascii="Arial" w:eastAsia="Batang" w:hAnsi="Arial" w:cs="Arial"/>
          <w:b/>
          <w:color w:val="000000"/>
          <w:sz w:val="24"/>
          <w:szCs w:val="24"/>
          <w:lang w:val="en-US"/>
        </w:rPr>
        <w:t xml:space="preserve">, 20 – </w:t>
      </w:r>
      <w:r w:rsidR="00AF4097">
        <w:rPr>
          <w:rFonts w:ascii="Arial" w:eastAsia="Batang" w:hAnsi="Arial" w:cs="Arial"/>
          <w:b/>
          <w:color w:val="000000"/>
          <w:sz w:val="24"/>
          <w:szCs w:val="24"/>
          <w:lang w:val="en-US"/>
        </w:rPr>
        <w:t>30</w:t>
      </w:r>
      <w:r w:rsidRPr="007C4CFD">
        <w:rPr>
          <w:rFonts w:ascii="Arial" w:eastAsia="Batang" w:hAnsi="Arial" w:cs="Arial"/>
          <w:b/>
          <w:color w:val="000000"/>
          <w:sz w:val="24"/>
          <w:szCs w:val="24"/>
          <w:lang w:val="en-US"/>
        </w:rPr>
        <w:t xml:space="preserve"> </w:t>
      </w:r>
      <w:r w:rsidR="005A09F7">
        <w:rPr>
          <w:rFonts w:ascii="Arial" w:eastAsia="Batang" w:hAnsi="Arial" w:cs="Arial"/>
          <w:b/>
          <w:color w:val="000000"/>
          <w:sz w:val="24"/>
          <w:szCs w:val="24"/>
          <w:lang w:val="en-US"/>
        </w:rPr>
        <w:t>April</w:t>
      </w:r>
      <w:r w:rsidRPr="007C4CFD">
        <w:rPr>
          <w:rFonts w:ascii="Arial" w:eastAsia="Batang" w:hAnsi="Arial" w:cs="Arial"/>
          <w:b/>
          <w:color w:val="000000"/>
          <w:sz w:val="24"/>
          <w:szCs w:val="24"/>
          <w:lang w:val="en-US"/>
        </w:rPr>
        <w:t xml:space="preserve"> 2020</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1354648"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A10363">
        <w:rPr>
          <w:b/>
          <w:sz w:val="24"/>
          <w:szCs w:val="24"/>
          <w:lang w:val="pt-BR"/>
        </w:rPr>
        <w:t>1</w:t>
      </w:r>
      <w:r w:rsidR="00C62911">
        <w:rPr>
          <w:b/>
          <w:bCs/>
          <w:sz w:val="24"/>
          <w:szCs w:val="24"/>
          <w:lang w:val="pt-BR"/>
        </w:rPr>
        <w:t>8</w:t>
      </w:r>
      <w:r w:rsidR="00AB01E9">
        <w:rPr>
          <w:b/>
          <w:bCs/>
          <w:sz w:val="24"/>
          <w:szCs w:val="24"/>
          <w:lang w:val="pt-BR"/>
        </w:rPr>
        <w:t>.</w:t>
      </w:r>
      <w:r w:rsidR="00A10363">
        <w:rPr>
          <w:b/>
          <w:bCs/>
          <w:sz w:val="24"/>
          <w:szCs w:val="24"/>
          <w:lang w:val="pt-BR"/>
        </w:rPr>
        <w:t>2</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85C3B7C"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C34CAA">
        <w:rPr>
          <w:b/>
          <w:bCs/>
          <w:sz w:val="24"/>
          <w:szCs w:val="24"/>
        </w:rPr>
        <w:t>UE Radio Access Capability ID and information</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489529B3" w14:textId="77777777"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B144B3">
        <w:rPr>
          <w:rFonts w:ascii="Times New Roman" w:hAnsi="Times New Roman"/>
          <w:b/>
          <w:sz w:val="28"/>
          <w:szCs w:val="28"/>
        </w:rPr>
        <w:t>Introduction</w:t>
      </w:r>
    </w:p>
    <w:p w14:paraId="17311F67" w14:textId="13FEFAC2" w:rsidR="00C34CAA" w:rsidRDefault="00C34CAA" w:rsidP="005A09F7">
      <w:pPr>
        <w:rPr>
          <w:lang w:eastAsia="ja-JP"/>
        </w:rPr>
      </w:pPr>
      <w:r>
        <w:rPr>
          <w:lang w:eastAsia="ja-JP"/>
        </w:rPr>
        <w:t>This contribution discusses the following topics:</w:t>
      </w:r>
      <w:r w:rsidR="00EE260C">
        <w:rPr>
          <w:lang w:eastAsia="ja-JP"/>
        </w:rPr>
        <w:t xml:space="preserve"> (R3-201186)</w:t>
      </w:r>
    </w:p>
    <w:p w14:paraId="6FDB8566" w14:textId="77777777" w:rsidR="00EE260C" w:rsidRPr="00A54236" w:rsidRDefault="00EE260C" w:rsidP="00EE260C">
      <w:pPr>
        <w:numPr>
          <w:ilvl w:val="0"/>
          <w:numId w:val="43"/>
        </w:numPr>
        <w:rPr>
          <w:rFonts w:eastAsia="Malgun Gothic"/>
          <w:lang w:eastAsia="ko-KR"/>
        </w:rPr>
      </w:pPr>
      <w:r>
        <w:rPr>
          <w:rFonts w:eastAsia="Malgun Gothic"/>
          <w:lang w:eastAsia="ko-KR"/>
        </w:rPr>
        <w:t>Whether to use the e</w:t>
      </w:r>
      <w:r w:rsidRPr="00A54236">
        <w:rPr>
          <w:rFonts w:eastAsia="Malgun Gothic"/>
          <w:lang w:eastAsia="ko-KR"/>
        </w:rPr>
        <w:t>xplicit indication of RACS capability between RAN nodes and between RAN node and CN node</w:t>
      </w:r>
      <w:r>
        <w:rPr>
          <w:rFonts w:eastAsia="Malgun Gothic"/>
          <w:lang w:eastAsia="ko-KR"/>
        </w:rPr>
        <w:t>.</w:t>
      </w:r>
    </w:p>
    <w:p w14:paraId="53997A69" w14:textId="77777777" w:rsidR="00EE260C" w:rsidRDefault="00EE260C" w:rsidP="00EE260C">
      <w:pPr>
        <w:numPr>
          <w:ilvl w:val="0"/>
          <w:numId w:val="43"/>
        </w:numPr>
        <w:rPr>
          <w:rFonts w:eastAsia="Malgun Gothic"/>
          <w:lang w:eastAsia="ko-KR"/>
        </w:rPr>
      </w:pPr>
      <w:r>
        <w:rPr>
          <w:rFonts w:eastAsia="Malgun Gothic" w:hint="eastAsia"/>
          <w:lang w:eastAsia="ko-KR"/>
        </w:rPr>
        <w:t>Whe</w:t>
      </w:r>
      <w:r>
        <w:rPr>
          <w:rFonts w:eastAsia="Malgun Gothic"/>
          <w:lang w:eastAsia="ko-KR"/>
        </w:rPr>
        <w:t xml:space="preserve">ther to include the </w:t>
      </w:r>
      <w:r w:rsidRPr="00A54236">
        <w:rPr>
          <w:rFonts w:eastAsia="Malgun Gothic"/>
          <w:i/>
          <w:lang w:eastAsia="ko-KR"/>
        </w:rPr>
        <w:t>UE Radio Capability ID</w:t>
      </w:r>
      <w:r>
        <w:rPr>
          <w:rFonts w:eastAsia="Malgun Gothic"/>
          <w:lang w:eastAsia="ko-KR"/>
        </w:rPr>
        <w:t xml:space="preserve"> IE in S1/NG UE RADIO CAPABILITY MATCH/CHECK REQUEST messages.</w:t>
      </w:r>
    </w:p>
    <w:p w14:paraId="41F9FEC3" w14:textId="77777777" w:rsidR="00EE260C" w:rsidRDefault="00EE260C" w:rsidP="00EE260C">
      <w:pPr>
        <w:numPr>
          <w:ilvl w:val="0"/>
          <w:numId w:val="43"/>
        </w:numPr>
        <w:rPr>
          <w:rFonts w:eastAsia="Malgun Gothic"/>
          <w:lang w:eastAsia="ko-KR"/>
        </w:rPr>
      </w:pPr>
      <w:r>
        <w:rPr>
          <w:rFonts w:eastAsia="Malgun Gothic" w:hint="eastAsia"/>
          <w:lang w:eastAsia="ko-KR"/>
        </w:rPr>
        <w:t xml:space="preserve">For inter-system handover, whether to add the </w:t>
      </w:r>
      <w:r w:rsidRPr="00A54236">
        <w:rPr>
          <w:rFonts w:eastAsia="Malgun Gothic" w:hint="eastAsia"/>
          <w:i/>
          <w:lang w:eastAsia="ko-KR"/>
        </w:rPr>
        <w:t>UE Radio Capability ID</w:t>
      </w:r>
      <w:r>
        <w:rPr>
          <w:rFonts w:eastAsia="Malgun Gothic" w:hint="eastAsia"/>
          <w:lang w:eastAsia="ko-KR"/>
        </w:rPr>
        <w:t xml:space="preserve"> IE in </w:t>
      </w:r>
      <w:r w:rsidRPr="0001505A">
        <w:rPr>
          <w:rFonts w:eastAsia="Malgun Gothic"/>
          <w:lang w:eastAsia="ko-KR"/>
        </w:rPr>
        <w:t xml:space="preserve">the </w:t>
      </w:r>
      <w:r w:rsidRPr="00A54236">
        <w:rPr>
          <w:rFonts w:eastAsia="Malgun Gothic"/>
          <w:i/>
          <w:lang w:eastAsia="ko-KR"/>
        </w:rPr>
        <w:t>Source-to-Target Transparent Container</w:t>
      </w:r>
      <w:r w:rsidRPr="0001505A">
        <w:rPr>
          <w:rFonts w:eastAsia="Malgun Gothic"/>
          <w:lang w:eastAsia="ko-KR"/>
        </w:rPr>
        <w:t xml:space="preserve"> IE and the </w:t>
      </w:r>
      <w:r w:rsidRPr="00A54236">
        <w:rPr>
          <w:rFonts w:eastAsia="Malgun Gothic"/>
          <w:i/>
          <w:lang w:eastAsia="ko-KR"/>
        </w:rPr>
        <w:t>Target-to-Source Transparent Container</w:t>
      </w:r>
      <w:r w:rsidRPr="0001505A">
        <w:rPr>
          <w:rFonts w:eastAsia="Malgun Gothic"/>
          <w:lang w:eastAsia="ko-KR"/>
        </w:rPr>
        <w:t xml:space="preserve"> IE.</w:t>
      </w:r>
    </w:p>
    <w:p w14:paraId="2EAF58E8" w14:textId="77777777" w:rsidR="00EE260C" w:rsidRDefault="00EE260C" w:rsidP="00EE260C">
      <w:pPr>
        <w:numPr>
          <w:ilvl w:val="0"/>
          <w:numId w:val="43"/>
        </w:numPr>
        <w:rPr>
          <w:rFonts w:eastAsia="Malgun Gothic"/>
          <w:lang w:eastAsia="ko-KR"/>
        </w:rPr>
      </w:pPr>
      <w:r>
        <w:rPr>
          <w:rFonts w:eastAsia="Malgun Gothic"/>
          <w:lang w:eastAsia="ko-KR"/>
        </w:rPr>
        <w:t>Whether to i</w:t>
      </w:r>
      <w:r w:rsidRPr="0001505A">
        <w:rPr>
          <w:rFonts w:eastAsia="Malgun Gothic"/>
          <w:lang w:eastAsia="ko-KR"/>
        </w:rPr>
        <w:t>ndicate the maximum size of the UE radio capability information expected by the NG-RAN node is included in the NG/S1 SETUP REQUEST message</w:t>
      </w:r>
      <w:r>
        <w:rPr>
          <w:rFonts w:eastAsia="Malgun Gothic"/>
          <w:lang w:eastAsia="ko-KR"/>
        </w:rPr>
        <w:t>s</w:t>
      </w:r>
      <w:r w:rsidRPr="0001505A">
        <w:rPr>
          <w:rFonts w:eastAsia="Malgun Gothic"/>
          <w:lang w:eastAsia="ko-KR"/>
        </w:rPr>
        <w:t>.</w:t>
      </w:r>
    </w:p>
    <w:p w14:paraId="17F27C7F" w14:textId="77777777" w:rsidR="00EE260C" w:rsidRDefault="00EE260C" w:rsidP="00EE260C">
      <w:pPr>
        <w:numPr>
          <w:ilvl w:val="0"/>
          <w:numId w:val="43"/>
        </w:numPr>
        <w:rPr>
          <w:rFonts w:eastAsia="Malgun Gothic"/>
          <w:lang w:eastAsia="ko-KR"/>
        </w:rPr>
      </w:pPr>
      <w:r>
        <w:rPr>
          <w:rFonts w:eastAsia="Malgun Gothic" w:hint="eastAsia"/>
          <w:lang w:eastAsia="ko-KR"/>
        </w:rPr>
        <w:t>Whether to support RACS feature in LTE-DC</w:t>
      </w:r>
      <w:r>
        <w:rPr>
          <w:rFonts w:eastAsia="Malgun Gothic"/>
          <w:lang w:eastAsia="ko-KR"/>
        </w:rPr>
        <w:t>.</w:t>
      </w:r>
    </w:p>
    <w:p w14:paraId="4C9EE12A" w14:textId="77777777" w:rsidR="00EE260C" w:rsidRDefault="00EE260C" w:rsidP="00EE260C">
      <w:pPr>
        <w:numPr>
          <w:ilvl w:val="0"/>
          <w:numId w:val="43"/>
        </w:numPr>
        <w:rPr>
          <w:rFonts w:eastAsia="Malgun Gothic"/>
          <w:lang w:eastAsia="ko-KR"/>
        </w:rPr>
      </w:pPr>
      <w:r>
        <w:rPr>
          <w:rFonts w:eastAsia="Malgun Gothic"/>
          <w:lang w:eastAsia="ko-KR"/>
        </w:rPr>
        <w:t>W</w:t>
      </w:r>
      <w:r>
        <w:rPr>
          <w:rFonts w:eastAsia="Malgun Gothic" w:hint="eastAsia"/>
          <w:lang w:eastAsia="ko-KR"/>
        </w:rPr>
        <w:t xml:space="preserve">hether </w:t>
      </w:r>
      <w:r>
        <w:rPr>
          <w:rFonts w:eastAsia="Malgun Gothic"/>
          <w:lang w:eastAsia="ko-KR"/>
        </w:rPr>
        <w:t xml:space="preserve">to introduce a </w:t>
      </w:r>
      <w:r w:rsidRPr="00496171">
        <w:rPr>
          <w:rFonts w:eastAsia="Malgun Gothic"/>
          <w:lang w:eastAsia="ko-KR"/>
        </w:rPr>
        <w:t>new X2/Xn Radio Capability Information Request procedure as non-UE associated procedure for SN to retrieve the UE Radio Capability information from the MN.</w:t>
      </w:r>
    </w:p>
    <w:p w14:paraId="0630D79C" w14:textId="77777777" w:rsidR="00EE260C" w:rsidRPr="00A54236" w:rsidRDefault="00EE260C" w:rsidP="00EE260C">
      <w:pPr>
        <w:numPr>
          <w:ilvl w:val="0"/>
          <w:numId w:val="43"/>
        </w:numPr>
        <w:rPr>
          <w:rFonts w:eastAsia="Malgun Gothic"/>
          <w:lang w:eastAsia="ko-KR"/>
        </w:rPr>
      </w:pPr>
      <w:r>
        <w:rPr>
          <w:rFonts w:eastAsia="Malgun Gothic"/>
          <w:lang w:eastAsia="ko-KR"/>
        </w:rPr>
        <w:t>Whether to support RACS feature over F1 interface.</w:t>
      </w:r>
    </w:p>
    <w:p w14:paraId="1D5C406F" w14:textId="50BAA42E" w:rsidR="00C34CAA" w:rsidRPr="00C34CAA" w:rsidRDefault="00C34CAA" w:rsidP="00282277">
      <w:pPr>
        <w:rPr>
          <w:lang w:eastAsia="ja-JP"/>
        </w:rPr>
      </w:pPr>
    </w:p>
    <w:p w14:paraId="6E6FAE31" w14:textId="77777777" w:rsidR="00563866" w:rsidRPr="00C34CAA" w:rsidRDefault="00563866" w:rsidP="005A09F7">
      <w:pPr>
        <w:rPr>
          <w:lang w:eastAsia="ja-JP"/>
        </w:rPr>
      </w:pPr>
    </w:p>
    <w:p w14:paraId="6571508B" w14:textId="27164B63" w:rsidR="00B144B3" w:rsidRDefault="00B144B3" w:rsidP="00B144B3">
      <w:pPr>
        <w:pStyle w:val="1"/>
        <w:numPr>
          <w:ilvl w:val="0"/>
          <w:numId w:val="0"/>
        </w:numPr>
        <w:ind w:left="432" w:hanging="432"/>
        <w:rPr>
          <w:rFonts w:ascii="Times New Roman" w:hAnsi="Times New Roman"/>
          <w:b/>
          <w:sz w:val="28"/>
          <w:szCs w:val="28"/>
          <w:lang w:eastAsia="ja-JP"/>
        </w:rPr>
      </w:pPr>
      <w:r>
        <w:rPr>
          <w:rFonts w:hint="eastAsia"/>
          <w:b/>
          <w:sz w:val="28"/>
          <w:szCs w:val="28"/>
          <w:lang w:eastAsia="ja-JP"/>
        </w:rPr>
        <w:t xml:space="preserve">2. </w:t>
      </w:r>
      <w:r>
        <w:rPr>
          <w:b/>
          <w:sz w:val="28"/>
          <w:szCs w:val="28"/>
          <w:lang w:eastAsia="ja-JP"/>
        </w:rPr>
        <w:t>Discussion</w:t>
      </w:r>
    </w:p>
    <w:p w14:paraId="7B85F286" w14:textId="3A907F75" w:rsidR="00BF6981" w:rsidRPr="00EF34A3" w:rsidRDefault="00A10363" w:rsidP="00BF6981">
      <w:pPr>
        <w:rPr>
          <w:rFonts w:eastAsia="Malgun Gothic"/>
          <w:b/>
          <w:sz w:val="22"/>
          <w:lang w:eastAsia="ko-KR"/>
        </w:rPr>
      </w:pPr>
      <w:r>
        <w:rPr>
          <w:rFonts w:eastAsia="Malgun Gothic"/>
          <w:b/>
          <w:sz w:val="22"/>
          <w:lang w:eastAsia="ko-KR"/>
        </w:rPr>
        <w:t xml:space="preserve">2.1 </w:t>
      </w:r>
      <w:r w:rsidR="00BF6981" w:rsidRPr="00EF34A3">
        <w:rPr>
          <w:rFonts w:eastAsia="Malgun Gothic"/>
          <w:b/>
          <w:sz w:val="22"/>
          <w:lang w:eastAsia="ko-KR"/>
        </w:rPr>
        <w:t>Whether to use the explicit indication of RACS capability between RAN nodes and between RAN node and CN node.</w:t>
      </w:r>
    </w:p>
    <w:p w14:paraId="19651DA0" w14:textId="0EF89067" w:rsidR="008D0745" w:rsidRDefault="00BF6981" w:rsidP="008D0745">
      <w:pPr>
        <w:rPr>
          <w:lang w:eastAsia="ja-JP"/>
        </w:rPr>
      </w:pPr>
      <w:r w:rsidRPr="00BF6981">
        <w:rPr>
          <w:lang w:eastAsia="ja-JP"/>
        </w:rPr>
        <w:t>S</w:t>
      </w:r>
      <w:r w:rsidRPr="00BF6981">
        <w:rPr>
          <w:rFonts w:hint="eastAsia"/>
          <w:lang w:eastAsia="ja-JP"/>
        </w:rPr>
        <w:t xml:space="preserve">o </w:t>
      </w:r>
      <w:r w:rsidRPr="00BF6981">
        <w:rPr>
          <w:lang w:eastAsia="ja-JP"/>
        </w:rPr>
        <w:t xml:space="preserve">far </w:t>
      </w:r>
      <w:r>
        <w:rPr>
          <w:lang w:eastAsia="ja-JP"/>
        </w:rPr>
        <w:t xml:space="preserve">in RAN3 we assume no node capability is exchanged by the signalling, whether a new feature is supported is </w:t>
      </w:r>
      <w:r w:rsidR="00A10363">
        <w:rPr>
          <w:lang w:eastAsia="ja-JP"/>
        </w:rPr>
        <w:t>by default</w:t>
      </w:r>
      <w:r>
        <w:rPr>
          <w:lang w:eastAsia="ja-JP"/>
        </w:rPr>
        <w:t xml:space="preserve"> known by OAM.</w:t>
      </w:r>
    </w:p>
    <w:p w14:paraId="0F62175D" w14:textId="01D6CB87" w:rsidR="00A2107F" w:rsidRDefault="00A10363" w:rsidP="008D0745">
      <w:pPr>
        <w:rPr>
          <w:lang w:eastAsia="ja-JP"/>
        </w:rPr>
      </w:pPr>
      <w:r>
        <w:rPr>
          <w:lang w:eastAsia="ja-JP"/>
        </w:rPr>
        <w:t>One way to know the capability is by setting</w:t>
      </w:r>
      <w:r w:rsidR="00A2107F">
        <w:rPr>
          <w:lang w:eastAsia="ja-JP"/>
        </w:rPr>
        <w:t xml:space="preserve"> the </w:t>
      </w:r>
      <w:r>
        <w:rPr>
          <w:lang w:eastAsia="ja-JP"/>
        </w:rPr>
        <w:t>assigned-</w:t>
      </w:r>
      <w:r w:rsidR="00A2107F">
        <w:rPr>
          <w:lang w:eastAsia="ja-JP"/>
        </w:rPr>
        <w:t xml:space="preserve">criticality </w:t>
      </w:r>
      <w:r w:rsidR="00BF6981">
        <w:rPr>
          <w:lang w:eastAsia="ja-JP"/>
        </w:rPr>
        <w:t xml:space="preserve">of the new added IE </w:t>
      </w:r>
      <w:r w:rsidR="00A2107F">
        <w:rPr>
          <w:lang w:eastAsia="ja-JP"/>
        </w:rPr>
        <w:t>as “reject”</w:t>
      </w:r>
      <w:r w:rsidR="00BF6981">
        <w:rPr>
          <w:lang w:eastAsia="ja-JP"/>
        </w:rPr>
        <w:t>. O</w:t>
      </w:r>
      <w:r w:rsidR="00A2107F" w:rsidRPr="00A2107F">
        <w:rPr>
          <w:rFonts w:hint="eastAsia"/>
          <w:lang w:eastAsia="ja-JP"/>
        </w:rPr>
        <w:t xml:space="preserve">ne </w:t>
      </w:r>
      <w:r w:rsidR="00A2107F">
        <w:rPr>
          <w:lang w:eastAsia="ja-JP"/>
        </w:rPr>
        <w:t xml:space="preserve">argument is </w:t>
      </w:r>
      <w:r w:rsidR="00BF6981">
        <w:rPr>
          <w:lang w:eastAsia="ja-JP"/>
        </w:rPr>
        <w:t>that this can give</w:t>
      </w:r>
      <w:r w:rsidR="00A2107F">
        <w:rPr>
          <w:lang w:eastAsia="ja-JP"/>
        </w:rPr>
        <w:t xml:space="preserve"> an alarm to the operator that some nodes in the field do no</w:t>
      </w:r>
      <w:r>
        <w:rPr>
          <w:lang w:eastAsia="ja-JP"/>
        </w:rPr>
        <w:t>t</w:t>
      </w:r>
      <w:r w:rsidR="00A2107F">
        <w:rPr>
          <w:lang w:eastAsia="ja-JP"/>
        </w:rPr>
        <w:t xml:space="preserve"> support the new function. </w:t>
      </w:r>
      <w:r w:rsidR="00A2107F">
        <w:rPr>
          <w:rFonts w:hint="eastAsia"/>
          <w:lang w:eastAsia="ja-JP"/>
        </w:rPr>
        <w:t xml:space="preserve"> </w:t>
      </w:r>
      <w:r w:rsidR="00A2107F">
        <w:rPr>
          <w:lang w:eastAsia="ja-JP"/>
        </w:rPr>
        <w:t xml:space="preserve">Therefore this has </w:t>
      </w:r>
      <w:r>
        <w:rPr>
          <w:lang w:eastAsia="ja-JP"/>
        </w:rPr>
        <w:t xml:space="preserve">a </w:t>
      </w:r>
      <w:r w:rsidR="00A2107F">
        <w:rPr>
          <w:lang w:eastAsia="ja-JP"/>
        </w:rPr>
        <w:t>benefit to urge the operator to ask to upgrade the</w:t>
      </w:r>
      <w:r>
        <w:rPr>
          <w:lang w:eastAsia="ja-JP"/>
        </w:rPr>
        <w:t xml:space="preserve"> legacy node</w:t>
      </w:r>
      <w:r w:rsidR="00A2107F">
        <w:rPr>
          <w:lang w:eastAsia="ja-JP"/>
        </w:rPr>
        <w:t xml:space="preserve">. </w:t>
      </w:r>
      <w:r w:rsidR="00BF6981">
        <w:rPr>
          <w:lang w:eastAsia="ja-JP"/>
        </w:rPr>
        <w:t>However this is too aggressive by using this as a tool to urge the operat</w:t>
      </w:r>
      <w:r>
        <w:rPr>
          <w:lang w:eastAsia="ja-JP"/>
        </w:rPr>
        <w:t>or to upgrade the legacy nodes.</w:t>
      </w:r>
    </w:p>
    <w:p w14:paraId="14E51B9F" w14:textId="4D3B5C63" w:rsidR="00111C41" w:rsidRDefault="00111C41" w:rsidP="008D0745">
      <w:pPr>
        <w:rPr>
          <w:lang w:eastAsia="ja-JP"/>
        </w:rPr>
      </w:pPr>
      <w:r>
        <w:rPr>
          <w:lang w:eastAsia="ja-JP"/>
        </w:rPr>
        <w:t xml:space="preserve">In fact, the RACS is to provide the ID together with the UE radio capability information at first, then later can use ID instead of transferring the whole UE radio capability information, </w:t>
      </w:r>
      <w:r w:rsidR="00A10363">
        <w:rPr>
          <w:lang w:eastAsia="ja-JP"/>
        </w:rPr>
        <w:t xml:space="preserve">in order </w:t>
      </w:r>
      <w:r>
        <w:rPr>
          <w:lang w:eastAsia="ja-JP"/>
        </w:rPr>
        <w:t>to reduce the size in the signalling message. Therefore it does not have any additional information that will need the peer node to absolutely to support.</w:t>
      </w:r>
    </w:p>
    <w:p w14:paraId="0CED3081" w14:textId="7E51D2F4" w:rsidR="00111C41" w:rsidRDefault="00A10363" w:rsidP="008D0745">
      <w:pPr>
        <w:rPr>
          <w:lang w:eastAsia="ja-JP"/>
        </w:rPr>
      </w:pPr>
      <w:r>
        <w:rPr>
          <w:lang w:eastAsia="ja-JP"/>
        </w:rPr>
        <w:t>Therefore, we still propose to add</w:t>
      </w:r>
      <w:r w:rsidR="00111C41">
        <w:rPr>
          <w:lang w:eastAsia="ja-JP"/>
        </w:rPr>
        <w:t xml:space="preserve"> the </w:t>
      </w:r>
      <w:r>
        <w:rPr>
          <w:lang w:eastAsia="ja-JP"/>
        </w:rPr>
        <w:t xml:space="preserve">new </w:t>
      </w:r>
      <w:r w:rsidR="00111C41">
        <w:rPr>
          <w:lang w:eastAsia="ja-JP"/>
        </w:rPr>
        <w:t>IE as optional and criticality as “ignore”.</w:t>
      </w:r>
    </w:p>
    <w:p w14:paraId="0DE55E8A" w14:textId="3A62F1FC" w:rsidR="004B186E" w:rsidRDefault="004B186E" w:rsidP="004B186E">
      <w:pPr>
        <w:rPr>
          <w:lang w:eastAsia="ja-JP"/>
        </w:rPr>
      </w:pPr>
      <w:r w:rsidRPr="00066B80">
        <w:rPr>
          <w:rFonts w:eastAsia="游明朝"/>
          <w:b/>
          <w:lang w:eastAsia="ja-JP"/>
        </w:rPr>
        <w:t>P</w:t>
      </w:r>
      <w:r w:rsidRPr="00066B80">
        <w:rPr>
          <w:rFonts w:eastAsia="游明朝" w:hint="eastAsia"/>
          <w:b/>
          <w:lang w:eastAsia="ja-JP"/>
        </w:rPr>
        <w:t>roposal</w:t>
      </w:r>
      <w:r>
        <w:rPr>
          <w:rFonts w:eastAsia="游明朝"/>
          <w:b/>
          <w:lang w:eastAsia="ja-JP"/>
        </w:rPr>
        <w:t xml:space="preserve"> 1</w:t>
      </w:r>
      <w:r w:rsidRPr="00066B80">
        <w:rPr>
          <w:rFonts w:eastAsia="游明朝" w:hint="eastAsia"/>
          <w:b/>
          <w:lang w:eastAsia="ja-JP"/>
        </w:rPr>
        <w:t>:</w:t>
      </w:r>
      <w:r w:rsidRPr="00066B80">
        <w:rPr>
          <w:rFonts w:eastAsia="游明朝"/>
          <w:b/>
          <w:lang w:eastAsia="ja-JP"/>
        </w:rPr>
        <w:t xml:space="preserve"> </w:t>
      </w:r>
      <w:r>
        <w:rPr>
          <w:rFonts w:eastAsia="游明朝"/>
          <w:b/>
          <w:lang w:eastAsia="ja-JP"/>
        </w:rPr>
        <w:t>T</w:t>
      </w:r>
      <w:r w:rsidRPr="00066B80">
        <w:rPr>
          <w:rFonts w:eastAsia="游明朝"/>
          <w:b/>
          <w:lang w:eastAsia="ja-JP"/>
        </w:rPr>
        <w:t>he support capability of RACS feature</w:t>
      </w:r>
      <w:r>
        <w:rPr>
          <w:rFonts w:eastAsia="游明朝"/>
          <w:b/>
          <w:lang w:eastAsia="ja-JP"/>
        </w:rPr>
        <w:t xml:space="preserve"> in nodes</w:t>
      </w:r>
      <w:r w:rsidRPr="00066B80">
        <w:rPr>
          <w:rFonts w:eastAsia="游明朝"/>
          <w:b/>
          <w:lang w:eastAsia="ja-JP"/>
        </w:rPr>
        <w:t xml:space="preserve"> is known by OAM.</w:t>
      </w:r>
    </w:p>
    <w:p w14:paraId="7BE241FE" w14:textId="15D82F34" w:rsidR="004B186E" w:rsidRDefault="004B186E" w:rsidP="008D0745">
      <w:pPr>
        <w:rPr>
          <w:rFonts w:eastAsia="游明朝"/>
          <w:b/>
          <w:lang w:eastAsia="ja-JP"/>
        </w:rPr>
      </w:pPr>
      <w:r w:rsidRPr="00066B80">
        <w:rPr>
          <w:rFonts w:eastAsia="游明朝"/>
          <w:b/>
          <w:lang w:eastAsia="ja-JP"/>
        </w:rPr>
        <w:t>Proposal</w:t>
      </w:r>
      <w:r>
        <w:rPr>
          <w:rFonts w:eastAsia="游明朝"/>
          <w:b/>
          <w:lang w:eastAsia="ja-JP"/>
        </w:rPr>
        <w:t xml:space="preserve"> 2</w:t>
      </w:r>
      <w:r w:rsidRPr="00066B80">
        <w:rPr>
          <w:rFonts w:eastAsia="游明朝"/>
          <w:b/>
          <w:lang w:eastAsia="ja-JP"/>
        </w:rPr>
        <w:t xml:space="preserve">: the criticality of the newly adding IE </w:t>
      </w:r>
      <w:r>
        <w:rPr>
          <w:rFonts w:eastAsia="游明朝"/>
          <w:b/>
          <w:lang w:eastAsia="ja-JP"/>
        </w:rPr>
        <w:t>is</w:t>
      </w:r>
      <w:r w:rsidRPr="00066B80">
        <w:rPr>
          <w:rFonts w:eastAsia="游明朝"/>
          <w:b/>
          <w:lang w:eastAsia="ja-JP"/>
        </w:rPr>
        <w:t xml:space="preserve"> “ignore”.</w:t>
      </w:r>
    </w:p>
    <w:p w14:paraId="2197AC7E" w14:textId="77777777" w:rsidR="00A10363" w:rsidRPr="004B186E" w:rsidRDefault="00A10363" w:rsidP="008D0745">
      <w:pPr>
        <w:rPr>
          <w:lang w:eastAsia="ja-JP"/>
        </w:rPr>
      </w:pPr>
    </w:p>
    <w:p w14:paraId="3DDC2D4F" w14:textId="28ACAEAB" w:rsidR="00A2107F" w:rsidRPr="00EF34A3" w:rsidRDefault="00A10363" w:rsidP="008D0745">
      <w:pPr>
        <w:rPr>
          <w:rFonts w:eastAsia="Malgun Gothic"/>
          <w:b/>
          <w:sz w:val="22"/>
          <w:lang w:eastAsia="ko-KR"/>
        </w:rPr>
      </w:pPr>
      <w:r>
        <w:rPr>
          <w:rFonts w:eastAsia="Malgun Gothic"/>
          <w:b/>
          <w:sz w:val="22"/>
          <w:lang w:eastAsia="ko-KR"/>
        </w:rPr>
        <w:lastRenderedPageBreak/>
        <w:t xml:space="preserve">2.2 </w:t>
      </w:r>
      <w:r w:rsidR="00525D69" w:rsidRPr="00EF34A3">
        <w:rPr>
          <w:rFonts w:eastAsia="Malgun Gothic" w:hint="eastAsia"/>
          <w:b/>
          <w:sz w:val="22"/>
          <w:lang w:eastAsia="ko-KR"/>
        </w:rPr>
        <w:t>Whe</w:t>
      </w:r>
      <w:r w:rsidR="00525D69" w:rsidRPr="00EF34A3">
        <w:rPr>
          <w:rFonts w:eastAsia="Malgun Gothic"/>
          <w:b/>
          <w:sz w:val="22"/>
          <w:lang w:eastAsia="ko-KR"/>
        </w:rPr>
        <w:t xml:space="preserve">ther to include the </w:t>
      </w:r>
      <w:r w:rsidR="00525D69" w:rsidRPr="00EF34A3">
        <w:rPr>
          <w:rFonts w:eastAsia="Malgun Gothic"/>
          <w:b/>
          <w:i/>
          <w:sz w:val="22"/>
          <w:lang w:eastAsia="ko-KR"/>
        </w:rPr>
        <w:t>UE Radio Capability ID</w:t>
      </w:r>
      <w:r w:rsidR="00525D69" w:rsidRPr="00EF34A3">
        <w:rPr>
          <w:rFonts w:eastAsia="Malgun Gothic"/>
          <w:b/>
          <w:sz w:val="22"/>
          <w:lang w:eastAsia="ko-KR"/>
        </w:rPr>
        <w:t xml:space="preserve"> IE in S1/NG UE RADIO CAPABILITY MATCH/CHECK REQUEST messages</w:t>
      </w:r>
    </w:p>
    <w:p w14:paraId="7C7BA7DA" w14:textId="37CB2B37" w:rsidR="004B186E" w:rsidRDefault="00525D69" w:rsidP="008D0745">
      <w:pPr>
        <w:rPr>
          <w:lang w:eastAsia="ja-JP"/>
        </w:rPr>
      </w:pPr>
      <w:r>
        <w:rPr>
          <w:lang w:eastAsia="ja-JP"/>
        </w:rPr>
        <w:t>T</w:t>
      </w:r>
      <w:r>
        <w:rPr>
          <w:rFonts w:hint="eastAsia"/>
          <w:lang w:eastAsia="ja-JP"/>
        </w:rPr>
        <w:t xml:space="preserve">he </w:t>
      </w:r>
      <w:r>
        <w:rPr>
          <w:lang w:eastAsia="ja-JP"/>
        </w:rPr>
        <w:t>UE Radio Capability Match</w:t>
      </w:r>
      <w:r w:rsidR="00A10363">
        <w:rPr>
          <w:lang w:eastAsia="ja-JP"/>
        </w:rPr>
        <w:t xml:space="preserve"> procedure in 36.41 and</w:t>
      </w:r>
      <w:r w:rsidR="00BC5918">
        <w:rPr>
          <w:lang w:eastAsia="ja-JP"/>
        </w:rPr>
        <w:t xml:space="preserve"> the UE Radio Capability Check procedure in 38.413 both are for </w:t>
      </w:r>
      <w:r w:rsidR="004B186E">
        <w:rPr>
          <w:lang w:eastAsia="ja-JP"/>
        </w:rPr>
        <w:t>checking</w:t>
      </w:r>
      <w:r w:rsidR="004B186E" w:rsidRPr="004B186E">
        <w:t xml:space="preserve"> </w:t>
      </w:r>
      <w:r w:rsidR="004B186E">
        <w:t xml:space="preserve">the </w:t>
      </w:r>
      <w:r w:rsidR="004B186E" w:rsidRPr="004B186E">
        <w:rPr>
          <w:lang w:eastAsia="ja-JP"/>
        </w:rPr>
        <w:t>compatibility between the UE radio capabilities and network configuration on IMS voice</w:t>
      </w:r>
      <w:r w:rsidR="004B186E">
        <w:rPr>
          <w:lang w:eastAsia="ja-JP"/>
        </w:rPr>
        <w:t xml:space="preserve">. Since it has a possibility to include the </w:t>
      </w:r>
      <w:r w:rsidR="004B186E" w:rsidRPr="004B186E">
        <w:rPr>
          <w:i/>
          <w:lang w:eastAsia="ja-JP"/>
        </w:rPr>
        <w:t>UE Radio Capability</w:t>
      </w:r>
      <w:r w:rsidR="004B186E">
        <w:rPr>
          <w:lang w:eastAsia="ja-JP"/>
        </w:rPr>
        <w:t xml:space="preserve"> IE in the messages, the UE Radio Capability ID IE can be added also same as for other case.</w:t>
      </w:r>
    </w:p>
    <w:p w14:paraId="4FB6089F" w14:textId="03371A96" w:rsidR="004B186E" w:rsidRDefault="004B186E" w:rsidP="004B186E">
      <w:pPr>
        <w:rPr>
          <w:rFonts w:eastAsia="游明朝"/>
          <w:b/>
          <w:lang w:eastAsia="ja-JP"/>
        </w:rPr>
      </w:pPr>
      <w:r w:rsidRPr="00066B80">
        <w:rPr>
          <w:rFonts w:eastAsia="游明朝"/>
          <w:b/>
          <w:lang w:eastAsia="ja-JP"/>
        </w:rPr>
        <w:t>Proposal</w:t>
      </w:r>
      <w:r>
        <w:rPr>
          <w:rFonts w:eastAsia="游明朝"/>
          <w:b/>
          <w:lang w:eastAsia="ja-JP"/>
        </w:rPr>
        <w:t xml:space="preserve"> 3</w:t>
      </w:r>
      <w:r w:rsidRPr="00066B80">
        <w:rPr>
          <w:rFonts w:eastAsia="游明朝"/>
          <w:b/>
          <w:lang w:eastAsia="ja-JP"/>
        </w:rPr>
        <w:t>:</w:t>
      </w:r>
      <w:r>
        <w:rPr>
          <w:rFonts w:eastAsia="游明朝"/>
          <w:b/>
          <w:lang w:eastAsia="ja-JP"/>
        </w:rPr>
        <w:t xml:space="preserve"> add he UE Radio Capability IE in the UE RADIO CAPABITY MATCH REQUEST message in S1AP, and in UE RADIO CAPABILITY CHECK REQUEST message in </w:t>
      </w:r>
      <w:r w:rsidR="0099550C">
        <w:rPr>
          <w:rFonts w:eastAsia="游明朝"/>
          <w:b/>
          <w:lang w:eastAsia="ja-JP"/>
        </w:rPr>
        <w:t>NGAP.</w:t>
      </w:r>
    </w:p>
    <w:p w14:paraId="434CEACB" w14:textId="4DAF1A07" w:rsidR="00525D69" w:rsidRPr="004B186E" w:rsidRDefault="00525D69" w:rsidP="008D0745">
      <w:pPr>
        <w:rPr>
          <w:lang w:eastAsia="ja-JP"/>
        </w:rPr>
      </w:pPr>
    </w:p>
    <w:p w14:paraId="518669C4" w14:textId="28C010B5" w:rsidR="00525D69" w:rsidRPr="009C05ED" w:rsidRDefault="00A10363" w:rsidP="008D0745">
      <w:pPr>
        <w:rPr>
          <w:b/>
          <w:lang w:eastAsia="ja-JP"/>
        </w:rPr>
      </w:pPr>
      <w:r>
        <w:rPr>
          <w:b/>
          <w:lang w:eastAsia="ja-JP"/>
        </w:rPr>
        <w:t xml:space="preserve">2.3 </w:t>
      </w:r>
      <w:r w:rsidR="009C05ED" w:rsidRPr="009C05ED">
        <w:rPr>
          <w:b/>
          <w:lang w:eastAsia="ja-JP"/>
        </w:rPr>
        <w:t>For inter-system handover, whether to add the UE Radio Capability ID IE in the Source-to-Target Transparent Container IE and the Target-to-Source Transparent Container IE.</w:t>
      </w:r>
    </w:p>
    <w:p w14:paraId="284B41A9" w14:textId="237A2D4A" w:rsidR="009C05ED" w:rsidRDefault="009C05ED" w:rsidP="008D0745">
      <w:pPr>
        <w:rPr>
          <w:lang w:eastAsia="ja-JP"/>
        </w:rPr>
      </w:pPr>
      <w:r>
        <w:rPr>
          <w:lang w:eastAsia="ja-JP"/>
        </w:rPr>
        <w:t>T</w:t>
      </w:r>
      <w:r>
        <w:rPr>
          <w:rFonts w:hint="eastAsia"/>
          <w:lang w:eastAsia="ja-JP"/>
        </w:rPr>
        <w:t xml:space="preserve">he </w:t>
      </w:r>
      <w:r w:rsidR="00A10363">
        <w:rPr>
          <w:lang w:eastAsia="ja-JP"/>
        </w:rPr>
        <w:t>motivation is likely for</w:t>
      </w:r>
      <w:r>
        <w:rPr>
          <w:lang w:eastAsia="ja-JP"/>
        </w:rPr>
        <w:t xml:space="preserve"> the source node</w:t>
      </w:r>
      <w:r w:rsidR="00A10363">
        <w:rPr>
          <w:lang w:eastAsia="ja-JP"/>
        </w:rPr>
        <w:t xml:space="preserve"> to</w:t>
      </w:r>
      <w:r>
        <w:rPr>
          <w:lang w:eastAsia="ja-JP"/>
        </w:rPr>
        <w:t xml:space="preserve"> know whether the target node support RACS, </w:t>
      </w:r>
      <w:r w:rsidR="00A10363">
        <w:rPr>
          <w:lang w:eastAsia="ja-JP"/>
        </w:rPr>
        <w:t xml:space="preserve">e.g. if the Target-to-Source Transparent Container IE does not contain the UE Radio Capability ID IE, then the source will know the target does not support the RACS. </w:t>
      </w:r>
      <w:r>
        <w:rPr>
          <w:lang w:eastAsia="ja-JP"/>
        </w:rPr>
        <w:t xml:space="preserve">This </w:t>
      </w:r>
      <w:r w:rsidR="00A10363">
        <w:rPr>
          <w:lang w:eastAsia="ja-JP"/>
        </w:rPr>
        <w:t xml:space="preserve">motivation </w:t>
      </w:r>
      <w:r>
        <w:rPr>
          <w:lang w:eastAsia="ja-JP"/>
        </w:rPr>
        <w:t xml:space="preserve">will be for the purpose </w:t>
      </w:r>
      <w:r w:rsidR="00A10363">
        <w:rPr>
          <w:lang w:eastAsia="ja-JP"/>
        </w:rPr>
        <w:t xml:space="preserve">for knowing </w:t>
      </w:r>
      <w:r>
        <w:rPr>
          <w:lang w:eastAsia="ja-JP"/>
        </w:rPr>
        <w:t>node capability, which we always said it should be OAM configuration. Then we think this is not needed.</w:t>
      </w:r>
    </w:p>
    <w:p w14:paraId="24F320D0" w14:textId="6B59B91D" w:rsidR="009C05ED" w:rsidRPr="009C05ED" w:rsidRDefault="009C05ED" w:rsidP="008D0745">
      <w:pPr>
        <w:rPr>
          <w:b/>
          <w:lang w:eastAsia="ja-JP"/>
        </w:rPr>
      </w:pPr>
      <w:r w:rsidRPr="009C05ED">
        <w:rPr>
          <w:b/>
          <w:lang w:eastAsia="ja-JP"/>
        </w:rPr>
        <w:t>Proposal 4: no need to include the UE Radio Capability ID IE in the Source-to-Target Transparent Container IE and the Target-to-Source Transparent Container IE.</w:t>
      </w:r>
    </w:p>
    <w:p w14:paraId="75ADA24A" w14:textId="23570866" w:rsidR="009C05ED" w:rsidRDefault="009C05ED" w:rsidP="008D0745">
      <w:pPr>
        <w:rPr>
          <w:lang w:eastAsia="ja-JP"/>
        </w:rPr>
      </w:pPr>
    </w:p>
    <w:p w14:paraId="5CE9EF05" w14:textId="033FDD99" w:rsidR="009C05ED" w:rsidRPr="00EF34A3" w:rsidRDefault="00A10363" w:rsidP="008D0745">
      <w:pPr>
        <w:rPr>
          <w:b/>
          <w:sz w:val="22"/>
          <w:lang w:eastAsia="ja-JP"/>
        </w:rPr>
      </w:pPr>
      <w:r>
        <w:rPr>
          <w:rFonts w:eastAsia="Malgun Gothic"/>
          <w:b/>
          <w:sz w:val="22"/>
          <w:lang w:eastAsia="ko-KR"/>
        </w:rPr>
        <w:t xml:space="preserve">2.4 </w:t>
      </w:r>
      <w:r w:rsidR="00BA03D1" w:rsidRPr="00EF34A3">
        <w:rPr>
          <w:rFonts w:eastAsia="Malgun Gothic"/>
          <w:b/>
          <w:sz w:val="22"/>
          <w:lang w:eastAsia="ko-KR"/>
        </w:rPr>
        <w:t>Whether to indicate the maximum size of the UE radio capability information expected by the NG-RAN node is included in the NG/S1 SETUP REQUEST messages.</w:t>
      </w:r>
    </w:p>
    <w:p w14:paraId="682A60E6" w14:textId="1BA29C50" w:rsidR="009C05ED" w:rsidRDefault="00EF34A3" w:rsidP="008D0745">
      <w:pPr>
        <w:rPr>
          <w:lang w:eastAsia="ja-JP"/>
        </w:rPr>
      </w:pPr>
      <w:r>
        <w:rPr>
          <w:lang w:eastAsia="ja-JP"/>
        </w:rPr>
        <w:t>S</w:t>
      </w:r>
      <w:r>
        <w:rPr>
          <w:rFonts w:hint="eastAsia"/>
          <w:lang w:eastAsia="ja-JP"/>
        </w:rPr>
        <w:t xml:space="preserve">ee </w:t>
      </w:r>
      <w:r>
        <w:rPr>
          <w:lang w:eastAsia="ja-JP"/>
        </w:rPr>
        <w:t>not the issue to be discussed in this WI.</w:t>
      </w:r>
    </w:p>
    <w:p w14:paraId="3CC2F343" w14:textId="0C40B07C" w:rsidR="00EF34A3" w:rsidRPr="00EF34A3" w:rsidRDefault="00A10363" w:rsidP="008D0745">
      <w:pPr>
        <w:rPr>
          <w:b/>
          <w:sz w:val="22"/>
          <w:lang w:eastAsia="ja-JP"/>
        </w:rPr>
      </w:pPr>
      <w:r>
        <w:rPr>
          <w:b/>
          <w:sz w:val="22"/>
          <w:lang w:eastAsia="ja-JP"/>
        </w:rPr>
        <w:t xml:space="preserve">2.5 </w:t>
      </w:r>
      <w:r w:rsidR="00EF34A3" w:rsidRPr="00EF34A3">
        <w:rPr>
          <w:b/>
          <w:sz w:val="22"/>
          <w:lang w:eastAsia="ja-JP"/>
        </w:rPr>
        <w:t>Whether to support RACS feature in LTE-DC.</w:t>
      </w:r>
    </w:p>
    <w:p w14:paraId="5C5EC759" w14:textId="252D1754" w:rsidR="00EF34A3" w:rsidRDefault="00EF34A3" w:rsidP="008D0745">
      <w:pPr>
        <w:rPr>
          <w:lang w:eastAsia="ja-JP"/>
        </w:rPr>
      </w:pPr>
      <w:r>
        <w:rPr>
          <w:lang w:eastAsia="ja-JP"/>
        </w:rPr>
        <w:t xml:space="preserve">It has been a long time the LTE-DC was not enhanced even though some new function / correction / clarification were done for EN-DC. </w:t>
      </w:r>
      <w:r w:rsidR="00BE655E">
        <w:rPr>
          <w:lang w:eastAsia="ja-JP"/>
        </w:rPr>
        <w:t>We feel that we should put more effort on EN-DC and NR-DC</w:t>
      </w:r>
      <w:r w:rsidR="00A10363">
        <w:rPr>
          <w:lang w:eastAsia="ja-JP"/>
        </w:rPr>
        <w:t xml:space="preserve"> for realistic deployment</w:t>
      </w:r>
      <w:r w:rsidR="00BE655E">
        <w:rPr>
          <w:lang w:eastAsia="ja-JP"/>
        </w:rPr>
        <w:t>, th</w:t>
      </w:r>
      <w:r w:rsidR="00A10363">
        <w:rPr>
          <w:lang w:eastAsia="ja-JP"/>
        </w:rPr>
        <w:t>a</w:t>
      </w:r>
      <w:r w:rsidR="00BE655E">
        <w:rPr>
          <w:lang w:eastAsia="ja-JP"/>
        </w:rPr>
        <w:t>n to discuss whether to do more work in LTE-DC.</w:t>
      </w:r>
    </w:p>
    <w:p w14:paraId="4DE4B57A" w14:textId="5CAFB93C" w:rsidR="00A10363" w:rsidRPr="00A10363" w:rsidRDefault="00A10363" w:rsidP="008D0745">
      <w:pPr>
        <w:rPr>
          <w:b/>
          <w:lang w:eastAsia="ja-JP"/>
        </w:rPr>
      </w:pPr>
      <w:r w:rsidRPr="00A10363">
        <w:rPr>
          <w:b/>
          <w:lang w:eastAsia="ja-JP"/>
        </w:rPr>
        <w:t>Pr</w:t>
      </w:r>
      <w:r w:rsidR="00DE3731">
        <w:rPr>
          <w:b/>
          <w:lang w:eastAsia="ja-JP"/>
        </w:rPr>
        <w:t>oposal 5: stop enhancing LTE-DC but no need to remove from the spec.</w:t>
      </w:r>
    </w:p>
    <w:p w14:paraId="5F4E2F21" w14:textId="13EAEB1E" w:rsidR="00BE655E" w:rsidRPr="00BE655E" w:rsidRDefault="00A10363" w:rsidP="008D0745">
      <w:pPr>
        <w:rPr>
          <w:b/>
          <w:lang w:eastAsia="ja-JP"/>
        </w:rPr>
      </w:pPr>
      <w:r>
        <w:rPr>
          <w:rFonts w:eastAsia="Malgun Gothic"/>
          <w:b/>
          <w:sz w:val="24"/>
          <w:lang w:eastAsia="ko-KR"/>
        </w:rPr>
        <w:t xml:space="preserve">2.6 </w:t>
      </w:r>
      <w:r w:rsidR="00BE655E" w:rsidRPr="00BE655E">
        <w:rPr>
          <w:rFonts w:eastAsia="Malgun Gothic"/>
          <w:b/>
          <w:sz w:val="24"/>
          <w:lang w:eastAsia="ko-KR"/>
        </w:rPr>
        <w:t>W</w:t>
      </w:r>
      <w:r w:rsidR="00BE655E" w:rsidRPr="00BE655E">
        <w:rPr>
          <w:rFonts w:eastAsia="Malgun Gothic" w:hint="eastAsia"/>
          <w:b/>
          <w:sz w:val="24"/>
          <w:lang w:eastAsia="ko-KR"/>
        </w:rPr>
        <w:t xml:space="preserve">hether </w:t>
      </w:r>
      <w:r w:rsidR="00BE655E" w:rsidRPr="00BE655E">
        <w:rPr>
          <w:rFonts w:eastAsia="Malgun Gothic"/>
          <w:b/>
          <w:sz w:val="24"/>
          <w:lang w:eastAsia="ko-KR"/>
        </w:rPr>
        <w:t>to introduce a new X2/Xn Radio Capability Information Request procedure as non-UE associated procedure for SN to retrieve the UE Radio Capability information from the MN.</w:t>
      </w:r>
    </w:p>
    <w:p w14:paraId="409098DC" w14:textId="22473983" w:rsidR="006970A8" w:rsidRDefault="00660B7D" w:rsidP="008D0745">
      <w:pPr>
        <w:rPr>
          <w:lang w:eastAsia="ja-JP"/>
        </w:rPr>
      </w:pPr>
      <w:r>
        <w:rPr>
          <w:lang w:eastAsia="ja-JP"/>
        </w:rPr>
        <w:t>In order to complete the story</w:t>
      </w:r>
      <w:r w:rsidR="006970A8">
        <w:rPr>
          <w:lang w:eastAsia="ja-JP"/>
        </w:rPr>
        <w:t xml:space="preserve"> also in X2</w:t>
      </w:r>
      <w:r w:rsidR="005E708F">
        <w:rPr>
          <w:lang w:eastAsia="ja-JP"/>
        </w:rPr>
        <w:t xml:space="preserve"> </w:t>
      </w:r>
      <w:r w:rsidR="00A6318F">
        <w:rPr>
          <w:lang w:eastAsia="ja-JP"/>
        </w:rPr>
        <w:t xml:space="preserve">ENDC </w:t>
      </w:r>
      <w:r w:rsidR="005E708F">
        <w:rPr>
          <w:lang w:eastAsia="ja-JP"/>
        </w:rPr>
        <w:t xml:space="preserve">especially </w:t>
      </w:r>
      <w:r w:rsidR="006970A8">
        <w:rPr>
          <w:lang w:eastAsia="ja-JP"/>
        </w:rPr>
        <w:t xml:space="preserve">for the case that the en-gNB that does not have signalling connection to the EPC (i.e. non-collocated en-gNB and gNB), it would be beneficial to also introduce a procedure to query from the en-gNB to eNB the UE Radio Capability information so the en-gNB can also local cache the UE Radio Capability. </w:t>
      </w:r>
    </w:p>
    <w:p w14:paraId="66443B3D" w14:textId="77777777" w:rsidR="006970A8" w:rsidRDefault="006970A8" w:rsidP="008D0745">
      <w:pPr>
        <w:rPr>
          <w:lang w:eastAsia="ja-JP"/>
        </w:rPr>
      </w:pPr>
      <w:r>
        <w:rPr>
          <w:lang w:eastAsia="ja-JP"/>
        </w:rPr>
        <w:t>Same story for the Xn interface.</w:t>
      </w:r>
    </w:p>
    <w:p w14:paraId="30561889" w14:textId="43649CEC" w:rsidR="00EF34A3" w:rsidRDefault="006970A8" w:rsidP="008D0745">
      <w:pPr>
        <w:rPr>
          <w:lang w:eastAsia="ja-JP"/>
        </w:rPr>
      </w:pPr>
      <w:r>
        <w:rPr>
          <w:lang w:eastAsia="ja-JP"/>
        </w:rPr>
        <w:t xml:space="preserve">Then this will </w:t>
      </w:r>
      <w:r w:rsidR="00660B7D">
        <w:rPr>
          <w:lang w:eastAsia="ja-JP"/>
        </w:rPr>
        <w:t xml:space="preserve">like the one in NG interface and S1 interface that we agreed to introduce </w:t>
      </w:r>
      <w:r w:rsidR="005E708F">
        <w:rPr>
          <w:lang w:eastAsia="ja-JP"/>
        </w:rPr>
        <w:t>non-UE associated class 1 procedure for the UE Radio C</w:t>
      </w:r>
      <w:r>
        <w:rPr>
          <w:lang w:eastAsia="ja-JP"/>
        </w:rPr>
        <w:t>apability ID Mapping procedure.</w:t>
      </w:r>
    </w:p>
    <w:p w14:paraId="05E4F0C4" w14:textId="19B69DDB" w:rsidR="006970A8" w:rsidRPr="006970A8" w:rsidRDefault="00A6318F" w:rsidP="008D0745">
      <w:pPr>
        <w:rPr>
          <w:b/>
          <w:lang w:eastAsia="ja-JP"/>
        </w:rPr>
      </w:pPr>
      <w:r>
        <w:rPr>
          <w:b/>
          <w:lang w:eastAsia="ja-JP"/>
        </w:rPr>
        <w:t>Proposal 6</w:t>
      </w:r>
      <w:r w:rsidR="006970A8" w:rsidRPr="006970A8">
        <w:rPr>
          <w:b/>
          <w:lang w:eastAsia="ja-JP"/>
        </w:rPr>
        <w:t>: to introduce non-UE associated class 1 UE Radio ID Mapping procedure in X2 and Xn.</w:t>
      </w:r>
    </w:p>
    <w:p w14:paraId="5C9CAF94" w14:textId="7D67D95E" w:rsidR="00BE655E" w:rsidRDefault="00BE655E" w:rsidP="008D0745">
      <w:pPr>
        <w:rPr>
          <w:lang w:eastAsia="ja-JP"/>
        </w:rPr>
      </w:pPr>
    </w:p>
    <w:p w14:paraId="140AE67C" w14:textId="58BAF04C" w:rsidR="006970A8" w:rsidRPr="006970A8" w:rsidRDefault="00A6318F" w:rsidP="008D0745">
      <w:pPr>
        <w:rPr>
          <w:b/>
          <w:lang w:eastAsia="ja-JP"/>
        </w:rPr>
      </w:pPr>
      <w:r>
        <w:rPr>
          <w:rFonts w:eastAsia="Malgun Gothic"/>
          <w:b/>
          <w:sz w:val="22"/>
          <w:lang w:eastAsia="ko-KR"/>
        </w:rPr>
        <w:t xml:space="preserve">2.7 </w:t>
      </w:r>
      <w:r w:rsidR="006970A8" w:rsidRPr="006970A8">
        <w:rPr>
          <w:rFonts w:eastAsia="Malgun Gothic"/>
          <w:b/>
          <w:sz w:val="22"/>
          <w:lang w:eastAsia="ko-KR"/>
        </w:rPr>
        <w:t>Whether to support RACS feature over F1 interface.</w:t>
      </w:r>
    </w:p>
    <w:p w14:paraId="5783DCB4" w14:textId="06B3C042" w:rsidR="00ED764D" w:rsidRDefault="00B55301" w:rsidP="008D0745">
      <w:pPr>
        <w:rPr>
          <w:lang w:eastAsia="ja-JP"/>
        </w:rPr>
      </w:pPr>
      <w:r>
        <w:rPr>
          <w:lang w:eastAsia="ja-JP"/>
        </w:rPr>
        <w:t>T</w:t>
      </w:r>
      <w:r>
        <w:rPr>
          <w:rFonts w:hint="eastAsia"/>
          <w:lang w:eastAsia="ja-JP"/>
        </w:rPr>
        <w:t xml:space="preserve">he </w:t>
      </w:r>
      <w:r>
        <w:rPr>
          <w:lang w:eastAsia="ja-JP"/>
        </w:rPr>
        <w:t>motivation of the RACS is to optimize the signalling size in the interfaces so can use the UE Radio Capability ID</w:t>
      </w:r>
      <w:r w:rsidR="00A6318F">
        <w:rPr>
          <w:lang w:eastAsia="ja-JP"/>
        </w:rPr>
        <w:t xml:space="preserve"> instead of </w:t>
      </w:r>
      <w:r w:rsidR="00ED764D">
        <w:rPr>
          <w:lang w:eastAsia="ja-JP"/>
        </w:rPr>
        <w:t>very big size of the whole</w:t>
      </w:r>
      <w:r>
        <w:rPr>
          <w:lang w:eastAsia="ja-JP"/>
        </w:rPr>
        <w:t xml:space="preserve"> UE Radio Capability</w:t>
      </w:r>
      <w:r w:rsidR="00AC607D">
        <w:rPr>
          <w:lang w:eastAsia="ja-JP"/>
        </w:rPr>
        <w:t xml:space="preserve"> information</w:t>
      </w:r>
      <w:r w:rsidR="00ED764D">
        <w:rPr>
          <w:lang w:eastAsia="ja-JP"/>
        </w:rPr>
        <w:t>, but this consequently mean the RAN node will need to have local caching</w:t>
      </w:r>
      <w:r>
        <w:rPr>
          <w:lang w:eastAsia="ja-JP"/>
        </w:rPr>
        <w:t xml:space="preserve">. </w:t>
      </w:r>
    </w:p>
    <w:p w14:paraId="2A2465FC" w14:textId="12A908D2" w:rsidR="00282277" w:rsidRDefault="00ED764D" w:rsidP="008D0745">
      <w:pPr>
        <w:rPr>
          <w:lang w:eastAsia="ja-JP"/>
        </w:rPr>
      </w:pPr>
      <w:r>
        <w:rPr>
          <w:lang w:eastAsia="ja-JP"/>
        </w:rPr>
        <w:lastRenderedPageBreak/>
        <w:t xml:space="preserve">If to </w:t>
      </w:r>
      <w:r w:rsidR="0058449D">
        <w:rPr>
          <w:lang w:eastAsia="ja-JP"/>
        </w:rPr>
        <w:t xml:space="preserve">introduce RACS </w:t>
      </w:r>
      <w:r>
        <w:rPr>
          <w:lang w:eastAsia="ja-JP"/>
        </w:rPr>
        <w:t xml:space="preserve">in </w:t>
      </w:r>
      <w:r w:rsidR="0058449D">
        <w:rPr>
          <w:lang w:eastAsia="ja-JP"/>
        </w:rPr>
        <w:t>F1 interface</w:t>
      </w:r>
      <w:r>
        <w:rPr>
          <w:lang w:eastAsia="ja-JP"/>
        </w:rPr>
        <w:t xml:space="preserve">, it may require </w:t>
      </w:r>
      <w:r w:rsidR="0058449D">
        <w:rPr>
          <w:lang w:eastAsia="ja-JP"/>
        </w:rPr>
        <w:t xml:space="preserve">the gNB-DU </w:t>
      </w:r>
      <w:r>
        <w:rPr>
          <w:lang w:eastAsia="ja-JP"/>
        </w:rPr>
        <w:t>to cache quite big amount of the U</w:t>
      </w:r>
      <w:r w:rsidR="0058449D">
        <w:rPr>
          <w:lang w:eastAsia="ja-JP"/>
        </w:rPr>
        <w:t>E Radio Capability information. Then the question is the trade-off between the signalling message size over the interface and the local caching of large size of UE Radio Capability information.</w:t>
      </w:r>
      <w:r w:rsidR="00282277">
        <w:rPr>
          <w:rFonts w:hint="eastAsia"/>
          <w:lang w:eastAsia="ja-JP"/>
        </w:rPr>
        <w:t xml:space="preserve"> </w:t>
      </w:r>
    </w:p>
    <w:p w14:paraId="79C41110" w14:textId="396935A5" w:rsidR="00282277" w:rsidRDefault="00282277" w:rsidP="008D0745">
      <w:pPr>
        <w:rPr>
          <w:lang w:eastAsia="ja-JP"/>
        </w:rPr>
      </w:pPr>
      <w:r>
        <w:rPr>
          <w:lang w:eastAsia="ja-JP"/>
        </w:rPr>
        <w:t>If the F1 interface can be the last mile transport which may have low bitrate capability, the optimization of the signalling message size will be helpful.</w:t>
      </w:r>
      <w:bookmarkStart w:id="0" w:name="_GoBack"/>
      <w:bookmarkEnd w:id="0"/>
    </w:p>
    <w:p w14:paraId="143BD47C" w14:textId="6EF90163" w:rsidR="00282277" w:rsidRDefault="00282277" w:rsidP="008D0745">
      <w:pPr>
        <w:rPr>
          <w:lang w:eastAsia="ja-JP"/>
        </w:rPr>
      </w:pPr>
      <w:r>
        <w:rPr>
          <w:lang w:eastAsia="ja-JP"/>
        </w:rPr>
        <w:t xml:space="preserve">It may be beneficial to introduce RACS in the F1 interface, however it will rely on the implementation to consider the realistic consequences, vendors may have different design on the capability of the gNB-DU. </w:t>
      </w:r>
    </w:p>
    <w:p w14:paraId="382092CD" w14:textId="6223D830" w:rsidR="006970A8" w:rsidRDefault="0058449D" w:rsidP="008D0745">
      <w:pPr>
        <w:rPr>
          <w:lang w:eastAsia="ja-JP"/>
        </w:rPr>
      </w:pPr>
      <w:r>
        <w:rPr>
          <w:lang w:eastAsia="ja-JP"/>
        </w:rPr>
        <w:t>(T</w:t>
      </w:r>
      <w:r w:rsidR="00B55301">
        <w:rPr>
          <w:lang w:eastAsia="ja-JP"/>
        </w:rPr>
        <w:t>he UE Radio Capability Information</w:t>
      </w:r>
      <w:r w:rsidR="003350B5">
        <w:rPr>
          <w:lang w:eastAsia="ja-JP"/>
        </w:rPr>
        <w:t xml:space="preserve"> </w:t>
      </w:r>
      <w:r w:rsidR="00AC607D">
        <w:rPr>
          <w:lang w:eastAsia="ja-JP"/>
        </w:rPr>
        <w:t>(</w:t>
      </w:r>
      <w:r w:rsidR="00ED764D" w:rsidRPr="00227EA0">
        <w:rPr>
          <w:i/>
          <w:lang w:eastAsia="ja-JP"/>
        </w:rPr>
        <w:t>UE-CapabilityRAT-ContainerList</w:t>
      </w:r>
      <w:r w:rsidR="00ED764D">
        <w:rPr>
          <w:lang w:eastAsia="ja-JP"/>
        </w:rPr>
        <w:t xml:space="preserve"> IE</w:t>
      </w:r>
      <w:r w:rsidR="00AC607D">
        <w:rPr>
          <w:lang w:eastAsia="ja-JP"/>
        </w:rPr>
        <w:t xml:space="preserve">) </w:t>
      </w:r>
      <w:r w:rsidR="003350B5">
        <w:rPr>
          <w:lang w:eastAsia="ja-JP"/>
        </w:rPr>
        <w:t>is</w:t>
      </w:r>
      <w:r w:rsidR="00AC607D">
        <w:rPr>
          <w:lang w:eastAsia="ja-JP"/>
        </w:rPr>
        <w:t xml:space="preserve"> already included in the UE Context Setup Request message</w:t>
      </w:r>
      <w:r>
        <w:rPr>
          <w:lang w:eastAsia="ja-JP"/>
        </w:rPr>
        <w:t>.)</w:t>
      </w:r>
    </w:p>
    <w:p w14:paraId="14299078" w14:textId="71086418" w:rsidR="00282277" w:rsidRPr="00282277" w:rsidRDefault="00282277" w:rsidP="008D0745">
      <w:pPr>
        <w:rPr>
          <w:b/>
          <w:lang w:eastAsia="ja-JP"/>
        </w:rPr>
      </w:pPr>
      <w:r w:rsidRPr="00282277">
        <w:rPr>
          <w:b/>
          <w:lang w:eastAsia="ja-JP"/>
        </w:rPr>
        <w:t>Observation: It may be beneficial to introduce RACS in the F1 interface, however it will rely on the implementation to consider the realistic consequences, vendors may have different design on the capability of the gNB-DU.</w:t>
      </w:r>
    </w:p>
    <w:p w14:paraId="3DE5BD98" w14:textId="1EAFFDBB" w:rsidR="006970A8" w:rsidRPr="00EF34A3" w:rsidRDefault="00282277" w:rsidP="008D0745">
      <w:pPr>
        <w:rPr>
          <w:lang w:eastAsia="ja-JP"/>
        </w:rPr>
      </w:pPr>
      <w:r>
        <w:rPr>
          <w:lang w:eastAsia="ja-JP"/>
        </w:rPr>
        <w:t>Therefore</w:t>
      </w:r>
      <w:r>
        <w:rPr>
          <w:rFonts w:hint="eastAsia"/>
          <w:lang w:eastAsia="ja-JP"/>
        </w:rPr>
        <w:t xml:space="preserve"> </w:t>
      </w:r>
      <w:r>
        <w:rPr>
          <w:lang w:eastAsia="ja-JP"/>
        </w:rPr>
        <w:t>no concrete proposal</w:t>
      </w:r>
      <w:r w:rsidR="00A6318F">
        <w:rPr>
          <w:lang w:eastAsia="ja-JP"/>
        </w:rPr>
        <w:t xml:space="preserve"> from this paper</w:t>
      </w:r>
      <w:r>
        <w:rPr>
          <w:lang w:eastAsia="ja-JP"/>
        </w:rPr>
        <w:t>.</w:t>
      </w:r>
    </w:p>
    <w:p w14:paraId="2C8072E9" w14:textId="77777777" w:rsidR="00B144B3" w:rsidRDefault="00B144B3" w:rsidP="00B144B3">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3. </w:t>
      </w:r>
      <w:r>
        <w:rPr>
          <w:rFonts w:ascii="Times New Roman" w:hAnsi="Times New Roman"/>
          <w:b/>
          <w:sz w:val="28"/>
          <w:szCs w:val="28"/>
          <w:lang w:eastAsia="ja-JP"/>
        </w:rPr>
        <w:t>Conclusion</w:t>
      </w:r>
      <w:r w:rsidR="00CA004C">
        <w:rPr>
          <w:rFonts w:ascii="Times New Roman" w:hAnsi="Times New Roman"/>
          <w:b/>
          <w:sz w:val="28"/>
          <w:szCs w:val="28"/>
          <w:lang w:eastAsia="ja-JP"/>
        </w:rPr>
        <w:t xml:space="preserve"> and proposal</w:t>
      </w:r>
    </w:p>
    <w:p w14:paraId="1F26FCE8" w14:textId="77777777" w:rsidR="00130054" w:rsidRDefault="00130054" w:rsidP="00130054">
      <w:pPr>
        <w:rPr>
          <w:lang w:eastAsia="ja-JP"/>
        </w:rPr>
      </w:pPr>
      <w:r w:rsidRPr="00066B80">
        <w:rPr>
          <w:rFonts w:eastAsia="游明朝"/>
          <w:b/>
          <w:lang w:eastAsia="ja-JP"/>
        </w:rPr>
        <w:t>P</w:t>
      </w:r>
      <w:r w:rsidRPr="00066B80">
        <w:rPr>
          <w:rFonts w:eastAsia="游明朝" w:hint="eastAsia"/>
          <w:b/>
          <w:lang w:eastAsia="ja-JP"/>
        </w:rPr>
        <w:t>roposal</w:t>
      </w:r>
      <w:r>
        <w:rPr>
          <w:rFonts w:eastAsia="游明朝"/>
          <w:b/>
          <w:lang w:eastAsia="ja-JP"/>
        </w:rPr>
        <w:t xml:space="preserve"> 1</w:t>
      </w:r>
      <w:r w:rsidRPr="00066B80">
        <w:rPr>
          <w:rFonts w:eastAsia="游明朝" w:hint="eastAsia"/>
          <w:b/>
          <w:lang w:eastAsia="ja-JP"/>
        </w:rPr>
        <w:t>:</w:t>
      </w:r>
      <w:r w:rsidRPr="00066B80">
        <w:rPr>
          <w:rFonts w:eastAsia="游明朝"/>
          <w:b/>
          <w:lang w:eastAsia="ja-JP"/>
        </w:rPr>
        <w:t xml:space="preserve"> </w:t>
      </w:r>
      <w:r>
        <w:rPr>
          <w:rFonts w:eastAsia="游明朝"/>
          <w:b/>
          <w:lang w:eastAsia="ja-JP"/>
        </w:rPr>
        <w:t>T</w:t>
      </w:r>
      <w:r w:rsidRPr="00066B80">
        <w:rPr>
          <w:rFonts w:eastAsia="游明朝"/>
          <w:b/>
          <w:lang w:eastAsia="ja-JP"/>
        </w:rPr>
        <w:t>he support capability of RACS feature</w:t>
      </w:r>
      <w:r>
        <w:rPr>
          <w:rFonts w:eastAsia="游明朝"/>
          <w:b/>
          <w:lang w:eastAsia="ja-JP"/>
        </w:rPr>
        <w:t xml:space="preserve"> in nodes</w:t>
      </w:r>
      <w:r w:rsidRPr="00066B80">
        <w:rPr>
          <w:rFonts w:eastAsia="游明朝"/>
          <w:b/>
          <w:lang w:eastAsia="ja-JP"/>
        </w:rPr>
        <w:t xml:space="preserve"> is known by OAM.</w:t>
      </w:r>
    </w:p>
    <w:p w14:paraId="35C11345" w14:textId="77777777" w:rsidR="00130054" w:rsidRDefault="00130054" w:rsidP="00130054">
      <w:pPr>
        <w:rPr>
          <w:rFonts w:eastAsia="游明朝"/>
          <w:b/>
          <w:lang w:eastAsia="ja-JP"/>
        </w:rPr>
      </w:pPr>
      <w:r w:rsidRPr="00066B80">
        <w:rPr>
          <w:rFonts w:eastAsia="游明朝"/>
          <w:b/>
          <w:lang w:eastAsia="ja-JP"/>
        </w:rPr>
        <w:t>Proposal</w:t>
      </w:r>
      <w:r>
        <w:rPr>
          <w:rFonts w:eastAsia="游明朝"/>
          <w:b/>
          <w:lang w:eastAsia="ja-JP"/>
        </w:rPr>
        <w:t xml:space="preserve"> 2</w:t>
      </w:r>
      <w:r w:rsidRPr="00066B80">
        <w:rPr>
          <w:rFonts w:eastAsia="游明朝"/>
          <w:b/>
          <w:lang w:eastAsia="ja-JP"/>
        </w:rPr>
        <w:t xml:space="preserve">: the criticality of the newly adding IE </w:t>
      </w:r>
      <w:r>
        <w:rPr>
          <w:rFonts w:eastAsia="游明朝"/>
          <w:b/>
          <w:lang w:eastAsia="ja-JP"/>
        </w:rPr>
        <w:t>is</w:t>
      </w:r>
      <w:r w:rsidRPr="00066B80">
        <w:rPr>
          <w:rFonts w:eastAsia="游明朝"/>
          <w:b/>
          <w:lang w:eastAsia="ja-JP"/>
        </w:rPr>
        <w:t xml:space="preserve"> “ignore”.</w:t>
      </w:r>
    </w:p>
    <w:p w14:paraId="077F412F" w14:textId="77777777" w:rsidR="00130054" w:rsidRDefault="00130054" w:rsidP="00130054">
      <w:pPr>
        <w:rPr>
          <w:rFonts w:eastAsia="游明朝"/>
          <w:b/>
          <w:lang w:eastAsia="ja-JP"/>
        </w:rPr>
      </w:pPr>
      <w:r w:rsidRPr="00066B80">
        <w:rPr>
          <w:rFonts w:eastAsia="游明朝"/>
          <w:b/>
          <w:lang w:eastAsia="ja-JP"/>
        </w:rPr>
        <w:t>Proposal</w:t>
      </w:r>
      <w:r>
        <w:rPr>
          <w:rFonts w:eastAsia="游明朝"/>
          <w:b/>
          <w:lang w:eastAsia="ja-JP"/>
        </w:rPr>
        <w:t xml:space="preserve"> 3</w:t>
      </w:r>
      <w:r w:rsidRPr="00066B80">
        <w:rPr>
          <w:rFonts w:eastAsia="游明朝"/>
          <w:b/>
          <w:lang w:eastAsia="ja-JP"/>
        </w:rPr>
        <w:t>:</w:t>
      </w:r>
      <w:r>
        <w:rPr>
          <w:rFonts w:eastAsia="游明朝"/>
          <w:b/>
          <w:lang w:eastAsia="ja-JP"/>
        </w:rPr>
        <w:t xml:space="preserve"> add he UE Radio Capability IE in the UE RADIO CAPABITY MATCH REQUEST message in S1AP, and in UE RADIO CAPABILITY CHECK REQUEST message in NGAP.</w:t>
      </w:r>
    </w:p>
    <w:p w14:paraId="2DF05E28" w14:textId="77777777" w:rsidR="00130054" w:rsidRPr="009C05ED" w:rsidRDefault="00130054" w:rsidP="00130054">
      <w:pPr>
        <w:rPr>
          <w:b/>
          <w:lang w:eastAsia="ja-JP"/>
        </w:rPr>
      </w:pPr>
      <w:r w:rsidRPr="009C05ED">
        <w:rPr>
          <w:b/>
          <w:lang w:eastAsia="ja-JP"/>
        </w:rPr>
        <w:t>Proposal 4: no need to include the UE Radio Capability ID IE in the Source-to-Target Transparent Container IE and the Target-to-Source Transparent Container IE.</w:t>
      </w:r>
    </w:p>
    <w:p w14:paraId="23358FA5" w14:textId="1947A126" w:rsidR="00130054" w:rsidRPr="00A10363" w:rsidRDefault="00130054" w:rsidP="00130054">
      <w:pPr>
        <w:rPr>
          <w:b/>
          <w:lang w:eastAsia="ja-JP"/>
        </w:rPr>
      </w:pPr>
      <w:r w:rsidRPr="00A10363">
        <w:rPr>
          <w:b/>
          <w:lang w:eastAsia="ja-JP"/>
        </w:rPr>
        <w:t>Pr</w:t>
      </w:r>
      <w:r w:rsidR="00DE3731">
        <w:rPr>
          <w:b/>
          <w:lang w:eastAsia="ja-JP"/>
        </w:rPr>
        <w:t>oposal 5: stop enhancing LTE-DC but no need to remove from the spec.</w:t>
      </w:r>
    </w:p>
    <w:p w14:paraId="1015A3B2" w14:textId="77777777" w:rsidR="00130054" w:rsidRPr="006970A8" w:rsidRDefault="00130054" w:rsidP="00130054">
      <w:pPr>
        <w:rPr>
          <w:b/>
          <w:lang w:eastAsia="ja-JP"/>
        </w:rPr>
      </w:pPr>
      <w:r>
        <w:rPr>
          <w:b/>
          <w:lang w:eastAsia="ja-JP"/>
        </w:rPr>
        <w:t>Proposal 6</w:t>
      </w:r>
      <w:r w:rsidRPr="006970A8">
        <w:rPr>
          <w:b/>
          <w:lang w:eastAsia="ja-JP"/>
        </w:rPr>
        <w:t>: to introduce non-UE associated class 1 UE Radio ID Mapping procedure in X2 and Xn.</w:t>
      </w:r>
    </w:p>
    <w:p w14:paraId="1B9E2D21" w14:textId="11A92139" w:rsidR="00A02E5B" w:rsidRDefault="00A02E5B" w:rsidP="00941553">
      <w:pPr>
        <w:rPr>
          <w:b/>
          <w:lang w:eastAsia="ja-JP"/>
        </w:rPr>
      </w:pPr>
    </w:p>
    <w:p w14:paraId="206C459A" w14:textId="121CD0D1" w:rsidR="00DE3731" w:rsidRDefault="00DE3731" w:rsidP="00941553">
      <w:pPr>
        <w:rPr>
          <w:b/>
          <w:lang w:eastAsia="ja-JP"/>
        </w:rPr>
      </w:pPr>
      <w:r>
        <w:rPr>
          <w:b/>
          <w:lang w:eastAsia="ja-JP"/>
        </w:rPr>
        <w:t>T</w:t>
      </w:r>
      <w:r>
        <w:rPr>
          <w:rFonts w:hint="eastAsia"/>
          <w:b/>
          <w:lang w:eastAsia="ja-JP"/>
        </w:rPr>
        <w:t xml:space="preserve">he </w:t>
      </w:r>
      <w:r>
        <w:rPr>
          <w:b/>
          <w:lang w:eastAsia="ja-JP"/>
        </w:rPr>
        <w:t>TP only provide the change according to proposal 2.</w:t>
      </w:r>
    </w:p>
    <w:p w14:paraId="76839E51" w14:textId="77777777" w:rsidR="00DE3731" w:rsidRPr="00130054" w:rsidRDefault="00DE3731" w:rsidP="00941553">
      <w:pPr>
        <w:rPr>
          <w:b/>
          <w:lang w:eastAsia="ja-JP"/>
        </w:rPr>
      </w:pPr>
    </w:p>
    <w:sectPr w:rsidR="00DE3731" w:rsidRPr="00130054" w:rsidSect="001C3340">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73F7E" w14:textId="77777777" w:rsidR="00E219A6" w:rsidRDefault="00E219A6">
      <w:r>
        <w:separator/>
      </w:r>
    </w:p>
  </w:endnote>
  <w:endnote w:type="continuationSeparator" w:id="0">
    <w:p w14:paraId="003DFE20" w14:textId="77777777" w:rsidR="00E219A6" w:rsidRDefault="00E219A6">
      <w:r>
        <w:continuationSeparator/>
      </w:r>
    </w:p>
  </w:endnote>
  <w:endnote w:type="continuationNotice" w:id="1">
    <w:p w14:paraId="7D5EEBCF" w14:textId="77777777" w:rsidR="00E219A6" w:rsidRDefault="00E21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E0340" w:rsidRDefault="007E034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56C68548"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27EA0">
      <w:rPr>
        <w:rStyle w:val="a9"/>
      </w:rPr>
      <w:t>1</w:t>
    </w:r>
    <w:r>
      <w:rPr>
        <w:rStyle w:val="a9"/>
      </w:rPr>
      <w:fldChar w:fldCharType="end"/>
    </w:r>
  </w:p>
  <w:p w14:paraId="17B392DE" w14:textId="77777777" w:rsidR="007E0340" w:rsidRDefault="007E03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34CDC" w14:textId="77777777" w:rsidR="00E219A6" w:rsidRDefault="00E219A6">
      <w:r>
        <w:separator/>
      </w:r>
    </w:p>
  </w:footnote>
  <w:footnote w:type="continuationSeparator" w:id="0">
    <w:p w14:paraId="6C1EC395" w14:textId="77777777" w:rsidR="00E219A6" w:rsidRDefault="00E219A6">
      <w:r>
        <w:continuationSeparator/>
      </w:r>
    </w:p>
  </w:footnote>
  <w:footnote w:type="continuationNotice" w:id="1">
    <w:p w14:paraId="4A630633" w14:textId="77777777" w:rsidR="00E219A6" w:rsidRDefault="00E21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E0340" w:rsidRDefault="007E034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6734820"/>
    <w:multiLevelType w:val="hybridMultilevel"/>
    <w:tmpl w:val="6EBEE0E2"/>
    <w:lvl w:ilvl="0" w:tplc="479EFF30">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8"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42"/>
  </w:num>
  <w:num w:numId="4">
    <w:abstractNumId w:val="10"/>
  </w:num>
  <w:num w:numId="5">
    <w:abstractNumId w:val="19"/>
  </w:num>
  <w:num w:numId="6">
    <w:abstractNumId w:val="0"/>
  </w:num>
  <w:num w:numId="7">
    <w:abstractNumId w:val="4"/>
  </w:num>
  <w:num w:numId="8">
    <w:abstractNumId w:val="33"/>
  </w:num>
  <w:num w:numId="9">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2"/>
  </w:num>
  <w:num w:numId="12">
    <w:abstractNumId w:val="17"/>
  </w:num>
  <w:num w:numId="13">
    <w:abstractNumId w:val="34"/>
  </w:num>
  <w:num w:numId="14">
    <w:abstractNumId w:val="39"/>
  </w:num>
  <w:num w:numId="15">
    <w:abstractNumId w:val="29"/>
  </w:num>
  <w:num w:numId="16">
    <w:abstractNumId w:val="31"/>
  </w:num>
  <w:num w:numId="17">
    <w:abstractNumId w:val="12"/>
  </w:num>
  <w:num w:numId="18">
    <w:abstractNumId w:val="24"/>
  </w:num>
  <w:num w:numId="19">
    <w:abstractNumId w:val="41"/>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7"/>
  </w:num>
  <w:num w:numId="22">
    <w:abstractNumId w:val="30"/>
  </w:num>
  <w:num w:numId="23">
    <w:abstractNumId w:val="20"/>
  </w:num>
  <w:num w:numId="24">
    <w:abstractNumId w:val="16"/>
  </w:num>
  <w:num w:numId="25">
    <w:abstractNumId w:val="5"/>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 w:numId="28">
    <w:abstractNumId w:val="32"/>
  </w:num>
  <w:num w:numId="29">
    <w:abstractNumId w:val="2"/>
  </w:num>
  <w:num w:numId="30">
    <w:abstractNumId w:val="3"/>
  </w:num>
  <w:num w:numId="31">
    <w:abstractNumId w:val="36"/>
  </w:num>
  <w:num w:numId="32">
    <w:abstractNumId w:val="40"/>
  </w:num>
  <w:num w:numId="33">
    <w:abstractNumId w:val="8"/>
  </w:num>
  <w:num w:numId="34">
    <w:abstractNumId w:val="23"/>
  </w:num>
  <w:num w:numId="35">
    <w:abstractNumId w:val="18"/>
  </w:num>
  <w:num w:numId="36">
    <w:abstractNumId w:val="28"/>
  </w:num>
  <w:num w:numId="37">
    <w:abstractNumId w:val="35"/>
  </w:num>
  <w:num w:numId="38">
    <w:abstractNumId w:val="26"/>
  </w:num>
  <w:num w:numId="39">
    <w:abstractNumId w:val="6"/>
  </w:num>
  <w:num w:numId="40">
    <w:abstractNumId w:val="38"/>
  </w:num>
  <w:num w:numId="41">
    <w:abstractNumId w:val="9"/>
  </w:num>
  <w:num w:numId="42">
    <w:abstractNumId w:val="37"/>
  </w:num>
  <w:num w:numId="43">
    <w:abstractNumId w:val="21"/>
  </w:num>
  <w:num w:numId="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ECE"/>
    <w:rsid w:val="0000208E"/>
    <w:rsid w:val="000021DC"/>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5D0"/>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E2C"/>
    <w:rsid w:val="00074F76"/>
    <w:rsid w:val="00075DD8"/>
    <w:rsid w:val="000761B3"/>
    <w:rsid w:val="0007693B"/>
    <w:rsid w:val="00076ECD"/>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3F5"/>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39E"/>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0F7E15"/>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C41"/>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054"/>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2E9"/>
    <w:rsid w:val="001C6A15"/>
    <w:rsid w:val="001C6AB2"/>
    <w:rsid w:val="001C6E71"/>
    <w:rsid w:val="001C6EB9"/>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EA0"/>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277"/>
    <w:rsid w:val="00282485"/>
    <w:rsid w:val="00282572"/>
    <w:rsid w:val="00282C0F"/>
    <w:rsid w:val="002830E4"/>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680"/>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0B5"/>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DD8"/>
    <w:rsid w:val="00436921"/>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C39"/>
    <w:rsid w:val="00444DF8"/>
    <w:rsid w:val="004456FF"/>
    <w:rsid w:val="004457B5"/>
    <w:rsid w:val="004458FE"/>
    <w:rsid w:val="004459C7"/>
    <w:rsid w:val="00445B8C"/>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90196"/>
    <w:rsid w:val="00490295"/>
    <w:rsid w:val="0049061D"/>
    <w:rsid w:val="00490817"/>
    <w:rsid w:val="004909D2"/>
    <w:rsid w:val="00490C9B"/>
    <w:rsid w:val="00490D81"/>
    <w:rsid w:val="0049111A"/>
    <w:rsid w:val="004912BE"/>
    <w:rsid w:val="0049163D"/>
    <w:rsid w:val="004916A0"/>
    <w:rsid w:val="00491757"/>
    <w:rsid w:val="00491BF7"/>
    <w:rsid w:val="00491E4C"/>
    <w:rsid w:val="00491EA7"/>
    <w:rsid w:val="0049205B"/>
    <w:rsid w:val="0049296D"/>
    <w:rsid w:val="00493418"/>
    <w:rsid w:val="00493AF9"/>
    <w:rsid w:val="00493DEA"/>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6E"/>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F49"/>
    <w:rsid w:val="00503F4D"/>
    <w:rsid w:val="005042F8"/>
    <w:rsid w:val="00504C07"/>
    <w:rsid w:val="00504F96"/>
    <w:rsid w:val="005051D1"/>
    <w:rsid w:val="00505A97"/>
    <w:rsid w:val="00505CD5"/>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FAC"/>
    <w:rsid w:val="00525A67"/>
    <w:rsid w:val="00525CC9"/>
    <w:rsid w:val="00525CE0"/>
    <w:rsid w:val="00525D69"/>
    <w:rsid w:val="00525F22"/>
    <w:rsid w:val="00525F7F"/>
    <w:rsid w:val="0052648A"/>
    <w:rsid w:val="00526602"/>
    <w:rsid w:val="00526700"/>
    <w:rsid w:val="00527243"/>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503"/>
    <w:rsid w:val="00533873"/>
    <w:rsid w:val="005338D8"/>
    <w:rsid w:val="00533A9D"/>
    <w:rsid w:val="00533B8D"/>
    <w:rsid w:val="005340D9"/>
    <w:rsid w:val="005343F8"/>
    <w:rsid w:val="00534703"/>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49D"/>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08F"/>
    <w:rsid w:val="005E71E9"/>
    <w:rsid w:val="005E7324"/>
    <w:rsid w:val="005E73A1"/>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DC2"/>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B7D"/>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649"/>
    <w:rsid w:val="00692AA0"/>
    <w:rsid w:val="00692D8A"/>
    <w:rsid w:val="00692FAF"/>
    <w:rsid w:val="0069345B"/>
    <w:rsid w:val="00693AE3"/>
    <w:rsid w:val="00693B20"/>
    <w:rsid w:val="0069404A"/>
    <w:rsid w:val="0069404F"/>
    <w:rsid w:val="0069407F"/>
    <w:rsid w:val="00694165"/>
    <w:rsid w:val="00694414"/>
    <w:rsid w:val="00694A4E"/>
    <w:rsid w:val="00694CBA"/>
    <w:rsid w:val="00694CF9"/>
    <w:rsid w:val="006951BE"/>
    <w:rsid w:val="00695249"/>
    <w:rsid w:val="006952EC"/>
    <w:rsid w:val="0069551D"/>
    <w:rsid w:val="00696097"/>
    <w:rsid w:val="00696133"/>
    <w:rsid w:val="006970A8"/>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5BC"/>
    <w:rsid w:val="006A660A"/>
    <w:rsid w:val="006A66D6"/>
    <w:rsid w:val="006A6DBA"/>
    <w:rsid w:val="006A6E1D"/>
    <w:rsid w:val="006A6EC6"/>
    <w:rsid w:val="006A707F"/>
    <w:rsid w:val="006A71CA"/>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4967"/>
    <w:rsid w:val="00714BC7"/>
    <w:rsid w:val="00714F5A"/>
    <w:rsid w:val="007151DB"/>
    <w:rsid w:val="0071532C"/>
    <w:rsid w:val="0071543B"/>
    <w:rsid w:val="00715803"/>
    <w:rsid w:val="00715B79"/>
    <w:rsid w:val="00716A2F"/>
    <w:rsid w:val="00716BE5"/>
    <w:rsid w:val="00716F31"/>
    <w:rsid w:val="0071744A"/>
    <w:rsid w:val="007175C4"/>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FC5"/>
    <w:rsid w:val="0073438F"/>
    <w:rsid w:val="007348D4"/>
    <w:rsid w:val="00734B6F"/>
    <w:rsid w:val="00734B79"/>
    <w:rsid w:val="00734BB5"/>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40E5"/>
    <w:rsid w:val="0075412F"/>
    <w:rsid w:val="00754364"/>
    <w:rsid w:val="00754423"/>
    <w:rsid w:val="007545CB"/>
    <w:rsid w:val="00754DD1"/>
    <w:rsid w:val="00754EE1"/>
    <w:rsid w:val="0075578C"/>
    <w:rsid w:val="00755865"/>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7E2"/>
    <w:rsid w:val="00772BCF"/>
    <w:rsid w:val="00772D1F"/>
    <w:rsid w:val="0077341F"/>
    <w:rsid w:val="0077396E"/>
    <w:rsid w:val="00773E69"/>
    <w:rsid w:val="007740A9"/>
    <w:rsid w:val="007742E7"/>
    <w:rsid w:val="00774303"/>
    <w:rsid w:val="0077464B"/>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6D3"/>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FD1"/>
    <w:rsid w:val="007E7426"/>
    <w:rsid w:val="007E75F9"/>
    <w:rsid w:val="007E7AD4"/>
    <w:rsid w:val="007F014C"/>
    <w:rsid w:val="007F0164"/>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DE7"/>
    <w:rsid w:val="00812E7B"/>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0C"/>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5ED"/>
    <w:rsid w:val="009C0669"/>
    <w:rsid w:val="009C08EC"/>
    <w:rsid w:val="009C0BDB"/>
    <w:rsid w:val="009C0E3E"/>
    <w:rsid w:val="009C0FF4"/>
    <w:rsid w:val="009C1739"/>
    <w:rsid w:val="009C1DB5"/>
    <w:rsid w:val="009C1FD0"/>
    <w:rsid w:val="009C230A"/>
    <w:rsid w:val="009C2334"/>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363"/>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126"/>
    <w:rsid w:val="00A1323F"/>
    <w:rsid w:val="00A1387F"/>
    <w:rsid w:val="00A13BEA"/>
    <w:rsid w:val="00A13D5C"/>
    <w:rsid w:val="00A13EDC"/>
    <w:rsid w:val="00A14442"/>
    <w:rsid w:val="00A14FC4"/>
    <w:rsid w:val="00A14FDF"/>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201A3"/>
    <w:rsid w:val="00A20AD6"/>
    <w:rsid w:val="00A2107F"/>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8F"/>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07D"/>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301"/>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A08"/>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A90"/>
    <w:rsid w:val="00B95C71"/>
    <w:rsid w:val="00B9681D"/>
    <w:rsid w:val="00B969E9"/>
    <w:rsid w:val="00B96B84"/>
    <w:rsid w:val="00B9706F"/>
    <w:rsid w:val="00B971C7"/>
    <w:rsid w:val="00B97A62"/>
    <w:rsid w:val="00B97B6E"/>
    <w:rsid w:val="00B97C00"/>
    <w:rsid w:val="00BA0196"/>
    <w:rsid w:val="00BA01E0"/>
    <w:rsid w:val="00BA03D1"/>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918"/>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55E"/>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981"/>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CAA"/>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60BB"/>
    <w:rsid w:val="00C660F3"/>
    <w:rsid w:val="00C66191"/>
    <w:rsid w:val="00C669AB"/>
    <w:rsid w:val="00C67000"/>
    <w:rsid w:val="00C673D8"/>
    <w:rsid w:val="00C67569"/>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30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5CA"/>
    <w:rsid w:val="00DE09A4"/>
    <w:rsid w:val="00DE1537"/>
    <w:rsid w:val="00DE173B"/>
    <w:rsid w:val="00DE1AA0"/>
    <w:rsid w:val="00DE23F1"/>
    <w:rsid w:val="00DE24ED"/>
    <w:rsid w:val="00DE267D"/>
    <w:rsid w:val="00DE2B84"/>
    <w:rsid w:val="00DE2E55"/>
    <w:rsid w:val="00DE33F2"/>
    <w:rsid w:val="00DE3731"/>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9A6"/>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64D"/>
    <w:rsid w:val="00ED78D4"/>
    <w:rsid w:val="00ED79B5"/>
    <w:rsid w:val="00ED7BE8"/>
    <w:rsid w:val="00EE047F"/>
    <w:rsid w:val="00EE05FB"/>
    <w:rsid w:val="00EE0926"/>
    <w:rsid w:val="00EE0B55"/>
    <w:rsid w:val="00EE0C27"/>
    <w:rsid w:val="00EE10A4"/>
    <w:rsid w:val="00EE1492"/>
    <w:rsid w:val="00EE1ACE"/>
    <w:rsid w:val="00EE24A7"/>
    <w:rsid w:val="00EE252C"/>
    <w:rsid w:val="00EE260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4A3"/>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0054"/>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qFormat/>
    <w:rsid w:val="0071071D"/>
    <w:pPr>
      <w:numPr>
        <w:ilvl w:val="2"/>
      </w:numPr>
      <w:spacing w:before="120"/>
      <w:outlineLvl w:val="2"/>
    </w:pPr>
    <w:rPr>
      <w:sz w:val="28"/>
    </w:rPr>
  </w:style>
  <w:style w:type="paragraph" w:styleId="4">
    <w:name w:val="heading 4"/>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4D6A7-1C97-4DD0-84DF-E60D2BE55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6045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7251</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2</cp:revision>
  <cp:lastPrinted>2014-09-01T09:19:00Z</cp:lastPrinted>
  <dcterms:created xsi:type="dcterms:W3CDTF">2020-04-09T07:34:00Z</dcterms:created>
  <dcterms:modified xsi:type="dcterms:W3CDTF">2020-04-09T07:34:00Z</dcterms:modified>
</cp:coreProperties>
</file>