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29200" w14:textId="4124D2B3" w:rsidR="00314D62" w:rsidRPr="00F6699B" w:rsidRDefault="00314D62" w:rsidP="00314D62">
      <w:pPr>
        <w:pStyle w:val="CRCoverPage"/>
        <w:tabs>
          <w:tab w:val="right" w:pos="9639"/>
        </w:tabs>
        <w:spacing w:after="0"/>
        <w:rPr>
          <w:rFonts w:eastAsiaTheme="minorEastAsia"/>
          <w:b/>
          <w:i/>
          <w:noProof/>
          <w:sz w:val="28"/>
          <w:lang w:eastAsia="ko-KR"/>
        </w:rPr>
      </w:pPr>
      <w:r w:rsidRPr="00F6699B">
        <w:rPr>
          <w:b/>
          <w:noProof/>
          <w:sz w:val="24"/>
        </w:rPr>
        <w:t>3GPP TSG-RAN WG2 Meeting #9</w:t>
      </w:r>
      <w:r w:rsidR="00233C6A">
        <w:rPr>
          <w:b/>
          <w:noProof/>
          <w:sz w:val="24"/>
        </w:rPr>
        <w:t>8</w:t>
      </w:r>
      <w:r w:rsidRPr="00BF29E4">
        <w:rPr>
          <w:b/>
          <w:i/>
          <w:noProof/>
          <w:sz w:val="28"/>
        </w:rPr>
        <w:tab/>
      </w:r>
      <w:r w:rsidRPr="00C4089E">
        <w:rPr>
          <w:b/>
          <w:i/>
          <w:noProof/>
          <w:sz w:val="28"/>
        </w:rPr>
        <w:t>R2-</w:t>
      </w:r>
      <w:r>
        <w:rPr>
          <w:b/>
          <w:i/>
          <w:noProof/>
          <w:sz w:val="28"/>
        </w:rPr>
        <w:t>170</w:t>
      </w:r>
      <w:r w:rsidR="00BC28BB">
        <w:rPr>
          <w:b/>
          <w:i/>
          <w:noProof/>
          <w:sz w:val="28"/>
        </w:rPr>
        <w:t>4538</w:t>
      </w:r>
    </w:p>
    <w:p w14:paraId="7827D7D9" w14:textId="5C76B0C4" w:rsidR="00314D62" w:rsidRPr="00233C6A" w:rsidRDefault="008A4EA4" w:rsidP="00314D62">
      <w:pPr>
        <w:pStyle w:val="CRCoverPage"/>
        <w:tabs>
          <w:tab w:val="right" w:pos="9639"/>
        </w:tabs>
        <w:spacing w:after="0"/>
        <w:rPr>
          <w:rFonts w:eastAsiaTheme="minorEastAsia"/>
          <w:b/>
          <w:noProof/>
          <w:sz w:val="24"/>
          <w:lang w:val="sv-SE" w:eastAsia="ko-KR"/>
        </w:rPr>
      </w:pPr>
      <w:r>
        <w:rPr>
          <w:rFonts w:eastAsia="바탕"/>
          <w:b/>
          <w:noProof/>
          <w:sz w:val="24"/>
          <w:lang w:val="en-US"/>
        </w:rPr>
        <w:t>H</w:t>
      </w:r>
      <w:r>
        <w:rPr>
          <w:rFonts w:eastAsia="바탕" w:hint="eastAsia"/>
          <w:b/>
          <w:noProof/>
          <w:sz w:val="24"/>
          <w:lang w:val="en-US"/>
        </w:rPr>
        <w:t>angzhou</w:t>
      </w:r>
      <w:r w:rsidR="00314D62" w:rsidRPr="00BA3A3D">
        <w:rPr>
          <w:rFonts w:eastAsia="바탕" w:hint="eastAsia"/>
          <w:b/>
          <w:noProof/>
          <w:sz w:val="24"/>
          <w:lang w:val="en-US"/>
        </w:rPr>
        <w:t xml:space="preserve">, </w:t>
      </w:r>
      <w:r>
        <w:rPr>
          <w:rFonts w:eastAsia="바탕"/>
          <w:b/>
          <w:noProof/>
          <w:sz w:val="24"/>
          <w:lang w:val="en-US"/>
        </w:rPr>
        <w:t>China</w:t>
      </w:r>
      <w:r w:rsidR="00314D62" w:rsidRPr="00BA3A3D">
        <w:rPr>
          <w:rFonts w:eastAsia="바탕" w:hint="eastAsia"/>
          <w:b/>
          <w:noProof/>
          <w:sz w:val="24"/>
          <w:lang w:val="en-US"/>
        </w:rPr>
        <w:t xml:space="preserve">, </w:t>
      </w:r>
      <w:r>
        <w:rPr>
          <w:rFonts w:eastAsia="바탕"/>
          <w:b/>
          <w:noProof/>
          <w:sz w:val="24"/>
          <w:lang w:val="en-US"/>
        </w:rPr>
        <w:t>15</w:t>
      </w:r>
      <w:r>
        <w:rPr>
          <w:rFonts w:eastAsia="바탕"/>
          <w:b/>
          <w:noProof/>
          <w:sz w:val="24"/>
          <w:vertAlign w:val="superscript"/>
          <w:lang w:val="en-US" w:eastAsia="ko-KR"/>
        </w:rPr>
        <w:t>th</w:t>
      </w:r>
      <w:r w:rsidR="00314D62">
        <w:rPr>
          <w:rFonts w:eastAsia="바탕" w:hint="eastAsia"/>
          <w:b/>
          <w:noProof/>
          <w:sz w:val="24"/>
          <w:lang w:val="en-US" w:eastAsia="ko-KR"/>
        </w:rPr>
        <w:t xml:space="preserve"> </w:t>
      </w:r>
      <w:r w:rsidR="00314D62">
        <w:rPr>
          <w:rFonts w:eastAsia="맑은 고딕"/>
          <w:b/>
          <w:noProof/>
          <w:sz w:val="24"/>
          <w:lang w:eastAsia="ko-KR"/>
        </w:rPr>
        <w:t>–</w:t>
      </w:r>
      <w:r w:rsidR="00314D62" w:rsidRPr="00B430D4">
        <w:rPr>
          <w:rFonts w:eastAsia="맑은 고딕"/>
          <w:b/>
          <w:noProof/>
          <w:sz w:val="24"/>
          <w:lang w:eastAsia="ko-KR"/>
        </w:rPr>
        <w:t xml:space="preserve"> </w:t>
      </w:r>
      <w:r>
        <w:rPr>
          <w:rFonts w:eastAsia="맑은 고딕"/>
          <w:b/>
          <w:noProof/>
          <w:sz w:val="24"/>
          <w:lang w:eastAsia="ko-KR"/>
        </w:rPr>
        <w:t>19</w:t>
      </w:r>
      <w:r w:rsidR="00314D62" w:rsidRPr="008A4EA4">
        <w:rPr>
          <w:rFonts w:eastAsia="맑은 고딕"/>
          <w:b/>
          <w:noProof/>
          <w:sz w:val="24"/>
          <w:vertAlign w:val="superscript"/>
          <w:lang w:eastAsia="ko-KR"/>
        </w:rPr>
        <w:t>th</w:t>
      </w:r>
      <w:r>
        <w:rPr>
          <w:rFonts w:eastAsia="맑은 고딕"/>
          <w:b/>
          <w:noProof/>
          <w:sz w:val="24"/>
          <w:lang w:eastAsia="ko-KR"/>
        </w:rPr>
        <w:t xml:space="preserve"> May</w:t>
      </w:r>
      <w:r w:rsidR="00314D62">
        <w:rPr>
          <w:rFonts w:eastAsia="맑은 고딕"/>
          <w:b/>
          <w:noProof/>
          <w:sz w:val="24"/>
          <w:lang w:eastAsia="ko-KR"/>
        </w:rPr>
        <w:t>, 2017</w:t>
      </w:r>
    </w:p>
    <w:p w14:paraId="77219473" w14:textId="77777777" w:rsidR="0013687D" w:rsidRPr="00314D6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094CFD74"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071BE7">
        <w:rPr>
          <w:rFonts w:ascii="Arial" w:hAnsi="Arial"/>
          <w:sz w:val="24"/>
          <w:lang w:val="en-US" w:eastAsia="ko-KR"/>
        </w:rPr>
        <w:t>9</w:t>
      </w:r>
      <w:r w:rsidR="00071BE7" w:rsidRPr="00FC13B2">
        <w:rPr>
          <w:rFonts w:ascii="Arial" w:hAnsi="Arial" w:hint="eastAsia"/>
          <w:sz w:val="24"/>
          <w:lang w:val="en-US" w:eastAsia="ko-KR"/>
        </w:rPr>
        <w:t>.</w:t>
      </w:r>
      <w:r w:rsidR="00071BE7">
        <w:rPr>
          <w:rFonts w:ascii="Arial" w:hAnsi="Arial" w:hint="eastAsia"/>
          <w:sz w:val="24"/>
          <w:lang w:val="en-US" w:eastAsia="ko-KR"/>
        </w:rPr>
        <w:t>1</w:t>
      </w:r>
      <w:r w:rsidR="009B2EBE">
        <w:rPr>
          <w:rFonts w:ascii="Arial" w:hAnsi="Arial"/>
          <w:sz w:val="24"/>
          <w:lang w:val="en-US" w:eastAsia="ko-KR"/>
        </w:rPr>
        <w:t>.2.</w:t>
      </w:r>
      <w:r w:rsidR="00B047C1">
        <w:rPr>
          <w:rFonts w:ascii="Arial" w:hAnsi="Arial"/>
          <w:sz w:val="24"/>
          <w:lang w:val="en-US" w:eastAsia="ko-KR"/>
        </w:rPr>
        <w:t>5</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bookmarkStart w:id="1" w:name="_GoBack"/>
      <w:bookmarkEnd w:id="1"/>
      <w:r>
        <w:rPr>
          <w:rFonts w:ascii="Arial" w:hAnsi="Arial" w:hint="eastAsia"/>
          <w:sz w:val="24"/>
          <w:lang w:val="en-US" w:eastAsia="ko-KR"/>
        </w:rPr>
        <w:t>.</w:t>
      </w:r>
    </w:p>
    <w:p w14:paraId="021131DA" w14:textId="3AF76EF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97CD3">
        <w:rPr>
          <w:rFonts w:ascii="Arial" w:hAnsi="Arial"/>
          <w:sz w:val="24"/>
          <w:lang w:val="en-US" w:eastAsia="ko-KR"/>
        </w:rPr>
        <w:t>Consideration on the sidelink RAT Type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5927F0AB" w14:textId="494111E7" w:rsidR="00071BE7" w:rsidRPr="009A3005" w:rsidRDefault="005B247D" w:rsidP="00071BE7">
      <w:pPr>
        <w:rPr>
          <w:sz w:val="22"/>
          <w:szCs w:val="22"/>
          <w:lang w:eastAsia="ko-KR"/>
        </w:rPr>
      </w:pPr>
      <w:r w:rsidRPr="009A3005">
        <w:rPr>
          <w:rFonts w:eastAsiaTheme="minorHAnsi"/>
          <w:color w:val="000000" w:themeColor="text1"/>
          <w:sz w:val="22"/>
          <w:szCs w:val="22"/>
          <w:lang w:val="en-US" w:eastAsia="ko-KR"/>
        </w:rPr>
        <w:t xml:space="preserve">In this contribution, we address the issue of D2D connection using non-3GPP short range technologies, e.g., Wi-Fi, Bluetooth which is one of the </w:t>
      </w:r>
      <w:r w:rsidRPr="009A3005">
        <w:rPr>
          <w:sz w:val="22"/>
          <w:szCs w:val="22"/>
          <w:lang w:eastAsia="ko-KR"/>
        </w:rPr>
        <w:t>objectives of this SI as described in [1].</w:t>
      </w:r>
    </w:p>
    <w:tbl>
      <w:tblPr>
        <w:tblStyle w:val="a8"/>
        <w:tblW w:w="9634" w:type="dxa"/>
        <w:tblLook w:val="04A0" w:firstRow="1" w:lastRow="0" w:firstColumn="1" w:lastColumn="0" w:noHBand="0" w:noVBand="1"/>
      </w:tblPr>
      <w:tblGrid>
        <w:gridCol w:w="9634"/>
      </w:tblGrid>
      <w:tr w:rsidR="00071BE7" w:rsidRPr="009A3005" w14:paraId="0AE63621" w14:textId="77777777" w:rsidTr="00F27671">
        <w:tc>
          <w:tcPr>
            <w:tcW w:w="9634" w:type="dxa"/>
          </w:tcPr>
          <w:p w14:paraId="46A1EBB8" w14:textId="74410A6F" w:rsidR="00476EAD" w:rsidRPr="009A3005" w:rsidRDefault="005B247D" w:rsidP="00476EAD">
            <w:pPr>
              <w:rPr>
                <w:sz w:val="22"/>
                <w:szCs w:val="22"/>
                <w:lang w:val="en-US"/>
              </w:rPr>
            </w:pPr>
            <w:r w:rsidRPr="009A3005">
              <w:rPr>
                <w:rFonts w:eastAsia="MS Mincho"/>
                <w:color w:val="000000"/>
                <w:sz w:val="22"/>
                <w:szCs w:val="22"/>
                <w:lang w:eastAsia="ja-JP"/>
              </w:rPr>
              <w:t xml:space="preserve">There is a lot of interest to use LTE technology to connect and manage low cost MTC devices. One important example of such low cost devices are wearables, which also have the benefit of almost always being in close proximity to a smartphone that can serve as a relay. </w:t>
            </w:r>
            <w:r w:rsidRPr="009A3005">
              <w:rPr>
                <w:rFonts w:eastAsia="MS Mincho"/>
                <w:color w:val="000000"/>
                <w:sz w:val="22"/>
                <w:szCs w:val="22"/>
                <w:highlight w:val="yellow"/>
                <w:lang w:eastAsia="ja-JP"/>
              </w:rPr>
              <w:t>In this SI we aim to study the application of D2D, including non-3GPP short-range technologies, to such devices.</w:t>
            </w:r>
            <w:r w:rsidRPr="009A3005">
              <w:rPr>
                <w:rFonts w:eastAsia="MS Mincho"/>
                <w:color w:val="000000"/>
                <w:sz w:val="22"/>
                <w:szCs w:val="22"/>
                <w:lang w:eastAsia="ja-JP"/>
              </w:rPr>
              <w:t xml:space="preserve"> </w:t>
            </w:r>
            <w:r w:rsidRPr="009A3005">
              <w:rPr>
                <w:sz w:val="22"/>
                <w:szCs w:val="22"/>
                <w:lang w:val="en-US"/>
              </w:rPr>
              <w:t>In particular there are two main aspects to be further enhanced in LTE technology to enable D2D aided wearable and MTC applications:</w:t>
            </w:r>
          </w:p>
          <w:p w14:paraId="16D4F0CB" w14:textId="77777777" w:rsidR="005B247D" w:rsidRPr="009A3005" w:rsidRDefault="005B247D" w:rsidP="00476EAD">
            <w:pPr>
              <w:rPr>
                <w:sz w:val="22"/>
                <w:szCs w:val="22"/>
                <w:lang w:val="en-US"/>
              </w:rPr>
            </w:pPr>
          </w:p>
          <w:p w14:paraId="00850A3B" w14:textId="3D8E52D5" w:rsidR="00071BE7" w:rsidRPr="009A3005" w:rsidRDefault="005B247D" w:rsidP="005B247D">
            <w:pPr>
              <w:rPr>
                <w:sz w:val="22"/>
                <w:szCs w:val="22"/>
              </w:rPr>
            </w:pPr>
            <w:r w:rsidRPr="009A3005">
              <w:rPr>
                <w:rFonts w:eastAsia="SimSun"/>
                <w:sz w:val="22"/>
                <w:szCs w:val="22"/>
                <w:lang w:eastAsia="ja-JP"/>
              </w:rPr>
              <w:t xml:space="preserve">The objective of this study item is to study enhancements to Prose UE-to-network relaying and to the LTE D2D framework for commercial and public safety applications such as wearable devices. </w:t>
            </w:r>
            <w:r w:rsidRPr="009A3005">
              <w:rPr>
                <w:rFonts w:eastAsia="SimSun"/>
                <w:sz w:val="22"/>
                <w:szCs w:val="22"/>
                <w:highlight w:val="yellow"/>
                <w:lang w:eastAsia="ja-JP"/>
              </w:rPr>
              <w:t xml:space="preserve">It is assumed that evolved Remote UEs can support both WAN and D2D connection, and that evolved Remote UEs have 3GPP subscription credentials. </w:t>
            </w:r>
            <w:r w:rsidRPr="009A3005">
              <w:rPr>
                <w:rFonts w:hint="eastAsia"/>
                <w:sz w:val="22"/>
                <w:szCs w:val="22"/>
                <w:highlight w:val="yellow"/>
                <w:lang w:eastAsia="ko-KR"/>
              </w:rPr>
              <w:t xml:space="preserve">The D2D connection is realized by either LTE sidelink or </w:t>
            </w:r>
            <w:r w:rsidRPr="009A3005">
              <w:rPr>
                <w:sz w:val="22"/>
                <w:szCs w:val="22"/>
                <w:highlight w:val="yellow"/>
                <w:lang w:eastAsia="ko-KR"/>
              </w:rPr>
              <w:t>non-3GPP technology</w:t>
            </w:r>
            <w:r w:rsidRPr="009A3005">
              <w:rPr>
                <w:rFonts w:eastAsia="SimSun"/>
                <w:sz w:val="22"/>
                <w:szCs w:val="22"/>
                <w:highlight w:val="yellow"/>
                <w:lang w:eastAsia="ja-JP"/>
              </w:rPr>
              <w:t>. All non-3GPP technologies should be considered transparent for generic relay architecture over them.</w:t>
            </w:r>
          </w:p>
        </w:tc>
      </w:tr>
    </w:tbl>
    <w:p w14:paraId="34AB5F9B" w14:textId="4A7A6C21" w:rsidR="00CD6271" w:rsidRPr="009A3005" w:rsidRDefault="00C70144" w:rsidP="00082828">
      <w:pPr>
        <w:pStyle w:val="1"/>
        <w:ind w:left="0" w:firstLine="0"/>
        <w:rPr>
          <w:sz w:val="22"/>
          <w:szCs w:val="22"/>
          <w:lang w:val="en-US" w:eastAsia="ko-KR"/>
        </w:rPr>
      </w:pPr>
      <w:bookmarkStart w:id="3" w:name="OLE_LINK12"/>
      <w:bookmarkStart w:id="4" w:name="OLE_LINK13"/>
      <w:r w:rsidRPr="009A3005">
        <w:rPr>
          <w:rFonts w:hint="eastAsia"/>
          <w:sz w:val="22"/>
          <w:szCs w:val="22"/>
          <w:lang w:val="en-US" w:eastAsia="ko-KR"/>
        </w:rPr>
        <w:t>2</w:t>
      </w:r>
      <w:r w:rsidR="0013687D" w:rsidRPr="009A3005">
        <w:rPr>
          <w:sz w:val="22"/>
          <w:szCs w:val="22"/>
          <w:lang w:val="en-US"/>
        </w:rPr>
        <w:t>.</w:t>
      </w:r>
      <w:r w:rsidR="00BC536E" w:rsidRPr="009A3005">
        <w:rPr>
          <w:sz w:val="22"/>
          <w:szCs w:val="22"/>
          <w:lang w:val="en-US"/>
        </w:rPr>
        <w:t xml:space="preserve"> </w:t>
      </w:r>
      <w:r w:rsidR="002816C4" w:rsidRPr="009A3005">
        <w:rPr>
          <w:sz w:val="22"/>
          <w:szCs w:val="22"/>
          <w:lang w:val="en-US" w:eastAsia="ko-KR"/>
        </w:rPr>
        <w:t>Discussion</w:t>
      </w:r>
    </w:p>
    <w:p w14:paraId="1906CD87" w14:textId="77777777" w:rsidR="0037540B" w:rsidRPr="009A3005" w:rsidRDefault="00E74960" w:rsidP="00C226FC">
      <w:pPr>
        <w:rPr>
          <w:rFonts w:eastAsiaTheme="minorHAnsi"/>
          <w:color w:val="000000" w:themeColor="text1"/>
          <w:sz w:val="22"/>
          <w:szCs w:val="22"/>
          <w:lang w:eastAsia="ko-KR"/>
        </w:rPr>
      </w:pPr>
      <w:r w:rsidRPr="009A3005">
        <w:rPr>
          <w:rFonts w:eastAsiaTheme="minorHAnsi"/>
          <w:color w:val="000000" w:themeColor="text1"/>
          <w:sz w:val="22"/>
          <w:szCs w:val="22"/>
          <w:lang w:eastAsia="ko-KR"/>
        </w:rPr>
        <w:t xml:space="preserve">The sidelink relay operation involves UE to network relaying </w:t>
      </w:r>
      <w:r w:rsidR="0037540B" w:rsidRPr="009A3005">
        <w:rPr>
          <w:rFonts w:eastAsiaTheme="minorHAnsi" w:hint="eastAsia"/>
          <w:color w:val="000000" w:themeColor="text1"/>
          <w:sz w:val="22"/>
          <w:szCs w:val="22"/>
          <w:lang w:eastAsia="ko-KR"/>
        </w:rPr>
        <w:t>via</w:t>
      </w:r>
      <w:r w:rsidRPr="009A3005">
        <w:rPr>
          <w:rFonts w:eastAsiaTheme="minorHAnsi"/>
          <w:color w:val="000000" w:themeColor="text1"/>
          <w:sz w:val="22"/>
          <w:szCs w:val="22"/>
          <w:lang w:eastAsia="ko-KR"/>
        </w:rPr>
        <w:t xml:space="preserve"> 3GPP or non-3GPP access </w:t>
      </w:r>
      <w:r w:rsidR="0037540B" w:rsidRPr="009A3005">
        <w:rPr>
          <w:rFonts w:eastAsiaTheme="minorHAnsi"/>
          <w:color w:val="000000" w:themeColor="text1"/>
          <w:sz w:val="22"/>
          <w:szCs w:val="22"/>
          <w:lang w:eastAsia="ko-KR"/>
        </w:rPr>
        <w:t xml:space="preserve">on the short link </w:t>
      </w:r>
      <w:r w:rsidRPr="009A3005">
        <w:rPr>
          <w:rFonts w:eastAsiaTheme="minorHAnsi"/>
          <w:color w:val="000000" w:themeColor="text1"/>
          <w:sz w:val="22"/>
          <w:szCs w:val="22"/>
          <w:lang w:eastAsia="ko-KR"/>
        </w:rPr>
        <w:t xml:space="preserve">[1]. </w:t>
      </w:r>
      <w:r w:rsidR="002B765B" w:rsidRPr="009A3005">
        <w:rPr>
          <w:rFonts w:eastAsiaTheme="minorHAnsi"/>
          <w:color w:val="000000" w:themeColor="text1"/>
          <w:sz w:val="22"/>
          <w:szCs w:val="22"/>
          <w:lang w:eastAsia="ko-KR"/>
        </w:rPr>
        <w:t>For</w:t>
      </w:r>
      <w:r w:rsidRPr="009A3005">
        <w:rPr>
          <w:rFonts w:eastAsiaTheme="minorHAnsi"/>
          <w:color w:val="000000" w:themeColor="text1"/>
          <w:sz w:val="22"/>
          <w:szCs w:val="22"/>
          <w:lang w:eastAsia="ko-KR"/>
        </w:rPr>
        <w:t xml:space="preserve"> L2 relay</w:t>
      </w:r>
      <w:r w:rsidR="002B765B" w:rsidRPr="009A3005">
        <w:rPr>
          <w:rFonts w:eastAsiaTheme="minorHAnsi"/>
          <w:color w:val="000000" w:themeColor="text1"/>
          <w:sz w:val="22"/>
          <w:szCs w:val="22"/>
          <w:lang w:eastAsia="ko-KR"/>
        </w:rPr>
        <w:t xml:space="preserve"> operation</w:t>
      </w:r>
      <w:r w:rsidRPr="009A3005">
        <w:rPr>
          <w:rFonts w:eastAsiaTheme="minorHAnsi"/>
          <w:color w:val="000000" w:themeColor="text1"/>
          <w:sz w:val="22"/>
          <w:szCs w:val="22"/>
          <w:lang w:eastAsia="ko-KR"/>
        </w:rPr>
        <w:t xml:space="preserve">, </w:t>
      </w:r>
      <w:r w:rsidR="00147F68" w:rsidRPr="009A3005">
        <w:rPr>
          <w:rFonts w:eastAsiaTheme="minorHAnsi"/>
          <w:color w:val="000000" w:themeColor="text1"/>
          <w:sz w:val="22"/>
          <w:szCs w:val="22"/>
          <w:lang w:eastAsia="ko-KR"/>
        </w:rPr>
        <w:t xml:space="preserve">sidelink transmission/reception should be performed in the configured resources allocated by eNB after the bearer for the remote UE is established. </w:t>
      </w:r>
      <w:r w:rsidR="00F51113" w:rsidRPr="009A3005">
        <w:rPr>
          <w:rFonts w:eastAsiaTheme="minorHAnsi"/>
          <w:color w:val="000000" w:themeColor="text1"/>
          <w:sz w:val="22"/>
          <w:szCs w:val="22"/>
          <w:lang w:eastAsia="ko-KR"/>
        </w:rPr>
        <w:t xml:space="preserve">Based on the type of sidelink bearer, e.g., data radio bearer of 3GPP access and the radio bearer for non-3GPP access, eNB should apply different method of resource </w:t>
      </w:r>
      <w:r w:rsidR="00AB59C7" w:rsidRPr="009A3005">
        <w:rPr>
          <w:rFonts w:eastAsiaTheme="minorHAnsi"/>
          <w:color w:val="000000" w:themeColor="text1"/>
          <w:sz w:val="22"/>
          <w:szCs w:val="22"/>
          <w:lang w:eastAsia="ko-KR"/>
        </w:rPr>
        <w:t>configuration</w:t>
      </w:r>
      <w:r w:rsidR="00F51113" w:rsidRPr="009A3005">
        <w:rPr>
          <w:rFonts w:eastAsiaTheme="minorHAnsi"/>
          <w:color w:val="000000" w:themeColor="text1"/>
          <w:sz w:val="22"/>
          <w:szCs w:val="22"/>
          <w:lang w:eastAsia="ko-KR"/>
        </w:rPr>
        <w:t>.</w:t>
      </w:r>
      <w:r w:rsidR="0029023D" w:rsidRPr="009A3005">
        <w:rPr>
          <w:rFonts w:eastAsiaTheme="minorHAnsi"/>
          <w:color w:val="000000" w:themeColor="text1"/>
          <w:sz w:val="22"/>
          <w:szCs w:val="22"/>
          <w:lang w:eastAsia="ko-KR"/>
        </w:rPr>
        <w:t xml:space="preserve"> That is, in case the type of sidelink connection is 3GPP access, </w:t>
      </w:r>
      <w:r w:rsidR="00844620" w:rsidRPr="009A3005">
        <w:rPr>
          <w:rFonts w:eastAsiaTheme="minorHAnsi"/>
          <w:color w:val="000000" w:themeColor="text1"/>
          <w:sz w:val="22"/>
          <w:szCs w:val="22"/>
          <w:lang w:eastAsia="ko-KR"/>
        </w:rPr>
        <w:t>the eNB should allocate the resources and configures MAC</w:t>
      </w:r>
      <w:r w:rsidR="00A6027E" w:rsidRPr="009A3005">
        <w:rPr>
          <w:rFonts w:eastAsiaTheme="minorHAnsi"/>
          <w:color w:val="000000" w:themeColor="text1"/>
          <w:sz w:val="22"/>
          <w:szCs w:val="22"/>
          <w:lang w:eastAsia="ko-KR"/>
        </w:rPr>
        <w:t xml:space="preserve">, </w:t>
      </w:r>
      <w:r w:rsidR="00844620" w:rsidRPr="009A3005">
        <w:rPr>
          <w:rFonts w:eastAsiaTheme="minorHAnsi"/>
          <w:color w:val="000000" w:themeColor="text1"/>
          <w:sz w:val="22"/>
          <w:szCs w:val="22"/>
          <w:lang w:eastAsia="ko-KR"/>
        </w:rPr>
        <w:t>RLC</w:t>
      </w:r>
      <w:r w:rsidR="00A6027E" w:rsidRPr="009A3005">
        <w:rPr>
          <w:rFonts w:eastAsiaTheme="minorHAnsi"/>
          <w:color w:val="000000" w:themeColor="text1"/>
          <w:sz w:val="22"/>
          <w:szCs w:val="22"/>
          <w:lang w:eastAsia="ko-KR"/>
        </w:rPr>
        <w:t xml:space="preserve"> and</w:t>
      </w:r>
      <w:r w:rsidR="00844620" w:rsidRPr="009A3005">
        <w:rPr>
          <w:rFonts w:eastAsiaTheme="minorHAnsi"/>
          <w:color w:val="000000" w:themeColor="text1"/>
          <w:sz w:val="22"/>
          <w:szCs w:val="22"/>
          <w:lang w:eastAsia="ko-KR"/>
        </w:rPr>
        <w:t xml:space="preserve"> PDCP for the remote UE. However, in case the type of sidelink connection is non-3GPP access, the eNB does not need to allocate resources and </w:t>
      </w:r>
      <w:r w:rsidR="00315295" w:rsidRPr="009A3005">
        <w:rPr>
          <w:rFonts w:eastAsiaTheme="minorHAnsi"/>
          <w:color w:val="000000" w:themeColor="text1"/>
          <w:sz w:val="22"/>
          <w:szCs w:val="22"/>
          <w:lang w:eastAsia="ko-KR"/>
        </w:rPr>
        <w:t xml:space="preserve">does not </w:t>
      </w:r>
      <w:r w:rsidR="00844620" w:rsidRPr="009A3005">
        <w:rPr>
          <w:rFonts w:eastAsiaTheme="minorHAnsi"/>
          <w:color w:val="000000" w:themeColor="text1"/>
          <w:sz w:val="22"/>
          <w:szCs w:val="22"/>
          <w:lang w:eastAsia="ko-KR"/>
        </w:rPr>
        <w:t>configure RLC/MAC toward the remote UE</w:t>
      </w:r>
      <w:r w:rsidR="00315295" w:rsidRPr="009A3005">
        <w:rPr>
          <w:rFonts w:eastAsiaTheme="minorHAnsi"/>
          <w:color w:val="000000" w:themeColor="text1"/>
          <w:sz w:val="22"/>
          <w:szCs w:val="22"/>
          <w:lang w:eastAsia="ko-KR"/>
        </w:rPr>
        <w:t xml:space="preserve">. That is, the eNB only configure PDCP that is located </w:t>
      </w:r>
      <w:r w:rsidR="0037540B" w:rsidRPr="009A3005">
        <w:rPr>
          <w:rFonts w:eastAsiaTheme="minorHAnsi"/>
          <w:color w:val="000000" w:themeColor="text1"/>
          <w:sz w:val="22"/>
          <w:szCs w:val="22"/>
          <w:lang w:eastAsia="ko-KR"/>
        </w:rPr>
        <w:t>above</w:t>
      </w:r>
      <w:r w:rsidR="00315295" w:rsidRPr="009A3005">
        <w:rPr>
          <w:rFonts w:eastAsiaTheme="minorHAnsi"/>
          <w:color w:val="000000" w:themeColor="text1"/>
          <w:sz w:val="22"/>
          <w:szCs w:val="22"/>
          <w:lang w:eastAsia="ko-KR"/>
        </w:rPr>
        <w:t xml:space="preserve"> the adaptation layer for the remote UE</w:t>
      </w:r>
      <w:r w:rsidR="00844620" w:rsidRPr="009A3005">
        <w:rPr>
          <w:rFonts w:eastAsiaTheme="minorHAnsi"/>
          <w:color w:val="000000" w:themeColor="text1"/>
          <w:sz w:val="22"/>
          <w:szCs w:val="22"/>
          <w:lang w:eastAsia="ko-KR"/>
        </w:rPr>
        <w:t>.</w:t>
      </w:r>
      <w:r w:rsidR="00C95C1A" w:rsidRPr="009A3005">
        <w:rPr>
          <w:rFonts w:eastAsiaTheme="minorHAnsi"/>
          <w:color w:val="000000" w:themeColor="text1"/>
          <w:sz w:val="22"/>
          <w:szCs w:val="22"/>
          <w:lang w:eastAsia="ko-KR"/>
        </w:rPr>
        <w:t xml:space="preserve"> </w:t>
      </w:r>
      <w:r w:rsidR="00315295" w:rsidRPr="009A3005">
        <w:rPr>
          <w:rFonts w:eastAsiaTheme="minorHAnsi"/>
          <w:color w:val="000000" w:themeColor="text1"/>
          <w:sz w:val="22"/>
          <w:szCs w:val="22"/>
          <w:lang w:eastAsia="ko-KR"/>
        </w:rPr>
        <w:t xml:space="preserve">Also, for resource allocation, the eNB does not care </w:t>
      </w:r>
      <w:r w:rsidR="0037540B" w:rsidRPr="009A3005">
        <w:rPr>
          <w:rFonts w:eastAsiaTheme="minorHAnsi"/>
          <w:color w:val="000000" w:themeColor="text1"/>
          <w:sz w:val="22"/>
          <w:szCs w:val="22"/>
          <w:lang w:eastAsia="ko-KR"/>
        </w:rPr>
        <w:t xml:space="preserve">about </w:t>
      </w:r>
      <w:r w:rsidR="00315295" w:rsidRPr="009A3005">
        <w:rPr>
          <w:rFonts w:eastAsiaTheme="minorHAnsi"/>
          <w:color w:val="000000" w:themeColor="text1"/>
          <w:sz w:val="22"/>
          <w:szCs w:val="22"/>
          <w:lang w:eastAsia="ko-KR"/>
        </w:rPr>
        <w:t xml:space="preserve">how to allocate resources to the remote UE </w:t>
      </w:r>
      <w:r w:rsidR="0037540B" w:rsidRPr="009A3005">
        <w:rPr>
          <w:rFonts w:eastAsiaTheme="minorHAnsi"/>
          <w:color w:val="000000" w:themeColor="text1"/>
          <w:sz w:val="22"/>
          <w:szCs w:val="22"/>
          <w:lang w:eastAsia="ko-KR"/>
        </w:rPr>
        <w:t>for</w:t>
      </w:r>
      <w:r w:rsidR="00315295" w:rsidRPr="009A3005">
        <w:rPr>
          <w:rFonts w:eastAsiaTheme="minorHAnsi"/>
          <w:color w:val="000000" w:themeColor="text1"/>
          <w:sz w:val="22"/>
          <w:szCs w:val="22"/>
          <w:lang w:eastAsia="ko-KR"/>
        </w:rPr>
        <w:t xml:space="preserve"> non-3GPP sidelink connection. </w:t>
      </w:r>
      <w:r w:rsidR="00C95C1A" w:rsidRPr="009A3005">
        <w:rPr>
          <w:rFonts w:eastAsiaTheme="minorHAnsi"/>
          <w:color w:val="000000" w:themeColor="text1"/>
          <w:sz w:val="22"/>
          <w:szCs w:val="22"/>
          <w:lang w:eastAsia="ko-KR"/>
        </w:rPr>
        <w:t xml:space="preserve">This is because there’s no MAC/RLC in the protocol stack for L2 evolved UE-to-Network Relay </w:t>
      </w:r>
      <w:r w:rsidR="00315295" w:rsidRPr="009A3005">
        <w:rPr>
          <w:rFonts w:eastAsiaTheme="minorHAnsi"/>
          <w:color w:val="000000" w:themeColor="text1"/>
          <w:sz w:val="22"/>
          <w:szCs w:val="22"/>
          <w:lang w:eastAsia="ko-KR"/>
        </w:rPr>
        <w:t xml:space="preserve">using </w:t>
      </w:r>
      <w:r w:rsidR="00C95C1A" w:rsidRPr="009A3005">
        <w:rPr>
          <w:rFonts w:eastAsiaTheme="minorHAnsi"/>
          <w:color w:val="000000" w:themeColor="text1"/>
          <w:sz w:val="22"/>
          <w:szCs w:val="22"/>
          <w:lang w:eastAsia="ko-KR"/>
        </w:rPr>
        <w:t>non-3GPP access</w:t>
      </w:r>
      <w:r w:rsidR="00315295" w:rsidRPr="009A3005">
        <w:rPr>
          <w:rFonts w:eastAsiaTheme="minorHAnsi"/>
          <w:color w:val="000000" w:themeColor="text1"/>
          <w:sz w:val="22"/>
          <w:szCs w:val="22"/>
          <w:lang w:eastAsia="ko-KR"/>
        </w:rPr>
        <w:t xml:space="preserve"> and the L2 configuration for non-3GPP access is out of scope of 3GPP</w:t>
      </w:r>
      <w:r w:rsidR="00C95C1A" w:rsidRPr="009A3005">
        <w:rPr>
          <w:rFonts w:eastAsiaTheme="minorHAnsi"/>
          <w:color w:val="000000" w:themeColor="text1"/>
          <w:sz w:val="22"/>
          <w:szCs w:val="22"/>
          <w:lang w:eastAsia="ko-KR"/>
        </w:rPr>
        <w:t xml:space="preserve"> [2].</w:t>
      </w:r>
      <w:r w:rsidR="0037540B" w:rsidRPr="009A3005">
        <w:rPr>
          <w:rFonts w:eastAsiaTheme="minorHAnsi"/>
          <w:color w:val="000000" w:themeColor="text1"/>
          <w:sz w:val="22"/>
          <w:szCs w:val="22"/>
          <w:lang w:eastAsia="ko-KR"/>
        </w:rPr>
        <w:t xml:space="preserve"> </w:t>
      </w:r>
    </w:p>
    <w:p w14:paraId="5FE607E2" w14:textId="5A57EF1C" w:rsidR="0037540B" w:rsidRPr="009A3005" w:rsidRDefault="0037540B" w:rsidP="00C226FC">
      <w:pPr>
        <w:rPr>
          <w:rFonts w:eastAsiaTheme="minorHAnsi"/>
          <w:color w:val="000000" w:themeColor="text1"/>
          <w:sz w:val="22"/>
          <w:szCs w:val="22"/>
          <w:lang w:eastAsia="ko-KR"/>
        </w:rPr>
      </w:pPr>
      <w:r w:rsidRPr="009A3005">
        <w:rPr>
          <w:rFonts w:eastAsiaTheme="minorHAnsi"/>
          <w:color w:val="000000" w:themeColor="text1"/>
          <w:sz w:val="22"/>
          <w:szCs w:val="22"/>
          <w:lang w:eastAsia="ko-KR"/>
        </w:rPr>
        <w:t>In addition, if the network controls sidelink measurement for the path switching between Uu and sidelink, the network should be able to configure appropriate measurement quantities depending on the type of sidelink.</w:t>
      </w:r>
    </w:p>
    <w:p w14:paraId="2F988167" w14:textId="459B671A" w:rsidR="00BE3F7B" w:rsidRPr="009A3005" w:rsidRDefault="0037540B" w:rsidP="00BE3F7B">
      <w:pPr>
        <w:rPr>
          <w:b/>
          <w:sz w:val="22"/>
          <w:szCs w:val="22"/>
          <w:lang w:eastAsia="ko-KR"/>
        </w:rPr>
      </w:pPr>
      <w:r w:rsidRPr="009A3005">
        <w:rPr>
          <w:sz w:val="22"/>
          <w:szCs w:val="22"/>
          <w:lang w:val="en-US" w:eastAsia="ko-KR"/>
        </w:rPr>
        <w:t>Hence</w:t>
      </w:r>
      <w:r w:rsidR="00BE3F7B" w:rsidRPr="009A3005">
        <w:rPr>
          <w:sz w:val="22"/>
          <w:szCs w:val="22"/>
          <w:lang w:val="en-US" w:eastAsia="ko-KR"/>
        </w:rPr>
        <w:t xml:space="preserve">, it is proposed that </w:t>
      </w:r>
    </w:p>
    <w:p w14:paraId="625D9FE7" w14:textId="40E1BCE6" w:rsidR="006E6673" w:rsidRPr="009A3005" w:rsidRDefault="00BE3F7B" w:rsidP="00BE3F7B">
      <w:pPr>
        <w:rPr>
          <w:b/>
          <w:sz w:val="22"/>
          <w:szCs w:val="22"/>
          <w:lang w:eastAsia="ko-KR"/>
        </w:rPr>
      </w:pPr>
      <w:r w:rsidRPr="009A3005">
        <w:rPr>
          <w:rFonts w:hint="eastAsia"/>
          <w:b/>
          <w:sz w:val="22"/>
          <w:szCs w:val="22"/>
          <w:lang w:eastAsia="ko-KR"/>
        </w:rPr>
        <w:t>Proposal</w:t>
      </w:r>
      <w:r w:rsidRPr="009A3005">
        <w:rPr>
          <w:b/>
          <w:sz w:val="22"/>
          <w:szCs w:val="22"/>
          <w:lang w:eastAsia="ko-KR"/>
        </w:rPr>
        <w:t xml:space="preserve"> 1</w:t>
      </w:r>
      <w:r w:rsidRPr="009A3005">
        <w:rPr>
          <w:rFonts w:hint="eastAsia"/>
          <w:b/>
          <w:sz w:val="22"/>
          <w:szCs w:val="22"/>
          <w:lang w:eastAsia="ko-KR"/>
        </w:rPr>
        <w:t>.</w:t>
      </w:r>
      <w:r w:rsidRPr="009A3005">
        <w:rPr>
          <w:b/>
          <w:sz w:val="22"/>
          <w:szCs w:val="22"/>
          <w:lang w:eastAsia="ko-KR"/>
        </w:rPr>
        <w:t xml:space="preserve"> eNB should identify the type of sidelink connection, e.g., PC5 or </w:t>
      </w:r>
      <w:r w:rsidR="0037540B" w:rsidRPr="009A3005">
        <w:rPr>
          <w:b/>
          <w:sz w:val="22"/>
          <w:szCs w:val="22"/>
          <w:lang w:eastAsia="ko-KR"/>
        </w:rPr>
        <w:t>non-3GPP access of the remote UE and the relay UE</w:t>
      </w:r>
      <w:r w:rsidRPr="009A3005">
        <w:rPr>
          <w:b/>
          <w:sz w:val="22"/>
          <w:szCs w:val="22"/>
          <w:lang w:eastAsia="ko-KR"/>
        </w:rPr>
        <w:t>.</w:t>
      </w:r>
    </w:p>
    <w:p w14:paraId="6FB0E847" w14:textId="63BA7D2E" w:rsidR="001D1CA9" w:rsidRPr="009A3005" w:rsidRDefault="00E76C7B" w:rsidP="00BE3F7B">
      <w:pPr>
        <w:rPr>
          <w:b/>
          <w:sz w:val="22"/>
          <w:szCs w:val="22"/>
          <w:lang w:eastAsia="ko-KR"/>
        </w:rPr>
      </w:pPr>
      <w:r w:rsidRPr="009A3005">
        <w:rPr>
          <w:b/>
          <w:sz w:val="22"/>
          <w:szCs w:val="22"/>
          <w:lang w:eastAsia="ko-KR"/>
        </w:rPr>
        <w:lastRenderedPageBreak/>
        <w:t xml:space="preserve">Proposal 2. </w:t>
      </w:r>
      <w:r w:rsidR="003D4F75" w:rsidRPr="009A3005">
        <w:rPr>
          <w:b/>
          <w:sz w:val="22"/>
          <w:szCs w:val="22"/>
          <w:lang w:eastAsia="ko-KR"/>
        </w:rPr>
        <w:t xml:space="preserve">RAN2 </w:t>
      </w:r>
      <w:r w:rsidR="001D1CA9" w:rsidRPr="009A3005">
        <w:rPr>
          <w:b/>
          <w:sz w:val="22"/>
          <w:szCs w:val="22"/>
          <w:lang w:eastAsia="ko-KR"/>
        </w:rPr>
        <w:t xml:space="preserve">should study </w:t>
      </w:r>
      <w:r w:rsidR="003D4F75" w:rsidRPr="009A3005">
        <w:rPr>
          <w:b/>
          <w:sz w:val="22"/>
          <w:szCs w:val="22"/>
          <w:lang w:eastAsia="ko-KR"/>
        </w:rPr>
        <w:t xml:space="preserve">about how </w:t>
      </w:r>
      <w:r w:rsidRPr="009A3005">
        <w:rPr>
          <w:b/>
          <w:sz w:val="22"/>
          <w:szCs w:val="22"/>
          <w:lang w:eastAsia="ko-KR"/>
        </w:rPr>
        <w:t xml:space="preserve">eNB </w:t>
      </w:r>
      <w:r w:rsidR="001D1CA9" w:rsidRPr="009A3005">
        <w:rPr>
          <w:b/>
          <w:sz w:val="22"/>
          <w:szCs w:val="22"/>
          <w:lang w:eastAsia="ko-KR"/>
        </w:rPr>
        <w:t>can identify the type of sidelink connection.</w:t>
      </w: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5BD8581B" w14:textId="5C596D7B" w:rsidR="004E1BEE" w:rsidRPr="009A3005" w:rsidRDefault="001D1CA9" w:rsidP="004E1BEE">
      <w:pPr>
        <w:rPr>
          <w:b/>
          <w:sz w:val="22"/>
          <w:szCs w:val="22"/>
          <w:lang w:eastAsia="ko-KR"/>
        </w:rPr>
      </w:pPr>
      <w:r w:rsidRPr="009A3005">
        <w:rPr>
          <w:sz w:val="22"/>
          <w:szCs w:val="22"/>
          <w:lang w:val="en-US" w:eastAsia="ko-KR"/>
        </w:rPr>
        <w:t xml:space="preserve">It is </w:t>
      </w:r>
      <w:r w:rsidR="004E1BEE" w:rsidRPr="009A3005">
        <w:rPr>
          <w:sz w:val="22"/>
          <w:szCs w:val="22"/>
          <w:lang w:val="en-US" w:eastAsia="ko-KR"/>
        </w:rPr>
        <w:t xml:space="preserve">proposed that </w:t>
      </w:r>
    </w:p>
    <w:p w14:paraId="4837A66E" w14:textId="77777777" w:rsidR="001D1CA9" w:rsidRPr="009A3005" w:rsidRDefault="001D1CA9" w:rsidP="001D1CA9">
      <w:pPr>
        <w:rPr>
          <w:b/>
          <w:sz w:val="22"/>
          <w:szCs w:val="22"/>
          <w:lang w:eastAsia="ko-KR"/>
        </w:rPr>
      </w:pPr>
      <w:r w:rsidRPr="009A3005">
        <w:rPr>
          <w:rFonts w:hint="eastAsia"/>
          <w:b/>
          <w:sz w:val="22"/>
          <w:szCs w:val="22"/>
          <w:lang w:eastAsia="ko-KR"/>
        </w:rPr>
        <w:t>Proposal</w:t>
      </w:r>
      <w:r w:rsidRPr="009A3005">
        <w:rPr>
          <w:b/>
          <w:sz w:val="22"/>
          <w:szCs w:val="22"/>
          <w:lang w:eastAsia="ko-KR"/>
        </w:rPr>
        <w:t xml:space="preserve"> 1</w:t>
      </w:r>
      <w:r w:rsidRPr="009A3005">
        <w:rPr>
          <w:rFonts w:hint="eastAsia"/>
          <w:b/>
          <w:sz w:val="22"/>
          <w:szCs w:val="22"/>
          <w:lang w:eastAsia="ko-KR"/>
        </w:rPr>
        <w:t>.</w:t>
      </w:r>
      <w:r w:rsidRPr="009A3005">
        <w:rPr>
          <w:b/>
          <w:sz w:val="22"/>
          <w:szCs w:val="22"/>
          <w:lang w:eastAsia="ko-KR"/>
        </w:rPr>
        <w:t xml:space="preserve"> eNB should identify the type of sidelink connection, e.g., PC5 or non-3GPP access of the remote UE and the relay UE.</w:t>
      </w:r>
    </w:p>
    <w:p w14:paraId="2DB7FF4E" w14:textId="19F89591" w:rsidR="004E1BEE" w:rsidRPr="009A3005" w:rsidRDefault="001D1CA9" w:rsidP="001D1CA9">
      <w:pPr>
        <w:rPr>
          <w:b/>
          <w:sz w:val="22"/>
          <w:szCs w:val="22"/>
          <w:lang w:eastAsia="ko-KR"/>
        </w:rPr>
      </w:pPr>
      <w:r w:rsidRPr="009A3005">
        <w:rPr>
          <w:b/>
          <w:sz w:val="22"/>
          <w:szCs w:val="22"/>
          <w:lang w:eastAsia="ko-KR"/>
        </w:rPr>
        <w:t>Proposal 2. RAN2 should study about how eNB can identify the type of sidelink connection.</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7701DCBE" w14:textId="77777777" w:rsidR="00136BDE" w:rsidRDefault="00136BDE" w:rsidP="00136BDE">
      <w:pPr>
        <w:numPr>
          <w:ilvl w:val="0"/>
          <w:numId w:val="1"/>
        </w:numPr>
        <w:overflowPunct w:val="0"/>
        <w:autoSpaceDE w:val="0"/>
        <w:autoSpaceDN w:val="0"/>
        <w:adjustRightInd w:val="0"/>
        <w:textAlignment w:val="baseline"/>
        <w:rPr>
          <w:color w:val="000000" w:themeColor="text1"/>
          <w:sz w:val="22"/>
          <w:szCs w:val="22"/>
        </w:rPr>
      </w:pPr>
      <w:r w:rsidRPr="002822E2">
        <w:rPr>
          <w:rFonts w:hint="eastAsia"/>
          <w:color w:val="000000" w:themeColor="text1"/>
          <w:sz w:val="22"/>
          <w:szCs w:val="22"/>
          <w:lang w:eastAsia="ko-KR"/>
        </w:rPr>
        <w:t>R</w:t>
      </w:r>
      <w:r>
        <w:rPr>
          <w:color w:val="000000" w:themeColor="text1"/>
          <w:sz w:val="22"/>
          <w:szCs w:val="22"/>
          <w:lang w:eastAsia="ko-KR"/>
        </w:rPr>
        <w:t>P</w:t>
      </w:r>
      <w:r w:rsidRPr="002822E2">
        <w:rPr>
          <w:rFonts w:hint="eastAsia"/>
          <w:color w:val="000000" w:themeColor="text1"/>
          <w:sz w:val="22"/>
          <w:szCs w:val="22"/>
          <w:lang w:eastAsia="ko-KR"/>
        </w:rPr>
        <w:t>-1</w:t>
      </w:r>
      <w:r>
        <w:rPr>
          <w:color w:val="000000" w:themeColor="text1"/>
          <w:sz w:val="22"/>
          <w:szCs w:val="22"/>
          <w:lang w:eastAsia="ko-KR"/>
        </w:rPr>
        <w:t>61839</w:t>
      </w:r>
    </w:p>
    <w:p w14:paraId="55C3A70E" w14:textId="6EFB71C4" w:rsidR="00D20B49" w:rsidRPr="00254848" w:rsidRDefault="00C95C1A" w:rsidP="00244C8A">
      <w:pPr>
        <w:numPr>
          <w:ilvl w:val="0"/>
          <w:numId w:val="1"/>
        </w:numPr>
        <w:overflowPunct w:val="0"/>
        <w:autoSpaceDE w:val="0"/>
        <w:autoSpaceDN w:val="0"/>
        <w:adjustRightInd w:val="0"/>
        <w:textAlignment w:val="baseline"/>
        <w:rPr>
          <w:color w:val="000000" w:themeColor="text1"/>
          <w:sz w:val="22"/>
          <w:szCs w:val="22"/>
        </w:rPr>
      </w:pPr>
      <w:bookmarkStart w:id="5" w:name="_Ref460601441"/>
      <w:bookmarkEnd w:id="5"/>
      <w:r w:rsidRPr="00254848">
        <w:rPr>
          <w:rFonts w:hint="eastAsia"/>
          <w:sz w:val="22"/>
          <w:lang w:eastAsia="ko-KR"/>
        </w:rPr>
        <w:t>3GPP TR 36.746</w:t>
      </w:r>
      <w:r w:rsidRPr="00254848">
        <w:rPr>
          <w:sz w:val="22"/>
          <w:lang w:eastAsia="ko-KR"/>
        </w:rPr>
        <w:t>v0.3.1</w:t>
      </w:r>
      <w:r w:rsidRPr="00254848">
        <w:rPr>
          <w:rFonts w:hint="eastAsia"/>
          <w:sz w:val="22"/>
          <w:lang w:eastAsia="ko-KR"/>
        </w:rPr>
        <w:t>,</w:t>
      </w:r>
      <w:r w:rsidRPr="00254848">
        <w:rPr>
          <w:color w:val="000000" w:themeColor="text1"/>
          <w:sz w:val="22"/>
          <w:szCs w:val="22"/>
        </w:rPr>
        <w:t xml:space="preserve"> “Study on further enhancements to LTE Device to Device (D2D), User Equipment (UE) to network relays for Internet of Things (IoT) and wearables”, 2016-11</w:t>
      </w:r>
    </w:p>
    <w:sectPr w:rsidR="00D20B49" w:rsidRPr="0025484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00067" w14:textId="77777777" w:rsidR="00D606CA" w:rsidRDefault="00D606CA">
      <w:pPr>
        <w:spacing w:after="0"/>
      </w:pPr>
      <w:r>
        <w:separator/>
      </w:r>
    </w:p>
  </w:endnote>
  <w:endnote w:type="continuationSeparator" w:id="0">
    <w:p w14:paraId="4F6102AA" w14:textId="77777777" w:rsidR="00D606CA" w:rsidRDefault="00D60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C28BB">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14376" w14:textId="77777777" w:rsidR="00D606CA" w:rsidRDefault="00D606CA">
      <w:pPr>
        <w:spacing w:after="0"/>
      </w:pPr>
      <w:r>
        <w:separator/>
      </w:r>
    </w:p>
  </w:footnote>
  <w:footnote w:type="continuationSeparator" w:id="0">
    <w:p w14:paraId="38CA72C3" w14:textId="77777777" w:rsidR="00D606CA" w:rsidRDefault="00D606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8845AC4"/>
    <w:multiLevelType w:val="hybridMultilevel"/>
    <w:tmpl w:val="E0C6A5B6"/>
    <w:lvl w:ilvl="0" w:tplc="8AB262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FFF3A66"/>
    <w:multiLevelType w:val="hybridMultilevel"/>
    <w:tmpl w:val="E0C6A5B6"/>
    <w:lvl w:ilvl="0" w:tplc="8AB262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A930539"/>
    <w:multiLevelType w:val="hybridMultilevel"/>
    <w:tmpl w:val="A0E26F98"/>
    <w:lvl w:ilvl="0" w:tplc="F5568E82">
      <w:start w:val="3"/>
      <w:numFmt w:val="bullet"/>
      <w:lvlText w:val="-"/>
      <w:lvlJc w:val="left"/>
      <w:pPr>
        <w:ind w:left="1155" w:hanging="360"/>
      </w:pPr>
      <w:rPr>
        <w:rFonts w:ascii="Calibri" w:eastAsiaTheme="minorEastAsia" w:hAnsi="Calibri" w:cs="Calibri"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1"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4" w15:restartNumberingAfterBreak="0">
    <w:nsid w:val="7A584DD1"/>
    <w:multiLevelType w:val="hybridMultilevel"/>
    <w:tmpl w:val="E0C6A5B6"/>
    <w:lvl w:ilvl="0" w:tplc="8AB262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7"/>
  </w:num>
  <w:num w:numId="4">
    <w:abstractNumId w:val="15"/>
  </w:num>
  <w:num w:numId="5">
    <w:abstractNumId w:val="1"/>
  </w:num>
  <w:num w:numId="6">
    <w:abstractNumId w:val="5"/>
  </w:num>
  <w:num w:numId="7">
    <w:abstractNumId w:val="9"/>
  </w:num>
  <w:num w:numId="8">
    <w:abstractNumId w:val="11"/>
  </w:num>
  <w:num w:numId="9">
    <w:abstractNumId w:val="2"/>
  </w:num>
  <w:num w:numId="10">
    <w:abstractNumId w:val="12"/>
  </w:num>
  <w:num w:numId="11">
    <w:abstractNumId w:val="3"/>
  </w:num>
  <w:num w:numId="12">
    <w:abstractNumId w:val="6"/>
  </w:num>
  <w:num w:numId="13">
    <w:abstractNumId w:val="8"/>
  </w:num>
  <w:num w:numId="14">
    <w:abstractNumId w:val="14"/>
  </w:num>
  <w:num w:numId="15">
    <w:abstractNumId w:val="4"/>
  </w:num>
  <w:num w:numId="1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32FA"/>
    <w:rsid w:val="00003367"/>
    <w:rsid w:val="00003812"/>
    <w:rsid w:val="000045DE"/>
    <w:rsid w:val="00004DAB"/>
    <w:rsid w:val="00011D72"/>
    <w:rsid w:val="00012A7A"/>
    <w:rsid w:val="00012C22"/>
    <w:rsid w:val="00013328"/>
    <w:rsid w:val="00013F9B"/>
    <w:rsid w:val="000146E5"/>
    <w:rsid w:val="00016750"/>
    <w:rsid w:val="00016FEA"/>
    <w:rsid w:val="00017D0F"/>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5034D"/>
    <w:rsid w:val="0005128C"/>
    <w:rsid w:val="0005134C"/>
    <w:rsid w:val="000536D8"/>
    <w:rsid w:val="000537D8"/>
    <w:rsid w:val="00055DB3"/>
    <w:rsid w:val="000611EE"/>
    <w:rsid w:val="000626A5"/>
    <w:rsid w:val="00062C8F"/>
    <w:rsid w:val="000637ED"/>
    <w:rsid w:val="00063B30"/>
    <w:rsid w:val="000648C2"/>
    <w:rsid w:val="000658D8"/>
    <w:rsid w:val="000669F9"/>
    <w:rsid w:val="00070353"/>
    <w:rsid w:val="000711BF"/>
    <w:rsid w:val="00071BE7"/>
    <w:rsid w:val="00071D5B"/>
    <w:rsid w:val="00073BB7"/>
    <w:rsid w:val="00074457"/>
    <w:rsid w:val="00074DEC"/>
    <w:rsid w:val="000768E0"/>
    <w:rsid w:val="00077E73"/>
    <w:rsid w:val="000815EF"/>
    <w:rsid w:val="000817C7"/>
    <w:rsid w:val="000825FD"/>
    <w:rsid w:val="00082828"/>
    <w:rsid w:val="000828EE"/>
    <w:rsid w:val="00082A48"/>
    <w:rsid w:val="00083310"/>
    <w:rsid w:val="00083EB5"/>
    <w:rsid w:val="0008493A"/>
    <w:rsid w:val="00084D67"/>
    <w:rsid w:val="000921D3"/>
    <w:rsid w:val="00092750"/>
    <w:rsid w:val="000929E7"/>
    <w:rsid w:val="00092DA6"/>
    <w:rsid w:val="00093146"/>
    <w:rsid w:val="000959C4"/>
    <w:rsid w:val="00097021"/>
    <w:rsid w:val="000A109F"/>
    <w:rsid w:val="000A3081"/>
    <w:rsid w:val="000A36BE"/>
    <w:rsid w:val="000A5041"/>
    <w:rsid w:val="000B1D03"/>
    <w:rsid w:val="000B27BC"/>
    <w:rsid w:val="000B3A1E"/>
    <w:rsid w:val="000B51AA"/>
    <w:rsid w:val="000B53EE"/>
    <w:rsid w:val="000B5AC1"/>
    <w:rsid w:val="000B5F85"/>
    <w:rsid w:val="000B6C91"/>
    <w:rsid w:val="000C05DA"/>
    <w:rsid w:val="000C3DEA"/>
    <w:rsid w:val="000C6778"/>
    <w:rsid w:val="000D3E77"/>
    <w:rsid w:val="000D470A"/>
    <w:rsid w:val="000D5D01"/>
    <w:rsid w:val="000D6EE5"/>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B0D"/>
    <w:rsid w:val="00107F97"/>
    <w:rsid w:val="00113764"/>
    <w:rsid w:val="00116C52"/>
    <w:rsid w:val="0011706E"/>
    <w:rsid w:val="001202FF"/>
    <w:rsid w:val="0012207D"/>
    <w:rsid w:val="00123754"/>
    <w:rsid w:val="00124F77"/>
    <w:rsid w:val="00126E91"/>
    <w:rsid w:val="00126FEB"/>
    <w:rsid w:val="001279AF"/>
    <w:rsid w:val="001316E3"/>
    <w:rsid w:val="00133DE8"/>
    <w:rsid w:val="0013410B"/>
    <w:rsid w:val="001360AC"/>
    <w:rsid w:val="00136483"/>
    <w:rsid w:val="0013687D"/>
    <w:rsid w:val="00136BDE"/>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4704E"/>
    <w:rsid w:val="00147F68"/>
    <w:rsid w:val="00152F08"/>
    <w:rsid w:val="00154FB5"/>
    <w:rsid w:val="00156EF1"/>
    <w:rsid w:val="00161A11"/>
    <w:rsid w:val="001648F6"/>
    <w:rsid w:val="0016495D"/>
    <w:rsid w:val="00167B5C"/>
    <w:rsid w:val="0017065D"/>
    <w:rsid w:val="0017097D"/>
    <w:rsid w:val="001721D1"/>
    <w:rsid w:val="0017369A"/>
    <w:rsid w:val="00173749"/>
    <w:rsid w:val="00174FFF"/>
    <w:rsid w:val="0017534C"/>
    <w:rsid w:val="00180176"/>
    <w:rsid w:val="00181202"/>
    <w:rsid w:val="00181FE3"/>
    <w:rsid w:val="00182084"/>
    <w:rsid w:val="00183E91"/>
    <w:rsid w:val="001848A9"/>
    <w:rsid w:val="00184C70"/>
    <w:rsid w:val="00185259"/>
    <w:rsid w:val="00185697"/>
    <w:rsid w:val="00185A2C"/>
    <w:rsid w:val="0018656A"/>
    <w:rsid w:val="0019011F"/>
    <w:rsid w:val="001918D0"/>
    <w:rsid w:val="00193CDB"/>
    <w:rsid w:val="00195989"/>
    <w:rsid w:val="00196AEC"/>
    <w:rsid w:val="00196CD5"/>
    <w:rsid w:val="0019715E"/>
    <w:rsid w:val="001971F3"/>
    <w:rsid w:val="001972DB"/>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CA9"/>
    <w:rsid w:val="001D1EB3"/>
    <w:rsid w:val="001D3E96"/>
    <w:rsid w:val="001D6827"/>
    <w:rsid w:val="001D7FA0"/>
    <w:rsid w:val="001E0E22"/>
    <w:rsid w:val="001E2292"/>
    <w:rsid w:val="001E510B"/>
    <w:rsid w:val="001E7A69"/>
    <w:rsid w:val="001E7B74"/>
    <w:rsid w:val="001F03A4"/>
    <w:rsid w:val="001F0B13"/>
    <w:rsid w:val="001F158E"/>
    <w:rsid w:val="001F1EFF"/>
    <w:rsid w:val="001F2D1C"/>
    <w:rsid w:val="001F2FB7"/>
    <w:rsid w:val="001F3493"/>
    <w:rsid w:val="001F4F0E"/>
    <w:rsid w:val="00200425"/>
    <w:rsid w:val="00201356"/>
    <w:rsid w:val="00202901"/>
    <w:rsid w:val="00204B2D"/>
    <w:rsid w:val="00206541"/>
    <w:rsid w:val="002072D2"/>
    <w:rsid w:val="002075AD"/>
    <w:rsid w:val="00207770"/>
    <w:rsid w:val="00210B80"/>
    <w:rsid w:val="002111EE"/>
    <w:rsid w:val="00214024"/>
    <w:rsid w:val="00214699"/>
    <w:rsid w:val="00215482"/>
    <w:rsid w:val="00215959"/>
    <w:rsid w:val="0021726B"/>
    <w:rsid w:val="00223977"/>
    <w:rsid w:val="00223BD1"/>
    <w:rsid w:val="00225115"/>
    <w:rsid w:val="00225121"/>
    <w:rsid w:val="00231AF3"/>
    <w:rsid w:val="002338F8"/>
    <w:rsid w:val="00233C6A"/>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918"/>
    <w:rsid w:val="00250DCA"/>
    <w:rsid w:val="00251B72"/>
    <w:rsid w:val="00253906"/>
    <w:rsid w:val="00254848"/>
    <w:rsid w:val="00254980"/>
    <w:rsid w:val="00260201"/>
    <w:rsid w:val="00262F2E"/>
    <w:rsid w:val="00264E0C"/>
    <w:rsid w:val="00265041"/>
    <w:rsid w:val="00266082"/>
    <w:rsid w:val="00267AFF"/>
    <w:rsid w:val="0027184F"/>
    <w:rsid w:val="00273D5A"/>
    <w:rsid w:val="002761B4"/>
    <w:rsid w:val="002761EF"/>
    <w:rsid w:val="00277383"/>
    <w:rsid w:val="002807A3"/>
    <w:rsid w:val="0028119E"/>
    <w:rsid w:val="002816C4"/>
    <w:rsid w:val="002816CD"/>
    <w:rsid w:val="002822E2"/>
    <w:rsid w:val="002864D9"/>
    <w:rsid w:val="0028675B"/>
    <w:rsid w:val="00286D63"/>
    <w:rsid w:val="0029023D"/>
    <w:rsid w:val="00290AA7"/>
    <w:rsid w:val="00291D69"/>
    <w:rsid w:val="0029307A"/>
    <w:rsid w:val="002933EF"/>
    <w:rsid w:val="00295591"/>
    <w:rsid w:val="002976F7"/>
    <w:rsid w:val="00297D81"/>
    <w:rsid w:val="00297F7F"/>
    <w:rsid w:val="002A15F5"/>
    <w:rsid w:val="002A58BD"/>
    <w:rsid w:val="002A6F70"/>
    <w:rsid w:val="002B65FF"/>
    <w:rsid w:val="002B765B"/>
    <w:rsid w:val="002C0491"/>
    <w:rsid w:val="002C38A6"/>
    <w:rsid w:val="002C41A9"/>
    <w:rsid w:val="002C6A14"/>
    <w:rsid w:val="002D0AE6"/>
    <w:rsid w:val="002D13B6"/>
    <w:rsid w:val="002D5A54"/>
    <w:rsid w:val="002D7F1C"/>
    <w:rsid w:val="002E016E"/>
    <w:rsid w:val="002E0A75"/>
    <w:rsid w:val="002E3171"/>
    <w:rsid w:val="002E4D9A"/>
    <w:rsid w:val="002E52C2"/>
    <w:rsid w:val="002F2C13"/>
    <w:rsid w:val="002F3DF0"/>
    <w:rsid w:val="00300EB2"/>
    <w:rsid w:val="00301482"/>
    <w:rsid w:val="003041D2"/>
    <w:rsid w:val="00310647"/>
    <w:rsid w:val="00312E1D"/>
    <w:rsid w:val="0031383B"/>
    <w:rsid w:val="00314D62"/>
    <w:rsid w:val="00315295"/>
    <w:rsid w:val="00315F7C"/>
    <w:rsid w:val="00316903"/>
    <w:rsid w:val="0031745C"/>
    <w:rsid w:val="003200CB"/>
    <w:rsid w:val="00321397"/>
    <w:rsid w:val="003228FB"/>
    <w:rsid w:val="00322C8F"/>
    <w:rsid w:val="00323170"/>
    <w:rsid w:val="0032363D"/>
    <w:rsid w:val="00323D1B"/>
    <w:rsid w:val="003241DB"/>
    <w:rsid w:val="0032613C"/>
    <w:rsid w:val="00330B70"/>
    <w:rsid w:val="003328B1"/>
    <w:rsid w:val="00332D0D"/>
    <w:rsid w:val="00333352"/>
    <w:rsid w:val="00334230"/>
    <w:rsid w:val="003366F7"/>
    <w:rsid w:val="0034036A"/>
    <w:rsid w:val="003403F2"/>
    <w:rsid w:val="003418D9"/>
    <w:rsid w:val="00342405"/>
    <w:rsid w:val="00342868"/>
    <w:rsid w:val="00343C5C"/>
    <w:rsid w:val="00343C8F"/>
    <w:rsid w:val="00343CC0"/>
    <w:rsid w:val="00343D66"/>
    <w:rsid w:val="00346415"/>
    <w:rsid w:val="00347272"/>
    <w:rsid w:val="00351DC2"/>
    <w:rsid w:val="0035594E"/>
    <w:rsid w:val="00355C3F"/>
    <w:rsid w:val="0035600C"/>
    <w:rsid w:val="00357149"/>
    <w:rsid w:val="00360444"/>
    <w:rsid w:val="00360664"/>
    <w:rsid w:val="0036071C"/>
    <w:rsid w:val="0036187B"/>
    <w:rsid w:val="00361B61"/>
    <w:rsid w:val="0036271E"/>
    <w:rsid w:val="0036309F"/>
    <w:rsid w:val="00364524"/>
    <w:rsid w:val="003647A2"/>
    <w:rsid w:val="0036537C"/>
    <w:rsid w:val="00365DC0"/>
    <w:rsid w:val="0036750D"/>
    <w:rsid w:val="003712D7"/>
    <w:rsid w:val="003726A2"/>
    <w:rsid w:val="003728DA"/>
    <w:rsid w:val="003731DF"/>
    <w:rsid w:val="00375289"/>
    <w:rsid w:val="0037540B"/>
    <w:rsid w:val="0037631C"/>
    <w:rsid w:val="00380ED4"/>
    <w:rsid w:val="0038308C"/>
    <w:rsid w:val="00383AE2"/>
    <w:rsid w:val="003902CD"/>
    <w:rsid w:val="0039088D"/>
    <w:rsid w:val="003911C0"/>
    <w:rsid w:val="00392C82"/>
    <w:rsid w:val="00393D0F"/>
    <w:rsid w:val="003947C4"/>
    <w:rsid w:val="00394A4D"/>
    <w:rsid w:val="00396A63"/>
    <w:rsid w:val="003A1581"/>
    <w:rsid w:val="003A1EDE"/>
    <w:rsid w:val="003A2009"/>
    <w:rsid w:val="003A3FBD"/>
    <w:rsid w:val="003A4AD8"/>
    <w:rsid w:val="003A5D33"/>
    <w:rsid w:val="003A5F6D"/>
    <w:rsid w:val="003A76FA"/>
    <w:rsid w:val="003A79AD"/>
    <w:rsid w:val="003B1076"/>
    <w:rsid w:val="003B10D9"/>
    <w:rsid w:val="003B1B93"/>
    <w:rsid w:val="003B1F17"/>
    <w:rsid w:val="003B2404"/>
    <w:rsid w:val="003B784A"/>
    <w:rsid w:val="003C00C5"/>
    <w:rsid w:val="003C0C85"/>
    <w:rsid w:val="003C2231"/>
    <w:rsid w:val="003C4F53"/>
    <w:rsid w:val="003C5DEF"/>
    <w:rsid w:val="003C7159"/>
    <w:rsid w:val="003C7CAD"/>
    <w:rsid w:val="003D0C3E"/>
    <w:rsid w:val="003D1DEC"/>
    <w:rsid w:val="003D1E08"/>
    <w:rsid w:val="003D2251"/>
    <w:rsid w:val="003D2CF1"/>
    <w:rsid w:val="003D3284"/>
    <w:rsid w:val="003D42B7"/>
    <w:rsid w:val="003D4F75"/>
    <w:rsid w:val="003D7F05"/>
    <w:rsid w:val="003E3416"/>
    <w:rsid w:val="003E3793"/>
    <w:rsid w:val="003E4A1F"/>
    <w:rsid w:val="003E6175"/>
    <w:rsid w:val="003E63E2"/>
    <w:rsid w:val="003E746E"/>
    <w:rsid w:val="003F0762"/>
    <w:rsid w:val="003F0D38"/>
    <w:rsid w:val="003F2C76"/>
    <w:rsid w:val="003F30FD"/>
    <w:rsid w:val="003F3E7D"/>
    <w:rsid w:val="003F3F13"/>
    <w:rsid w:val="003F5A3A"/>
    <w:rsid w:val="003F65DB"/>
    <w:rsid w:val="00400940"/>
    <w:rsid w:val="00402248"/>
    <w:rsid w:val="004026CF"/>
    <w:rsid w:val="00403817"/>
    <w:rsid w:val="0040425E"/>
    <w:rsid w:val="0040520D"/>
    <w:rsid w:val="00406F7C"/>
    <w:rsid w:val="0041053D"/>
    <w:rsid w:val="00411886"/>
    <w:rsid w:val="00412227"/>
    <w:rsid w:val="00412620"/>
    <w:rsid w:val="00412E90"/>
    <w:rsid w:val="0041487B"/>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0A2F"/>
    <w:rsid w:val="0044343F"/>
    <w:rsid w:val="004435DC"/>
    <w:rsid w:val="00443E98"/>
    <w:rsid w:val="00446099"/>
    <w:rsid w:val="00446A97"/>
    <w:rsid w:val="00447E95"/>
    <w:rsid w:val="0045337B"/>
    <w:rsid w:val="004539C2"/>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EAD"/>
    <w:rsid w:val="00477F8B"/>
    <w:rsid w:val="0048005E"/>
    <w:rsid w:val="004808CA"/>
    <w:rsid w:val="00480ACD"/>
    <w:rsid w:val="00481ACC"/>
    <w:rsid w:val="00485CA6"/>
    <w:rsid w:val="00490832"/>
    <w:rsid w:val="0049188B"/>
    <w:rsid w:val="00493EE7"/>
    <w:rsid w:val="0049426E"/>
    <w:rsid w:val="00494320"/>
    <w:rsid w:val="00495EDE"/>
    <w:rsid w:val="004A0CDC"/>
    <w:rsid w:val="004A37D4"/>
    <w:rsid w:val="004B084C"/>
    <w:rsid w:val="004B2CCE"/>
    <w:rsid w:val="004B568B"/>
    <w:rsid w:val="004B646C"/>
    <w:rsid w:val="004C0FA1"/>
    <w:rsid w:val="004C10F6"/>
    <w:rsid w:val="004C1468"/>
    <w:rsid w:val="004C15BF"/>
    <w:rsid w:val="004C1BBD"/>
    <w:rsid w:val="004C1C77"/>
    <w:rsid w:val="004C4623"/>
    <w:rsid w:val="004C5DBA"/>
    <w:rsid w:val="004D02CC"/>
    <w:rsid w:val="004D3CE9"/>
    <w:rsid w:val="004D7D0A"/>
    <w:rsid w:val="004E01E8"/>
    <w:rsid w:val="004E0F74"/>
    <w:rsid w:val="004E1741"/>
    <w:rsid w:val="004E1837"/>
    <w:rsid w:val="004E1BEE"/>
    <w:rsid w:val="004E1C76"/>
    <w:rsid w:val="004E21BD"/>
    <w:rsid w:val="004E2D09"/>
    <w:rsid w:val="004E3D22"/>
    <w:rsid w:val="004E5D99"/>
    <w:rsid w:val="004E6E56"/>
    <w:rsid w:val="004F660A"/>
    <w:rsid w:val="004F6A59"/>
    <w:rsid w:val="00501ADD"/>
    <w:rsid w:val="00501F98"/>
    <w:rsid w:val="005033D9"/>
    <w:rsid w:val="0050669A"/>
    <w:rsid w:val="0051094F"/>
    <w:rsid w:val="005109A4"/>
    <w:rsid w:val="005157CF"/>
    <w:rsid w:val="005177C7"/>
    <w:rsid w:val="00517B55"/>
    <w:rsid w:val="00522A13"/>
    <w:rsid w:val="00522ECB"/>
    <w:rsid w:val="00523152"/>
    <w:rsid w:val="005242FA"/>
    <w:rsid w:val="00527842"/>
    <w:rsid w:val="00527972"/>
    <w:rsid w:val="00530E97"/>
    <w:rsid w:val="0053228F"/>
    <w:rsid w:val="00534CDF"/>
    <w:rsid w:val="00535C90"/>
    <w:rsid w:val="0053645F"/>
    <w:rsid w:val="00537082"/>
    <w:rsid w:val="005374D2"/>
    <w:rsid w:val="00543176"/>
    <w:rsid w:val="00543F10"/>
    <w:rsid w:val="00545D7F"/>
    <w:rsid w:val="00547286"/>
    <w:rsid w:val="00550EDF"/>
    <w:rsid w:val="00552813"/>
    <w:rsid w:val="005603E2"/>
    <w:rsid w:val="00560A60"/>
    <w:rsid w:val="00560F8A"/>
    <w:rsid w:val="00563BB3"/>
    <w:rsid w:val="00564F81"/>
    <w:rsid w:val="0056588E"/>
    <w:rsid w:val="005660D2"/>
    <w:rsid w:val="005663D7"/>
    <w:rsid w:val="005672EC"/>
    <w:rsid w:val="005679B1"/>
    <w:rsid w:val="00573807"/>
    <w:rsid w:val="005744B3"/>
    <w:rsid w:val="005744CD"/>
    <w:rsid w:val="00575822"/>
    <w:rsid w:val="00576A78"/>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A38"/>
    <w:rsid w:val="005A0390"/>
    <w:rsid w:val="005A124A"/>
    <w:rsid w:val="005A3090"/>
    <w:rsid w:val="005A41B8"/>
    <w:rsid w:val="005A527E"/>
    <w:rsid w:val="005A5766"/>
    <w:rsid w:val="005B161B"/>
    <w:rsid w:val="005B1E63"/>
    <w:rsid w:val="005B219D"/>
    <w:rsid w:val="005B247D"/>
    <w:rsid w:val="005B275A"/>
    <w:rsid w:val="005B2E3A"/>
    <w:rsid w:val="005B36C9"/>
    <w:rsid w:val="005B44B2"/>
    <w:rsid w:val="005C11CC"/>
    <w:rsid w:val="005C13A8"/>
    <w:rsid w:val="005C3160"/>
    <w:rsid w:val="005C32A4"/>
    <w:rsid w:val="005C4176"/>
    <w:rsid w:val="005C5780"/>
    <w:rsid w:val="005D2904"/>
    <w:rsid w:val="005D2D8C"/>
    <w:rsid w:val="005D5555"/>
    <w:rsid w:val="005D5880"/>
    <w:rsid w:val="005D5BD0"/>
    <w:rsid w:val="005D6D75"/>
    <w:rsid w:val="005D7A1A"/>
    <w:rsid w:val="005D7F7C"/>
    <w:rsid w:val="005E1B77"/>
    <w:rsid w:val="005E2399"/>
    <w:rsid w:val="005E3159"/>
    <w:rsid w:val="005E315E"/>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1F5"/>
    <w:rsid w:val="006328FB"/>
    <w:rsid w:val="00634D5C"/>
    <w:rsid w:val="0063583F"/>
    <w:rsid w:val="00637FCF"/>
    <w:rsid w:val="00643D00"/>
    <w:rsid w:val="00646114"/>
    <w:rsid w:val="0064689D"/>
    <w:rsid w:val="00647A9F"/>
    <w:rsid w:val="00652875"/>
    <w:rsid w:val="00654F9A"/>
    <w:rsid w:val="00655278"/>
    <w:rsid w:val="00655639"/>
    <w:rsid w:val="006558B4"/>
    <w:rsid w:val="00660ADB"/>
    <w:rsid w:val="0066261D"/>
    <w:rsid w:val="00662B7E"/>
    <w:rsid w:val="006632E7"/>
    <w:rsid w:val="00664561"/>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90CF7"/>
    <w:rsid w:val="00691489"/>
    <w:rsid w:val="00691E3E"/>
    <w:rsid w:val="00692527"/>
    <w:rsid w:val="00696B13"/>
    <w:rsid w:val="006A0774"/>
    <w:rsid w:val="006A3854"/>
    <w:rsid w:val="006A4530"/>
    <w:rsid w:val="006A669A"/>
    <w:rsid w:val="006A69BD"/>
    <w:rsid w:val="006B14DF"/>
    <w:rsid w:val="006B18E5"/>
    <w:rsid w:val="006B364D"/>
    <w:rsid w:val="006B4313"/>
    <w:rsid w:val="006B59F5"/>
    <w:rsid w:val="006B5CBF"/>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7AC"/>
    <w:rsid w:val="006D5D4A"/>
    <w:rsid w:val="006D6656"/>
    <w:rsid w:val="006D7639"/>
    <w:rsid w:val="006D7C0D"/>
    <w:rsid w:val="006D7C21"/>
    <w:rsid w:val="006E007A"/>
    <w:rsid w:val="006E2EF9"/>
    <w:rsid w:val="006E3DE2"/>
    <w:rsid w:val="006E3FE9"/>
    <w:rsid w:val="006E4E45"/>
    <w:rsid w:val="006E54D1"/>
    <w:rsid w:val="006E5978"/>
    <w:rsid w:val="006E6673"/>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4134"/>
    <w:rsid w:val="00704A11"/>
    <w:rsid w:val="00705F97"/>
    <w:rsid w:val="00707837"/>
    <w:rsid w:val="00711B67"/>
    <w:rsid w:val="0071234A"/>
    <w:rsid w:val="00712F32"/>
    <w:rsid w:val="00714455"/>
    <w:rsid w:val="0071585E"/>
    <w:rsid w:val="0071610F"/>
    <w:rsid w:val="00721934"/>
    <w:rsid w:val="00725880"/>
    <w:rsid w:val="00725DF8"/>
    <w:rsid w:val="0072793D"/>
    <w:rsid w:val="00730E6C"/>
    <w:rsid w:val="00731A2B"/>
    <w:rsid w:val="007337BB"/>
    <w:rsid w:val="00733F15"/>
    <w:rsid w:val="007341DE"/>
    <w:rsid w:val="00734547"/>
    <w:rsid w:val="00735D56"/>
    <w:rsid w:val="00736670"/>
    <w:rsid w:val="00740DF4"/>
    <w:rsid w:val="00741523"/>
    <w:rsid w:val="00744742"/>
    <w:rsid w:val="00746A64"/>
    <w:rsid w:val="0074728F"/>
    <w:rsid w:val="007500DE"/>
    <w:rsid w:val="00751395"/>
    <w:rsid w:val="00752256"/>
    <w:rsid w:val="007523EC"/>
    <w:rsid w:val="00753FA7"/>
    <w:rsid w:val="00760795"/>
    <w:rsid w:val="00761340"/>
    <w:rsid w:val="007616B3"/>
    <w:rsid w:val="007642BF"/>
    <w:rsid w:val="00764741"/>
    <w:rsid w:val="0076651F"/>
    <w:rsid w:val="00766B03"/>
    <w:rsid w:val="00766FA2"/>
    <w:rsid w:val="00767BBA"/>
    <w:rsid w:val="0077088F"/>
    <w:rsid w:val="00775AB6"/>
    <w:rsid w:val="007805E7"/>
    <w:rsid w:val="00780F38"/>
    <w:rsid w:val="00781DA9"/>
    <w:rsid w:val="007829C6"/>
    <w:rsid w:val="00782BF6"/>
    <w:rsid w:val="00782F7B"/>
    <w:rsid w:val="0078341D"/>
    <w:rsid w:val="00784A35"/>
    <w:rsid w:val="00786375"/>
    <w:rsid w:val="00786E99"/>
    <w:rsid w:val="00787464"/>
    <w:rsid w:val="00790415"/>
    <w:rsid w:val="0079141C"/>
    <w:rsid w:val="0079258A"/>
    <w:rsid w:val="00794D86"/>
    <w:rsid w:val="00795956"/>
    <w:rsid w:val="00797683"/>
    <w:rsid w:val="007A0A5F"/>
    <w:rsid w:val="007A1688"/>
    <w:rsid w:val="007A2942"/>
    <w:rsid w:val="007A50CA"/>
    <w:rsid w:val="007A5D31"/>
    <w:rsid w:val="007B0EC5"/>
    <w:rsid w:val="007B2CFD"/>
    <w:rsid w:val="007B4BBF"/>
    <w:rsid w:val="007B6A25"/>
    <w:rsid w:val="007C4681"/>
    <w:rsid w:val="007C4A95"/>
    <w:rsid w:val="007C6477"/>
    <w:rsid w:val="007C770C"/>
    <w:rsid w:val="007D0959"/>
    <w:rsid w:val="007D11DE"/>
    <w:rsid w:val="007D2FB2"/>
    <w:rsid w:val="007D3F46"/>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4B0E"/>
    <w:rsid w:val="00805239"/>
    <w:rsid w:val="00805909"/>
    <w:rsid w:val="008107B5"/>
    <w:rsid w:val="008108EE"/>
    <w:rsid w:val="00810950"/>
    <w:rsid w:val="008128FD"/>
    <w:rsid w:val="0081332C"/>
    <w:rsid w:val="00814659"/>
    <w:rsid w:val="0081555D"/>
    <w:rsid w:val="008156F9"/>
    <w:rsid w:val="00815C98"/>
    <w:rsid w:val="00817DF3"/>
    <w:rsid w:val="0082211A"/>
    <w:rsid w:val="00823762"/>
    <w:rsid w:val="00824C73"/>
    <w:rsid w:val="00825476"/>
    <w:rsid w:val="008268D9"/>
    <w:rsid w:val="00827524"/>
    <w:rsid w:val="0082775A"/>
    <w:rsid w:val="00830D3D"/>
    <w:rsid w:val="00831233"/>
    <w:rsid w:val="00831FA3"/>
    <w:rsid w:val="008369DB"/>
    <w:rsid w:val="00836B93"/>
    <w:rsid w:val="008374C5"/>
    <w:rsid w:val="0084041C"/>
    <w:rsid w:val="008404E7"/>
    <w:rsid w:val="00841069"/>
    <w:rsid w:val="0084135D"/>
    <w:rsid w:val="00844620"/>
    <w:rsid w:val="008452D8"/>
    <w:rsid w:val="00845B1A"/>
    <w:rsid w:val="00846E42"/>
    <w:rsid w:val="00847034"/>
    <w:rsid w:val="0085100C"/>
    <w:rsid w:val="0085151E"/>
    <w:rsid w:val="00856281"/>
    <w:rsid w:val="00856BF4"/>
    <w:rsid w:val="00856E67"/>
    <w:rsid w:val="00860A43"/>
    <w:rsid w:val="008614F7"/>
    <w:rsid w:val="00861986"/>
    <w:rsid w:val="0086420F"/>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7DD"/>
    <w:rsid w:val="008A4EA4"/>
    <w:rsid w:val="008A51B9"/>
    <w:rsid w:val="008A7C8A"/>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997"/>
    <w:rsid w:val="008C5CCD"/>
    <w:rsid w:val="008C6439"/>
    <w:rsid w:val="008C6DB1"/>
    <w:rsid w:val="008C715E"/>
    <w:rsid w:val="008D0EBE"/>
    <w:rsid w:val="008D32D1"/>
    <w:rsid w:val="008D3A74"/>
    <w:rsid w:val="008D3A99"/>
    <w:rsid w:val="008D3FA6"/>
    <w:rsid w:val="008D4726"/>
    <w:rsid w:val="008D581D"/>
    <w:rsid w:val="008D5B7C"/>
    <w:rsid w:val="008D7378"/>
    <w:rsid w:val="008E0609"/>
    <w:rsid w:val="008E1788"/>
    <w:rsid w:val="008E2C0C"/>
    <w:rsid w:val="008E4CF3"/>
    <w:rsid w:val="008E5027"/>
    <w:rsid w:val="008E64E8"/>
    <w:rsid w:val="008E6FFD"/>
    <w:rsid w:val="008F1BE9"/>
    <w:rsid w:val="008F1E37"/>
    <w:rsid w:val="008F2291"/>
    <w:rsid w:val="008F3A52"/>
    <w:rsid w:val="008F4438"/>
    <w:rsid w:val="008F4B2E"/>
    <w:rsid w:val="008F4D1A"/>
    <w:rsid w:val="008F70A7"/>
    <w:rsid w:val="008F775E"/>
    <w:rsid w:val="00900FA6"/>
    <w:rsid w:val="0090253C"/>
    <w:rsid w:val="00902F73"/>
    <w:rsid w:val="00905DB0"/>
    <w:rsid w:val="00906588"/>
    <w:rsid w:val="0090693A"/>
    <w:rsid w:val="00906982"/>
    <w:rsid w:val="00906DD5"/>
    <w:rsid w:val="00914675"/>
    <w:rsid w:val="00916410"/>
    <w:rsid w:val="00917D5C"/>
    <w:rsid w:val="009207B8"/>
    <w:rsid w:val="009238D5"/>
    <w:rsid w:val="00923E63"/>
    <w:rsid w:val="00925588"/>
    <w:rsid w:val="0092642C"/>
    <w:rsid w:val="00926E92"/>
    <w:rsid w:val="00927B07"/>
    <w:rsid w:val="00927C62"/>
    <w:rsid w:val="00930F09"/>
    <w:rsid w:val="00931CD7"/>
    <w:rsid w:val="00933C56"/>
    <w:rsid w:val="00935691"/>
    <w:rsid w:val="00937B9B"/>
    <w:rsid w:val="00940685"/>
    <w:rsid w:val="0094447E"/>
    <w:rsid w:val="00945E7D"/>
    <w:rsid w:val="00947600"/>
    <w:rsid w:val="009477EB"/>
    <w:rsid w:val="009505BF"/>
    <w:rsid w:val="0095188F"/>
    <w:rsid w:val="00952F15"/>
    <w:rsid w:val="00953AA3"/>
    <w:rsid w:val="0095723A"/>
    <w:rsid w:val="009576D4"/>
    <w:rsid w:val="009618A8"/>
    <w:rsid w:val="0096283F"/>
    <w:rsid w:val="00965FC1"/>
    <w:rsid w:val="00966E32"/>
    <w:rsid w:val="00967BC7"/>
    <w:rsid w:val="00971980"/>
    <w:rsid w:val="00975589"/>
    <w:rsid w:val="00976DB3"/>
    <w:rsid w:val="00981F3F"/>
    <w:rsid w:val="0098463A"/>
    <w:rsid w:val="00985AEF"/>
    <w:rsid w:val="0098656A"/>
    <w:rsid w:val="0099002B"/>
    <w:rsid w:val="00990604"/>
    <w:rsid w:val="00992696"/>
    <w:rsid w:val="00993151"/>
    <w:rsid w:val="009975D7"/>
    <w:rsid w:val="009A3005"/>
    <w:rsid w:val="009A44AB"/>
    <w:rsid w:val="009A4948"/>
    <w:rsid w:val="009A600F"/>
    <w:rsid w:val="009A66F8"/>
    <w:rsid w:val="009B0BF2"/>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06B"/>
    <w:rsid w:val="009D2368"/>
    <w:rsid w:val="009D2830"/>
    <w:rsid w:val="009D494F"/>
    <w:rsid w:val="009D4D1F"/>
    <w:rsid w:val="009D6901"/>
    <w:rsid w:val="009D7106"/>
    <w:rsid w:val="009D7343"/>
    <w:rsid w:val="009E2137"/>
    <w:rsid w:val="009E3394"/>
    <w:rsid w:val="009E36B0"/>
    <w:rsid w:val="009E3D9C"/>
    <w:rsid w:val="009E43CF"/>
    <w:rsid w:val="009E5ECB"/>
    <w:rsid w:val="009E72C9"/>
    <w:rsid w:val="009F3C62"/>
    <w:rsid w:val="009F5735"/>
    <w:rsid w:val="009F6B8A"/>
    <w:rsid w:val="009F7334"/>
    <w:rsid w:val="00A0059D"/>
    <w:rsid w:val="00A02BDB"/>
    <w:rsid w:val="00A02DF9"/>
    <w:rsid w:val="00A02F28"/>
    <w:rsid w:val="00A05BEC"/>
    <w:rsid w:val="00A10249"/>
    <w:rsid w:val="00A10654"/>
    <w:rsid w:val="00A11A15"/>
    <w:rsid w:val="00A11D9C"/>
    <w:rsid w:val="00A139AB"/>
    <w:rsid w:val="00A168AD"/>
    <w:rsid w:val="00A21806"/>
    <w:rsid w:val="00A21869"/>
    <w:rsid w:val="00A23CD7"/>
    <w:rsid w:val="00A24C28"/>
    <w:rsid w:val="00A26A80"/>
    <w:rsid w:val="00A320A6"/>
    <w:rsid w:val="00A328AB"/>
    <w:rsid w:val="00A3386A"/>
    <w:rsid w:val="00A3626A"/>
    <w:rsid w:val="00A40A7B"/>
    <w:rsid w:val="00A41104"/>
    <w:rsid w:val="00A415C1"/>
    <w:rsid w:val="00A420BC"/>
    <w:rsid w:val="00A510C2"/>
    <w:rsid w:val="00A5112B"/>
    <w:rsid w:val="00A530B4"/>
    <w:rsid w:val="00A55D2D"/>
    <w:rsid w:val="00A561BF"/>
    <w:rsid w:val="00A56446"/>
    <w:rsid w:val="00A6027E"/>
    <w:rsid w:val="00A61627"/>
    <w:rsid w:val="00A648C5"/>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46C9"/>
    <w:rsid w:val="00A86364"/>
    <w:rsid w:val="00A86EF5"/>
    <w:rsid w:val="00A90142"/>
    <w:rsid w:val="00A91C34"/>
    <w:rsid w:val="00A92239"/>
    <w:rsid w:val="00A97E6C"/>
    <w:rsid w:val="00AA21A5"/>
    <w:rsid w:val="00AA38A7"/>
    <w:rsid w:val="00AA40EB"/>
    <w:rsid w:val="00AA58C7"/>
    <w:rsid w:val="00AA5B6F"/>
    <w:rsid w:val="00AA5D4F"/>
    <w:rsid w:val="00AB026B"/>
    <w:rsid w:val="00AB0478"/>
    <w:rsid w:val="00AB0C79"/>
    <w:rsid w:val="00AB22F6"/>
    <w:rsid w:val="00AB2DFD"/>
    <w:rsid w:val="00AB34AB"/>
    <w:rsid w:val="00AB4736"/>
    <w:rsid w:val="00AB4A06"/>
    <w:rsid w:val="00AB59C7"/>
    <w:rsid w:val="00AB72B7"/>
    <w:rsid w:val="00AB796C"/>
    <w:rsid w:val="00AB7BEB"/>
    <w:rsid w:val="00AB7DB8"/>
    <w:rsid w:val="00AC03FC"/>
    <w:rsid w:val="00AC0F66"/>
    <w:rsid w:val="00AC1C9A"/>
    <w:rsid w:val="00AC2777"/>
    <w:rsid w:val="00AC3079"/>
    <w:rsid w:val="00AC4A1F"/>
    <w:rsid w:val="00AD0D48"/>
    <w:rsid w:val="00AD1522"/>
    <w:rsid w:val="00AD3032"/>
    <w:rsid w:val="00AD3DCA"/>
    <w:rsid w:val="00AD6AB3"/>
    <w:rsid w:val="00AD6BCE"/>
    <w:rsid w:val="00AE1B9C"/>
    <w:rsid w:val="00AE21E0"/>
    <w:rsid w:val="00AF063E"/>
    <w:rsid w:val="00AF2636"/>
    <w:rsid w:val="00AF29CF"/>
    <w:rsid w:val="00AF4C6E"/>
    <w:rsid w:val="00AF51EA"/>
    <w:rsid w:val="00AF6EFB"/>
    <w:rsid w:val="00AF7466"/>
    <w:rsid w:val="00AF7FD4"/>
    <w:rsid w:val="00B01BB2"/>
    <w:rsid w:val="00B03278"/>
    <w:rsid w:val="00B0418A"/>
    <w:rsid w:val="00B047C1"/>
    <w:rsid w:val="00B068C6"/>
    <w:rsid w:val="00B070D1"/>
    <w:rsid w:val="00B076A8"/>
    <w:rsid w:val="00B10A91"/>
    <w:rsid w:val="00B14A65"/>
    <w:rsid w:val="00B17EF8"/>
    <w:rsid w:val="00B21493"/>
    <w:rsid w:val="00B21884"/>
    <w:rsid w:val="00B21D61"/>
    <w:rsid w:val="00B22278"/>
    <w:rsid w:val="00B23767"/>
    <w:rsid w:val="00B25BB8"/>
    <w:rsid w:val="00B26EBE"/>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2535"/>
    <w:rsid w:val="00B527C8"/>
    <w:rsid w:val="00B52B69"/>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52D"/>
    <w:rsid w:val="00B83E47"/>
    <w:rsid w:val="00B86346"/>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28BB"/>
    <w:rsid w:val="00BC536E"/>
    <w:rsid w:val="00BC5821"/>
    <w:rsid w:val="00BC5F68"/>
    <w:rsid w:val="00BC7D62"/>
    <w:rsid w:val="00BD018B"/>
    <w:rsid w:val="00BD1D92"/>
    <w:rsid w:val="00BD3D1D"/>
    <w:rsid w:val="00BD400E"/>
    <w:rsid w:val="00BD5E47"/>
    <w:rsid w:val="00BE23AF"/>
    <w:rsid w:val="00BE2B8C"/>
    <w:rsid w:val="00BE35F1"/>
    <w:rsid w:val="00BE3F7B"/>
    <w:rsid w:val="00BE4EBB"/>
    <w:rsid w:val="00BE511F"/>
    <w:rsid w:val="00BE52B0"/>
    <w:rsid w:val="00BE6A9A"/>
    <w:rsid w:val="00BF106F"/>
    <w:rsid w:val="00BF203A"/>
    <w:rsid w:val="00BF3210"/>
    <w:rsid w:val="00BF4044"/>
    <w:rsid w:val="00BF5C0D"/>
    <w:rsid w:val="00BF6A04"/>
    <w:rsid w:val="00C010FF"/>
    <w:rsid w:val="00C015A7"/>
    <w:rsid w:val="00C016AD"/>
    <w:rsid w:val="00C01C86"/>
    <w:rsid w:val="00C05FB7"/>
    <w:rsid w:val="00C0682A"/>
    <w:rsid w:val="00C06D44"/>
    <w:rsid w:val="00C07117"/>
    <w:rsid w:val="00C072E0"/>
    <w:rsid w:val="00C10FE3"/>
    <w:rsid w:val="00C1156C"/>
    <w:rsid w:val="00C12447"/>
    <w:rsid w:val="00C12EE1"/>
    <w:rsid w:val="00C14390"/>
    <w:rsid w:val="00C166E6"/>
    <w:rsid w:val="00C17660"/>
    <w:rsid w:val="00C17F9F"/>
    <w:rsid w:val="00C20AE5"/>
    <w:rsid w:val="00C2152C"/>
    <w:rsid w:val="00C217B2"/>
    <w:rsid w:val="00C226FC"/>
    <w:rsid w:val="00C241A2"/>
    <w:rsid w:val="00C25BEE"/>
    <w:rsid w:val="00C278EE"/>
    <w:rsid w:val="00C336CA"/>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7A45"/>
    <w:rsid w:val="00C9147F"/>
    <w:rsid w:val="00C91DE3"/>
    <w:rsid w:val="00C92058"/>
    <w:rsid w:val="00C9222D"/>
    <w:rsid w:val="00C927A8"/>
    <w:rsid w:val="00C93D05"/>
    <w:rsid w:val="00C94958"/>
    <w:rsid w:val="00C9495A"/>
    <w:rsid w:val="00C9573F"/>
    <w:rsid w:val="00C95C1A"/>
    <w:rsid w:val="00CA01A9"/>
    <w:rsid w:val="00CA0554"/>
    <w:rsid w:val="00CA0F85"/>
    <w:rsid w:val="00CA18B7"/>
    <w:rsid w:val="00CA40B9"/>
    <w:rsid w:val="00CA40C2"/>
    <w:rsid w:val="00CA60EA"/>
    <w:rsid w:val="00CA6816"/>
    <w:rsid w:val="00CB087F"/>
    <w:rsid w:val="00CB5771"/>
    <w:rsid w:val="00CB6926"/>
    <w:rsid w:val="00CB7F84"/>
    <w:rsid w:val="00CC17BA"/>
    <w:rsid w:val="00CD156E"/>
    <w:rsid w:val="00CD46AA"/>
    <w:rsid w:val="00CD47CA"/>
    <w:rsid w:val="00CD6271"/>
    <w:rsid w:val="00CE018A"/>
    <w:rsid w:val="00CE2022"/>
    <w:rsid w:val="00CE4F42"/>
    <w:rsid w:val="00CE7762"/>
    <w:rsid w:val="00CF0260"/>
    <w:rsid w:val="00CF0D5C"/>
    <w:rsid w:val="00CF0DA5"/>
    <w:rsid w:val="00CF0EE1"/>
    <w:rsid w:val="00CF77A1"/>
    <w:rsid w:val="00D002B0"/>
    <w:rsid w:val="00D006F6"/>
    <w:rsid w:val="00D01A16"/>
    <w:rsid w:val="00D01CFF"/>
    <w:rsid w:val="00D01E88"/>
    <w:rsid w:val="00D020A5"/>
    <w:rsid w:val="00D031A5"/>
    <w:rsid w:val="00D04828"/>
    <w:rsid w:val="00D10B7F"/>
    <w:rsid w:val="00D14422"/>
    <w:rsid w:val="00D14F34"/>
    <w:rsid w:val="00D14FBF"/>
    <w:rsid w:val="00D1676B"/>
    <w:rsid w:val="00D16F1A"/>
    <w:rsid w:val="00D16F7C"/>
    <w:rsid w:val="00D20B49"/>
    <w:rsid w:val="00D21569"/>
    <w:rsid w:val="00D21736"/>
    <w:rsid w:val="00D2251E"/>
    <w:rsid w:val="00D22D7A"/>
    <w:rsid w:val="00D2348E"/>
    <w:rsid w:val="00D25218"/>
    <w:rsid w:val="00D25764"/>
    <w:rsid w:val="00D276EF"/>
    <w:rsid w:val="00D328E3"/>
    <w:rsid w:val="00D34C26"/>
    <w:rsid w:val="00D35808"/>
    <w:rsid w:val="00D3600F"/>
    <w:rsid w:val="00D370B7"/>
    <w:rsid w:val="00D409EB"/>
    <w:rsid w:val="00D42788"/>
    <w:rsid w:val="00D4375F"/>
    <w:rsid w:val="00D44F9C"/>
    <w:rsid w:val="00D4640F"/>
    <w:rsid w:val="00D51A68"/>
    <w:rsid w:val="00D51BE4"/>
    <w:rsid w:val="00D52B8E"/>
    <w:rsid w:val="00D52FD3"/>
    <w:rsid w:val="00D54CE2"/>
    <w:rsid w:val="00D5580F"/>
    <w:rsid w:val="00D55BA7"/>
    <w:rsid w:val="00D57284"/>
    <w:rsid w:val="00D574DC"/>
    <w:rsid w:val="00D57587"/>
    <w:rsid w:val="00D606CA"/>
    <w:rsid w:val="00D60EC8"/>
    <w:rsid w:val="00D62AD3"/>
    <w:rsid w:val="00D63083"/>
    <w:rsid w:val="00D64BC0"/>
    <w:rsid w:val="00D6582E"/>
    <w:rsid w:val="00D658B4"/>
    <w:rsid w:val="00D6713B"/>
    <w:rsid w:val="00D67668"/>
    <w:rsid w:val="00D70B72"/>
    <w:rsid w:val="00D71515"/>
    <w:rsid w:val="00D7187D"/>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D91"/>
    <w:rsid w:val="00DA63DB"/>
    <w:rsid w:val="00DA7E19"/>
    <w:rsid w:val="00DB03AF"/>
    <w:rsid w:val="00DB0FBD"/>
    <w:rsid w:val="00DB1549"/>
    <w:rsid w:val="00DB1E6C"/>
    <w:rsid w:val="00DB513B"/>
    <w:rsid w:val="00DB5CC5"/>
    <w:rsid w:val="00DC08A8"/>
    <w:rsid w:val="00DC1210"/>
    <w:rsid w:val="00DC12C6"/>
    <w:rsid w:val="00DC3041"/>
    <w:rsid w:val="00DC3D15"/>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520C"/>
    <w:rsid w:val="00E35436"/>
    <w:rsid w:val="00E421A3"/>
    <w:rsid w:val="00E42BDA"/>
    <w:rsid w:val="00E44DB9"/>
    <w:rsid w:val="00E45C0C"/>
    <w:rsid w:val="00E47765"/>
    <w:rsid w:val="00E4784A"/>
    <w:rsid w:val="00E47FF3"/>
    <w:rsid w:val="00E50298"/>
    <w:rsid w:val="00E508BE"/>
    <w:rsid w:val="00E52F5C"/>
    <w:rsid w:val="00E558B6"/>
    <w:rsid w:val="00E55CC2"/>
    <w:rsid w:val="00E5697F"/>
    <w:rsid w:val="00E570A5"/>
    <w:rsid w:val="00E626F8"/>
    <w:rsid w:val="00E6299D"/>
    <w:rsid w:val="00E635D9"/>
    <w:rsid w:val="00E64853"/>
    <w:rsid w:val="00E65263"/>
    <w:rsid w:val="00E6642E"/>
    <w:rsid w:val="00E71983"/>
    <w:rsid w:val="00E72B06"/>
    <w:rsid w:val="00E72C50"/>
    <w:rsid w:val="00E72E5E"/>
    <w:rsid w:val="00E72EB7"/>
    <w:rsid w:val="00E74960"/>
    <w:rsid w:val="00E74A1E"/>
    <w:rsid w:val="00E74E40"/>
    <w:rsid w:val="00E75414"/>
    <w:rsid w:val="00E75EB2"/>
    <w:rsid w:val="00E766DF"/>
    <w:rsid w:val="00E76BE3"/>
    <w:rsid w:val="00E76C7B"/>
    <w:rsid w:val="00E808EE"/>
    <w:rsid w:val="00E814C2"/>
    <w:rsid w:val="00E81749"/>
    <w:rsid w:val="00E8196E"/>
    <w:rsid w:val="00E83A0B"/>
    <w:rsid w:val="00E83EE9"/>
    <w:rsid w:val="00E844BE"/>
    <w:rsid w:val="00E84C08"/>
    <w:rsid w:val="00E9260A"/>
    <w:rsid w:val="00E940F3"/>
    <w:rsid w:val="00E943B9"/>
    <w:rsid w:val="00E9587D"/>
    <w:rsid w:val="00E97CD3"/>
    <w:rsid w:val="00EA0A4A"/>
    <w:rsid w:val="00EA3250"/>
    <w:rsid w:val="00EA362C"/>
    <w:rsid w:val="00EA52B1"/>
    <w:rsid w:val="00EA5747"/>
    <w:rsid w:val="00EA5BFD"/>
    <w:rsid w:val="00EA605A"/>
    <w:rsid w:val="00EA7529"/>
    <w:rsid w:val="00EA7F54"/>
    <w:rsid w:val="00EB10EB"/>
    <w:rsid w:val="00EB2BD8"/>
    <w:rsid w:val="00EC0E86"/>
    <w:rsid w:val="00EC2219"/>
    <w:rsid w:val="00EC2ECA"/>
    <w:rsid w:val="00EC3E10"/>
    <w:rsid w:val="00EC5074"/>
    <w:rsid w:val="00EC5183"/>
    <w:rsid w:val="00EC7194"/>
    <w:rsid w:val="00ED04B0"/>
    <w:rsid w:val="00ED064A"/>
    <w:rsid w:val="00ED231B"/>
    <w:rsid w:val="00ED2BE3"/>
    <w:rsid w:val="00ED3FBD"/>
    <w:rsid w:val="00ED6F13"/>
    <w:rsid w:val="00ED7413"/>
    <w:rsid w:val="00ED76B9"/>
    <w:rsid w:val="00ED7CDB"/>
    <w:rsid w:val="00EE0AF7"/>
    <w:rsid w:val="00EE1E3A"/>
    <w:rsid w:val="00EE28D2"/>
    <w:rsid w:val="00EE305A"/>
    <w:rsid w:val="00EE3BCE"/>
    <w:rsid w:val="00EE3FB0"/>
    <w:rsid w:val="00EE5FB1"/>
    <w:rsid w:val="00EE68E0"/>
    <w:rsid w:val="00EE6F95"/>
    <w:rsid w:val="00EE7C0C"/>
    <w:rsid w:val="00EF0329"/>
    <w:rsid w:val="00EF08DE"/>
    <w:rsid w:val="00EF0AC5"/>
    <w:rsid w:val="00EF14FD"/>
    <w:rsid w:val="00EF3653"/>
    <w:rsid w:val="00EF642F"/>
    <w:rsid w:val="00EF6AC6"/>
    <w:rsid w:val="00EF7BD2"/>
    <w:rsid w:val="00F06308"/>
    <w:rsid w:val="00F072A0"/>
    <w:rsid w:val="00F0785A"/>
    <w:rsid w:val="00F10BDF"/>
    <w:rsid w:val="00F11A24"/>
    <w:rsid w:val="00F12A4C"/>
    <w:rsid w:val="00F12F00"/>
    <w:rsid w:val="00F136B6"/>
    <w:rsid w:val="00F17850"/>
    <w:rsid w:val="00F17AD6"/>
    <w:rsid w:val="00F20BCF"/>
    <w:rsid w:val="00F20C2D"/>
    <w:rsid w:val="00F21341"/>
    <w:rsid w:val="00F21D76"/>
    <w:rsid w:val="00F221AF"/>
    <w:rsid w:val="00F23E58"/>
    <w:rsid w:val="00F24641"/>
    <w:rsid w:val="00F248C1"/>
    <w:rsid w:val="00F26FF7"/>
    <w:rsid w:val="00F27671"/>
    <w:rsid w:val="00F27802"/>
    <w:rsid w:val="00F303FF"/>
    <w:rsid w:val="00F317DC"/>
    <w:rsid w:val="00F32455"/>
    <w:rsid w:val="00F34D9A"/>
    <w:rsid w:val="00F34F8E"/>
    <w:rsid w:val="00F35645"/>
    <w:rsid w:val="00F417A5"/>
    <w:rsid w:val="00F420F1"/>
    <w:rsid w:val="00F4298A"/>
    <w:rsid w:val="00F51113"/>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94FE6"/>
    <w:rsid w:val="00FA2BEF"/>
    <w:rsid w:val="00FA39E0"/>
    <w:rsid w:val="00FA4129"/>
    <w:rsid w:val="00FA508F"/>
    <w:rsid w:val="00FA68A9"/>
    <w:rsid w:val="00FA769A"/>
    <w:rsid w:val="00FB289D"/>
    <w:rsid w:val="00FB2900"/>
    <w:rsid w:val="00FB62A2"/>
    <w:rsid w:val="00FC13B2"/>
    <w:rsid w:val="00FC23CD"/>
    <w:rsid w:val="00FC34B4"/>
    <w:rsid w:val="00FC4516"/>
    <w:rsid w:val="00FC5A3A"/>
    <w:rsid w:val="00FC5B41"/>
    <w:rsid w:val="00FC65F2"/>
    <w:rsid w:val="00FC7A4F"/>
    <w:rsid w:val="00FD3811"/>
    <w:rsid w:val="00FD5EB0"/>
    <w:rsid w:val="00FE3099"/>
    <w:rsid w:val="00FE3AFB"/>
    <w:rsid w:val="00FE3BA9"/>
    <w:rsid w:val="00FE4F27"/>
    <w:rsid w:val="00FE5C33"/>
    <w:rsid w:val="00FE7FE8"/>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5280-0459-461D-AF7C-4B8833F2A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3055</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Jongwoo Hong(LGE)</dc:creator>
  <cp:keywords/>
  <dc:description/>
  <cp:lastModifiedBy>한진백/책임연구원/차세대표준(연)ACS팀(genebeck.hahn@lge.com)</cp:lastModifiedBy>
  <cp:revision>2</cp:revision>
  <cp:lastPrinted>2017-04-26T08:15:00Z</cp:lastPrinted>
  <dcterms:created xsi:type="dcterms:W3CDTF">2017-05-04T07:26:00Z</dcterms:created>
  <dcterms:modified xsi:type="dcterms:W3CDTF">2017-05-04T07:26:00Z</dcterms:modified>
</cp:coreProperties>
</file>