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CBBF3D7" w14:textId="4B00BF96" w:rsidR="0013150F" w:rsidRPr="00CE0424" w:rsidRDefault="0013150F" w:rsidP="0013150F">
      <w:pPr>
        <w:pStyle w:val="3GPPHeader"/>
        <w:spacing w:after="60"/>
        <w:rPr>
          <w:sz w:val="32"/>
          <w:szCs w:val="32"/>
          <w:highlight w:val="yellow"/>
        </w:rPr>
      </w:pPr>
      <w:bookmarkStart w:id="0" w:name="OLE_LINK1"/>
      <w:bookmarkStart w:id="1" w:name="OLE_LINK2"/>
      <w:r w:rsidRPr="00CE0424">
        <w:t>3GPP TSG-RAN WG</w:t>
      </w:r>
      <w:r>
        <w:t>2</w:t>
      </w:r>
      <w:r w:rsidRPr="00CE0424">
        <w:t xml:space="preserve"> #</w:t>
      </w:r>
      <w:r>
        <w:t>95</w:t>
      </w:r>
      <w:r w:rsidRPr="00CE0424">
        <w:tab/>
      </w:r>
      <w:proofErr w:type="spellStart"/>
      <w:r w:rsidRPr="00CE0424">
        <w:rPr>
          <w:sz w:val="32"/>
          <w:szCs w:val="32"/>
        </w:rPr>
        <w:t>Tdoc</w:t>
      </w:r>
      <w:proofErr w:type="spellEnd"/>
      <w:r w:rsidRPr="00CE0424">
        <w:rPr>
          <w:sz w:val="32"/>
          <w:szCs w:val="32"/>
        </w:rPr>
        <w:t xml:space="preserve"> </w:t>
      </w:r>
      <w:r w:rsidR="0061163A" w:rsidRPr="0061163A">
        <w:rPr>
          <w:sz w:val="32"/>
          <w:szCs w:val="32"/>
        </w:rPr>
        <w:t>R2-165538</w:t>
      </w:r>
    </w:p>
    <w:p w14:paraId="21862446" w14:textId="77777777" w:rsidR="0013150F" w:rsidRDefault="0013150F" w:rsidP="0013150F">
      <w:pPr>
        <w:pStyle w:val="CRCoverPage"/>
        <w:outlineLvl w:val="0"/>
        <w:rPr>
          <w:b/>
          <w:noProof/>
          <w:sz w:val="24"/>
        </w:rPr>
      </w:pPr>
      <w:r>
        <w:rPr>
          <w:b/>
          <w:noProof/>
          <w:sz w:val="24"/>
        </w:rPr>
        <w:t>Gothenburg, Sweden</w:t>
      </w:r>
      <w:r w:rsidRPr="00AB78B2">
        <w:rPr>
          <w:b/>
          <w:noProof/>
          <w:sz w:val="24"/>
        </w:rPr>
        <w:t xml:space="preserve">, </w:t>
      </w:r>
      <w:r>
        <w:rPr>
          <w:b/>
          <w:noProof/>
          <w:sz w:val="24"/>
        </w:rPr>
        <w:t>22</w:t>
      </w:r>
      <w:r>
        <w:rPr>
          <w:b/>
          <w:noProof/>
          <w:sz w:val="24"/>
          <w:vertAlign w:val="superscript"/>
        </w:rPr>
        <w:t>nd</w:t>
      </w:r>
      <w:r w:rsidRPr="00AB78B2">
        <w:rPr>
          <w:b/>
          <w:noProof/>
          <w:sz w:val="24"/>
        </w:rPr>
        <w:t xml:space="preserve"> – </w:t>
      </w:r>
      <w:r>
        <w:rPr>
          <w:b/>
          <w:noProof/>
          <w:sz w:val="24"/>
        </w:rPr>
        <w:t>26</w:t>
      </w:r>
      <w:r>
        <w:rPr>
          <w:b/>
          <w:noProof/>
          <w:sz w:val="24"/>
          <w:vertAlign w:val="superscript"/>
        </w:rPr>
        <w:t>th</w:t>
      </w:r>
      <w:r w:rsidRPr="00AB78B2">
        <w:rPr>
          <w:b/>
          <w:noProof/>
          <w:sz w:val="24"/>
        </w:rPr>
        <w:t xml:space="preserve"> </w:t>
      </w:r>
      <w:r>
        <w:rPr>
          <w:b/>
          <w:noProof/>
          <w:sz w:val="24"/>
        </w:rPr>
        <w:t>August 2016</w:t>
      </w:r>
    </w:p>
    <w:p w14:paraId="6B96E031" w14:textId="77777777" w:rsidR="006E2D7D" w:rsidRPr="00CE0424" w:rsidRDefault="006E2D7D" w:rsidP="006E2D7D">
      <w:pPr>
        <w:pStyle w:val="3GPPHeader"/>
      </w:pPr>
    </w:p>
    <w:p w14:paraId="1623A26D" w14:textId="65BEAB15" w:rsidR="006E2D7D" w:rsidRPr="00E4684F" w:rsidRDefault="006E2D7D" w:rsidP="006E2D7D">
      <w:pPr>
        <w:pStyle w:val="3GPPHeader"/>
        <w:rPr>
          <w:sz w:val="22"/>
          <w:szCs w:val="22"/>
          <w:lang w:val="en-US"/>
        </w:rPr>
      </w:pPr>
      <w:r w:rsidRPr="00E4684F">
        <w:rPr>
          <w:sz w:val="22"/>
          <w:szCs w:val="22"/>
          <w:lang w:val="en-US"/>
        </w:rPr>
        <w:t>Agenda Item:</w:t>
      </w:r>
      <w:r w:rsidRPr="00E4684F">
        <w:rPr>
          <w:sz w:val="22"/>
          <w:szCs w:val="22"/>
          <w:lang w:val="en-US"/>
        </w:rPr>
        <w:tab/>
      </w:r>
      <w:r w:rsidR="00E4684F">
        <w:rPr>
          <w:sz w:val="22"/>
          <w:szCs w:val="22"/>
          <w:lang w:val="en-US"/>
        </w:rPr>
        <w:t>9.4.</w:t>
      </w:r>
      <w:r w:rsidR="00274EDC">
        <w:rPr>
          <w:sz w:val="22"/>
          <w:szCs w:val="22"/>
          <w:lang w:val="en-US"/>
        </w:rPr>
        <w:t>3.1</w:t>
      </w:r>
    </w:p>
    <w:p w14:paraId="701AF55A" w14:textId="77777777" w:rsidR="006E2D7D" w:rsidRPr="00CE0424" w:rsidRDefault="006E2D7D" w:rsidP="006E2D7D">
      <w:pPr>
        <w:pStyle w:val="3GPPHeader"/>
        <w:rPr>
          <w:sz w:val="22"/>
          <w:szCs w:val="22"/>
        </w:rPr>
      </w:pPr>
      <w:r>
        <w:rPr>
          <w:sz w:val="22"/>
          <w:szCs w:val="22"/>
        </w:rPr>
        <w:t>Source:</w:t>
      </w:r>
      <w:r w:rsidRPr="00CE0424">
        <w:rPr>
          <w:sz w:val="22"/>
          <w:szCs w:val="22"/>
        </w:rPr>
        <w:tab/>
        <w:t>Ericsson</w:t>
      </w:r>
    </w:p>
    <w:p w14:paraId="55438205" w14:textId="3D371981" w:rsidR="006E2D7D" w:rsidRPr="00CE0424" w:rsidRDefault="006E2D7D" w:rsidP="006E2D7D">
      <w:pPr>
        <w:pStyle w:val="3GPPHeader"/>
        <w:rPr>
          <w:sz w:val="22"/>
          <w:szCs w:val="22"/>
        </w:rPr>
      </w:pPr>
      <w:r>
        <w:rPr>
          <w:sz w:val="22"/>
          <w:szCs w:val="22"/>
        </w:rPr>
        <w:t>Title:</w:t>
      </w:r>
      <w:r w:rsidRPr="00CE0424">
        <w:rPr>
          <w:sz w:val="22"/>
          <w:szCs w:val="22"/>
        </w:rPr>
        <w:tab/>
      </w:r>
      <w:r w:rsidR="00EC75D9">
        <w:rPr>
          <w:sz w:val="22"/>
          <w:szCs w:val="22"/>
        </w:rPr>
        <w:t xml:space="preserve">State transition and </w:t>
      </w:r>
      <w:r w:rsidRPr="00180F21">
        <w:rPr>
          <w:sz w:val="22"/>
          <w:szCs w:val="22"/>
          <w:lang w:val="en-US"/>
        </w:rPr>
        <w:t>small data transmissions for inactive UEs</w:t>
      </w:r>
    </w:p>
    <w:p w14:paraId="19DFCB1E" w14:textId="77777777" w:rsidR="006E2D7D" w:rsidRPr="00CE0424" w:rsidRDefault="006E2D7D" w:rsidP="006E2D7D">
      <w:pPr>
        <w:pStyle w:val="3GPPHeader"/>
        <w:rPr>
          <w:sz w:val="22"/>
          <w:szCs w:val="22"/>
        </w:rPr>
      </w:pPr>
      <w:r w:rsidRPr="00180F21">
        <w:rPr>
          <w:sz w:val="22"/>
          <w:szCs w:val="22"/>
        </w:rPr>
        <w:t>Document for:</w:t>
      </w:r>
      <w:r w:rsidRPr="00180F21">
        <w:rPr>
          <w:sz w:val="22"/>
          <w:szCs w:val="22"/>
        </w:rPr>
        <w:tab/>
        <w:t>Discussion, Decision</w:t>
      </w:r>
    </w:p>
    <w:p w14:paraId="4A9AFA5B" w14:textId="77777777" w:rsidR="006E2D7D" w:rsidRPr="00180F21" w:rsidRDefault="006E2D7D" w:rsidP="00D00AE7">
      <w:pPr>
        <w:pStyle w:val="TdocHeader2"/>
        <w:rPr>
          <w:sz w:val="20"/>
        </w:rPr>
      </w:pPr>
    </w:p>
    <w:p w14:paraId="3F896029" w14:textId="77777777" w:rsidR="00D00AE7" w:rsidRDefault="00D00AE7" w:rsidP="004F14EE">
      <w:pPr>
        <w:pStyle w:val="Heading1"/>
        <w:pBdr>
          <w:top w:val="single" w:sz="12" w:space="0" w:color="auto"/>
        </w:pBdr>
        <w:rPr>
          <w:lang w:val="en-US"/>
        </w:rPr>
      </w:pPr>
      <w:bookmarkStart w:id="2" w:name="_Ref298777854"/>
      <w:bookmarkEnd w:id="0"/>
      <w:bookmarkEnd w:id="1"/>
      <w:r w:rsidRPr="00310B2F">
        <w:rPr>
          <w:lang w:val="en-US"/>
        </w:rPr>
        <w:t>Introduction</w:t>
      </w:r>
      <w:bookmarkEnd w:id="2"/>
    </w:p>
    <w:p w14:paraId="664AB483" w14:textId="42E9315C" w:rsidR="000749BA" w:rsidRPr="00C055C6" w:rsidRDefault="009A263B" w:rsidP="002621CE">
      <w:pPr>
        <w:jc w:val="both"/>
        <w:rPr>
          <w:rFonts w:ascii="Arial" w:hAnsi="Arial" w:cs="Arial"/>
          <w:sz w:val="20"/>
          <w:szCs w:val="20"/>
        </w:rPr>
      </w:pPr>
      <w:r w:rsidRPr="00C055C6">
        <w:rPr>
          <w:rFonts w:ascii="Arial" w:hAnsi="Arial" w:cs="Arial"/>
          <w:sz w:val="20"/>
          <w:szCs w:val="20"/>
        </w:rPr>
        <w:t xml:space="preserve">In RAN2#94, companies agreed on the introduction of a RAN controlled “state” </w:t>
      </w:r>
      <w:r w:rsidR="00A546DA" w:rsidRPr="00C055C6">
        <w:rPr>
          <w:rFonts w:ascii="Arial" w:hAnsi="Arial" w:cs="Arial"/>
          <w:sz w:val="20"/>
          <w:szCs w:val="20"/>
        </w:rPr>
        <w:t>characterized</w:t>
      </w:r>
      <w:r w:rsidRPr="00C055C6">
        <w:rPr>
          <w:rFonts w:ascii="Arial" w:hAnsi="Arial" w:cs="Arial"/>
          <w:sz w:val="20"/>
          <w:szCs w:val="20"/>
        </w:rPr>
        <w:t xml:space="preserve"> at least by UEs in </w:t>
      </w:r>
      <w:r w:rsidR="0013150F">
        <w:rPr>
          <w:rFonts w:ascii="Arial" w:hAnsi="Arial" w:cs="Arial"/>
          <w:sz w:val="20"/>
          <w:szCs w:val="20"/>
        </w:rPr>
        <w:t xml:space="preserve">this </w:t>
      </w:r>
      <w:r w:rsidRPr="00C055C6">
        <w:rPr>
          <w:rFonts w:ascii="Arial" w:hAnsi="Arial" w:cs="Arial"/>
          <w:sz w:val="20"/>
          <w:szCs w:val="20"/>
        </w:rPr>
        <w:t xml:space="preserve">state </w:t>
      </w:r>
      <w:r w:rsidR="002310D1" w:rsidRPr="00C055C6">
        <w:rPr>
          <w:rFonts w:ascii="Arial" w:hAnsi="Arial" w:cs="Arial"/>
          <w:sz w:val="20"/>
          <w:szCs w:val="20"/>
        </w:rPr>
        <w:t xml:space="preserve">having </w:t>
      </w:r>
      <w:r w:rsidRPr="00C055C6">
        <w:rPr>
          <w:rFonts w:ascii="Arial" w:hAnsi="Arial" w:cs="Arial"/>
          <w:sz w:val="20"/>
          <w:szCs w:val="20"/>
        </w:rPr>
        <w:t xml:space="preserve">minimum </w:t>
      </w:r>
      <w:r w:rsidR="00A546DA" w:rsidRPr="00C055C6">
        <w:rPr>
          <w:rFonts w:ascii="Arial" w:hAnsi="Arial" w:cs="Arial"/>
          <w:sz w:val="20"/>
          <w:szCs w:val="20"/>
        </w:rPr>
        <w:t>signaling</w:t>
      </w:r>
      <w:r w:rsidRPr="00C055C6">
        <w:rPr>
          <w:rFonts w:ascii="Arial" w:hAnsi="Arial" w:cs="Arial"/>
          <w:sz w:val="20"/>
          <w:szCs w:val="20"/>
        </w:rPr>
        <w:t xml:space="preserve">, power consumption, resource costs in the RAN/CN </w:t>
      </w:r>
      <w:r w:rsidR="002310D1" w:rsidRPr="00C055C6">
        <w:rPr>
          <w:rFonts w:ascii="Arial" w:hAnsi="Arial" w:cs="Arial"/>
          <w:sz w:val="20"/>
          <w:szCs w:val="20"/>
        </w:rPr>
        <w:t xml:space="preserve">and </w:t>
      </w:r>
      <w:r w:rsidRPr="00C055C6">
        <w:rPr>
          <w:rFonts w:ascii="Arial" w:hAnsi="Arial" w:cs="Arial"/>
          <w:sz w:val="20"/>
          <w:szCs w:val="20"/>
        </w:rPr>
        <w:t xml:space="preserve">making it possible to </w:t>
      </w:r>
      <w:r w:rsidR="00A546DA" w:rsidRPr="00C055C6">
        <w:rPr>
          <w:rFonts w:ascii="Arial" w:hAnsi="Arial" w:cs="Arial"/>
          <w:sz w:val="20"/>
          <w:szCs w:val="20"/>
        </w:rPr>
        <w:t>maximize</w:t>
      </w:r>
      <w:r w:rsidRPr="00C055C6">
        <w:rPr>
          <w:rFonts w:ascii="Arial" w:hAnsi="Arial" w:cs="Arial"/>
          <w:sz w:val="20"/>
          <w:szCs w:val="20"/>
        </w:rPr>
        <w:t xml:space="preserve"> the number of UEs </w:t>
      </w:r>
      <w:r w:rsidR="00A546DA" w:rsidRPr="00C055C6">
        <w:rPr>
          <w:rFonts w:ascii="Arial" w:hAnsi="Arial" w:cs="Arial"/>
          <w:sz w:val="20"/>
          <w:szCs w:val="20"/>
        </w:rPr>
        <w:t>utilizing</w:t>
      </w:r>
      <w:r w:rsidRPr="00C055C6">
        <w:rPr>
          <w:rFonts w:ascii="Arial" w:hAnsi="Arial" w:cs="Arial"/>
          <w:sz w:val="20"/>
          <w:szCs w:val="20"/>
        </w:rPr>
        <w:t xml:space="preserve"> (and benefiting from) this state.</w:t>
      </w:r>
      <w:r w:rsidR="000749BA" w:rsidRPr="00C055C6">
        <w:rPr>
          <w:rFonts w:ascii="Arial" w:hAnsi="Arial" w:cs="Arial"/>
          <w:sz w:val="20"/>
          <w:szCs w:val="20"/>
        </w:rPr>
        <w:t xml:space="preserve"> </w:t>
      </w:r>
      <w:r w:rsidR="002310D1" w:rsidRPr="00C055C6">
        <w:rPr>
          <w:rFonts w:ascii="Arial" w:hAnsi="Arial" w:cs="Arial"/>
          <w:sz w:val="20"/>
          <w:szCs w:val="20"/>
        </w:rPr>
        <w:t xml:space="preserve">In addition, </w:t>
      </w:r>
      <w:r w:rsidR="000749BA" w:rsidRPr="00C055C6">
        <w:rPr>
          <w:rFonts w:ascii="Arial" w:hAnsi="Arial" w:cs="Arial"/>
          <w:sz w:val="20"/>
          <w:szCs w:val="20"/>
        </w:rPr>
        <w:t xml:space="preserve">the </w:t>
      </w:r>
      <w:r w:rsidRPr="00C055C6">
        <w:rPr>
          <w:rFonts w:ascii="Arial" w:hAnsi="Arial" w:cs="Arial"/>
          <w:sz w:val="20"/>
          <w:szCs w:val="20"/>
        </w:rPr>
        <w:t>UE should be able to start data transfer with low delay (as required by RAN requirements)</w:t>
      </w:r>
      <w:r w:rsidR="000749BA" w:rsidRPr="00C055C6">
        <w:rPr>
          <w:rFonts w:ascii="Arial" w:hAnsi="Arial" w:cs="Arial"/>
          <w:sz w:val="20"/>
          <w:szCs w:val="20"/>
        </w:rPr>
        <w:t>.</w:t>
      </w:r>
    </w:p>
    <w:p w14:paraId="218A8FD4" w14:textId="24DEA0E1" w:rsidR="000749BA" w:rsidRPr="00B80C07" w:rsidRDefault="000749BA" w:rsidP="00B80C07">
      <w:pPr>
        <w:spacing w:before="240"/>
        <w:jc w:val="both"/>
      </w:pPr>
      <w:r w:rsidRPr="00B80C07">
        <w:rPr>
          <w:rFonts w:ascii="Arial" w:hAnsi="Arial" w:cs="Arial"/>
          <w:sz w:val="20"/>
          <w:szCs w:val="20"/>
        </w:rPr>
        <w:t xml:space="preserve">In order to progress the RRC state model discussions, </w:t>
      </w:r>
      <w:r w:rsidR="009A263B" w:rsidRPr="00B80C07">
        <w:rPr>
          <w:rFonts w:ascii="Arial" w:hAnsi="Arial" w:cs="Arial"/>
          <w:sz w:val="20"/>
          <w:szCs w:val="20"/>
        </w:rPr>
        <w:t xml:space="preserve">RAN2 </w:t>
      </w:r>
      <w:r w:rsidR="00E92052" w:rsidRPr="00B80C07">
        <w:rPr>
          <w:rFonts w:ascii="Arial" w:hAnsi="Arial" w:cs="Arial"/>
          <w:sz w:val="20"/>
          <w:szCs w:val="20"/>
        </w:rPr>
        <w:t xml:space="preserve">decided </w:t>
      </w:r>
      <w:r w:rsidR="009A263B" w:rsidRPr="00B80C07">
        <w:rPr>
          <w:rFonts w:ascii="Arial" w:hAnsi="Arial" w:cs="Arial"/>
          <w:sz w:val="20"/>
          <w:szCs w:val="20"/>
        </w:rPr>
        <w:t xml:space="preserve">to discuss whether </w:t>
      </w:r>
      <w:r w:rsidRPr="00B80C07">
        <w:rPr>
          <w:rFonts w:ascii="Arial" w:hAnsi="Arial" w:cs="Arial"/>
          <w:sz w:val="20"/>
          <w:szCs w:val="20"/>
        </w:rPr>
        <w:t xml:space="preserve">this low delay </w:t>
      </w:r>
      <w:r w:rsidR="009A263B" w:rsidRPr="00B80C07">
        <w:rPr>
          <w:rFonts w:ascii="Arial" w:hAnsi="Arial" w:cs="Arial"/>
          <w:sz w:val="20"/>
          <w:szCs w:val="20"/>
        </w:rPr>
        <w:t xml:space="preserve">data transfer </w:t>
      </w:r>
      <w:proofErr w:type="gramStart"/>
      <w:r w:rsidR="009A263B" w:rsidRPr="00B80C07">
        <w:rPr>
          <w:rFonts w:ascii="Arial" w:hAnsi="Arial" w:cs="Arial"/>
          <w:sz w:val="20"/>
          <w:szCs w:val="20"/>
        </w:rPr>
        <w:t>is</w:t>
      </w:r>
      <w:r w:rsidR="0013150F" w:rsidRPr="00B80C07">
        <w:rPr>
          <w:rFonts w:ascii="Arial" w:hAnsi="Arial" w:cs="Arial"/>
          <w:sz w:val="20"/>
          <w:szCs w:val="20"/>
        </w:rPr>
        <w:t xml:space="preserve"> achieved</w:t>
      </w:r>
      <w:proofErr w:type="gramEnd"/>
      <w:r w:rsidR="0013150F" w:rsidRPr="00B80C07">
        <w:rPr>
          <w:rFonts w:ascii="Arial" w:hAnsi="Arial" w:cs="Arial"/>
          <w:sz w:val="20"/>
          <w:szCs w:val="20"/>
        </w:rPr>
        <w:t xml:space="preserve"> by</w:t>
      </w:r>
      <w:r w:rsidRPr="00B80C07">
        <w:rPr>
          <w:rFonts w:ascii="Arial" w:hAnsi="Arial" w:cs="Arial"/>
          <w:sz w:val="20"/>
          <w:szCs w:val="20"/>
        </w:rPr>
        <w:t>:</w:t>
      </w:r>
    </w:p>
    <w:p w14:paraId="71F9E0F8" w14:textId="3D75E461" w:rsidR="000749BA" w:rsidRPr="00B80C07" w:rsidRDefault="000749BA" w:rsidP="002621CE">
      <w:pPr>
        <w:pStyle w:val="ListParagraph"/>
        <w:numPr>
          <w:ilvl w:val="0"/>
          <w:numId w:val="43"/>
        </w:numPr>
        <w:jc w:val="both"/>
      </w:pPr>
      <w:r w:rsidRPr="00B80C07">
        <w:rPr>
          <w:rFonts w:ascii="Arial" w:eastAsiaTheme="minorHAnsi" w:hAnsi="Arial" w:cs="Arial"/>
          <w:sz w:val="20"/>
          <w:szCs w:val="20"/>
        </w:rPr>
        <w:t>By L</w:t>
      </w:r>
      <w:r w:rsidR="009A263B" w:rsidRPr="00B80C07">
        <w:rPr>
          <w:rFonts w:ascii="Arial" w:eastAsiaTheme="minorHAnsi" w:hAnsi="Arial" w:cs="Arial"/>
          <w:sz w:val="20"/>
          <w:szCs w:val="20"/>
        </w:rPr>
        <w:t>eaving the "state</w:t>
      </w:r>
      <w:r w:rsidRPr="00B80C07">
        <w:rPr>
          <w:rFonts w:ascii="Arial" w:eastAsiaTheme="minorHAnsi" w:hAnsi="Arial" w:cs="Arial"/>
          <w:sz w:val="20"/>
          <w:szCs w:val="20"/>
        </w:rPr>
        <w:t>" or</w:t>
      </w:r>
    </w:p>
    <w:p w14:paraId="7DF7AC41" w14:textId="5C52AB56" w:rsidR="000749BA" w:rsidRPr="00B80C07" w:rsidRDefault="000749BA" w:rsidP="002621CE">
      <w:pPr>
        <w:pStyle w:val="ListParagraph"/>
        <w:numPr>
          <w:ilvl w:val="0"/>
          <w:numId w:val="43"/>
        </w:numPr>
        <w:jc w:val="both"/>
      </w:pPr>
      <w:r w:rsidRPr="00B80C07">
        <w:rPr>
          <w:rFonts w:ascii="Arial" w:eastAsiaTheme="minorHAnsi" w:hAnsi="Arial" w:cs="Arial"/>
          <w:sz w:val="20"/>
          <w:szCs w:val="20"/>
        </w:rPr>
        <w:t>D</w:t>
      </w:r>
      <w:r w:rsidR="009A263B" w:rsidRPr="00B80C07">
        <w:rPr>
          <w:rFonts w:ascii="Arial" w:eastAsiaTheme="minorHAnsi" w:hAnsi="Arial" w:cs="Arial"/>
          <w:sz w:val="20"/>
          <w:szCs w:val="20"/>
        </w:rPr>
        <w:t>ata transfer can occur wit</w:t>
      </w:r>
      <w:r w:rsidR="00950F65" w:rsidRPr="00B80C07">
        <w:rPr>
          <w:rFonts w:ascii="Arial" w:eastAsiaTheme="minorHAnsi" w:hAnsi="Arial" w:cs="Arial"/>
          <w:sz w:val="20"/>
          <w:szCs w:val="20"/>
        </w:rPr>
        <w:t>hin the "</w:t>
      </w:r>
      <w:r w:rsidRPr="00B80C07">
        <w:rPr>
          <w:rFonts w:ascii="Arial" w:eastAsiaTheme="minorHAnsi" w:hAnsi="Arial" w:cs="Arial"/>
          <w:sz w:val="20"/>
          <w:szCs w:val="20"/>
        </w:rPr>
        <w:t>state"</w:t>
      </w:r>
      <w:r w:rsidRPr="00B80C07">
        <w:t>.</w:t>
      </w:r>
      <w:bookmarkStart w:id="3" w:name="_GoBack"/>
      <w:bookmarkEnd w:id="3"/>
    </w:p>
    <w:p w14:paraId="183D4398" w14:textId="0575E1AF" w:rsidR="00417434" w:rsidRDefault="00A06F6F" w:rsidP="002621CE">
      <w:pPr>
        <w:jc w:val="both"/>
      </w:pPr>
      <w:r w:rsidRPr="00C055C6">
        <w:rPr>
          <w:rFonts w:ascii="Arial" w:hAnsi="Arial" w:cs="Arial"/>
          <w:sz w:val="20"/>
          <w:szCs w:val="20"/>
        </w:rPr>
        <w:t xml:space="preserve">In this paper, we </w:t>
      </w:r>
      <w:r w:rsidR="00AC3BAC" w:rsidRPr="00C055C6">
        <w:rPr>
          <w:rFonts w:ascii="Arial" w:hAnsi="Arial" w:cs="Arial"/>
          <w:sz w:val="20"/>
          <w:szCs w:val="20"/>
        </w:rPr>
        <w:t xml:space="preserve">explain how </w:t>
      </w:r>
      <w:r w:rsidRPr="00C055C6">
        <w:rPr>
          <w:rFonts w:ascii="Arial" w:hAnsi="Arial" w:cs="Arial"/>
          <w:sz w:val="20"/>
          <w:szCs w:val="20"/>
        </w:rPr>
        <w:t>the first alternative (i.e. by leaving the state)</w:t>
      </w:r>
      <w:r w:rsidR="00AC3BAC" w:rsidRPr="00C055C6">
        <w:rPr>
          <w:rFonts w:ascii="Arial" w:hAnsi="Arial" w:cs="Arial"/>
          <w:sz w:val="20"/>
          <w:szCs w:val="20"/>
        </w:rPr>
        <w:t xml:space="preserve"> based on enhancements to the LTE solution</w:t>
      </w:r>
      <w:r w:rsidRPr="00C055C6">
        <w:rPr>
          <w:rFonts w:ascii="Arial" w:hAnsi="Arial" w:cs="Arial"/>
          <w:sz w:val="20"/>
          <w:szCs w:val="20"/>
        </w:rPr>
        <w:t xml:space="preserve"> </w:t>
      </w:r>
      <w:r w:rsidR="00AC3BAC" w:rsidRPr="00C055C6">
        <w:rPr>
          <w:rFonts w:ascii="Arial" w:hAnsi="Arial" w:cs="Arial"/>
          <w:sz w:val="20"/>
          <w:szCs w:val="20"/>
        </w:rPr>
        <w:t xml:space="preserve">is able to </w:t>
      </w:r>
      <w:r w:rsidRPr="00C055C6">
        <w:rPr>
          <w:rFonts w:ascii="Arial" w:hAnsi="Arial" w:cs="Arial"/>
          <w:sz w:val="20"/>
          <w:szCs w:val="20"/>
        </w:rPr>
        <w:t>fulfil RAN latency requirements</w:t>
      </w:r>
      <w:r w:rsidR="00AC3BAC" w:rsidRPr="00C055C6">
        <w:rPr>
          <w:rFonts w:ascii="Arial" w:hAnsi="Arial" w:cs="Arial"/>
          <w:sz w:val="20"/>
          <w:szCs w:val="20"/>
        </w:rPr>
        <w:t xml:space="preserve"> in an efficient way</w:t>
      </w:r>
      <w:r w:rsidR="002B5CAE" w:rsidRPr="00C055C6">
        <w:rPr>
          <w:rFonts w:ascii="Arial" w:hAnsi="Arial" w:cs="Arial"/>
          <w:sz w:val="20"/>
          <w:szCs w:val="20"/>
        </w:rPr>
        <w:t>. We also show that the enhancements not only the infrequent small data transmissions but also any kind of traffic pattern benefiting from low delay and low overhead, avoiding the creation of multiple standard tracks for the same problem</w:t>
      </w:r>
      <w:r w:rsidR="002B5CAE">
        <w:t>.</w:t>
      </w:r>
    </w:p>
    <w:p w14:paraId="2EE7A1D8" w14:textId="77777777" w:rsidR="00D00AE7" w:rsidRDefault="00D00AE7" w:rsidP="00D00AE7">
      <w:pPr>
        <w:pStyle w:val="Heading1"/>
      </w:pPr>
      <w:bookmarkStart w:id="4" w:name="_Ref458150826"/>
      <w:r>
        <w:t>Discussion</w:t>
      </w:r>
      <w:bookmarkEnd w:id="4"/>
    </w:p>
    <w:p w14:paraId="222605F6" w14:textId="40A79E84" w:rsidR="00C75AFF" w:rsidRDefault="00A73750" w:rsidP="00986834">
      <w:pPr>
        <w:pStyle w:val="Heading2"/>
      </w:pPr>
      <w:r>
        <w:t xml:space="preserve">Infrequent </w:t>
      </w:r>
      <w:r w:rsidR="005316C7">
        <w:t>Small data transmission</w:t>
      </w:r>
    </w:p>
    <w:p w14:paraId="3853C87E" w14:textId="6E9D4931" w:rsidR="00986834" w:rsidRDefault="002B5CAE" w:rsidP="002621CE">
      <w:pPr>
        <w:jc w:val="both"/>
        <w:rPr>
          <w:rFonts w:ascii="Arial" w:hAnsi="Arial" w:cs="Arial"/>
          <w:sz w:val="20"/>
          <w:szCs w:val="20"/>
        </w:rPr>
      </w:pPr>
      <w:r w:rsidRPr="00362DE8">
        <w:rPr>
          <w:rFonts w:ascii="Arial" w:hAnsi="Arial" w:cs="Arial"/>
          <w:sz w:val="20"/>
          <w:szCs w:val="20"/>
        </w:rPr>
        <w:t xml:space="preserve">Before </w:t>
      </w:r>
      <w:r w:rsidR="00950F65" w:rsidRPr="00362DE8">
        <w:rPr>
          <w:rFonts w:ascii="Arial" w:hAnsi="Arial" w:cs="Arial"/>
          <w:sz w:val="20"/>
          <w:szCs w:val="20"/>
        </w:rPr>
        <w:t>Rel-13, t</w:t>
      </w:r>
      <w:r w:rsidR="00467CB2" w:rsidRPr="00362DE8">
        <w:rPr>
          <w:rFonts w:ascii="Arial" w:hAnsi="Arial" w:cs="Arial"/>
          <w:sz w:val="20"/>
          <w:szCs w:val="20"/>
        </w:rPr>
        <w:t xml:space="preserve">he standard procedure in LTE to transmit </w:t>
      </w:r>
      <w:r w:rsidRPr="00362DE8">
        <w:rPr>
          <w:rFonts w:ascii="Arial" w:hAnsi="Arial" w:cs="Arial"/>
          <w:sz w:val="20"/>
          <w:szCs w:val="20"/>
        </w:rPr>
        <w:t>data coming from a sleeping state</w:t>
      </w:r>
      <w:r w:rsidR="00B80C07" w:rsidRPr="00362DE8">
        <w:rPr>
          <w:rFonts w:ascii="Arial" w:hAnsi="Arial" w:cs="Arial"/>
          <w:sz w:val="20"/>
          <w:szCs w:val="20"/>
        </w:rPr>
        <w:t xml:space="preserve"> (i.e. optimized for battery savings)</w:t>
      </w:r>
      <w:r w:rsidRPr="00362DE8">
        <w:rPr>
          <w:rFonts w:ascii="Arial" w:hAnsi="Arial" w:cs="Arial"/>
          <w:sz w:val="20"/>
          <w:szCs w:val="20"/>
        </w:rPr>
        <w:t xml:space="preserve"> </w:t>
      </w:r>
      <w:r w:rsidR="00467CB2" w:rsidRPr="00362DE8">
        <w:rPr>
          <w:rFonts w:ascii="Arial" w:hAnsi="Arial" w:cs="Arial"/>
          <w:sz w:val="20"/>
          <w:szCs w:val="20"/>
        </w:rPr>
        <w:t>involve</w:t>
      </w:r>
      <w:r w:rsidRPr="00362DE8">
        <w:rPr>
          <w:rFonts w:ascii="Arial" w:hAnsi="Arial" w:cs="Arial"/>
          <w:sz w:val="20"/>
          <w:szCs w:val="20"/>
        </w:rPr>
        <w:t>d</w:t>
      </w:r>
      <w:r w:rsidR="00467CB2" w:rsidRPr="00362DE8">
        <w:rPr>
          <w:rFonts w:ascii="Arial" w:hAnsi="Arial" w:cs="Arial"/>
          <w:sz w:val="20"/>
          <w:szCs w:val="20"/>
        </w:rPr>
        <w:t xml:space="preserve"> </w:t>
      </w:r>
      <w:r w:rsidR="00C01429" w:rsidRPr="00362DE8">
        <w:rPr>
          <w:rFonts w:ascii="Arial" w:hAnsi="Arial" w:cs="Arial"/>
          <w:sz w:val="20"/>
          <w:szCs w:val="20"/>
        </w:rPr>
        <w:t>considerable</w:t>
      </w:r>
      <w:r w:rsidR="00467CB2" w:rsidRPr="00362DE8">
        <w:rPr>
          <w:rFonts w:ascii="Arial" w:hAnsi="Arial" w:cs="Arial"/>
          <w:sz w:val="20"/>
          <w:szCs w:val="20"/>
        </w:rPr>
        <w:t xml:space="preserve"> </w:t>
      </w:r>
      <w:r w:rsidR="00A546DA" w:rsidRPr="00362DE8">
        <w:rPr>
          <w:rFonts w:ascii="Arial" w:hAnsi="Arial" w:cs="Arial"/>
          <w:sz w:val="20"/>
          <w:szCs w:val="20"/>
        </w:rPr>
        <w:t>signaling</w:t>
      </w:r>
      <w:r w:rsidR="00467CB2" w:rsidRPr="00362DE8">
        <w:rPr>
          <w:rFonts w:ascii="Arial" w:hAnsi="Arial" w:cs="Arial"/>
          <w:sz w:val="20"/>
          <w:szCs w:val="20"/>
        </w:rPr>
        <w:t>.</w:t>
      </w:r>
      <w:r w:rsidR="002D3744" w:rsidRPr="00362DE8">
        <w:rPr>
          <w:rFonts w:ascii="Arial" w:hAnsi="Arial" w:cs="Arial"/>
          <w:sz w:val="20"/>
          <w:szCs w:val="20"/>
        </w:rPr>
        <w:t xml:space="preserve"> </w:t>
      </w:r>
      <w:r w:rsidR="00467CB2" w:rsidRPr="00362DE8">
        <w:rPr>
          <w:rFonts w:ascii="Arial" w:hAnsi="Arial" w:cs="Arial"/>
          <w:sz w:val="20"/>
          <w:szCs w:val="20"/>
        </w:rPr>
        <w:t>First, the UE set</w:t>
      </w:r>
      <w:r w:rsidR="00B80C07" w:rsidRPr="00362DE8">
        <w:rPr>
          <w:rFonts w:ascii="Arial" w:hAnsi="Arial" w:cs="Arial"/>
          <w:sz w:val="20"/>
          <w:szCs w:val="20"/>
        </w:rPr>
        <w:t>s</w:t>
      </w:r>
      <w:r w:rsidR="00467CB2" w:rsidRPr="00362DE8">
        <w:rPr>
          <w:rFonts w:ascii="Arial" w:hAnsi="Arial" w:cs="Arial"/>
          <w:sz w:val="20"/>
          <w:szCs w:val="20"/>
        </w:rPr>
        <w:t xml:space="preserve"> </w:t>
      </w:r>
      <w:r w:rsidR="00C77177" w:rsidRPr="00362DE8">
        <w:rPr>
          <w:rFonts w:ascii="Arial" w:hAnsi="Arial" w:cs="Arial"/>
          <w:sz w:val="20"/>
          <w:szCs w:val="20"/>
        </w:rPr>
        <w:t>up an RRC connection</w:t>
      </w:r>
      <w:r w:rsidR="00467CB2" w:rsidRPr="00362DE8">
        <w:rPr>
          <w:rFonts w:ascii="Arial" w:hAnsi="Arial" w:cs="Arial"/>
          <w:sz w:val="20"/>
          <w:szCs w:val="20"/>
        </w:rPr>
        <w:t xml:space="preserve"> through a Random </w:t>
      </w:r>
      <w:r w:rsidR="00D7361E" w:rsidRPr="00362DE8">
        <w:rPr>
          <w:rFonts w:ascii="Arial" w:hAnsi="Arial" w:cs="Arial"/>
          <w:sz w:val="20"/>
          <w:szCs w:val="20"/>
        </w:rPr>
        <w:t>A</w:t>
      </w:r>
      <w:r w:rsidR="00467CB2" w:rsidRPr="00362DE8">
        <w:rPr>
          <w:rFonts w:ascii="Arial" w:hAnsi="Arial" w:cs="Arial"/>
          <w:sz w:val="20"/>
          <w:szCs w:val="20"/>
        </w:rPr>
        <w:t xml:space="preserve">ccess </w:t>
      </w:r>
      <w:r w:rsidR="00D7361E" w:rsidRPr="00362DE8">
        <w:rPr>
          <w:rFonts w:ascii="Arial" w:hAnsi="Arial" w:cs="Arial"/>
          <w:sz w:val="20"/>
          <w:szCs w:val="20"/>
        </w:rPr>
        <w:t>procedure followed by RRC Set</w:t>
      </w:r>
      <w:r w:rsidR="00467CB2" w:rsidRPr="00362DE8">
        <w:rPr>
          <w:rFonts w:ascii="Arial" w:hAnsi="Arial" w:cs="Arial"/>
          <w:sz w:val="20"/>
          <w:szCs w:val="20"/>
        </w:rPr>
        <w:t xml:space="preserve">up </w:t>
      </w:r>
      <w:r w:rsidR="00A546DA" w:rsidRPr="00362DE8">
        <w:rPr>
          <w:rFonts w:ascii="Arial" w:hAnsi="Arial" w:cs="Arial"/>
          <w:sz w:val="20"/>
          <w:szCs w:val="20"/>
        </w:rPr>
        <w:t>signaling</w:t>
      </w:r>
      <w:r w:rsidR="00467CB2" w:rsidRPr="00362DE8">
        <w:rPr>
          <w:rFonts w:ascii="Arial" w:hAnsi="Arial" w:cs="Arial"/>
          <w:sz w:val="20"/>
          <w:szCs w:val="20"/>
        </w:rPr>
        <w:t xml:space="preserve"> and finally an RRC Connection reconfiguration to enable encrypted transmissions. The standard </w:t>
      </w:r>
      <w:r w:rsidR="00A546DA" w:rsidRPr="00362DE8">
        <w:rPr>
          <w:rFonts w:ascii="Arial" w:hAnsi="Arial" w:cs="Arial"/>
          <w:sz w:val="20"/>
          <w:szCs w:val="20"/>
        </w:rPr>
        <w:t>signaling</w:t>
      </w:r>
      <w:r w:rsidR="00467CB2" w:rsidRPr="00362DE8">
        <w:rPr>
          <w:rFonts w:ascii="Arial" w:hAnsi="Arial" w:cs="Arial"/>
          <w:sz w:val="20"/>
          <w:szCs w:val="20"/>
        </w:rPr>
        <w:t xml:space="preserve"> also </w:t>
      </w:r>
      <w:r w:rsidR="00B80C07" w:rsidRPr="00362DE8">
        <w:rPr>
          <w:rFonts w:ascii="Arial" w:hAnsi="Arial" w:cs="Arial"/>
          <w:sz w:val="20"/>
          <w:szCs w:val="20"/>
        </w:rPr>
        <w:t>required</w:t>
      </w:r>
      <w:r w:rsidR="00467CB2" w:rsidRPr="00362DE8">
        <w:rPr>
          <w:rFonts w:ascii="Arial" w:hAnsi="Arial" w:cs="Arial"/>
          <w:sz w:val="20"/>
          <w:szCs w:val="20"/>
        </w:rPr>
        <w:t xml:space="preserve"> CN involvement.</w:t>
      </w:r>
      <w:r w:rsidR="00644A71" w:rsidRPr="00362DE8">
        <w:rPr>
          <w:rFonts w:ascii="Arial" w:hAnsi="Arial" w:cs="Arial"/>
          <w:sz w:val="20"/>
          <w:szCs w:val="20"/>
        </w:rPr>
        <w:t xml:space="preserve"> </w:t>
      </w:r>
      <w:r w:rsidR="00B80C07" w:rsidRPr="00362DE8">
        <w:rPr>
          <w:rFonts w:ascii="Arial" w:hAnsi="Arial" w:cs="Arial"/>
          <w:sz w:val="20"/>
          <w:szCs w:val="20"/>
        </w:rPr>
        <w:t xml:space="preserve">IDLE </w:t>
      </w:r>
      <w:r w:rsidR="00950F65" w:rsidRPr="00362DE8">
        <w:rPr>
          <w:rFonts w:ascii="Arial" w:hAnsi="Arial" w:cs="Arial"/>
          <w:sz w:val="20"/>
          <w:szCs w:val="20"/>
        </w:rPr>
        <w:t>is considered the RRC state optimized for inactive UEs so a</w:t>
      </w:r>
      <w:r w:rsidR="00644A71" w:rsidRPr="00362DE8">
        <w:rPr>
          <w:rFonts w:ascii="Arial" w:hAnsi="Arial" w:cs="Arial"/>
          <w:sz w:val="20"/>
          <w:szCs w:val="20"/>
        </w:rPr>
        <w:t xml:space="preserve"> typical transmission of an UL data packet for a UE starting from </w:t>
      </w:r>
      <w:r w:rsidR="00B80C07" w:rsidRPr="00362DE8">
        <w:rPr>
          <w:rFonts w:ascii="Arial" w:hAnsi="Arial" w:cs="Arial"/>
          <w:sz w:val="20"/>
          <w:szCs w:val="20"/>
        </w:rPr>
        <w:t xml:space="preserve">IDLE </w:t>
      </w:r>
      <w:r w:rsidR="00644A71" w:rsidRPr="00362DE8">
        <w:rPr>
          <w:rFonts w:ascii="Arial" w:hAnsi="Arial" w:cs="Arial"/>
          <w:sz w:val="20"/>
          <w:szCs w:val="20"/>
        </w:rPr>
        <w:t xml:space="preserve">will require in the order of </w:t>
      </w:r>
      <w:proofErr w:type="gramStart"/>
      <w:r w:rsidR="00B80C07" w:rsidRPr="00362DE8">
        <w:rPr>
          <w:rFonts w:ascii="Arial" w:hAnsi="Arial" w:cs="Arial"/>
          <w:sz w:val="20"/>
          <w:szCs w:val="20"/>
        </w:rPr>
        <w:t>9</w:t>
      </w:r>
      <w:proofErr w:type="gramEnd"/>
      <w:r w:rsidR="00B80C07" w:rsidRPr="00362DE8">
        <w:rPr>
          <w:rFonts w:ascii="Arial" w:hAnsi="Arial" w:cs="Arial"/>
          <w:sz w:val="20"/>
          <w:szCs w:val="20"/>
        </w:rPr>
        <w:t xml:space="preserve"> </w:t>
      </w:r>
      <w:r w:rsidR="00644A71" w:rsidRPr="00362DE8">
        <w:rPr>
          <w:rFonts w:ascii="Arial" w:hAnsi="Arial" w:cs="Arial"/>
          <w:sz w:val="20"/>
          <w:szCs w:val="20"/>
        </w:rPr>
        <w:t xml:space="preserve">messages (RA and RRC </w:t>
      </w:r>
      <w:r w:rsidR="00A546DA" w:rsidRPr="00362DE8">
        <w:rPr>
          <w:rFonts w:ascii="Arial" w:hAnsi="Arial" w:cs="Arial"/>
          <w:sz w:val="20"/>
          <w:szCs w:val="20"/>
        </w:rPr>
        <w:t>signaling</w:t>
      </w:r>
      <w:r w:rsidR="00644A71" w:rsidRPr="00362DE8">
        <w:rPr>
          <w:rFonts w:ascii="Arial" w:hAnsi="Arial" w:cs="Arial"/>
          <w:sz w:val="20"/>
          <w:szCs w:val="20"/>
        </w:rPr>
        <w:t>) before the actual data transmission</w:t>
      </w:r>
      <w:r w:rsidR="00362DE8" w:rsidRPr="00362DE8">
        <w:rPr>
          <w:rFonts w:ascii="Arial" w:hAnsi="Arial" w:cs="Arial"/>
          <w:sz w:val="20"/>
          <w:szCs w:val="20"/>
        </w:rPr>
        <w:t xml:space="preserve">, as shown in </w:t>
      </w:r>
      <w:r w:rsidR="00362DE8" w:rsidRPr="00362DE8">
        <w:rPr>
          <w:rFonts w:ascii="Arial" w:hAnsi="Arial" w:cs="Arial"/>
          <w:sz w:val="20"/>
          <w:szCs w:val="20"/>
        </w:rPr>
        <w:fldChar w:fldCharType="begin"/>
      </w:r>
      <w:r w:rsidR="00362DE8" w:rsidRPr="00362DE8">
        <w:rPr>
          <w:rFonts w:ascii="Arial" w:hAnsi="Arial" w:cs="Arial"/>
          <w:sz w:val="20"/>
          <w:szCs w:val="20"/>
        </w:rPr>
        <w:instrText xml:space="preserve"> REF _Ref458757068 \h  \* MERGEFORMAT </w:instrText>
      </w:r>
      <w:r w:rsidR="00362DE8" w:rsidRPr="00362DE8">
        <w:rPr>
          <w:rFonts w:ascii="Arial" w:hAnsi="Arial" w:cs="Arial"/>
          <w:sz w:val="20"/>
          <w:szCs w:val="20"/>
        </w:rPr>
      </w:r>
      <w:r w:rsidR="00362DE8" w:rsidRPr="00362DE8">
        <w:rPr>
          <w:rFonts w:ascii="Arial" w:hAnsi="Arial" w:cs="Arial"/>
          <w:sz w:val="20"/>
          <w:szCs w:val="20"/>
        </w:rPr>
        <w:fldChar w:fldCharType="separate"/>
      </w:r>
      <w:r w:rsidR="00362DE8" w:rsidRPr="00362DE8">
        <w:rPr>
          <w:rFonts w:ascii="Arial" w:hAnsi="Arial" w:cs="Arial"/>
          <w:sz w:val="20"/>
          <w:szCs w:val="20"/>
        </w:rPr>
        <w:t xml:space="preserve">Figure </w:t>
      </w:r>
      <w:r w:rsidR="00362DE8" w:rsidRPr="00362DE8">
        <w:rPr>
          <w:rFonts w:ascii="Arial" w:hAnsi="Arial" w:cs="Arial"/>
          <w:noProof/>
          <w:sz w:val="20"/>
          <w:szCs w:val="20"/>
        </w:rPr>
        <w:t>1</w:t>
      </w:r>
      <w:r w:rsidR="00362DE8" w:rsidRPr="00362DE8">
        <w:rPr>
          <w:rFonts w:ascii="Arial" w:hAnsi="Arial" w:cs="Arial"/>
          <w:sz w:val="20"/>
          <w:szCs w:val="20"/>
        </w:rPr>
        <w:fldChar w:fldCharType="end"/>
      </w:r>
      <w:r w:rsidR="00644A71" w:rsidRPr="00362DE8">
        <w:rPr>
          <w:rFonts w:ascii="Arial" w:hAnsi="Arial" w:cs="Arial"/>
          <w:sz w:val="20"/>
          <w:szCs w:val="20"/>
        </w:rPr>
        <w:t>.</w:t>
      </w:r>
      <w:r w:rsidR="00986834" w:rsidRPr="00362DE8">
        <w:rPr>
          <w:rFonts w:ascii="Arial" w:hAnsi="Arial" w:cs="Arial"/>
          <w:sz w:val="20"/>
          <w:szCs w:val="20"/>
        </w:rPr>
        <w:t xml:space="preserve"> </w:t>
      </w:r>
      <w:r w:rsidR="0054725C" w:rsidRPr="00362DE8">
        <w:rPr>
          <w:rFonts w:ascii="Arial" w:hAnsi="Arial" w:cs="Arial"/>
          <w:sz w:val="20"/>
          <w:szCs w:val="20"/>
        </w:rPr>
        <w:t>Es</w:t>
      </w:r>
      <w:r w:rsidR="0054725C" w:rsidRPr="00C055C6">
        <w:rPr>
          <w:rFonts w:ascii="Arial" w:hAnsi="Arial" w:cs="Arial"/>
          <w:sz w:val="20"/>
          <w:szCs w:val="20"/>
        </w:rPr>
        <w:t xml:space="preserve">pecially in the case of </w:t>
      </w:r>
      <w:r w:rsidR="00986834" w:rsidRPr="00C055C6">
        <w:rPr>
          <w:rFonts w:ascii="Arial" w:hAnsi="Arial" w:cs="Arial"/>
          <w:sz w:val="20"/>
          <w:szCs w:val="20"/>
        </w:rPr>
        <w:t>infrequent small data transmissions</w:t>
      </w:r>
      <w:r w:rsidR="0054725C" w:rsidRPr="00C055C6">
        <w:rPr>
          <w:rFonts w:ascii="Arial" w:hAnsi="Arial" w:cs="Arial"/>
          <w:sz w:val="20"/>
          <w:szCs w:val="20"/>
        </w:rPr>
        <w:t xml:space="preserve">, companies acknowledged that </w:t>
      </w:r>
      <w:r w:rsidR="00986834" w:rsidRPr="00C055C6">
        <w:rPr>
          <w:rFonts w:ascii="Arial" w:hAnsi="Arial" w:cs="Arial"/>
          <w:sz w:val="20"/>
          <w:szCs w:val="20"/>
        </w:rPr>
        <w:t xml:space="preserve">the </w:t>
      </w:r>
      <w:r w:rsidR="00A546DA" w:rsidRPr="00C055C6">
        <w:rPr>
          <w:rFonts w:ascii="Arial" w:hAnsi="Arial" w:cs="Arial"/>
          <w:sz w:val="20"/>
          <w:szCs w:val="20"/>
        </w:rPr>
        <w:t>signaling</w:t>
      </w:r>
      <w:r w:rsidR="00986834" w:rsidRPr="00C055C6">
        <w:rPr>
          <w:rFonts w:ascii="Arial" w:hAnsi="Arial" w:cs="Arial"/>
          <w:sz w:val="20"/>
          <w:szCs w:val="20"/>
        </w:rPr>
        <w:t xml:space="preserve"> overhead </w:t>
      </w:r>
      <w:r w:rsidR="0054725C" w:rsidRPr="00C055C6">
        <w:rPr>
          <w:rFonts w:ascii="Arial" w:hAnsi="Arial" w:cs="Arial"/>
          <w:sz w:val="20"/>
          <w:szCs w:val="20"/>
        </w:rPr>
        <w:t xml:space="preserve">was </w:t>
      </w:r>
      <w:r w:rsidR="00986834" w:rsidRPr="00C055C6">
        <w:rPr>
          <w:rFonts w:ascii="Arial" w:hAnsi="Arial" w:cs="Arial"/>
          <w:sz w:val="20"/>
          <w:szCs w:val="20"/>
        </w:rPr>
        <w:t>unduly large. Hence, we make the following observation.</w:t>
      </w:r>
    </w:p>
    <w:p w14:paraId="074C0D8A" w14:textId="77777777" w:rsidR="00C055C6" w:rsidRDefault="00C055C6" w:rsidP="002621CE">
      <w:pPr>
        <w:jc w:val="both"/>
      </w:pPr>
    </w:p>
    <w:p w14:paraId="57F40E13" w14:textId="55542742" w:rsidR="00986834" w:rsidRPr="00B80C07" w:rsidRDefault="00D7361E" w:rsidP="00986834">
      <w:pPr>
        <w:pStyle w:val="Observation"/>
        <w:rPr>
          <w:rFonts w:asciiTheme="minorHAnsi" w:eastAsiaTheme="minorEastAsia" w:hAnsiTheme="minorHAnsi" w:cstheme="minorBidi"/>
          <w:sz w:val="22"/>
          <w:lang w:eastAsia="en-US"/>
        </w:rPr>
      </w:pPr>
      <w:bookmarkStart w:id="5" w:name="_Toc450867387"/>
      <w:bookmarkStart w:id="6" w:name="_Toc450867438"/>
      <w:bookmarkStart w:id="7" w:name="_Toc450933046"/>
      <w:bookmarkStart w:id="8" w:name="_Toc450953299"/>
      <w:bookmarkStart w:id="9" w:name="_Toc458086776"/>
      <w:bookmarkStart w:id="10" w:name="_Toc458152514"/>
      <w:bookmarkStart w:id="11" w:name="_Toc458152709"/>
      <w:bookmarkStart w:id="12" w:name="_Toc458523823"/>
      <w:bookmarkStart w:id="13" w:name="_Toc458718424"/>
      <w:bookmarkStart w:id="14" w:name="_Toc458753539"/>
      <w:r>
        <w:rPr>
          <w:rFonts w:eastAsiaTheme="minorEastAsia"/>
          <w:lang w:eastAsia="en-US"/>
        </w:rPr>
        <w:t>In legacy LTE, i</w:t>
      </w:r>
      <w:r w:rsidR="00986834" w:rsidRPr="00DD6560">
        <w:rPr>
          <w:rFonts w:eastAsiaTheme="minorEastAsia"/>
          <w:lang w:eastAsia="en-US"/>
        </w:rPr>
        <w:t xml:space="preserve">nfrequent small data transmissions produce a large </w:t>
      </w:r>
      <w:r w:rsidR="0054725C" w:rsidRPr="00DD6560">
        <w:rPr>
          <w:rFonts w:eastAsiaTheme="minorEastAsia"/>
          <w:lang w:eastAsia="en-US"/>
        </w:rPr>
        <w:t>signalling</w:t>
      </w:r>
      <w:r w:rsidR="00986834" w:rsidRPr="00DD6560">
        <w:rPr>
          <w:rFonts w:eastAsiaTheme="minorEastAsia"/>
          <w:lang w:eastAsia="en-US"/>
        </w:rPr>
        <w:t xml:space="preserve"> overhead.</w:t>
      </w:r>
      <w:bookmarkEnd w:id="5"/>
      <w:bookmarkEnd w:id="6"/>
      <w:bookmarkEnd w:id="7"/>
      <w:bookmarkEnd w:id="8"/>
      <w:bookmarkEnd w:id="9"/>
      <w:bookmarkEnd w:id="10"/>
      <w:bookmarkEnd w:id="11"/>
      <w:bookmarkEnd w:id="12"/>
      <w:bookmarkEnd w:id="13"/>
      <w:bookmarkEnd w:id="14"/>
    </w:p>
    <w:p w14:paraId="1ECF24D2" w14:textId="77777777" w:rsidR="00D7361E" w:rsidRDefault="00843862" w:rsidP="00D7361E">
      <w:pPr>
        <w:keepNext/>
        <w:jc w:val="center"/>
      </w:pPr>
      <w:r>
        <w:rPr>
          <w:noProof/>
        </w:rPr>
        <w:lastRenderedPageBreak/>
        <w:drawing>
          <wp:inline distT="0" distB="0" distL="0" distR="0" wp14:anchorId="3749A5AE" wp14:editId="1CDC0A56">
            <wp:extent cx="4802505" cy="333946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fficeArt object"/>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802505" cy="3339465"/>
                    </a:xfrm>
                    <a:prstGeom prst="rect">
                      <a:avLst/>
                    </a:prstGeom>
                    <a:noFill/>
                    <a:ln>
                      <a:noFill/>
                    </a:ln>
                  </pic:spPr>
                </pic:pic>
              </a:graphicData>
            </a:graphic>
          </wp:inline>
        </w:drawing>
      </w:r>
    </w:p>
    <w:p w14:paraId="37C3FC5F" w14:textId="0155B293" w:rsidR="00986834" w:rsidRDefault="00D7361E" w:rsidP="00D7361E">
      <w:pPr>
        <w:pStyle w:val="Caption"/>
      </w:pPr>
      <w:bookmarkStart w:id="15" w:name="_Ref458757068"/>
      <w:r>
        <w:t xml:space="preserve">Figure </w:t>
      </w:r>
      <w:r>
        <w:fldChar w:fldCharType="begin"/>
      </w:r>
      <w:r>
        <w:instrText xml:space="preserve"> SEQ Figure \* ARABIC </w:instrText>
      </w:r>
      <w:r>
        <w:fldChar w:fldCharType="separate"/>
      </w:r>
      <w:r w:rsidR="00307FA0">
        <w:rPr>
          <w:noProof/>
        </w:rPr>
        <w:t>1</w:t>
      </w:r>
      <w:r>
        <w:fldChar w:fldCharType="end"/>
      </w:r>
      <w:bookmarkEnd w:id="15"/>
      <w:r>
        <w:t xml:space="preserve">: </w:t>
      </w:r>
      <w:r w:rsidRPr="00513B22">
        <w:t>Illustration of LTE legacy connection setup and release</w:t>
      </w:r>
    </w:p>
    <w:p w14:paraId="1E080934" w14:textId="74FBE79C" w:rsidR="000749BA" w:rsidRDefault="0054725C" w:rsidP="002621CE">
      <w:pPr>
        <w:jc w:val="both"/>
        <w:rPr>
          <w:rFonts w:ascii="Arial" w:hAnsi="Arial" w:cs="Arial"/>
          <w:sz w:val="20"/>
          <w:szCs w:val="20"/>
        </w:rPr>
      </w:pPr>
      <w:r w:rsidRPr="00C055C6">
        <w:rPr>
          <w:rFonts w:ascii="Arial" w:hAnsi="Arial" w:cs="Arial"/>
          <w:sz w:val="20"/>
          <w:szCs w:val="20"/>
        </w:rPr>
        <w:t xml:space="preserve">To solve this specific problem, an </w:t>
      </w:r>
      <w:r w:rsidR="00467CB2" w:rsidRPr="00C055C6">
        <w:rPr>
          <w:rFonts w:ascii="Arial" w:hAnsi="Arial" w:cs="Arial"/>
          <w:sz w:val="20"/>
          <w:szCs w:val="20"/>
        </w:rPr>
        <w:t xml:space="preserve">RRC </w:t>
      </w:r>
      <w:r w:rsidR="00C03724" w:rsidRPr="00C055C6">
        <w:rPr>
          <w:rFonts w:ascii="Arial" w:hAnsi="Arial" w:cs="Arial"/>
          <w:sz w:val="20"/>
          <w:szCs w:val="20"/>
        </w:rPr>
        <w:t>suspend/</w:t>
      </w:r>
      <w:r w:rsidR="00467CB2" w:rsidRPr="00C055C6">
        <w:rPr>
          <w:rFonts w:ascii="Arial" w:hAnsi="Arial" w:cs="Arial"/>
          <w:sz w:val="20"/>
          <w:szCs w:val="20"/>
        </w:rPr>
        <w:t xml:space="preserve">resume procedure </w:t>
      </w:r>
      <w:r w:rsidR="00950F65" w:rsidRPr="00C055C6">
        <w:rPr>
          <w:rFonts w:ascii="Arial" w:hAnsi="Arial" w:cs="Arial"/>
          <w:sz w:val="20"/>
          <w:szCs w:val="20"/>
        </w:rPr>
        <w:t xml:space="preserve">has </w:t>
      </w:r>
      <w:r w:rsidR="00467CB2" w:rsidRPr="00C055C6">
        <w:rPr>
          <w:rFonts w:ascii="Arial" w:hAnsi="Arial" w:cs="Arial"/>
          <w:sz w:val="20"/>
          <w:szCs w:val="20"/>
        </w:rPr>
        <w:t>be</w:t>
      </w:r>
      <w:r w:rsidR="00B80C07">
        <w:rPr>
          <w:rFonts w:ascii="Arial" w:hAnsi="Arial" w:cs="Arial"/>
          <w:sz w:val="20"/>
          <w:szCs w:val="20"/>
        </w:rPr>
        <w:t>en</w:t>
      </w:r>
      <w:r w:rsidR="00467CB2" w:rsidRPr="00C055C6">
        <w:rPr>
          <w:rFonts w:ascii="Arial" w:hAnsi="Arial" w:cs="Arial"/>
          <w:sz w:val="20"/>
          <w:szCs w:val="20"/>
        </w:rPr>
        <w:t xml:space="preserve"> introduced</w:t>
      </w:r>
      <w:r w:rsidR="00C03724" w:rsidRPr="00C055C6">
        <w:rPr>
          <w:rFonts w:ascii="Arial" w:hAnsi="Arial" w:cs="Arial"/>
          <w:sz w:val="20"/>
          <w:szCs w:val="20"/>
        </w:rPr>
        <w:t xml:space="preserve"> in</w:t>
      </w:r>
      <w:r w:rsidR="004443CD" w:rsidRPr="00C055C6">
        <w:rPr>
          <w:rFonts w:ascii="Arial" w:hAnsi="Arial" w:cs="Arial"/>
          <w:sz w:val="20"/>
          <w:szCs w:val="20"/>
        </w:rPr>
        <w:t xml:space="preserve"> Rel-13</w:t>
      </w:r>
      <w:r w:rsidR="00C03724" w:rsidRPr="00C055C6">
        <w:rPr>
          <w:rFonts w:ascii="Arial" w:hAnsi="Arial" w:cs="Arial"/>
          <w:sz w:val="20"/>
          <w:szCs w:val="20"/>
        </w:rPr>
        <w:t xml:space="preserve"> </w:t>
      </w:r>
      <w:r w:rsidR="004443CD" w:rsidRPr="00C055C6">
        <w:rPr>
          <w:rFonts w:ascii="Arial" w:hAnsi="Arial" w:cs="Arial"/>
          <w:sz w:val="20"/>
          <w:szCs w:val="20"/>
        </w:rPr>
        <w:t>for both IoT UEs and normal LTE UEs</w:t>
      </w:r>
      <w:r w:rsidRPr="00C055C6">
        <w:rPr>
          <w:rFonts w:ascii="Arial" w:hAnsi="Arial" w:cs="Arial"/>
          <w:sz w:val="20"/>
          <w:szCs w:val="20"/>
        </w:rPr>
        <w:t xml:space="preserve">. </w:t>
      </w:r>
      <w:r w:rsidR="00C03724" w:rsidRPr="00C055C6">
        <w:rPr>
          <w:rFonts w:ascii="Arial" w:hAnsi="Arial" w:cs="Arial"/>
          <w:sz w:val="20"/>
          <w:szCs w:val="20"/>
        </w:rPr>
        <w:t>RRC context is stored in the UE and eNodeB</w:t>
      </w:r>
      <w:r w:rsidR="00C75AFF" w:rsidRPr="00C055C6">
        <w:rPr>
          <w:rFonts w:ascii="Arial" w:hAnsi="Arial" w:cs="Arial"/>
          <w:sz w:val="20"/>
          <w:szCs w:val="20"/>
        </w:rPr>
        <w:t xml:space="preserve"> in order to </w:t>
      </w:r>
      <w:r w:rsidR="00467CB2" w:rsidRPr="00C055C6">
        <w:rPr>
          <w:rFonts w:ascii="Arial" w:hAnsi="Arial" w:cs="Arial"/>
          <w:sz w:val="20"/>
          <w:szCs w:val="20"/>
        </w:rPr>
        <w:t>reduce</w:t>
      </w:r>
      <w:r w:rsidR="00C03724" w:rsidRPr="00C055C6">
        <w:rPr>
          <w:rFonts w:ascii="Arial" w:hAnsi="Arial" w:cs="Arial"/>
          <w:sz w:val="20"/>
          <w:szCs w:val="20"/>
        </w:rPr>
        <w:t xml:space="preserve"> both air-interface </w:t>
      </w:r>
      <w:r w:rsidR="00A546DA" w:rsidRPr="00C055C6">
        <w:rPr>
          <w:rFonts w:ascii="Arial" w:hAnsi="Arial" w:cs="Arial"/>
          <w:sz w:val="20"/>
          <w:szCs w:val="20"/>
        </w:rPr>
        <w:t>signaling</w:t>
      </w:r>
      <w:r w:rsidR="00C03724" w:rsidRPr="00C055C6">
        <w:rPr>
          <w:rFonts w:ascii="Arial" w:hAnsi="Arial" w:cs="Arial"/>
          <w:sz w:val="20"/>
          <w:szCs w:val="20"/>
        </w:rPr>
        <w:t xml:space="preserve"> </w:t>
      </w:r>
      <w:r w:rsidR="00467CB2" w:rsidRPr="00C055C6">
        <w:rPr>
          <w:rFonts w:ascii="Arial" w:hAnsi="Arial" w:cs="Arial"/>
          <w:sz w:val="20"/>
          <w:szCs w:val="20"/>
        </w:rPr>
        <w:t>and CN involvement</w:t>
      </w:r>
      <w:r w:rsidR="00D7361E" w:rsidRPr="00C055C6">
        <w:rPr>
          <w:rFonts w:ascii="Arial" w:hAnsi="Arial" w:cs="Arial"/>
          <w:sz w:val="20"/>
          <w:szCs w:val="20"/>
        </w:rPr>
        <w:t xml:space="preserve"> for moving to CONNECTED</w:t>
      </w:r>
      <w:r w:rsidR="00C03724" w:rsidRPr="00C055C6">
        <w:rPr>
          <w:rFonts w:ascii="Arial" w:hAnsi="Arial" w:cs="Arial"/>
          <w:sz w:val="20"/>
          <w:szCs w:val="20"/>
        </w:rPr>
        <w:t>. By this procedure, the RRC connection</w:t>
      </w:r>
      <w:r w:rsidR="00467CB2" w:rsidRPr="00C055C6">
        <w:rPr>
          <w:rFonts w:ascii="Arial" w:hAnsi="Arial" w:cs="Arial"/>
          <w:sz w:val="20"/>
          <w:szCs w:val="20"/>
        </w:rPr>
        <w:t xml:space="preserve"> </w:t>
      </w:r>
      <w:proofErr w:type="gramStart"/>
      <w:r w:rsidR="00467CB2" w:rsidRPr="00C055C6">
        <w:rPr>
          <w:rFonts w:ascii="Arial" w:hAnsi="Arial" w:cs="Arial"/>
          <w:sz w:val="20"/>
          <w:szCs w:val="20"/>
        </w:rPr>
        <w:t>can be resumed</w:t>
      </w:r>
      <w:proofErr w:type="gramEnd"/>
      <w:r w:rsidR="00467CB2" w:rsidRPr="00C055C6">
        <w:rPr>
          <w:rFonts w:ascii="Arial" w:hAnsi="Arial" w:cs="Arial"/>
          <w:sz w:val="20"/>
          <w:szCs w:val="20"/>
        </w:rPr>
        <w:t xml:space="preserve"> </w:t>
      </w:r>
      <w:r w:rsidR="00C03724" w:rsidRPr="00C055C6">
        <w:rPr>
          <w:rFonts w:ascii="Arial" w:hAnsi="Arial" w:cs="Arial"/>
          <w:sz w:val="20"/>
          <w:szCs w:val="20"/>
        </w:rPr>
        <w:t xml:space="preserve">for an </w:t>
      </w:r>
      <w:r w:rsidR="00B80C07">
        <w:rPr>
          <w:rFonts w:ascii="Arial" w:hAnsi="Arial" w:cs="Arial"/>
          <w:sz w:val="20"/>
          <w:szCs w:val="20"/>
        </w:rPr>
        <w:t>IDLE</w:t>
      </w:r>
      <w:r w:rsidR="00C03724" w:rsidRPr="00C055C6">
        <w:rPr>
          <w:rFonts w:ascii="Arial" w:hAnsi="Arial" w:cs="Arial"/>
          <w:sz w:val="20"/>
          <w:szCs w:val="20"/>
        </w:rPr>
        <w:t xml:space="preserve"> UE and it does not have to be set up again. This reduces latency, processing and </w:t>
      </w:r>
      <w:r w:rsidR="00A546DA" w:rsidRPr="00C055C6">
        <w:rPr>
          <w:rFonts w:ascii="Arial" w:hAnsi="Arial" w:cs="Arial"/>
          <w:sz w:val="20"/>
          <w:szCs w:val="20"/>
        </w:rPr>
        <w:t>signaling</w:t>
      </w:r>
      <w:r w:rsidR="00C03724" w:rsidRPr="00C055C6">
        <w:rPr>
          <w:rFonts w:ascii="Arial" w:hAnsi="Arial" w:cs="Arial"/>
          <w:sz w:val="20"/>
          <w:szCs w:val="20"/>
        </w:rPr>
        <w:t xml:space="preserve"> overhead compared to</w:t>
      </w:r>
      <w:r w:rsidR="00467CB2" w:rsidRPr="00C055C6">
        <w:rPr>
          <w:rFonts w:ascii="Arial" w:hAnsi="Arial" w:cs="Arial"/>
          <w:sz w:val="20"/>
          <w:szCs w:val="20"/>
        </w:rPr>
        <w:t xml:space="preserve"> legacy procedures.</w:t>
      </w:r>
      <w:r w:rsidR="00300E8B" w:rsidRPr="00C055C6">
        <w:rPr>
          <w:rFonts w:ascii="Arial" w:hAnsi="Arial" w:cs="Arial"/>
          <w:sz w:val="20"/>
          <w:szCs w:val="20"/>
        </w:rPr>
        <w:t xml:space="preserve"> </w:t>
      </w:r>
      <w:r w:rsidRPr="00C055C6">
        <w:rPr>
          <w:rFonts w:ascii="Arial" w:hAnsi="Arial" w:cs="Arial"/>
          <w:sz w:val="20"/>
          <w:szCs w:val="20"/>
        </w:rPr>
        <w:t xml:space="preserve">Further enhancements are being standardized in LTE </w:t>
      </w:r>
      <w:r w:rsidR="000749BA" w:rsidRPr="00C055C6">
        <w:rPr>
          <w:rFonts w:ascii="Arial" w:hAnsi="Arial" w:cs="Arial"/>
          <w:sz w:val="20"/>
          <w:szCs w:val="20"/>
        </w:rPr>
        <w:t xml:space="preserve">Rel-14, in </w:t>
      </w:r>
      <w:r w:rsidR="00C75AFF" w:rsidRPr="00C055C6">
        <w:rPr>
          <w:rFonts w:ascii="Arial" w:hAnsi="Arial" w:cs="Arial"/>
          <w:sz w:val="20"/>
          <w:szCs w:val="20"/>
        </w:rPr>
        <w:t xml:space="preserve">the </w:t>
      </w:r>
      <w:r w:rsidRPr="00C055C6">
        <w:rPr>
          <w:rFonts w:ascii="Arial" w:hAnsi="Arial" w:cs="Arial"/>
          <w:sz w:val="20"/>
          <w:szCs w:val="20"/>
        </w:rPr>
        <w:t>light</w:t>
      </w:r>
      <w:r w:rsidR="00C75AFF" w:rsidRPr="00C055C6">
        <w:rPr>
          <w:rFonts w:ascii="Arial" w:hAnsi="Arial" w:cs="Arial"/>
          <w:sz w:val="20"/>
          <w:szCs w:val="20"/>
        </w:rPr>
        <w:t xml:space="preserve"> connection WI</w:t>
      </w:r>
      <w:r w:rsidRPr="00C055C6">
        <w:rPr>
          <w:rFonts w:ascii="Arial" w:hAnsi="Arial" w:cs="Arial"/>
          <w:sz w:val="20"/>
          <w:szCs w:val="20"/>
        </w:rPr>
        <w:t xml:space="preserve"> where</w:t>
      </w:r>
      <w:r w:rsidR="00C75AFF" w:rsidRPr="00C055C6">
        <w:rPr>
          <w:rFonts w:ascii="Arial" w:hAnsi="Arial" w:cs="Arial"/>
          <w:sz w:val="20"/>
          <w:szCs w:val="20"/>
        </w:rPr>
        <w:t xml:space="preserve"> </w:t>
      </w:r>
      <w:r w:rsidRPr="00C055C6">
        <w:rPr>
          <w:rFonts w:ascii="Arial" w:hAnsi="Arial" w:cs="Arial"/>
          <w:sz w:val="20"/>
          <w:szCs w:val="20"/>
        </w:rPr>
        <w:t xml:space="preserve">it is assumed that </w:t>
      </w:r>
      <w:r w:rsidR="00C75AFF" w:rsidRPr="00C055C6">
        <w:rPr>
          <w:rFonts w:ascii="Arial" w:hAnsi="Arial" w:cs="Arial"/>
          <w:sz w:val="20"/>
          <w:szCs w:val="20"/>
        </w:rPr>
        <w:t xml:space="preserve">“S1 connection of a UE lightly connected is kept and active, in order to hide the mobility and state transitions from CN” in order to reduce the </w:t>
      </w:r>
      <w:r w:rsidR="00362DE8">
        <w:rPr>
          <w:rFonts w:ascii="Arial" w:hAnsi="Arial" w:cs="Arial"/>
          <w:sz w:val="20"/>
          <w:szCs w:val="20"/>
        </w:rPr>
        <w:t>Control Plane (</w:t>
      </w:r>
      <w:r w:rsidR="00C75AFF" w:rsidRPr="00C055C6">
        <w:rPr>
          <w:rFonts w:ascii="Arial" w:hAnsi="Arial" w:cs="Arial"/>
          <w:sz w:val="20"/>
          <w:szCs w:val="20"/>
        </w:rPr>
        <w:t>CP</w:t>
      </w:r>
      <w:r w:rsidR="00362DE8">
        <w:rPr>
          <w:rFonts w:ascii="Arial" w:hAnsi="Arial" w:cs="Arial"/>
          <w:sz w:val="20"/>
          <w:szCs w:val="20"/>
        </w:rPr>
        <w:t>)</w:t>
      </w:r>
      <w:r w:rsidR="00C75AFF" w:rsidRPr="00C055C6">
        <w:rPr>
          <w:rFonts w:ascii="Arial" w:hAnsi="Arial" w:cs="Arial"/>
          <w:sz w:val="20"/>
          <w:szCs w:val="20"/>
        </w:rPr>
        <w:t xml:space="preserve"> latency</w:t>
      </w:r>
      <w:r w:rsidR="000749BA" w:rsidRPr="00C055C6">
        <w:rPr>
          <w:rFonts w:ascii="Arial" w:hAnsi="Arial" w:cs="Arial"/>
          <w:sz w:val="20"/>
          <w:szCs w:val="20"/>
        </w:rPr>
        <w:t>.</w:t>
      </w:r>
      <w:r w:rsidR="00362DE8">
        <w:rPr>
          <w:rFonts w:ascii="Arial" w:hAnsi="Arial" w:cs="Arial"/>
          <w:sz w:val="20"/>
          <w:szCs w:val="20"/>
        </w:rPr>
        <w:t xml:space="preserve"> </w:t>
      </w:r>
      <w:r w:rsidR="00362DE8" w:rsidRPr="00362DE8">
        <w:rPr>
          <w:rFonts w:ascii="Arial" w:hAnsi="Arial" w:cs="Arial"/>
          <w:sz w:val="20"/>
          <w:szCs w:val="20"/>
        </w:rPr>
        <w:fldChar w:fldCharType="begin"/>
      </w:r>
      <w:r w:rsidR="00362DE8" w:rsidRPr="00362DE8">
        <w:rPr>
          <w:rFonts w:ascii="Arial" w:hAnsi="Arial" w:cs="Arial"/>
          <w:sz w:val="20"/>
          <w:szCs w:val="20"/>
        </w:rPr>
        <w:instrText xml:space="preserve"> REF _Ref458757133 \h  \* MERGEFORMAT </w:instrText>
      </w:r>
      <w:r w:rsidR="00362DE8" w:rsidRPr="00362DE8">
        <w:rPr>
          <w:rFonts w:ascii="Arial" w:hAnsi="Arial" w:cs="Arial"/>
          <w:sz w:val="20"/>
          <w:szCs w:val="20"/>
        </w:rPr>
      </w:r>
      <w:r w:rsidR="00362DE8" w:rsidRPr="00362DE8">
        <w:rPr>
          <w:rFonts w:ascii="Arial" w:hAnsi="Arial" w:cs="Arial"/>
          <w:sz w:val="20"/>
          <w:szCs w:val="20"/>
        </w:rPr>
        <w:fldChar w:fldCharType="separate"/>
      </w:r>
      <w:r w:rsidR="00362DE8" w:rsidRPr="00362DE8">
        <w:rPr>
          <w:rFonts w:ascii="Arial" w:hAnsi="Arial" w:cs="Arial"/>
          <w:sz w:val="20"/>
          <w:szCs w:val="20"/>
        </w:rPr>
        <w:t xml:space="preserve">Figure </w:t>
      </w:r>
      <w:r w:rsidR="00362DE8" w:rsidRPr="00362DE8">
        <w:rPr>
          <w:rFonts w:ascii="Arial" w:hAnsi="Arial" w:cs="Arial"/>
          <w:noProof/>
          <w:sz w:val="20"/>
          <w:szCs w:val="20"/>
        </w:rPr>
        <w:t>2</w:t>
      </w:r>
      <w:r w:rsidR="00362DE8" w:rsidRPr="00362DE8">
        <w:rPr>
          <w:rFonts w:ascii="Arial" w:hAnsi="Arial" w:cs="Arial"/>
          <w:sz w:val="20"/>
          <w:szCs w:val="20"/>
        </w:rPr>
        <w:fldChar w:fldCharType="end"/>
      </w:r>
      <w:r w:rsidR="00362DE8">
        <w:rPr>
          <w:rFonts w:ascii="Arial" w:hAnsi="Arial" w:cs="Arial"/>
          <w:sz w:val="20"/>
          <w:szCs w:val="20"/>
        </w:rPr>
        <w:t xml:space="preserve"> illustrates the signaling over the air interface. </w:t>
      </w:r>
    </w:p>
    <w:p w14:paraId="45108722" w14:textId="77777777" w:rsidR="00C055C6" w:rsidRDefault="00C055C6" w:rsidP="002621CE">
      <w:pPr>
        <w:jc w:val="both"/>
      </w:pPr>
    </w:p>
    <w:p w14:paraId="01F8A734" w14:textId="336E11C6" w:rsidR="00C75AFF" w:rsidRPr="0054725C" w:rsidRDefault="000749BA" w:rsidP="002621CE">
      <w:pPr>
        <w:pStyle w:val="Observation"/>
        <w:rPr>
          <w:rFonts w:asciiTheme="minorHAnsi" w:eastAsiaTheme="minorEastAsia" w:hAnsiTheme="minorHAnsi" w:cstheme="minorBidi"/>
          <w:sz w:val="22"/>
          <w:lang w:eastAsia="en-US"/>
        </w:rPr>
      </w:pPr>
      <w:bookmarkStart w:id="16" w:name="_Toc458718425"/>
      <w:bookmarkStart w:id="17" w:name="_Toc458753540"/>
      <w:r>
        <w:rPr>
          <w:rFonts w:eastAsiaTheme="minorEastAsia"/>
          <w:lang w:eastAsia="en-US"/>
        </w:rPr>
        <w:t xml:space="preserve">Suspend/Resume procedure has been introduced </w:t>
      </w:r>
      <w:r w:rsidR="00362DE8">
        <w:rPr>
          <w:rFonts w:eastAsiaTheme="minorEastAsia"/>
          <w:lang w:eastAsia="en-US"/>
        </w:rPr>
        <w:t xml:space="preserve">in </w:t>
      </w:r>
      <w:r>
        <w:rPr>
          <w:rFonts w:eastAsiaTheme="minorEastAsia"/>
          <w:lang w:eastAsia="en-US"/>
        </w:rPr>
        <w:t xml:space="preserve">LTE </w:t>
      </w:r>
      <w:r w:rsidR="00A73750">
        <w:rPr>
          <w:rFonts w:eastAsiaTheme="minorEastAsia"/>
          <w:lang w:eastAsia="en-US"/>
        </w:rPr>
        <w:t xml:space="preserve">to reduce </w:t>
      </w:r>
      <w:r>
        <w:rPr>
          <w:rFonts w:eastAsiaTheme="minorEastAsia"/>
          <w:lang w:eastAsia="en-US"/>
        </w:rPr>
        <w:t>CP latency and signalling overhead</w:t>
      </w:r>
      <w:r w:rsidR="00A73750">
        <w:rPr>
          <w:rFonts w:eastAsiaTheme="minorEastAsia"/>
          <w:lang w:eastAsia="en-US"/>
        </w:rPr>
        <w:t xml:space="preserve"> </w:t>
      </w:r>
      <w:r w:rsidR="00A546DA">
        <w:rPr>
          <w:rFonts w:eastAsiaTheme="minorEastAsia"/>
          <w:lang w:eastAsia="en-US"/>
        </w:rPr>
        <w:t xml:space="preserve">which is </w:t>
      </w:r>
      <w:r w:rsidR="00A73750">
        <w:rPr>
          <w:rFonts w:eastAsiaTheme="minorEastAsia"/>
          <w:lang w:eastAsia="en-US"/>
        </w:rPr>
        <w:t>especially important for i</w:t>
      </w:r>
      <w:r w:rsidR="00A73750" w:rsidRPr="00DD6560">
        <w:rPr>
          <w:rFonts w:eastAsiaTheme="minorEastAsia"/>
          <w:lang w:eastAsia="en-US"/>
        </w:rPr>
        <w:t>nfrequent small data transmissions</w:t>
      </w:r>
      <w:r w:rsidRPr="00DD6560">
        <w:rPr>
          <w:rFonts w:eastAsiaTheme="minorEastAsia"/>
          <w:lang w:eastAsia="en-US"/>
        </w:rPr>
        <w:t>.</w:t>
      </w:r>
      <w:bookmarkEnd w:id="16"/>
      <w:bookmarkEnd w:id="17"/>
    </w:p>
    <w:p w14:paraId="4C4C4567" w14:textId="0792D1A9" w:rsidR="003C6602" w:rsidRDefault="003C6602" w:rsidP="00C75AFF">
      <w:pPr>
        <w:keepNext/>
        <w:jc w:val="center"/>
      </w:pPr>
      <w:r>
        <w:rPr>
          <w:noProof/>
        </w:rPr>
        <w:drawing>
          <wp:inline distT="0" distB="0" distL="0" distR="0" wp14:anchorId="5B57D084" wp14:editId="6522E2F4">
            <wp:extent cx="3564000" cy="33588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564000" cy="3358800"/>
                    </a:xfrm>
                    <a:prstGeom prst="rect">
                      <a:avLst/>
                    </a:prstGeom>
                    <a:noFill/>
                  </pic:spPr>
                </pic:pic>
              </a:graphicData>
            </a:graphic>
          </wp:inline>
        </w:drawing>
      </w:r>
    </w:p>
    <w:p w14:paraId="0E36EE0A" w14:textId="1B089D5A" w:rsidR="005316C7" w:rsidRDefault="00C75AFF" w:rsidP="0091122D">
      <w:pPr>
        <w:pStyle w:val="Caption"/>
      </w:pPr>
      <w:bookmarkStart w:id="18" w:name="_Ref458757133"/>
      <w:r>
        <w:t xml:space="preserve">Figure </w:t>
      </w:r>
      <w:r>
        <w:fldChar w:fldCharType="begin"/>
      </w:r>
      <w:r>
        <w:instrText xml:space="preserve"> SEQ Figure \* ARABIC </w:instrText>
      </w:r>
      <w:r>
        <w:fldChar w:fldCharType="separate"/>
      </w:r>
      <w:r>
        <w:rPr>
          <w:noProof/>
        </w:rPr>
        <w:t>2</w:t>
      </w:r>
      <w:r>
        <w:fldChar w:fldCharType="end"/>
      </w:r>
      <w:bookmarkEnd w:id="18"/>
      <w:r>
        <w:t xml:space="preserve">: </w:t>
      </w:r>
      <w:r w:rsidRPr="00993B65">
        <w:t xml:space="preserve"> Illustration of signalling flow to resume a stored context and transmit data</w:t>
      </w:r>
    </w:p>
    <w:p w14:paraId="57512903" w14:textId="5EF64E71" w:rsidR="0054725C" w:rsidRDefault="000A164D" w:rsidP="002621CE">
      <w:pPr>
        <w:pStyle w:val="Heading2"/>
        <w:jc w:val="both"/>
      </w:pPr>
      <w:r>
        <w:lastRenderedPageBreak/>
        <w:t xml:space="preserve">State </w:t>
      </w:r>
      <w:r w:rsidR="0054725C">
        <w:t>transition to R</w:t>
      </w:r>
      <w:r>
        <w:t>RC CONNECTED</w:t>
      </w:r>
    </w:p>
    <w:p w14:paraId="39F8760A" w14:textId="0270788F" w:rsidR="000A164D" w:rsidRDefault="0000603C" w:rsidP="002621CE">
      <w:pPr>
        <w:jc w:val="both"/>
        <w:rPr>
          <w:rFonts w:ascii="Arial" w:hAnsi="Arial" w:cs="Arial"/>
          <w:sz w:val="20"/>
          <w:szCs w:val="20"/>
        </w:rPr>
      </w:pPr>
      <w:r w:rsidRPr="00C055C6">
        <w:rPr>
          <w:rFonts w:ascii="Arial" w:hAnsi="Arial" w:cs="Arial"/>
          <w:sz w:val="20"/>
          <w:szCs w:val="20"/>
        </w:rPr>
        <w:t xml:space="preserve">The </w:t>
      </w:r>
      <w:r w:rsidR="005316C7" w:rsidRPr="00C055C6">
        <w:rPr>
          <w:rFonts w:ascii="Arial" w:hAnsi="Arial" w:cs="Arial"/>
          <w:sz w:val="20"/>
          <w:szCs w:val="20"/>
        </w:rPr>
        <w:t>new RAN controlled “state”</w:t>
      </w:r>
      <w:r w:rsidR="0013150F">
        <w:rPr>
          <w:rFonts w:ascii="Arial" w:hAnsi="Arial" w:cs="Arial"/>
          <w:sz w:val="20"/>
          <w:szCs w:val="20"/>
        </w:rPr>
        <w:t xml:space="preserve"> which</w:t>
      </w:r>
      <w:r w:rsidR="005316C7" w:rsidRPr="00C055C6">
        <w:rPr>
          <w:rFonts w:ascii="Arial" w:hAnsi="Arial" w:cs="Arial"/>
          <w:sz w:val="20"/>
          <w:szCs w:val="20"/>
        </w:rPr>
        <w:t xml:space="preserve"> </w:t>
      </w:r>
      <w:r w:rsidR="0054725C" w:rsidRPr="00C055C6">
        <w:rPr>
          <w:rFonts w:ascii="Arial" w:hAnsi="Arial" w:cs="Arial"/>
          <w:sz w:val="20"/>
          <w:szCs w:val="20"/>
        </w:rPr>
        <w:t xml:space="preserve">RAN2 is studying </w:t>
      </w:r>
      <w:r w:rsidRPr="00C055C6">
        <w:rPr>
          <w:rFonts w:ascii="Arial" w:hAnsi="Arial" w:cs="Arial"/>
          <w:sz w:val="20"/>
          <w:szCs w:val="20"/>
        </w:rPr>
        <w:t xml:space="preserve">has very </w:t>
      </w:r>
      <w:r w:rsidR="00364C0D" w:rsidRPr="00C055C6">
        <w:rPr>
          <w:rFonts w:ascii="Arial" w:hAnsi="Arial" w:cs="Arial"/>
          <w:sz w:val="20"/>
          <w:szCs w:val="20"/>
        </w:rPr>
        <w:t xml:space="preserve">similar characteristics </w:t>
      </w:r>
      <w:r w:rsidR="000749BA" w:rsidRPr="00C055C6">
        <w:rPr>
          <w:rFonts w:ascii="Arial" w:hAnsi="Arial" w:cs="Arial"/>
          <w:sz w:val="20"/>
          <w:szCs w:val="20"/>
        </w:rPr>
        <w:t xml:space="preserve">and principles </w:t>
      </w:r>
      <w:r w:rsidR="00364C0D" w:rsidRPr="00C055C6">
        <w:rPr>
          <w:rFonts w:ascii="Arial" w:hAnsi="Arial" w:cs="Arial"/>
          <w:sz w:val="20"/>
          <w:szCs w:val="20"/>
        </w:rPr>
        <w:t xml:space="preserve">compared to the </w:t>
      </w:r>
      <w:r w:rsidR="000749BA" w:rsidRPr="00C055C6">
        <w:rPr>
          <w:rFonts w:ascii="Arial" w:hAnsi="Arial" w:cs="Arial"/>
          <w:sz w:val="20"/>
          <w:szCs w:val="20"/>
        </w:rPr>
        <w:t>suspend</w:t>
      </w:r>
      <w:r w:rsidRPr="00C055C6">
        <w:rPr>
          <w:rFonts w:ascii="Arial" w:hAnsi="Arial" w:cs="Arial"/>
          <w:sz w:val="20"/>
          <w:szCs w:val="20"/>
        </w:rPr>
        <w:t>ed</w:t>
      </w:r>
      <w:r w:rsidR="000749BA" w:rsidRPr="00C055C6">
        <w:rPr>
          <w:rFonts w:ascii="Arial" w:hAnsi="Arial" w:cs="Arial"/>
          <w:sz w:val="20"/>
          <w:szCs w:val="20"/>
        </w:rPr>
        <w:t xml:space="preserve"> mode for LTE </w:t>
      </w:r>
      <w:r w:rsidR="0054725C" w:rsidRPr="00C055C6">
        <w:rPr>
          <w:rFonts w:ascii="Arial" w:hAnsi="Arial" w:cs="Arial"/>
          <w:sz w:val="20"/>
          <w:szCs w:val="20"/>
        </w:rPr>
        <w:t xml:space="preserve">IDLE </w:t>
      </w:r>
      <w:r w:rsidR="000749BA" w:rsidRPr="00C055C6">
        <w:rPr>
          <w:rFonts w:ascii="Arial" w:hAnsi="Arial" w:cs="Arial"/>
          <w:sz w:val="20"/>
          <w:szCs w:val="20"/>
        </w:rPr>
        <w:t>UEs</w:t>
      </w:r>
      <w:r w:rsidR="0054725C" w:rsidRPr="00C055C6">
        <w:rPr>
          <w:rFonts w:ascii="Arial" w:hAnsi="Arial" w:cs="Arial"/>
          <w:sz w:val="20"/>
          <w:szCs w:val="20"/>
        </w:rPr>
        <w:t>, regardless how the final modelling will be</w:t>
      </w:r>
      <w:r w:rsidR="00417434" w:rsidRPr="00C055C6">
        <w:rPr>
          <w:rFonts w:ascii="Arial" w:hAnsi="Arial" w:cs="Arial"/>
          <w:sz w:val="20"/>
          <w:szCs w:val="20"/>
        </w:rPr>
        <w:t xml:space="preserve">. These characteristics are </w:t>
      </w:r>
      <w:r w:rsidR="0013150F">
        <w:rPr>
          <w:rFonts w:ascii="Arial" w:hAnsi="Arial" w:cs="Arial"/>
          <w:sz w:val="20"/>
          <w:szCs w:val="20"/>
        </w:rPr>
        <w:t xml:space="preserve">that the </w:t>
      </w:r>
      <w:r w:rsidRPr="00C055C6">
        <w:rPr>
          <w:rFonts w:ascii="Arial" w:hAnsi="Arial" w:cs="Arial"/>
          <w:sz w:val="20"/>
          <w:szCs w:val="20"/>
        </w:rPr>
        <w:t xml:space="preserve">AS context </w:t>
      </w:r>
      <w:r w:rsidR="0013150F">
        <w:rPr>
          <w:rFonts w:ascii="Arial" w:hAnsi="Arial" w:cs="Arial"/>
          <w:sz w:val="20"/>
          <w:szCs w:val="20"/>
        </w:rPr>
        <w:t xml:space="preserve">is </w:t>
      </w:r>
      <w:r w:rsidRPr="00C055C6">
        <w:rPr>
          <w:rFonts w:ascii="Arial" w:hAnsi="Arial" w:cs="Arial"/>
          <w:sz w:val="20"/>
          <w:szCs w:val="20"/>
        </w:rPr>
        <w:t xml:space="preserve">stored in RAN, CN/RAN interface connection up </w:t>
      </w:r>
      <w:r w:rsidR="009143E7" w:rsidRPr="00C055C6">
        <w:rPr>
          <w:rFonts w:ascii="Arial" w:hAnsi="Arial" w:cs="Arial"/>
          <w:sz w:val="20"/>
          <w:szCs w:val="20"/>
        </w:rPr>
        <w:t xml:space="preserve">(assuming Rel-14 light connected solution) </w:t>
      </w:r>
      <w:r w:rsidRPr="00C055C6">
        <w:rPr>
          <w:rFonts w:ascii="Arial" w:hAnsi="Arial" w:cs="Arial"/>
          <w:sz w:val="20"/>
          <w:szCs w:val="20"/>
        </w:rPr>
        <w:t xml:space="preserve">and the requirement that </w:t>
      </w:r>
      <w:r w:rsidR="000749BA" w:rsidRPr="00C055C6">
        <w:rPr>
          <w:rFonts w:ascii="Arial" w:hAnsi="Arial" w:cs="Arial"/>
          <w:sz w:val="20"/>
          <w:szCs w:val="20"/>
        </w:rPr>
        <w:t>the UE should be able to start data transfer with low delay (as required by RAN requirements)</w:t>
      </w:r>
      <w:r w:rsidR="00A73750" w:rsidRPr="00C055C6">
        <w:rPr>
          <w:rFonts w:ascii="Arial" w:hAnsi="Arial" w:cs="Arial"/>
          <w:sz w:val="20"/>
          <w:szCs w:val="20"/>
        </w:rPr>
        <w:t>.</w:t>
      </w:r>
      <w:r w:rsidR="00417434" w:rsidRPr="00C055C6">
        <w:rPr>
          <w:rFonts w:ascii="Arial" w:hAnsi="Arial" w:cs="Arial"/>
          <w:sz w:val="20"/>
          <w:szCs w:val="20"/>
        </w:rPr>
        <w:t xml:space="preserve"> </w:t>
      </w:r>
      <w:r w:rsidRPr="00C055C6">
        <w:rPr>
          <w:rFonts w:ascii="Arial" w:hAnsi="Arial" w:cs="Arial"/>
          <w:sz w:val="20"/>
          <w:szCs w:val="20"/>
        </w:rPr>
        <w:t xml:space="preserve">Therefore, it seems very natural that UEs should </w:t>
      </w:r>
      <w:r w:rsidR="0013150F">
        <w:rPr>
          <w:rFonts w:ascii="Arial" w:hAnsi="Arial" w:cs="Arial"/>
          <w:sz w:val="20"/>
          <w:szCs w:val="20"/>
        </w:rPr>
        <w:t xml:space="preserve">be in </w:t>
      </w:r>
      <w:r w:rsidRPr="00C055C6">
        <w:rPr>
          <w:rFonts w:ascii="Arial" w:hAnsi="Arial" w:cs="Arial"/>
          <w:sz w:val="20"/>
          <w:szCs w:val="20"/>
        </w:rPr>
        <w:t xml:space="preserve">that </w:t>
      </w:r>
      <w:r w:rsidR="00A73750" w:rsidRPr="00C055C6">
        <w:rPr>
          <w:rFonts w:ascii="Arial" w:hAnsi="Arial" w:cs="Arial"/>
          <w:sz w:val="20"/>
          <w:szCs w:val="20"/>
        </w:rPr>
        <w:t>“</w:t>
      </w:r>
      <w:r w:rsidRPr="00C055C6">
        <w:rPr>
          <w:rFonts w:ascii="Arial" w:hAnsi="Arial" w:cs="Arial"/>
          <w:sz w:val="20"/>
          <w:szCs w:val="20"/>
        </w:rPr>
        <w:t>state</w:t>
      </w:r>
      <w:r w:rsidR="00A73750" w:rsidRPr="00C055C6">
        <w:rPr>
          <w:rFonts w:ascii="Arial" w:hAnsi="Arial" w:cs="Arial"/>
          <w:sz w:val="20"/>
          <w:szCs w:val="20"/>
        </w:rPr>
        <w:t xml:space="preserve">” </w:t>
      </w:r>
      <w:r w:rsidRPr="00C055C6">
        <w:rPr>
          <w:rFonts w:ascii="Arial" w:hAnsi="Arial" w:cs="Arial"/>
          <w:sz w:val="20"/>
          <w:szCs w:val="20"/>
        </w:rPr>
        <w:t>as the primary dormant state (i.e. optimized to battery savings)</w:t>
      </w:r>
      <w:r w:rsidR="0013150F">
        <w:rPr>
          <w:rFonts w:ascii="Arial" w:hAnsi="Arial" w:cs="Arial"/>
          <w:sz w:val="20"/>
          <w:szCs w:val="20"/>
        </w:rPr>
        <w:t>,</w:t>
      </w:r>
      <w:r w:rsidRPr="00C055C6">
        <w:rPr>
          <w:rFonts w:ascii="Arial" w:hAnsi="Arial" w:cs="Arial"/>
          <w:sz w:val="20"/>
          <w:szCs w:val="20"/>
        </w:rPr>
        <w:t xml:space="preserve"> and </w:t>
      </w:r>
      <w:r w:rsidR="0013150F">
        <w:rPr>
          <w:rFonts w:ascii="Arial" w:hAnsi="Arial" w:cs="Arial"/>
          <w:sz w:val="20"/>
          <w:szCs w:val="20"/>
        </w:rPr>
        <w:t xml:space="preserve">the </w:t>
      </w:r>
      <w:r w:rsidR="00823AFA" w:rsidRPr="00C055C6">
        <w:rPr>
          <w:rFonts w:ascii="Arial" w:hAnsi="Arial" w:cs="Arial"/>
          <w:sz w:val="20"/>
          <w:szCs w:val="20"/>
        </w:rPr>
        <w:t xml:space="preserve">RRC </w:t>
      </w:r>
      <w:r w:rsidR="0054725C" w:rsidRPr="00C055C6">
        <w:rPr>
          <w:rFonts w:ascii="Arial" w:hAnsi="Arial" w:cs="Arial"/>
          <w:sz w:val="20"/>
          <w:szCs w:val="20"/>
        </w:rPr>
        <w:t xml:space="preserve">CONNECTED </w:t>
      </w:r>
      <w:r w:rsidRPr="00C055C6">
        <w:rPr>
          <w:rFonts w:ascii="Arial" w:hAnsi="Arial" w:cs="Arial"/>
          <w:sz w:val="20"/>
          <w:szCs w:val="20"/>
        </w:rPr>
        <w:t xml:space="preserve">state </w:t>
      </w:r>
      <w:r w:rsidR="0013150F">
        <w:rPr>
          <w:rFonts w:ascii="Arial" w:hAnsi="Arial" w:cs="Arial"/>
          <w:sz w:val="20"/>
          <w:szCs w:val="20"/>
        </w:rPr>
        <w:t xml:space="preserve">is </w:t>
      </w:r>
      <w:r w:rsidR="00823AFA" w:rsidRPr="00C055C6">
        <w:rPr>
          <w:rFonts w:ascii="Arial" w:hAnsi="Arial" w:cs="Arial"/>
          <w:sz w:val="20"/>
          <w:szCs w:val="20"/>
        </w:rPr>
        <w:t xml:space="preserve">optimized </w:t>
      </w:r>
      <w:r w:rsidR="0054725C" w:rsidRPr="00C055C6">
        <w:rPr>
          <w:rFonts w:ascii="Arial" w:hAnsi="Arial" w:cs="Arial"/>
          <w:sz w:val="20"/>
          <w:szCs w:val="20"/>
        </w:rPr>
        <w:t xml:space="preserve">for </w:t>
      </w:r>
      <w:r w:rsidR="0013150F">
        <w:rPr>
          <w:rFonts w:ascii="Arial" w:hAnsi="Arial" w:cs="Arial"/>
          <w:sz w:val="20"/>
          <w:szCs w:val="20"/>
        </w:rPr>
        <w:t xml:space="preserve">when the UE is active and performs </w:t>
      </w:r>
      <w:r w:rsidRPr="00C055C6">
        <w:rPr>
          <w:rFonts w:ascii="Arial" w:hAnsi="Arial" w:cs="Arial"/>
          <w:sz w:val="20"/>
          <w:szCs w:val="20"/>
        </w:rPr>
        <w:t>data transmission.</w:t>
      </w:r>
    </w:p>
    <w:p w14:paraId="7D4CEC23" w14:textId="77777777" w:rsidR="00C055C6" w:rsidRPr="00C055C6" w:rsidRDefault="00C055C6" w:rsidP="002621CE">
      <w:pPr>
        <w:jc w:val="both"/>
        <w:rPr>
          <w:rFonts w:ascii="Arial" w:hAnsi="Arial" w:cs="Arial"/>
          <w:sz w:val="20"/>
          <w:szCs w:val="20"/>
        </w:rPr>
      </w:pPr>
    </w:p>
    <w:p w14:paraId="0C5C5E8A" w14:textId="23547F45" w:rsidR="000A164D" w:rsidRPr="000A164D" w:rsidRDefault="000A164D" w:rsidP="002621CE">
      <w:pPr>
        <w:pStyle w:val="Observation"/>
        <w:rPr>
          <w:rFonts w:asciiTheme="minorHAnsi" w:eastAsiaTheme="minorEastAsia" w:hAnsiTheme="minorHAnsi" w:cstheme="minorBidi"/>
          <w:sz w:val="22"/>
          <w:lang w:eastAsia="en-US"/>
        </w:rPr>
      </w:pPr>
      <w:bookmarkStart w:id="19" w:name="_Toc458718426"/>
      <w:bookmarkStart w:id="20" w:name="_Toc458753541"/>
      <w:r>
        <w:rPr>
          <w:rFonts w:eastAsiaTheme="minorEastAsia"/>
          <w:lang w:eastAsia="en-US"/>
        </w:rPr>
        <w:t xml:space="preserve">It is a natural choice to assume that a RAN “controlled” state with </w:t>
      </w:r>
      <w:r>
        <w:t xml:space="preserve">minimum signalling and </w:t>
      </w:r>
      <w:r w:rsidRPr="009A263B">
        <w:t>power consumption</w:t>
      </w:r>
      <w:r>
        <w:rPr>
          <w:rFonts w:eastAsiaTheme="minorEastAsia"/>
          <w:lang w:eastAsia="en-US"/>
        </w:rPr>
        <w:t xml:space="preserve"> is the primary state for battery savings</w:t>
      </w:r>
      <w:r w:rsidRPr="00DD6560">
        <w:rPr>
          <w:rFonts w:eastAsiaTheme="minorEastAsia"/>
          <w:lang w:eastAsia="en-US"/>
        </w:rPr>
        <w:t>.</w:t>
      </w:r>
      <w:bookmarkEnd w:id="19"/>
      <w:bookmarkEnd w:id="20"/>
    </w:p>
    <w:p w14:paraId="26EE09F3" w14:textId="19DBC34A" w:rsidR="0091099A" w:rsidRDefault="000A164D" w:rsidP="002621CE">
      <w:pPr>
        <w:jc w:val="both"/>
      </w:pPr>
      <w:r w:rsidRPr="00C055C6">
        <w:rPr>
          <w:rFonts w:ascii="Arial" w:hAnsi="Arial" w:cs="Arial"/>
          <w:sz w:val="20"/>
          <w:szCs w:val="20"/>
        </w:rPr>
        <w:t xml:space="preserve">In that case, </w:t>
      </w:r>
      <w:r w:rsidR="002310D1" w:rsidRPr="00C055C6">
        <w:rPr>
          <w:rFonts w:ascii="Arial" w:hAnsi="Arial" w:cs="Arial"/>
          <w:sz w:val="20"/>
          <w:szCs w:val="20"/>
        </w:rPr>
        <w:t>r</w:t>
      </w:r>
      <w:r w:rsidR="00823AFA" w:rsidRPr="00C055C6">
        <w:rPr>
          <w:rFonts w:ascii="Arial" w:hAnsi="Arial" w:cs="Arial"/>
          <w:sz w:val="20"/>
          <w:szCs w:val="20"/>
        </w:rPr>
        <w:t xml:space="preserve">egardless how </w:t>
      </w:r>
      <w:r w:rsidR="00417434" w:rsidRPr="00C055C6">
        <w:rPr>
          <w:rFonts w:ascii="Arial" w:hAnsi="Arial" w:cs="Arial"/>
          <w:sz w:val="20"/>
          <w:szCs w:val="20"/>
        </w:rPr>
        <w:t xml:space="preserve">the final model of this </w:t>
      </w:r>
      <w:r w:rsidR="00823AFA" w:rsidRPr="00C055C6">
        <w:rPr>
          <w:rFonts w:ascii="Arial" w:hAnsi="Arial" w:cs="Arial"/>
          <w:sz w:val="20"/>
          <w:szCs w:val="20"/>
        </w:rPr>
        <w:t>new “state” is</w:t>
      </w:r>
      <w:r w:rsidR="0000603C" w:rsidRPr="00C055C6">
        <w:rPr>
          <w:rFonts w:ascii="Arial" w:hAnsi="Arial" w:cs="Arial"/>
          <w:sz w:val="20"/>
          <w:szCs w:val="20"/>
        </w:rPr>
        <w:t xml:space="preserve">, </w:t>
      </w:r>
      <w:r w:rsidRPr="00C055C6">
        <w:rPr>
          <w:rFonts w:ascii="Arial" w:hAnsi="Arial" w:cs="Arial"/>
          <w:sz w:val="20"/>
          <w:szCs w:val="20"/>
        </w:rPr>
        <w:t xml:space="preserve">an optimized </w:t>
      </w:r>
      <w:r w:rsidR="0000603C" w:rsidRPr="00C055C6">
        <w:rPr>
          <w:rFonts w:ascii="Arial" w:hAnsi="Arial" w:cs="Arial"/>
          <w:sz w:val="20"/>
          <w:szCs w:val="20"/>
        </w:rPr>
        <w:t xml:space="preserve">state transition </w:t>
      </w:r>
      <w:r w:rsidRPr="00C055C6">
        <w:rPr>
          <w:rFonts w:ascii="Arial" w:hAnsi="Arial" w:cs="Arial"/>
          <w:sz w:val="20"/>
          <w:szCs w:val="20"/>
        </w:rPr>
        <w:t xml:space="preserve">to RRC CONNECTED </w:t>
      </w:r>
      <w:r w:rsidR="0000603C" w:rsidRPr="00C055C6">
        <w:rPr>
          <w:rFonts w:ascii="Arial" w:hAnsi="Arial" w:cs="Arial"/>
          <w:sz w:val="20"/>
          <w:szCs w:val="20"/>
        </w:rPr>
        <w:t xml:space="preserve">will be necessary </w:t>
      </w:r>
      <w:r w:rsidR="00F21BFD" w:rsidRPr="00C055C6">
        <w:rPr>
          <w:rFonts w:ascii="Arial" w:hAnsi="Arial" w:cs="Arial"/>
          <w:sz w:val="20"/>
          <w:szCs w:val="20"/>
        </w:rPr>
        <w:t xml:space="preserve">to standardize </w:t>
      </w:r>
      <w:r w:rsidRPr="00C055C6">
        <w:rPr>
          <w:rFonts w:ascii="Arial" w:hAnsi="Arial" w:cs="Arial"/>
          <w:sz w:val="20"/>
          <w:szCs w:val="20"/>
        </w:rPr>
        <w:t>so UEs can better exploit characteristics such as QoS control, resource management and link adaptation</w:t>
      </w:r>
      <w:r w:rsidR="003C461A">
        <w:rPr>
          <w:rFonts w:ascii="Arial" w:hAnsi="Arial" w:cs="Arial"/>
          <w:sz w:val="20"/>
          <w:szCs w:val="20"/>
        </w:rPr>
        <w:t xml:space="preserve"> </w:t>
      </w:r>
      <w:r w:rsidR="003C461A">
        <w:rPr>
          <w:rFonts w:ascii="Arial" w:hAnsi="Arial" w:cs="Arial"/>
          <w:sz w:val="20"/>
          <w:szCs w:val="20"/>
        </w:rPr>
        <w:fldChar w:fldCharType="begin"/>
      </w:r>
      <w:r w:rsidR="003C461A">
        <w:rPr>
          <w:rFonts w:ascii="Arial" w:hAnsi="Arial" w:cs="Arial"/>
          <w:sz w:val="20"/>
          <w:szCs w:val="20"/>
        </w:rPr>
        <w:instrText xml:space="preserve"> REF _Ref450736702 \n \h </w:instrText>
      </w:r>
      <w:r w:rsidR="003C461A">
        <w:rPr>
          <w:rFonts w:ascii="Arial" w:hAnsi="Arial" w:cs="Arial"/>
          <w:sz w:val="20"/>
          <w:szCs w:val="20"/>
        </w:rPr>
      </w:r>
      <w:r w:rsidR="003C461A">
        <w:rPr>
          <w:rFonts w:ascii="Arial" w:hAnsi="Arial" w:cs="Arial"/>
          <w:sz w:val="20"/>
          <w:szCs w:val="20"/>
        </w:rPr>
        <w:fldChar w:fldCharType="separate"/>
      </w:r>
      <w:r w:rsidR="003C461A">
        <w:rPr>
          <w:rFonts w:ascii="Arial" w:hAnsi="Arial" w:cs="Arial"/>
          <w:sz w:val="20"/>
          <w:szCs w:val="20"/>
        </w:rPr>
        <w:t>[1]</w:t>
      </w:r>
      <w:r w:rsidR="003C461A">
        <w:rPr>
          <w:rFonts w:ascii="Arial" w:hAnsi="Arial" w:cs="Arial"/>
          <w:sz w:val="20"/>
          <w:szCs w:val="20"/>
        </w:rPr>
        <w:fldChar w:fldCharType="end"/>
      </w:r>
      <w:r w:rsidR="00DC057D">
        <w:t>.</w:t>
      </w:r>
    </w:p>
    <w:p w14:paraId="5680C0D0" w14:textId="77777777" w:rsidR="00C055C6" w:rsidRDefault="00C055C6" w:rsidP="002621CE">
      <w:pPr>
        <w:jc w:val="both"/>
      </w:pPr>
    </w:p>
    <w:p w14:paraId="159DE83C" w14:textId="42C17B79" w:rsidR="004A587E" w:rsidRPr="004A587E" w:rsidRDefault="004A587E" w:rsidP="004A587E">
      <w:pPr>
        <w:pStyle w:val="Observation"/>
        <w:rPr>
          <w:rFonts w:asciiTheme="minorHAnsi" w:eastAsiaTheme="minorEastAsia" w:hAnsiTheme="minorHAnsi" w:cstheme="minorBidi"/>
          <w:sz w:val="22"/>
          <w:lang w:eastAsia="en-US"/>
        </w:rPr>
      </w:pPr>
      <w:bookmarkStart w:id="21" w:name="_Toc458718427"/>
      <w:bookmarkStart w:id="22" w:name="_Toc458753542"/>
      <w:r>
        <w:rPr>
          <w:rFonts w:eastAsiaTheme="minorEastAsia"/>
          <w:lang w:eastAsia="en-US"/>
        </w:rPr>
        <w:t xml:space="preserve">An optimized transition from an inactive “state”, optimized for battery savings, is necessary regardless </w:t>
      </w:r>
      <w:r w:rsidR="000A164D">
        <w:rPr>
          <w:rFonts w:eastAsiaTheme="minorEastAsia"/>
          <w:lang w:eastAsia="en-US"/>
        </w:rPr>
        <w:t>how the final state model for NR will be</w:t>
      </w:r>
      <w:r>
        <w:rPr>
          <w:rFonts w:eastAsiaTheme="minorEastAsia"/>
          <w:lang w:eastAsia="en-US"/>
        </w:rPr>
        <w:t>.</w:t>
      </w:r>
      <w:bookmarkEnd w:id="21"/>
      <w:bookmarkEnd w:id="22"/>
    </w:p>
    <w:p w14:paraId="509C0957" w14:textId="349107DE" w:rsidR="00F36833" w:rsidRDefault="00A546DA" w:rsidP="002621CE">
      <w:pPr>
        <w:jc w:val="both"/>
      </w:pPr>
      <w:r w:rsidRPr="00C055C6">
        <w:rPr>
          <w:rFonts w:ascii="Arial" w:hAnsi="Arial" w:cs="Arial"/>
          <w:sz w:val="20"/>
          <w:szCs w:val="20"/>
        </w:rPr>
        <w:t>Synchronization</w:t>
      </w:r>
      <w:r w:rsidR="00823AFA" w:rsidRPr="00C055C6">
        <w:rPr>
          <w:rFonts w:ascii="Arial" w:hAnsi="Arial" w:cs="Arial"/>
          <w:sz w:val="20"/>
          <w:szCs w:val="20"/>
        </w:rPr>
        <w:t xml:space="preserve"> is another aspect to consider for inactive UEs. The UEs that are in</w:t>
      </w:r>
      <w:r w:rsidR="00E45675">
        <w:rPr>
          <w:rFonts w:ascii="Arial" w:hAnsi="Arial" w:cs="Arial"/>
          <w:sz w:val="20"/>
          <w:szCs w:val="20"/>
        </w:rPr>
        <w:t xml:space="preserve"> the</w:t>
      </w:r>
      <w:r w:rsidR="00823AFA" w:rsidRPr="00C055C6">
        <w:rPr>
          <w:rFonts w:ascii="Arial" w:hAnsi="Arial" w:cs="Arial"/>
          <w:sz w:val="20"/>
          <w:szCs w:val="20"/>
        </w:rPr>
        <w:t xml:space="preserve"> inactive state can maintain the DL synch using the listening p</w:t>
      </w:r>
      <w:r w:rsidR="00E31EA7" w:rsidRPr="00C055C6">
        <w:rPr>
          <w:rFonts w:ascii="Arial" w:hAnsi="Arial" w:cs="Arial"/>
          <w:sz w:val="20"/>
          <w:szCs w:val="20"/>
        </w:rPr>
        <w:t xml:space="preserve">eriods of the DRX configuration. On the other hand, since </w:t>
      </w:r>
      <w:r w:rsidR="00823AFA" w:rsidRPr="00C055C6">
        <w:rPr>
          <w:rFonts w:ascii="Arial" w:hAnsi="Arial" w:cs="Arial"/>
          <w:sz w:val="20"/>
          <w:szCs w:val="20"/>
        </w:rPr>
        <w:t xml:space="preserve">UL synch </w:t>
      </w:r>
      <w:proofErr w:type="gramStart"/>
      <w:r w:rsidR="00E31EA7" w:rsidRPr="00C055C6">
        <w:rPr>
          <w:rFonts w:ascii="Arial" w:hAnsi="Arial" w:cs="Arial"/>
          <w:sz w:val="20"/>
          <w:szCs w:val="20"/>
        </w:rPr>
        <w:t xml:space="preserve">should not </w:t>
      </w:r>
      <w:r w:rsidR="000A164D" w:rsidRPr="00C055C6">
        <w:rPr>
          <w:rFonts w:ascii="Arial" w:hAnsi="Arial" w:cs="Arial"/>
          <w:sz w:val="20"/>
          <w:szCs w:val="20"/>
        </w:rPr>
        <w:t xml:space="preserve">always </w:t>
      </w:r>
      <w:r w:rsidR="00E31EA7" w:rsidRPr="00C055C6">
        <w:rPr>
          <w:rFonts w:ascii="Arial" w:hAnsi="Arial" w:cs="Arial"/>
          <w:sz w:val="20"/>
          <w:szCs w:val="20"/>
        </w:rPr>
        <w:t xml:space="preserve">be </w:t>
      </w:r>
      <w:r w:rsidR="004A587E">
        <w:rPr>
          <w:rFonts w:ascii="Arial" w:hAnsi="Arial" w:cs="Arial"/>
          <w:sz w:val="20"/>
          <w:szCs w:val="20"/>
        </w:rPr>
        <w:t>assumed</w:t>
      </w:r>
      <w:proofErr w:type="gramEnd"/>
      <w:r w:rsidR="004A587E">
        <w:rPr>
          <w:rFonts w:ascii="Arial" w:hAnsi="Arial" w:cs="Arial"/>
          <w:sz w:val="20"/>
          <w:szCs w:val="20"/>
        </w:rPr>
        <w:t xml:space="preserve"> </w:t>
      </w:r>
      <w:r w:rsidR="00E31EA7" w:rsidRPr="00C055C6">
        <w:rPr>
          <w:rFonts w:ascii="Arial" w:hAnsi="Arial" w:cs="Arial"/>
          <w:sz w:val="20"/>
          <w:szCs w:val="20"/>
        </w:rPr>
        <w:t>for mobile UEs</w:t>
      </w:r>
      <w:r w:rsidR="000A164D" w:rsidRPr="00C055C6">
        <w:rPr>
          <w:rFonts w:ascii="Arial" w:hAnsi="Arial" w:cs="Arial"/>
          <w:sz w:val="20"/>
          <w:szCs w:val="20"/>
        </w:rPr>
        <w:t>,</w:t>
      </w:r>
      <w:r w:rsidR="00823AFA" w:rsidRPr="00C055C6">
        <w:rPr>
          <w:rFonts w:ascii="Arial" w:hAnsi="Arial" w:cs="Arial"/>
          <w:sz w:val="20"/>
          <w:szCs w:val="20"/>
        </w:rPr>
        <w:t xml:space="preserve"> RA will typically be the first step when transmitting an UL data packet. By using a </w:t>
      </w:r>
      <w:r w:rsidR="000A164D" w:rsidRPr="00C055C6">
        <w:rPr>
          <w:rFonts w:ascii="Arial" w:hAnsi="Arial" w:cs="Arial"/>
          <w:sz w:val="20"/>
          <w:szCs w:val="20"/>
        </w:rPr>
        <w:t>R</w:t>
      </w:r>
      <w:r w:rsidR="00823AFA" w:rsidRPr="00C055C6">
        <w:rPr>
          <w:rFonts w:ascii="Arial" w:hAnsi="Arial" w:cs="Arial"/>
          <w:sz w:val="20"/>
          <w:szCs w:val="20"/>
        </w:rPr>
        <w:t>esume procedure of a suspended RRC connection</w:t>
      </w:r>
      <w:r w:rsidR="00E45675">
        <w:rPr>
          <w:rFonts w:ascii="Arial" w:hAnsi="Arial" w:cs="Arial"/>
          <w:sz w:val="20"/>
          <w:szCs w:val="20"/>
        </w:rPr>
        <w:t>,</w:t>
      </w:r>
      <w:r w:rsidR="00823AFA" w:rsidRPr="00C055C6">
        <w:rPr>
          <w:rFonts w:ascii="Arial" w:hAnsi="Arial" w:cs="Arial"/>
          <w:sz w:val="20"/>
          <w:szCs w:val="20"/>
        </w:rPr>
        <w:t xml:space="preserve"> the </w:t>
      </w:r>
      <w:r w:rsidRPr="00C055C6">
        <w:rPr>
          <w:rFonts w:ascii="Arial" w:hAnsi="Arial" w:cs="Arial"/>
          <w:sz w:val="20"/>
          <w:szCs w:val="20"/>
        </w:rPr>
        <w:t>signaling</w:t>
      </w:r>
      <w:r w:rsidR="00823AFA" w:rsidRPr="00C055C6">
        <w:rPr>
          <w:rFonts w:ascii="Arial" w:hAnsi="Arial" w:cs="Arial"/>
          <w:sz w:val="20"/>
          <w:szCs w:val="20"/>
        </w:rPr>
        <w:t xml:space="preserve"> would be reduced to </w:t>
      </w:r>
      <w:proofErr w:type="gramStart"/>
      <w:r w:rsidR="003C6602" w:rsidRPr="00C055C6">
        <w:rPr>
          <w:rFonts w:ascii="Arial" w:hAnsi="Arial" w:cs="Arial"/>
          <w:sz w:val="20"/>
          <w:szCs w:val="20"/>
        </w:rPr>
        <w:t>5</w:t>
      </w:r>
      <w:proofErr w:type="gramEnd"/>
      <w:r w:rsidR="003C6602" w:rsidRPr="00C055C6">
        <w:rPr>
          <w:rFonts w:ascii="Arial" w:hAnsi="Arial" w:cs="Arial"/>
          <w:sz w:val="20"/>
          <w:szCs w:val="20"/>
        </w:rPr>
        <w:t xml:space="preserve"> </w:t>
      </w:r>
      <w:r w:rsidR="00823AFA" w:rsidRPr="00C055C6">
        <w:rPr>
          <w:rFonts w:ascii="Arial" w:hAnsi="Arial" w:cs="Arial"/>
          <w:sz w:val="20"/>
          <w:szCs w:val="20"/>
        </w:rPr>
        <w:t xml:space="preserve">messages (RA and RRC) before the data transmission takes place, which is a substantial reduction compared to the legacy connection setup. It </w:t>
      </w:r>
      <w:proofErr w:type="gramStart"/>
      <w:r w:rsidR="00823AFA" w:rsidRPr="00C055C6">
        <w:rPr>
          <w:rFonts w:ascii="Arial" w:hAnsi="Arial" w:cs="Arial"/>
          <w:sz w:val="20"/>
          <w:szCs w:val="20"/>
        </w:rPr>
        <w:t>should be observed</w:t>
      </w:r>
      <w:proofErr w:type="gramEnd"/>
      <w:r w:rsidR="00823AFA" w:rsidRPr="00C055C6">
        <w:rPr>
          <w:rFonts w:ascii="Arial" w:hAnsi="Arial" w:cs="Arial"/>
          <w:sz w:val="20"/>
          <w:szCs w:val="20"/>
        </w:rPr>
        <w:t xml:space="preserve"> that additional messages are needed to suspend the RRC connection after the data transmission</w:t>
      </w:r>
      <w:r w:rsidR="00823AFA">
        <w:t>.</w:t>
      </w:r>
      <w:r w:rsidR="00AE020F">
        <w:t xml:space="preserve"> </w:t>
      </w:r>
    </w:p>
    <w:p w14:paraId="3AE78FF0" w14:textId="77777777" w:rsidR="009C6675" w:rsidRDefault="009C6675" w:rsidP="009C6675">
      <w:pPr>
        <w:jc w:val="both"/>
        <w:rPr>
          <w:rFonts w:ascii="Arial" w:hAnsi="Arial" w:cs="Arial"/>
          <w:sz w:val="20"/>
          <w:szCs w:val="20"/>
        </w:rPr>
      </w:pPr>
    </w:p>
    <w:p w14:paraId="0840FB25" w14:textId="1EDF9E37" w:rsidR="009C6675" w:rsidRDefault="009C6675" w:rsidP="009C6675">
      <w:pPr>
        <w:jc w:val="both"/>
      </w:pPr>
      <w:r w:rsidRPr="00C055C6">
        <w:rPr>
          <w:rFonts w:ascii="Arial" w:hAnsi="Arial" w:cs="Arial"/>
          <w:sz w:val="20"/>
          <w:szCs w:val="20"/>
        </w:rPr>
        <w:t xml:space="preserve">The support for new use cases in NR may require even lower latency and </w:t>
      </w:r>
      <w:r>
        <w:rPr>
          <w:rFonts w:ascii="Arial" w:hAnsi="Arial" w:cs="Arial"/>
          <w:sz w:val="20"/>
          <w:szCs w:val="20"/>
        </w:rPr>
        <w:t xml:space="preserve">lower </w:t>
      </w:r>
      <w:r w:rsidRPr="00C055C6">
        <w:rPr>
          <w:rFonts w:ascii="Arial" w:hAnsi="Arial" w:cs="Arial"/>
          <w:sz w:val="20"/>
          <w:szCs w:val="20"/>
        </w:rPr>
        <w:t xml:space="preserve">overhead. Therefore, enhancements based on the LTE RRC suspend/resume procedure should be studied. Performance should analyzed in terms latency and it potential to fulfill RAN requirements before new solutions are </w:t>
      </w:r>
      <w:proofErr w:type="gramStart"/>
      <w:r w:rsidRPr="00C055C6">
        <w:rPr>
          <w:rFonts w:ascii="Arial" w:hAnsi="Arial" w:cs="Arial"/>
          <w:sz w:val="20"/>
          <w:szCs w:val="20"/>
        </w:rPr>
        <w:t>considered</w:t>
      </w:r>
      <w:r w:rsidR="003C461A">
        <w:rPr>
          <w:rFonts w:ascii="Arial" w:hAnsi="Arial" w:cs="Arial"/>
          <w:sz w:val="20"/>
          <w:szCs w:val="20"/>
        </w:rPr>
        <w:t xml:space="preserve"> </w:t>
      </w:r>
      <w:r w:rsidRPr="00C055C6">
        <w:rPr>
          <w:rFonts w:ascii="Arial" w:hAnsi="Arial" w:cs="Arial"/>
          <w:sz w:val="20"/>
          <w:szCs w:val="20"/>
        </w:rPr>
        <w:t>.</w:t>
      </w:r>
      <w:proofErr w:type="gramEnd"/>
    </w:p>
    <w:p w14:paraId="3FEF8226" w14:textId="77777777" w:rsidR="009C6675" w:rsidRDefault="009C6675" w:rsidP="009C6675">
      <w:pPr>
        <w:jc w:val="both"/>
      </w:pPr>
    </w:p>
    <w:p w14:paraId="6260BF20" w14:textId="3C54947B" w:rsidR="009C6675" w:rsidRDefault="009C6675" w:rsidP="009C6675">
      <w:pPr>
        <w:pStyle w:val="Proposal"/>
        <w:rPr>
          <w:rFonts w:asciiTheme="minorHAnsi" w:eastAsiaTheme="minorEastAsia" w:hAnsiTheme="minorHAnsi" w:cstheme="minorBidi"/>
          <w:sz w:val="22"/>
          <w:lang w:eastAsia="en-US"/>
        </w:rPr>
      </w:pPr>
      <w:bookmarkStart w:id="23" w:name="_Toc458718430"/>
      <w:bookmarkStart w:id="24" w:name="_Toc458753561"/>
      <w:r>
        <w:t xml:space="preserve">Enhancements to the Suspend/Resume procedure </w:t>
      </w:r>
      <w:proofErr w:type="gramStart"/>
      <w:r>
        <w:t>should be studied</w:t>
      </w:r>
      <w:proofErr w:type="gramEnd"/>
      <w:r>
        <w:t xml:space="preserve"> </w:t>
      </w:r>
      <w:r w:rsidR="00487C71">
        <w:t xml:space="preserve">for NR </w:t>
      </w:r>
      <w:r>
        <w:t>rather than completely new solutions.</w:t>
      </w:r>
      <w:bookmarkEnd w:id="23"/>
      <w:bookmarkEnd w:id="24"/>
    </w:p>
    <w:p w14:paraId="15963549" w14:textId="77777777" w:rsidR="009C6675" w:rsidRDefault="009C6675" w:rsidP="009C6675">
      <w:pPr>
        <w:pStyle w:val="Proposal"/>
        <w:numPr>
          <w:ilvl w:val="0"/>
          <w:numId w:val="0"/>
        </w:numPr>
        <w:rPr>
          <w:rFonts w:asciiTheme="minorHAnsi" w:eastAsiaTheme="minorEastAsia" w:hAnsiTheme="minorHAnsi" w:cstheme="minorBidi"/>
          <w:sz w:val="22"/>
          <w:lang w:eastAsia="en-US"/>
        </w:rPr>
      </w:pPr>
    </w:p>
    <w:p w14:paraId="30EC8949" w14:textId="5D7530C8" w:rsidR="0031374B" w:rsidRPr="009C6675" w:rsidRDefault="0041572C" w:rsidP="009C6675">
      <w:pPr>
        <w:pStyle w:val="Heading2"/>
      </w:pPr>
      <w:r>
        <w:t xml:space="preserve">Proposed </w:t>
      </w:r>
      <w:r w:rsidR="009143E7">
        <w:t xml:space="preserve">enhancements to LTE </w:t>
      </w:r>
      <w:r w:rsidR="002621CE">
        <w:t>solution</w:t>
      </w:r>
    </w:p>
    <w:p w14:paraId="041FBC1B" w14:textId="5EB641AF" w:rsidR="00F36833" w:rsidRDefault="0031374B" w:rsidP="002621CE">
      <w:pPr>
        <w:jc w:val="both"/>
      </w:pPr>
      <w:r w:rsidRPr="004A587E">
        <w:rPr>
          <w:rFonts w:ascii="Arial" w:hAnsi="Arial" w:cs="Arial"/>
          <w:sz w:val="20"/>
          <w:szCs w:val="20"/>
        </w:rPr>
        <w:t xml:space="preserve">A first potential enhancement </w:t>
      </w:r>
      <w:r w:rsidR="002621CE" w:rsidRPr="004A587E">
        <w:rPr>
          <w:rFonts w:ascii="Arial" w:hAnsi="Arial" w:cs="Arial"/>
          <w:sz w:val="20"/>
          <w:szCs w:val="20"/>
        </w:rPr>
        <w:t xml:space="preserve">(which </w:t>
      </w:r>
      <w:proofErr w:type="gramStart"/>
      <w:r w:rsidR="002621CE" w:rsidRPr="004A587E">
        <w:rPr>
          <w:rFonts w:ascii="Arial" w:hAnsi="Arial" w:cs="Arial"/>
          <w:sz w:val="20"/>
          <w:szCs w:val="20"/>
        </w:rPr>
        <w:t>could be assumed</w:t>
      </w:r>
      <w:proofErr w:type="gramEnd"/>
      <w:r w:rsidR="002621CE" w:rsidRPr="004A587E">
        <w:rPr>
          <w:rFonts w:ascii="Arial" w:hAnsi="Arial" w:cs="Arial"/>
          <w:sz w:val="20"/>
          <w:szCs w:val="20"/>
        </w:rPr>
        <w:t xml:space="preserve"> by default) </w:t>
      </w:r>
      <w:r w:rsidRPr="004A587E">
        <w:rPr>
          <w:rFonts w:ascii="Arial" w:hAnsi="Arial" w:cs="Arial"/>
          <w:sz w:val="20"/>
          <w:szCs w:val="20"/>
        </w:rPr>
        <w:t xml:space="preserve">consists of transmitting data </w:t>
      </w:r>
      <w:r w:rsidR="00487C71">
        <w:rPr>
          <w:rFonts w:ascii="Arial" w:hAnsi="Arial" w:cs="Arial"/>
          <w:sz w:val="20"/>
          <w:szCs w:val="20"/>
        </w:rPr>
        <w:t>in conjunction with</w:t>
      </w:r>
      <w:r w:rsidR="00487C71" w:rsidRPr="004A587E">
        <w:rPr>
          <w:rFonts w:ascii="Arial" w:hAnsi="Arial" w:cs="Arial"/>
          <w:sz w:val="20"/>
          <w:szCs w:val="20"/>
        </w:rPr>
        <w:t xml:space="preserve"> </w:t>
      </w:r>
      <w:r w:rsidRPr="004A587E">
        <w:rPr>
          <w:rFonts w:ascii="Arial" w:hAnsi="Arial" w:cs="Arial"/>
          <w:sz w:val="20"/>
          <w:szCs w:val="20"/>
        </w:rPr>
        <w:t>message 3</w:t>
      </w:r>
      <w:r w:rsidR="0087762C" w:rsidRPr="004A587E">
        <w:rPr>
          <w:rFonts w:ascii="Arial" w:hAnsi="Arial" w:cs="Arial"/>
          <w:sz w:val="20"/>
          <w:szCs w:val="20"/>
        </w:rPr>
        <w:t xml:space="preserve"> </w:t>
      </w:r>
      <w:r w:rsidR="002621CE" w:rsidRPr="004A587E">
        <w:rPr>
          <w:rFonts w:ascii="Arial" w:hAnsi="Arial" w:cs="Arial"/>
          <w:sz w:val="20"/>
          <w:szCs w:val="20"/>
        </w:rPr>
        <w:t xml:space="preserve">i.e. </w:t>
      </w:r>
      <w:r w:rsidR="0087762C" w:rsidRPr="004A587E">
        <w:rPr>
          <w:rFonts w:ascii="Arial" w:hAnsi="Arial" w:cs="Arial"/>
          <w:sz w:val="20"/>
          <w:szCs w:val="20"/>
        </w:rPr>
        <w:t xml:space="preserve">together with the RRC Connected Resume Request. </w:t>
      </w:r>
      <w:r w:rsidR="00F36833" w:rsidRPr="004A587E">
        <w:rPr>
          <w:rFonts w:ascii="Arial" w:hAnsi="Arial" w:cs="Arial"/>
          <w:sz w:val="20"/>
          <w:szCs w:val="20"/>
        </w:rPr>
        <w:t>The main steps would be the following, as illustrated in Figure 3:</w:t>
      </w:r>
    </w:p>
    <w:p w14:paraId="46BB0147" w14:textId="77777777" w:rsidR="00F36833" w:rsidRDefault="00F36833" w:rsidP="002621CE">
      <w:pPr>
        <w:pStyle w:val="ListParagraph"/>
        <w:numPr>
          <w:ilvl w:val="0"/>
          <w:numId w:val="40"/>
        </w:numPr>
        <w:jc w:val="both"/>
        <w:rPr>
          <w:rFonts w:ascii="Arial" w:hAnsi="Arial" w:cs="Arial"/>
          <w:sz w:val="20"/>
          <w:szCs w:val="20"/>
        </w:rPr>
      </w:pPr>
      <w:r>
        <w:rPr>
          <w:rFonts w:ascii="Arial" w:hAnsi="Arial" w:cs="Arial"/>
          <w:sz w:val="20"/>
          <w:szCs w:val="20"/>
        </w:rPr>
        <w:t xml:space="preserve">The Random access response (message 2) contains a grant large enough to transmit both the RRC Connection resume request and a small data packet. </w:t>
      </w:r>
    </w:p>
    <w:p w14:paraId="0F2CDF22" w14:textId="63A52020" w:rsidR="00F36833" w:rsidRPr="00334CC6" w:rsidRDefault="00F36833" w:rsidP="002621CE">
      <w:pPr>
        <w:pStyle w:val="ListParagraph"/>
        <w:numPr>
          <w:ilvl w:val="0"/>
          <w:numId w:val="40"/>
        </w:numPr>
        <w:jc w:val="both"/>
        <w:rPr>
          <w:rFonts w:ascii="Arial" w:hAnsi="Arial" w:cs="Arial"/>
          <w:sz w:val="20"/>
          <w:szCs w:val="20"/>
        </w:rPr>
      </w:pPr>
      <w:r w:rsidRPr="00334CC6">
        <w:rPr>
          <w:rFonts w:ascii="Arial" w:hAnsi="Arial" w:cs="Arial"/>
          <w:sz w:val="20"/>
          <w:szCs w:val="20"/>
        </w:rPr>
        <w:t xml:space="preserve">If the UE only has one small packet to transmit, it </w:t>
      </w:r>
      <w:proofErr w:type="gramStart"/>
      <w:r w:rsidR="00487C71">
        <w:rPr>
          <w:rFonts w:ascii="Arial" w:hAnsi="Arial" w:cs="Arial"/>
          <w:sz w:val="20"/>
          <w:szCs w:val="20"/>
        </w:rPr>
        <w:t>can be considered</w:t>
      </w:r>
      <w:proofErr w:type="gramEnd"/>
      <w:r w:rsidR="00487C71">
        <w:rPr>
          <w:rFonts w:ascii="Arial" w:hAnsi="Arial" w:cs="Arial"/>
          <w:sz w:val="20"/>
          <w:szCs w:val="20"/>
        </w:rPr>
        <w:t xml:space="preserve"> how to make signalling even </w:t>
      </w:r>
      <w:r w:rsidR="00A86A61">
        <w:rPr>
          <w:rFonts w:ascii="Arial" w:hAnsi="Arial" w:cs="Arial"/>
          <w:sz w:val="20"/>
          <w:szCs w:val="20"/>
        </w:rPr>
        <w:t>smaller</w:t>
      </w:r>
      <w:r w:rsidR="00487C71">
        <w:rPr>
          <w:rFonts w:ascii="Arial" w:hAnsi="Arial" w:cs="Arial"/>
          <w:sz w:val="20"/>
          <w:szCs w:val="20"/>
        </w:rPr>
        <w:t xml:space="preserve">.  The UE </w:t>
      </w:r>
      <w:proofErr w:type="gramStart"/>
      <w:r w:rsidRPr="00334CC6">
        <w:rPr>
          <w:rFonts w:ascii="Arial" w:hAnsi="Arial" w:cs="Arial"/>
          <w:sz w:val="20"/>
          <w:szCs w:val="20"/>
        </w:rPr>
        <w:t>may not be needed</w:t>
      </w:r>
      <w:proofErr w:type="gramEnd"/>
      <w:r w:rsidRPr="00334CC6">
        <w:rPr>
          <w:rFonts w:ascii="Arial" w:hAnsi="Arial" w:cs="Arial"/>
          <w:sz w:val="20"/>
          <w:szCs w:val="20"/>
        </w:rPr>
        <w:t xml:space="preserve"> to activate the entire RRC context</w:t>
      </w:r>
      <w:r w:rsidR="00A86A61">
        <w:rPr>
          <w:rFonts w:ascii="Arial" w:hAnsi="Arial" w:cs="Arial"/>
          <w:sz w:val="20"/>
          <w:szCs w:val="20"/>
        </w:rPr>
        <w:t xml:space="preserve">. E.g. </w:t>
      </w:r>
      <w:r w:rsidRPr="00334CC6">
        <w:rPr>
          <w:rFonts w:ascii="Arial" w:hAnsi="Arial" w:cs="Arial"/>
          <w:sz w:val="20"/>
          <w:szCs w:val="20"/>
        </w:rPr>
        <w:t xml:space="preserve">initiating DL measurements </w:t>
      </w:r>
      <w:proofErr w:type="gramStart"/>
      <w:r w:rsidRPr="00334CC6">
        <w:rPr>
          <w:rFonts w:ascii="Arial" w:hAnsi="Arial" w:cs="Arial"/>
          <w:sz w:val="20"/>
          <w:szCs w:val="20"/>
        </w:rPr>
        <w:t>may not be needed</w:t>
      </w:r>
      <w:proofErr w:type="gramEnd"/>
      <w:r w:rsidRPr="00334CC6">
        <w:rPr>
          <w:rFonts w:ascii="Arial" w:hAnsi="Arial" w:cs="Arial"/>
          <w:sz w:val="20"/>
          <w:szCs w:val="20"/>
        </w:rPr>
        <w:t xml:space="preserve"> when transmitting only a single small UL packet.</w:t>
      </w:r>
    </w:p>
    <w:p w14:paraId="4778C2C4" w14:textId="77777777" w:rsidR="00F36833" w:rsidRDefault="00F36833" w:rsidP="002621CE">
      <w:pPr>
        <w:pStyle w:val="ListParagraph"/>
        <w:numPr>
          <w:ilvl w:val="0"/>
          <w:numId w:val="40"/>
        </w:numPr>
        <w:jc w:val="both"/>
      </w:pPr>
      <w:r w:rsidRPr="00334CC6">
        <w:rPr>
          <w:rFonts w:ascii="Arial" w:hAnsi="Arial" w:cs="Arial"/>
          <w:sz w:val="20"/>
          <w:szCs w:val="20"/>
        </w:rPr>
        <w:t>The small data could be sent simultaneously</w:t>
      </w:r>
      <w:r>
        <w:rPr>
          <w:rFonts w:ascii="Arial" w:hAnsi="Arial" w:cs="Arial"/>
          <w:sz w:val="20"/>
          <w:szCs w:val="20"/>
        </w:rPr>
        <w:t xml:space="preserve"> (multiplexed on the same TB)</w:t>
      </w:r>
      <w:r w:rsidRPr="00334CC6">
        <w:rPr>
          <w:rFonts w:ascii="Arial" w:hAnsi="Arial" w:cs="Arial"/>
          <w:sz w:val="20"/>
          <w:szCs w:val="20"/>
        </w:rPr>
        <w:t xml:space="preserve"> with the RRC </w:t>
      </w:r>
      <w:r>
        <w:rPr>
          <w:rFonts w:ascii="Arial" w:hAnsi="Arial" w:cs="Arial"/>
          <w:sz w:val="20"/>
          <w:szCs w:val="20"/>
        </w:rPr>
        <w:t xml:space="preserve">Connection resume </w:t>
      </w:r>
      <w:proofErr w:type="gramStart"/>
      <w:r>
        <w:rPr>
          <w:rFonts w:ascii="Arial" w:hAnsi="Arial" w:cs="Arial"/>
          <w:sz w:val="20"/>
          <w:szCs w:val="20"/>
        </w:rPr>
        <w:t>request</w:t>
      </w:r>
      <w:proofErr w:type="gramEnd"/>
      <w:r w:rsidRPr="00334CC6">
        <w:rPr>
          <w:rFonts w:ascii="Arial" w:hAnsi="Arial" w:cs="Arial"/>
          <w:sz w:val="20"/>
          <w:szCs w:val="20"/>
        </w:rPr>
        <w:t xml:space="preserve"> that activates the context. The data transmission could be sent on a shared/contention based</w:t>
      </w:r>
      <w:r>
        <w:rPr>
          <w:rFonts w:ascii="Arial" w:hAnsi="Arial" w:cs="Arial"/>
          <w:sz w:val="20"/>
          <w:szCs w:val="20"/>
        </w:rPr>
        <w:t>,</w:t>
      </w:r>
      <w:r w:rsidRPr="00334CC6">
        <w:rPr>
          <w:rFonts w:ascii="Arial" w:hAnsi="Arial" w:cs="Arial"/>
          <w:sz w:val="20"/>
          <w:szCs w:val="20"/>
        </w:rPr>
        <w:t xml:space="preserve"> and always active</w:t>
      </w:r>
      <w:r>
        <w:rPr>
          <w:rFonts w:ascii="Arial" w:hAnsi="Arial" w:cs="Arial"/>
          <w:sz w:val="20"/>
          <w:szCs w:val="20"/>
        </w:rPr>
        <w:t>,</w:t>
      </w:r>
      <w:r w:rsidRPr="00334CC6">
        <w:rPr>
          <w:rFonts w:ascii="Arial" w:hAnsi="Arial" w:cs="Arial"/>
          <w:sz w:val="20"/>
          <w:szCs w:val="20"/>
        </w:rPr>
        <w:t xml:space="preserve"> DRB</w:t>
      </w:r>
      <w:r>
        <w:rPr>
          <w:rFonts w:ascii="Arial" w:hAnsi="Arial" w:cs="Arial"/>
          <w:sz w:val="20"/>
          <w:szCs w:val="20"/>
        </w:rPr>
        <w:t>.</w:t>
      </w:r>
    </w:p>
    <w:p w14:paraId="55D77BF3" w14:textId="4BF852FF" w:rsidR="00F36833" w:rsidRPr="00FC6885" w:rsidRDefault="00F36833" w:rsidP="002621CE">
      <w:pPr>
        <w:pStyle w:val="ListParagraph"/>
        <w:numPr>
          <w:ilvl w:val="0"/>
          <w:numId w:val="40"/>
        </w:numPr>
        <w:jc w:val="both"/>
        <w:rPr>
          <w:rFonts w:ascii="Arial" w:hAnsi="Arial" w:cs="Arial"/>
          <w:sz w:val="20"/>
          <w:szCs w:val="20"/>
        </w:rPr>
      </w:pPr>
      <w:r w:rsidRPr="00334CC6">
        <w:rPr>
          <w:rFonts w:ascii="Arial" w:hAnsi="Arial" w:cs="Arial"/>
          <w:sz w:val="20"/>
          <w:szCs w:val="20"/>
        </w:rPr>
        <w:t xml:space="preserve">If the UE only has one small packet to transmit, the context could be </w:t>
      </w:r>
      <w:proofErr w:type="gramStart"/>
      <w:r w:rsidRPr="00334CC6">
        <w:rPr>
          <w:rFonts w:ascii="Arial" w:hAnsi="Arial" w:cs="Arial"/>
          <w:sz w:val="20"/>
          <w:szCs w:val="20"/>
        </w:rPr>
        <w:t>in-activated</w:t>
      </w:r>
      <w:proofErr w:type="gramEnd"/>
      <w:r w:rsidRPr="00334CC6">
        <w:rPr>
          <w:rFonts w:ascii="Arial" w:hAnsi="Arial" w:cs="Arial"/>
          <w:sz w:val="20"/>
          <w:szCs w:val="20"/>
        </w:rPr>
        <w:t xml:space="preserve"> immediately after the transmission </w:t>
      </w:r>
      <w:r>
        <w:rPr>
          <w:rFonts w:ascii="Arial" w:hAnsi="Arial" w:cs="Arial"/>
          <w:sz w:val="20"/>
          <w:szCs w:val="20"/>
        </w:rPr>
        <w:t xml:space="preserve">or after a timer expiration </w:t>
      </w:r>
      <w:r w:rsidRPr="00334CC6">
        <w:rPr>
          <w:rFonts w:ascii="Arial" w:hAnsi="Arial" w:cs="Arial"/>
          <w:sz w:val="20"/>
          <w:szCs w:val="20"/>
        </w:rPr>
        <w:t xml:space="preserve">without any extra in-activation signaling. </w:t>
      </w:r>
      <w:r>
        <w:rPr>
          <w:rFonts w:ascii="Arial" w:hAnsi="Arial" w:cs="Arial"/>
          <w:sz w:val="20"/>
          <w:szCs w:val="20"/>
        </w:rPr>
        <w:t>The RRC response also serves as a contention resolution message, i.e. acknowledging the successful reception of the packet.</w:t>
      </w:r>
    </w:p>
    <w:p w14:paraId="586961C8" w14:textId="77777777" w:rsidR="00F36833" w:rsidRDefault="00F36833" w:rsidP="0087762C">
      <w:pPr>
        <w:jc w:val="both"/>
      </w:pPr>
    </w:p>
    <w:p w14:paraId="1BEA6425" w14:textId="0E85035F" w:rsidR="0041572C" w:rsidRDefault="00F36833" w:rsidP="0087762C">
      <w:pPr>
        <w:jc w:val="both"/>
      </w:pPr>
      <w:r>
        <w:t xml:space="preserve"> </w:t>
      </w:r>
    </w:p>
    <w:p w14:paraId="0A10AC19" w14:textId="77777777" w:rsidR="0041572C" w:rsidRDefault="0041572C" w:rsidP="0041572C">
      <w:pPr>
        <w:keepNext/>
        <w:jc w:val="center"/>
      </w:pPr>
      <w:r>
        <w:rPr>
          <w:noProof/>
        </w:rPr>
        <w:lastRenderedPageBreak/>
        <w:drawing>
          <wp:inline distT="0" distB="0" distL="0" distR="0" wp14:anchorId="59E7D087" wp14:editId="2D37B332">
            <wp:extent cx="3567600" cy="2512800"/>
            <wp:effectExtent l="0" t="0" r="0"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567600" cy="2512800"/>
                    </a:xfrm>
                    <a:prstGeom prst="rect">
                      <a:avLst/>
                    </a:prstGeom>
                    <a:noFill/>
                  </pic:spPr>
                </pic:pic>
              </a:graphicData>
            </a:graphic>
          </wp:inline>
        </w:drawing>
      </w:r>
    </w:p>
    <w:p w14:paraId="4CC7E6C4" w14:textId="18D003D1" w:rsidR="00FC6885" w:rsidRDefault="0041572C" w:rsidP="00FC6885">
      <w:pPr>
        <w:pStyle w:val="Caption"/>
      </w:pPr>
      <w:r>
        <w:t xml:space="preserve">Figure </w:t>
      </w:r>
      <w:r>
        <w:fldChar w:fldCharType="begin"/>
      </w:r>
      <w:r>
        <w:instrText xml:space="preserve"> SEQ Figure \* ARABIC </w:instrText>
      </w:r>
      <w:r>
        <w:fldChar w:fldCharType="separate"/>
      </w:r>
      <w:r>
        <w:rPr>
          <w:noProof/>
        </w:rPr>
        <w:t>3</w:t>
      </w:r>
      <w:r>
        <w:fldChar w:fldCharType="end"/>
      </w:r>
      <w:r>
        <w:t xml:space="preserve">: </w:t>
      </w:r>
      <w:r w:rsidRPr="00A45A87">
        <w:t>Illustration of enhanced procedure for transmission of a small data packet for inactive UE</w:t>
      </w:r>
      <w:r>
        <w:t>s</w:t>
      </w:r>
    </w:p>
    <w:p w14:paraId="06DA940D" w14:textId="6D1C9930" w:rsidR="00FC6885" w:rsidRDefault="00FC6885" w:rsidP="00FC6885">
      <w:pPr>
        <w:jc w:val="both"/>
        <w:rPr>
          <w:rFonts w:cs="Arial"/>
        </w:rPr>
      </w:pPr>
      <w:r w:rsidRPr="00C055C6">
        <w:rPr>
          <w:rFonts w:ascii="Arial" w:hAnsi="Arial" w:cs="Arial"/>
          <w:sz w:val="20"/>
          <w:szCs w:val="20"/>
        </w:rPr>
        <w:t>One of the benefits of the solution is the minimum amount of changes required, limited to</w:t>
      </w:r>
      <w:r>
        <w:rPr>
          <w:rFonts w:cs="Arial"/>
        </w:rPr>
        <w:t>:</w:t>
      </w:r>
    </w:p>
    <w:p w14:paraId="0A6E7AE9" w14:textId="77777777" w:rsidR="00FC6885" w:rsidRPr="00C055C6" w:rsidRDefault="00FC6885" w:rsidP="00FC6885">
      <w:pPr>
        <w:pStyle w:val="ListParagraph"/>
        <w:numPr>
          <w:ilvl w:val="0"/>
          <w:numId w:val="43"/>
        </w:numPr>
        <w:jc w:val="both"/>
        <w:rPr>
          <w:rFonts w:ascii="Arial" w:hAnsi="Arial" w:cs="Arial"/>
          <w:sz w:val="20"/>
          <w:szCs w:val="20"/>
        </w:rPr>
      </w:pPr>
      <w:r w:rsidRPr="00C055C6">
        <w:rPr>
          <w:rFonts w:ascii="Arial" w:hAnsi="Arial" w:cs="Arial"/>
          <w:sz w:val="20"/>
          <w:szCs w:val="20"/>
        </w:rPr>
        <w:t>The UE needs to retrieve the Next Hop Chaining Counter (or similar) in advance of entering RRC suspend so that it can use it for the RRC resume procedure (i.e. avoids the need to wait for MSG4)</w:t>
      </w:r>
    </w:p>
    <w:p w14:paraId="4B6DFB5C" w14:textId="77777777" w:rsidR="00FC6885" w:rsidRPr="00C055C6" w:rsidRDefault="00FC6885" w:rsidP="00FC6885">
      <w:pPr>
        <w:pStyle w:val="ListParagraph"/>
        <w:numPr>
          <w:ilvl w:val="0"/>
          <w:numId w:val="43"/>
        </w:numPr>
        <w:jc w:val="both"/>
        <w:rPr>
          <w:rFonts w:ascii="Arial" w:hAnsi="Arial" w:cs="Arial"/>
          <w:sz w:val="20"/>
          <w:szCs w:val="20"/>
        </w:rPr>
      </w:pPr>
      <w:r w:rsidRPr="00C055C6">
        <w:rPr>
          <w:rFonts w:ascii="Arial" w:hAnsi="Arial" w:cs="Arial"/>
          <w:sz w:val="20"/>
          <w:szCs w:val="20"/>
        </w:rPr>
        <w:t>The UE needs to indicate to the network that it has no more data to send so the network can immediately suspend the UE</w:t>
      </w:r>
    </w:p>
    <w:p w14:paraId="1FE9954E" w14:textId="705D6E81" w:rsidR="009C6675" w:rsidRDefault="009C6675" w:rsidP="009C6675">
      <w:pPr>
        <w:pStyle w:val="Proposal"/>
        <w:rPr>
          <w:rFonts w:asciiTheme="minorHAnsi" w:eastAsiaTheme="minorEastAsia" w:hAnsiTheme="minorHAnsi" w:cstheme="minorBidi"/>
          <w:sz w:val="22"/>
          <w:lang w:eastAsia="en-US"/>
        </w:rPr>
      </w:pPr>
      <w:bookmarkStart w:id="25" w:name="_Toc458718431"/>
      <w:bookmarkStart w:id="26" w:name="_Toc458753562"/>
      <w:r>
        <w:t xml:space="preserve">Enhanced Suspend/resume procedure where data </w:t>
      </w:r>
      <w:proofErr w:type="gramStart"/>
      <w:r>
        <w:t>is transmitted</w:t>
      </w:r>
      <w:proofErr w:type="gramEnd"/>
      <w:r>
        <w:t xml:space="preserve"> with Msg3 during state transition should be the baseline for infrequent data transmissions in NR.</w:t>
      </w:r>
      <w:bookmarkEnd w:id="25"/>
      <w:bookmarkEnd w:id="26"/>
    </w:p>
    <w:p w14:paraId="1694C6CD" w14:textId="77777777" w:rsidR="0079312F" w:rsidRPr="0087762C" w:rsidRDefault="0079312F" w:rsidP="0079312F">
      <w:pPr>
        <w:jc w:val="both"/>
        <w:rPr>
          <w:rFonts w:cs="Arial"/>
        </w:rPr>
      </w:pPr>
    </w:p>
    <w:p w14:paraId="390E30EE" w14:textId="5F2FD5D2" w:rsidR="0041572C" w:rsidRPr="00FA169B" w:rsidRDefault="00823157" w:rsidP="0041572C">
      <w:pPr>
        <w:pStyle w:val="Heading3"/>
      </w:pPr>
      <w:r>
        <w:t>A</w:t>
      </w:r>
      <w:r w:rsidR="00D5161D">
        <w:t>nalys</w:t>
      </w:r>
      <w:r w:rsidR="00C055C6">
        <w:t>i</w:t>
      </w:r>
      <w:r w:rsidR="00D5161D">
        <w:t>s of the proposed solution</w:t>
      </w:r>
    </w:p>
    <w:p w14:paraId="01A5EFC0" w14:textId="481A5F71" w:rsidR="00B167C1" w:rsidRDefault="000D659C" w:rsidP="000D659C">
      <w:pPr>
        <w:jc w:val="both"/>
        <w:rPr>
          <w:rFonts w:eastAsiaTheme="minorEastAsia"/>
        </w:rPr>
      </w:pPr>
      <w:r w:rsidRPr="00C055C6">
        <w:rPr>
          <w:rFonts w:ascii="Arial" w:eastAsiaTheme="minorEastAsia" w:hAnsi="Arial" w:cs="Arial"/>
          <w:sz w:val="20"/>
          <w:szCs w:val="20"/>
          <w:lang w:val="en-GB"/>
        </w:rPr>
        <w:t xml:space="preserve">In Table 1, we show an estimate of the latency of the </w:t>
      </w:r>
      <w:r w:rsidR="0091122D" w:rsidRPr="00C055C6">
        <w:rPr>
          <w:rFonts w:ascii="Arial" w:eastAsiaTheme="minorEastAsia" w:hAnsi="Arial" w:cs="Arial"/>
          <w:sz w:val="20"/>
          <w:szCs w:val="20"/>
          <w:lang w:val="en-GB"/>
        </w:rPr>
        <w:t>proposed procedure</w:t>
      </w:r>
      <w:r w:rsidR="00823157" w:rsidRPr="00C055C6">
        <w:rPr>
          <w:rFonts w:ascii="Arial" w:eastAsiaTheme="minorEastAsia" w:hAnsi="Arial" w:cs="Arial"/>
          <w:sz w:val="20"/>
          <w:szCs w:val="20"/>
          <w:lang w:val="en-GB"/>
        </w:rPr>
        <w:t xml:space="preserve"> (Section 2.3.1)</w:t>
      </w:r>
      <w:r w:rsidR="006A6E20" w:rsidRPr="00C055C6">
        <w:rPr>
          <w:rFonts w:ascii="Arial" w:eastAsiaTheme="minorEastAsia" w:hAnsi="Arial" w:cs="Arial"/>
          <w:sz w:val="20"/>
          <w:szCs w:val="20"/>
          <w:lang w:val="en-GB"/>
        </w:rPr>
        <w:t xml:space="preserve"> </w:t>
      </w:r>
      <w:r w:rsidR="0091122D" w:rsidRPr="00C055C6">
        <w:rPr>
          <w:rFonts w:ascii="Arial" w:eastAsiaTheme="minorEastAsia" w:hAnsi="Arial" w:cs="Arial"/>
          <w:sz w:val="20"/>
          <w:szCs w:val="20"/>
          <w:lang w:val="en-GB"/>
        </w:rPr>
        <w:t>from inactive state until start of data transfer</w:t>
      </w:r>
      <w:r w:rsidRPr="00C055C6">
        <w:rPr>
          <w:rFonts w:ascii="Arial" w:eastAsiaTheme="minorEastAsia" w:hAnsi="Arial" w:cs="Arial"/>
          <w:sz w:val="20"/>
          <w:szCs w:val="20"/>
          <w:lang w:val="en-GB"/>
        </w:rPr>
        <w:t xml:space="preserve"> having</w:t>
      </w:r>
      <w:r w:rsidR="0091122D" w:rsidRPr="00C055C6">
        <w:rPr>
          <w:rFonts w:ascii="Arial" w:eastAsiaTheme="minorEastAsia" w:hAnsi="Arial" w:cs="Arial"/>
          <w:sz w:val="20"/>
          <w:szCs w:val="20"/>
          <w:lang w:val="en-GB"/>
        </w:rPr>
        <w:t xml:space="preserve"> Table 16.2.1-1 in</w:t>
      </w:r>
      <w:r w:rsidR="009A30D2">
        <w:rPr>
          <w:rFonts w:ascii="Arial" w:eastAsiaTheme="minorEastAsia" w:hAnsi="Arial" w:cs="Arial"/>
          <w:sz w:val="20"/>
          <w:szCs w:val="20"/>
          <w:lang w:val="en-GB"/>
        </w:rPr>
        <w:t xml:space="preserve"> </w:t>
      </w:r>
      <w:r w:rsidR="009A30D2">
        <w:rPr>
          <w:rFonts w:ascii="Arial" w:eastAsiaTheme="minorEastAsia" w:hAnsi="Arial" w:cs="Arial"/>
          <w:sz w:val="20"/>
          <w:szCs w:val="20"/>
          <w:lang w:val="en-GB"/>
        </w:rPr>
        <w:fldChar w:fldCharType="begin"/>
      </w:r>
      <w:r w:rsidR="009A30D2">
        <w:rPr>
          <w:rFonts w:ascii="Arial" w:eastAsiaTheme="minorEastAsia" w:hAnsi="Arial" w:cs="Arial"/>
          <w:sz w:val="20"/>
          <w:szCs w:val="20"/>
          <w:lang w:val="en-GB"/>
        </w:rPr>
        <w:instrText xml:space="preserve"> REF _Ref458753645 \r \h </w:instrText>
      </w:r>
      <w:r w:rsidR="009A30D2">
        <w:rPr>
          <w:rFonts w:ascii="Arial" w:eastAsiaTheme="minorEastAsia" w:hAnsi="Arial" w:cs="Arial"/>
          <w:sz w:val="20"/>
          <w:szCs w:val="20"/>
          <w:lang w:val="en-GB"/>
        </w:rPr>
      </w:r>
      <w:r w:rsidR="009A30D2">
        <w:rPr>
          <w:rFonts w:ascii="Arial" w:eastAsiaTheme="minorEastAsia" w:hAnsi="Arial" w:cs="Arial"/>
          <w:sz w:val="20"/>
          <w:szCs w:val="20"/>
          <w:lang w:val="en-GB"/>
        </w:rPr>
        <w:fldChar w:fldCharType="separate"/>
      </w:r>
      <w:r w:rsidR="009A30D2">
        <w:rPr>
          <w:rFonts w:ascii="Arial" w:eastAsiaTheme="minorEastAsia" w:hAnsi="Arial" w:cs="Arial"/>
          <w:sz w:val="20"/>
          <w:szCs w:val="20"/>
          <w:lang w:val="en-GB"/>
        </w:rPr>
        <w:t>[3]</w:t>
      </w:r>
      <w:r w:rsidR="009A30D2">
        <w:rPr>
          <w:rFonts w:ascii="Arial" w:eastAsiaTheme="minorEastAsia" w:hAnsi="Arial" w:cs="Arial"/>
          <w:sz w:val="20"/>
          <w:szCs w:val="20"/>
          <w:lang w:val="en-GB"/>
        </w:rPr>
        <w:fldChar w:fldCharType="end"/>
      </w:r>
      <w:r w:rsidR="009A30D2">
        <w:rPr>
          <w:rFonts w:ascii="Arial" w:eastAsiaTheme="minorEastAsia" w:hAnsi="Arial" w:cs="Arial"/>
          <w:sz w:val="20"/>
          <w:szCs w:val="20"/>
          <w:lang w:val="en-GB"/>
        </w:rPr>
        <w:t xml:space="preserve"> </w:t>
      </w:r>
      <w:r w:rsidR="0091122D" w:rsidRPr="00C055C6">
        <w:rPr>
          <w:rFonts w:ascii="Arial" w:eastAsiaTheme="minorEastAsia" w:hAnsi="Arial" w:cs="Arial"/>
          <w:sz w:val="20"/>
          <w:szCs w:val="20"/>
          <w:lang w:val="en-GB"/>
        </w:rPr>
        <w:t xml:space="preserve">and LTE </w:t>
      </w:r>
      <w:r w:rsidRPr="00C055C6">
        <w:rPr>
          <w:rFonts w:ascii="Arial" w:eastAsiaTheme="minorEastAsia" w:hAnsi="Arial" w:cs="Arial"/>
          <w:sz w:val="20"/>
          <w:szCs w:val="20"/>
          <w:lang w:val="en-GB"/>
        </w:rPr>
        <w:t>numerology</w:t>
      </w:r>
      <w:r w:rsidR="00717379" w:rsidRPr="00C055C6">
        <w:rPr>
          <w:rFonts w:ascii="Arial" w:eastAsiaTheme="minorEastAsia" w:hAnsi="Arial" w:cs="Arial"/>
          <w:sz w:val="20"/>
          <w:szCs w:val="20"/>
          <w:lang w:val="en-GB"/>
        </w:rPr>
        <w:t xml:space="preserve"> </w:t>
      </w:r>
      <w:r w:rsidR="0091122D" w:rsidRPr="00C055C6">
        <w:rPr>
          <w:rFonts w:ascii="Arial" w:eastAsiaTheme="minorEastAsia" w:hAnsi="Arial" w:cs="Arial"/>
          <w:sz w:val="20"/>
          <w:szCs w:val="20"/>
          <w:lang w:val="en-GB"/>
        </w:rPr>
        <w:t xml:space="preserve">as baseline. The components accounted for are up to the encoding of the message 3, i.e. until the </w:t>
      </w:r>
      <w:r w:rsidRPr="00C055C6">
        <w:rPr>
          <w:rFonts w:ascii="Arial" w:eastAsiaTheme="minorEastAsia" w:hAnsi="Arial" w:cs="Arial"/>
          <w:sz w:val="20"/>
          <w:szCs w:val="20"/>
          <w:lang w:val="en-GB"/>
        </w:rPr>
        <w:t xml:space="preserve">UE transmits </w:t>
      </w:r>
      <w:r w:rsidR="0091122D" w:rsidRPr="00C055C6">
        <w:rPr>
          <w:rFonts w:ascii="Arial" w:eastAsiaTheme="minorEastAsia" w:hAnsi="Arial" w:cs="Arial"/>
          <w:sz w:val="20"/>
          <w:szCs w:val="20"/>
          <w:lang w:val="en-GB"/>
        </w:rPr>
        <w:t xml:space="preserve">data. As can be seen from the table, the total time until data can be transmitted </w:t>
      </w:r>
      <w:r w:rsidR="006A6E20" w:rsidRPr="00C055C6">
        <w:rPr>
          <w:rFonts w:ascii="Arial" w:eastAsiaTheme="minorEastAsia" w:hAnsi="Arial" w:cs="Arial"/>
          <w:sz w:val="20"/>
          <w:szCs w:val="20"/>
          <w:lang w:val="en-GB"/>
        </w:rPr>
        <w:t xml:space="preserve">in the case data is transmitted after Msg3 </w:t>
      </w:r>
      <w:r w:rsidR="0091122D" w:rsidRPr="00C055C6">
        <w:rPr>
          <w:rFonts w:ascii="Arial" w:eastAsiaTheme="minorEastAsia" w:hAnsi="Arial" w:cs="Arial"/>
          <w:sz w:val="20"/>
          <w:szCs w:val="20"/>
          <w:lang w:val="en-GB"/>
        </w:rPr>
        <w:t>is 9.5ms assuming 1ms TTI.</w:t>
      </w:r>
      <w:r w:rsidRPr="00C055C6">
        <w:rPr>
          <w:rFonts w:ascii="Arial" w:eastAsiaTheme="minorEastAsia" w:hAnsi="Arial" w:cs="Arial"/>
          <w:sz w:val="20"/>
          <w:szCs w:val="20"/>
          <w:lang w:val="en-GB"/>
        </w:rPr>
        <w:t xml:space="preserve"> </w:t>
      </w:r>
      <w:r w:rsidR="00B167C1" w:rsidRPr="00C055C6">
        <w:rPr>
          <w:rFonts w:ascii="Arial" w:eastAsiaTheme="minorEastAsia" w:hAnsi="Arial" w:cs="Arial"/>
          <w:sz w:val="20"/>
          <w:szCs w:val="20"/>
          <w:lang w:val="en-GB"/>
        </w:rPr>
        <w:t>From TR 38.913, the control plane latency or the time it takes to move from a battery efficient state (e.g., IDLE) to start of continuous data transfer (e.g</w:t>
      </w:r>
      <w:r w:rsidRPr="00C055C6">
        <w:rPr>
          <w:rFonts w:ascii="Arial" w:eastAsiaTheme="minorEastAsia" w:hAnsi="Arial" w:cs="Arial"/>
          <w:sz w:val="20"/>
          <w:szCs w:val="20"/>
          <w:lang w:val="en-GB"/>
        </w:rPr>
        <w:t>., ACTIVE) is targeted to be 10</w:t>
      </w:r>
      <w:r w:rsidR="00B167C1" w:rsidRPr="00C055C6">
        <w:rPr>
          <w:rFonts w:ascii="Arial" w:eastAsiaTheme="minorEastAsia" w:hAnsi="Arial" w:cs="Arial"/>
          <w:sz w:val="20"/>
          <w:szCs w:val="20"/>
          <w:lang w:val="en-GB"/>
        </w:rPr>
        <w:t>ms.</w:t>
      </w:r>
      <w:r w:rsidRPr="00C055C6">
        <w:rPr>
          <w:rFonts w:ascii="Arial" w:eastAsiaTheme="minorEastAsia" w:hAnsi="Arial" w:cs="Arial"/>
          <w:sz w:val="20"/>
          <w:szCs w:val="20"/>
          <w:lang w:val="en-GB"/>
        </w:rPr>
        <w:t xml:space="preserve"> </w:t>
      </w:r>
      <w:r w:rsidR="00B167C1" w:rsidRPr="00C055C6">
        <w:rPr>
          <w:rFonts w:ascii="Arial" w:eastAsiaTheme="minorEastAsia" w:hAnsi="Arial" w:cs="Arial"/>
          <w:sz w:val="20"/>
          <w:szCs w:val="20"/>
          <w:lang w:val="en-GB"/>
        </w:rPr>
        <w:t xml:space="preserve">An important step for latency reduction in NR is L1 optimizations such as shortening of TTIs. Assuming that processing time scales proportionally with TTI length and considering the TTI lengths used for NR these absolute latency values </w:t>
      </w:r>
      <w:proofErr w:type="gramStart"/>
      <w:r w:rsidR="00B167C1" w:rsidRPr="00C055C6">
        <w:rPr>
          <w:rFonts w:ascii="Arial" w:eastAsiaTheme="minorEastAsia" w:hAnsi="Arial" w:cs="Arial"/>
          <w:sz w:val="20"/>
          <w:szCs w:val="20"/>
          <w:lang w:val="en-GB"/>
        </w:rPr>
        <w:t>can most probably be reduced</w:t>
      </w:r>
      <w:proofErr w:type="gramEnd"/>
      <w:r w:rsidR="00B167C1" w:rsidRPr="00C055C6">
        <w:rPr>
          <w:rFonts w:ascii="Arial" w:eastAsiaTheme="minorEastAsia" w:hAnsi="Arial" w:cs="Arial"/>
          <w:sz w:val="20"/>
          <w:szCs w:val="20"/>
          <w:lang w:val="en-GB"/>
        </w:rPr>
        <w:t xml:space="preserve"> by a factor 2 or 4.</w:t>
      </w:r>
    </w:p>
    <w:p w14:paraId="3F8C6B80" w14:textId="77777777" w:rsidR="000D659C" w:rsidRPr="00B167C1" w:rsidRDefault="000D659C" w:rsidP="000D659C">
      <w:pPr>
        <w:jc w:val="both"/>
        <w:rPr>
          <w:rFonts w:eastAsiaTheme="minorEastAsia"/>
        </w:rPr>
      </w:pPr>
    </w:p>
    <w:p w14:paraId="57EC462D" w14:textId="78EAA19C" w:rsidR="00B167C1" w:rsidRPr="00CA59B8" w:rsidRDefault="00B167C1" w:rsidP="000D659C">
      <w:pPr>
        <w:pStyle w:val="Observation"/>
        <w:rPr>
          <w:rFonts w:asciiTheme="minorHAnsi" w:eastAsiaTheme="minorEastAsia" w:hAnsiTheme="minorHAnsi" w:cstheme="minorBidi"/>
          <w:sz w:val="22"/>
          <w:lang w:eastAsia="en-US"/>
        </w:rPr>
      </w:pPr>
      <w:bookmarkStart w:id="27" w:name="_Toc458718428"/>
      <w:bookmarkStart w:id="28" w:name="_Toc458753543"/>
      <w:r>
        <w:rPr>
          <w:rFonts w:eastAsiaTheme="minorEastAsia"/>
          <w:lang w:eastAsia="en-US"/>
        </w:rPr>
        <w:t>E</w:t>
      </w:r>
      <w:r w:rsidRPr="00B167C1">
        <w:rPr>
          <w:rFonts w:eastAsiaTheme="minorEastAsia"/>
          <w:lang w:eastAsia="en-US"/>
        </w:rPr>
        <w:t xml:space="preserve">nhancements to Suspend/Resume procedure </w:t>
      </w:r>
      <w:r w:rsidR="000D659C">
        <w:rPr>
          <w:rFonts w:eastAsiaTheme="minorEastAsia"/>
          <w:lang w:eastAsia="en-US"/>
        </w:rPr>
        <w:t xml:space="preserve">can </w:t>
      </w:r>
      <w:r w:rsidRPr="00B167C1">
        <w:rPr>
          <w:rFonts w:eastAsiaTheme="minorEastAsia"/>
          <w:lang w:eastAsia="en-US"/>
        </w:rPr>
        <w:t>fulfil</w:t>
      </w:r>
      <w:r w:rsidR="00717379">
        <w:rPr>
          <w:rFonts w:eastAsiaTheme="minorEastAsia"/>
          <w:lang w:eastAsia="en-US"/>
        </w:rPr>
        <w:t xml:space="preserve"> </w:t>
      </w:r>
      <w:r w:rsidRPr="00B167C1">
        <w:rPr>
          <w:rFonts w:eastAsiaTheme="minorEastAsia"/>
          <w:lang w:eastAsia="en-US"/>
        </w:rPr>
        <w:t>RAN requirements</w:t>
      </w:r>
      <w:r>
        <w:rPr>
          <w:rFonts w:eastAsiaTheme="minorEastAsia"/>
          <w:lang w:eastAsia="en-US"/>
        </w:rPr>
        <w:t xml:space="preserve"> in terms of latency</w:t>
      </w:r>
      <w:r w:rsidR="00717379">
        <w:rPr>
          <w:rFonts w:eastAsiaTheme="minorEastAsia"/>
          <w:lang w:eastAsia="en-US"/>
        </w:rPr>
        <w:t xml:space="preserve"> for NR</w:t>
      </w:r>
      <w:r w:rsidRPr="00B167C1">
        <w:rPr>
          <w:rFonts w:eastAsiaTheme="minorEastAsia"/>
          <w:lang w:eastAsia="en-US"/>
        </w:rPr>
        <w:t>.</w:t>
      </w:r>
      <w:bookmarkEnd w:id="27"/>
      <w:bookmarkEnd w:id="28"/>
    </w:p>
    <w:p w14:paraId="42B1B588" w14:textId="77777777" w:rsidR="0091122D" w:rsidRPr="000D659C" w:rsidRDefault="0091122D" w:rsidP="00CA59B8">
      <w:pPr>
        <w:pStyle w:val="Caption"/>
      </w:pPr>
      <w:r w:rsidRPr="000D659C">
        <w:t>Table 1</w:t>
      </w:r>
    </w:p>
    <w:tbl>
      <w:tblPr>
        <w:tblStyle w:val="TableGrid"/>
        <w:tblW w:w="0" w:type="auto"/>
        <w:jc w:val="center"/>
        <w:tblLook w:val="04A0" w:firstRow="1" w:lastRow="0" w:firstColumn="1" w:lastColumn="0" w:noHBand="0" w:noVBand="1"/>
      </w:tblPr>
      <w:tblGrid>
        <w:gridCol w:w="1250"/>
        <w:gridCol w:w="5804"/>
        <w:gridCol w:w="1418"/>
      </w:tblGrid>
      <w:tr w:rsidR="0091122D" w14:paraId="224B20C7" w14:textId="77777777" w:rsidTr="000D659C">
        <w:trPr>
          <w:jc w:val="center"/>
        </w:trPr>
        <w:tc>
          <w:tcPr>
            <w:tcW w:w="1250" w:type="dxa"/>
          </w:tcPr>
          <w:p w14:paraId="368DEA7D" w14:textId="77777777" w:rsidR="0091122D" w:rsidRPr="00C055C6" w:rsidRDefault="0091122D" w:rsidP="007A1129">
            <w:pPr>
              <w:rPr>
                <w:rFonts w:ascii="Arial" w:eastAsiaTheme="minorEastAsia" w:hAnsi="Arial" w:cs="Arial"/>
                <w:sz w:val="20"/>
                <w:szCs w:val="20"/>
              </w:rPr>
            </w:pPr>
            <w:r w:rsidRPr="00C055C6">
              <w:rPr>
                <w:rFonts w:ascii="Arial" w:eastAsiaTheme="minorEastAsia" w:hAnsi="Arial" w:cs="Arial"/>
                <w:sz w:val="20"/>
                <w:szCs w:val="20"/>
              </w:rPr>
              <w:t>Component</w:t>
            </w:r>
          </w:p>
        </w:tc>
        <w:tc>
          <w:tcPr>
            <w:tcW w:w="5804" w:type="dxa"/>
          </w:tcPr>
          <w:p w14:paraId="7D698D35" w14:textId="77777777" w:rsidR="0091122D" w:rsidRPr="00C055C6" w:rsidRDefault="0091122D" w:rsidP="007A1129">
            <w:pPr>
              <w:rPr>
                <w:rFonts w:ascii="Arial" w:eastAsiaTheme="minorEastAsia" w:hAnsi="Arial" w:cs="Arial"/>
                <w:sz w:val="20"/>
                <w:szCs w:val="20"/>
              </w:rPr>
            </w:pPr>
            <w:r w:rsidRPr="00C055C6">
              <w:rPr>
                <w:rFonts w:ascii="Arial" w:eastAsiaTheme="minorEastAsia" w:hAnsi="Arial" w:cs="Arial"/>
                <w:sz w:val="20"/>
                <w:szCs w:val="20"/>
              </w:rPr>
              <w:t>Description</w:t>
            </w:r>
          </w:p>
        </w:tc>
        <w:tc>
          <w:tcPr>
            <w:tcW w:w="1418" w:type="dxa"/>
          </w:tcPr>
          <w:p w14:paraId="555B1540" w14:textId="77777777" w:rsidR="0091122D" w:rsidRPr="00C055C6" w:rsidRDefault="0091122D" w:rsidP="007A1129">
            <w:pPr>
              <w:rPr>
                <w:rFonts w:ascii="Arial" w:eastAsiaTheme="minorEastAsia" w:hAnsi="Arial" w:cs="Arial"/>
                <w:sz w:val="20"/>
                <w:szCs w:val="20"/>
              </w:rPr>
            </w:pPr>
            <w:r w:rsidRPr="00C055C6">
              <w:rPr>
                <w:rFonts w:ascii="Arial" w:eastAsiaTheme="minorEastAsia" w:hAnsi="Arial" w:cs="Arial"/>
                <w:sz w:val="20"/>
                <w:szCs w:val="20"/>
              </w:rPr>
              <w:t>TTI</w:t>
            </w:r>
          </w:p>
        </w:tc>
      </w:tr>
      <w:tr w:rsidR="0091122D" w14:paraId="5D6A38CC" w14:textId="77777777" w:rsidTr="000D659C">
        <w:trPr>
          <w:jc w:val="center"/>
        </w:trPr>
        <w:tc>
          <w:tcPr>
            <w:tcW w:w="1250" w:type="dxa"/>
          </w:tcPr>
          <w:p w14:paraId="373534AE" w14:textId="77777777" w:rsidR="0091122D" w:rsidRPr="00C055C6" w:rsidRDefault="0091122D" w:rsidP="000D659C">
            <w:pPr>
              <w:jc w:val="center"/>
              <w:rPr>
                <w:rFonts w:ascii="Arial" w:eastAsiaTheme="minorEastAsia" w:hAnsi="Arial" w:cs="Arial"/>
                <w:sz w:val="20"/>
                <w:szCs w:val="20"/>
              </w:rPr>
            </w:pPr>
            <w:r w:rsidRPr="00C055C6">
              <w:rPr>
                <w:rFonts w:ascii="Arial" w:eastAsiaTheme="minorEastAsia" w:hAnsi="Arial" w:cs="Arial"/>
                <w:sz w:val="20"/>
                <w:szCs w:val="20"/>
              </w:rPr>
              <w:t>1</w:t>
            </w:r>
          </w:p>
        </w:tc>
        <w:tc>
          <w:tcPr>
            <w:tcW w:w="5804" w:type="dxa"/>
          </w:tcPr>
          <w:p w14:paraId="0F32CE81" w14:textId="77777777" w:rsidR="0091122D" w:rsidRPr="00C055C6" w:rsidRDefault="0091122D" w:rsidP="007A1129">
            <w:pPr>
              <w:rPr>
                <w:rFonts w:ascii="Arial" w:eastAsiaTheme="minorEastAsia" w:hAnsi="Arial" w:cs="Arial"/>
                <w:sz w:val="20"/>
                <w:szCs w:val="20"/>
              </w:rPr>
            </w:pPr>
            <w:r w:rsidRPr="00C055C6">
              <w:rPr>
                <w:rFonts w:ascii="Arial" w:eastAsia="SimSun" w:hAnsi="Arial" w:cs="Arial"/>
                <w:sz w:val="20"/>
                <w:szCs w:val="20"/>
              </w:rPr>
              <w:t>Average delay due to RACH scheduling period (1ms RACH cycle)</w:t>
            </w:r>
          </w:p>
        </w:tc>
        <w:tc>
          <w:tcPr>
            <w:tcW w:w="1418" w:type="dxa"/>
          </w:tcPr>
          <w:p w14:paraId="2B28F5CB" w14:textId="77777777" w:rsidR="0091122D" w:rsidRPr="00C055C6" w:rsidRDefault="0091122D" w:rsidP="000D659C">
            <w:pPr>
              <w:jc w:val="center"/>
              <w:rPr>
                <w:rFonts w:ascii="Arial" w:eastAsiaTheme="minorEastAsia" w:hAnsi="Arial" w:cs="Arial"/>
                <w:sz w:val="20"/>
                <w:szCs w:val="20"/>
              </w:rPr>
            </w:pPr>
            <w:r w:rsidRPr="00C055C6">
              <w:rPr>
                <w:rFonts w:ascii="Arial" w:eastAsiaTheme="minorEastAsia" w:hAnsi="Arial" w:cs="Arial"/>
                <w:sz w:val="20"/>
                <w:szCs w:val="20"/>
              </w:rPr>
              <w:t>0.5</w:t>
            </w:r>
          </w:p>
        </w:tc>
      </w:tr>
      <w:tr w:rsidR="0091122D" w14:paraId="10A37D44" w14:textId="77777777" w:rsidTr="000D659C">
        <w:trPr>
          <w:jc w:val="center"/>
        </w:trPr>
        <w:tc>
          <w:tcPr>
            <w:tcW w:w="1250" w:type="dxa"/>
          </w:tcPr>
          <w:p w14:paraId="4F11D1F6" w14:textId="77777777" w:rsidR="0091122D" w:rsidRPr="00C055C6" w:rsidRDefault="0091122D" w:rsidP="000D659C">
            <w:pPr>
              <w:jc w:val="center"/>
              <w:rPr>
                <w:rFonts w:ascii="Arial" w:eastAsiaTheme="minorEastAsia" w:hAnsi="Arial" w:cs="Arial"/>
                <w:sz w:val="20"/>
                <w:szCs w:val="20"/>
              </w:rPr>
            </w:pPr>
            <w:r w:rsidRPr="00C055C6">
              <w:rPr>
                <w:rFonts w:ascii="Arial" w:eastAsiaTheme="minorEastAsia" w:hAnsi="Arial" w:cs="Arial"/>
                <w:sz w:val="20"/>
                <w:szCs w:val="20"/>
              </w:rPr>
              <w:t>2</w:t>
            </w:r>
          </w:p>
        </w:tc>
        <w:tc>
          <w:tcPr>
            <w:tcW w:w="5804" w:type="dxa"/>
          </w:tcPr>
          <w:p w14:paraId="79B09AC3" w14:textId="77777777" w:rsidR="0091122D" w:rsidRPr="00C055C6" w:rsidRDefault="0091122D" w:rsidP="007A1129">
            <w:pPr>
              <w:rPr>
                <w:rFonts w:ascii="Arial" w:eastAsiaTheme="minorEastAsia" w:hAnsi="Arial" w:cs="Arial"/>
                <w:sz w:val="20"/>
                <w:szCs w:val="20"/>
              </w:rPr>
            </w:pPr>
            <w:r w:rsidRPr="00C055C6">
              <w:rPr>
                <w:rFonts w:ascii="Arial" w:eastAsia="SimSun" w:hAnsi="Arial" w:cs="Arial"/>
                <w:sz w:val="20"/>
                <w:szCs w:val="20"/>
              </w:rPr>
              <w:t>Transmission of RACH Preamble</w:t>
            </w:r>
          </w:p>
        </w:tc>
        <w:tc>
          <w:tcPr>
            <w:tcW w:w="1418" w:type="dxa"/>
          </w:tcPr>
          <w:p w14:paraId="072E2739" w14:textId="77777777" w:rsidR="0091122D" w:rsidRPr="00C055C6" w:rsidRDefault="0091122D" w:rsidP="000D659C">
            <w:pPr>
              <w:jc w:val="center"/>
              <w:rPr>
                <w:rFonts w:ascii="Arial" w:eastAsiaTheme="minorEastAsia" w:hAnsi="Arial" w:cs="Arial"/>
                <w:sz w:val="20"/>
                <w:szCs w:val="20"/>
              </w:rPr>
            </w:pPr>
            <w:r w:rsidRPr="00C055C6">
              <w:rPr>
                <w:rFonts w:ascii="Arial" w:eastAsiaTheme="minorEastAsia" w:hAnsi="Arial" w:cs="Arial"/>
                <w:sz w:val="20"/>
                <w:szCs w:val="20"/>
              </w:rPr>
              <w:t>1</w:t>
            </w:r>
          </w:p>
        </w:tc>
      </w:tr>
      <w:tr w:rsidR="0091122D" w14:paraId="0AD36DD6" w14:textId="77777777" w:rsidTr="000D659C">
        <w:trPr>
          <w:jc w:val="center"/>
        </w:trPr>
        <w:tc>
          <w:tcPr>
            <w:tcW w:w="1250" w:type="dxa"/>
          </w:tcPr>
          <w:p w14:paraId="6B095F16" w14:textId="77777777" w:rsidR="0091122D" w:rsidRPr="00C055C6" w:rsidRDefault="0091122D" w:rsidP="000D659C">
            <w:pPr>
              <w:jc w:val="center"/>
              <w:rPr>
                <w:rFonts w:ascii="Arial" w:eastAsiaTheme="minorEastAsia" w:hAnsi="Arial" w:cs="Arial"/>
                <w:sz w:val="20"/>
                <w:szCs w:val="20"/>
              </w:rPr>
            </w:pPr>
            <w:r w:rsidRPr="00C055C6">
              <w:rPr>
                <w:rFonts w:ascii="Arial" w:eastAsiaTheme="minorEastAsia" w:hAnsi="Arial" w:cs="Arial"/>
                <w:sz w:val="20"/>
                <w:szCs w:val="20"/>
              </w:rPr>
              <w:t>3</w:t>
            </w:r>
          </w:p>
        </w:tc>
        <w:tc>
          <w:tcPr>
            <w:tcW w:w="5804" w:type="dxa"/>
          </w:tcPr>
          <w:p w14:paraId="6191B079" w14:textId="77777777" w:rsidR="0091122D" w:rsidRPr="00C055C6" w:rsidRDefault="0091122D" w:rsidP="007A1129">
            <w:pPr>
              <w:rPr>
                <w:rFonts w:ascii="Arial" w:eastAsiaTheme="minorEastAsia" w:hAnsi="Arial" w:cs="Arial"/>
                <w:sz w:val="20"/>
                <w:szCs w:val="20"/>
              </w:rPr>
            </w:pPr>
            <w:r w:rsidRPr="00C055C6">
              <w:rPr>
                <w:rFonts w:ascii="Arial" w:eastAsia="SimSun" w:hAnsi="Arial" w:cs="Arial"/>
                <w:sz w:val="20"/>
                <w:szCs w:val="20"/>
              </w:rPr>
              <w:t>Preamble detection and transmission of RA response (Time between the end RACH transmission and UE’s reception of scheduling grant and timing adjustment)</w:t>
            </w:r>
          </w:p>
        </w:tc>
        <w:tc>
          <w:tcPr>
            <w:tcW w:w="1418" w:type="dxa"/>
          </w:tcPr>
          <w:p w14:paraId="2D2BF7F0" w14:textId="77777777" w:rsidR="0091122D" w:rsidRPr="00C055C6" w:rsidRDefault="0091122D" w:rsidP="000D659C">
            <w:pPr>
              <w:jc w:val="center"/>
              <w:rPr>
                <w:rFonts w:ascii="Arial" w:eastAsiaTheme="minorEastAsia" w:hAnsi="Arial" w:cs="Arial"/>
                <w:sz w:val="20"/>
                <w:szCs w:val="20"/>
              </w:rPr>
            </w:pPr>
            <w:r w:rsidRPr="00C055C6">
              <w:rPr>
                <w:rFonts w:ascii="Arial" w:eastAsiaTheme="minorEastAsia" w:hAnsi="Arial" w:cs="Arial"/>
                <w:sz w:val="20"/>
                <w:szCs w:val="20"/>
              </w:rPr>
              <w:t>3</w:t>
            </w:r>
          </w:p>
        </w:tc>
      </w:tr>
      <w:tr w:rsidR="0091122D" w14:paraId="518D67B5" w14:textId="77777777" w:rsidTr="000D659C">
        <w:trPr>
          <w:jc w:val="center"/>
        </w:trPr>
        <w:tc>
          <w:tcPr>
            <w:tcW w:w="1250" w:type="dxa"/>
          </w:tcPr>
          <w:p w14:paraId="6C294E55" w14:textId="77777777" w:rsidR="0091122D" w:rsidRPr="00C055C6" w:rsidRDefault="0091122D" w:rsidP="000D659C">
            <w:pPr>
              <w:jc w:val="center"/>
              <w:rPr>
                <w:rFonts w:ascii="Arial" w:eastAsiaTheme="minorEastAsia" w:hAnsi="Arial" w:cs="Arial"/>
                <w:sz w:val="20"/>
                <w:szCs w:val="20"/>
              </w:rPr>
            </w:pPr>
            <w:r w:rsidRPr="00C055C6">
              <w:rPr>
                <w:rFonts w:ascii="Arial" w:eastAsiaTheme="minorEastAsia" w:hAnsi="Arial" w:cs="Arial"/>
                <w:sz w:val="20"/>
                <w:szCs w:val="20"/>
              </w:rPr>
              <w:t>4</w:t>
            </w:r>
          </w:p>
        </w:tc>
        <w:tc>
          <w:tcPr>
            <w:tcW w:w="5804" w:type="dxa"/>
          </w:tcPr>
          <w:p w14:paraId="07AEF770" w14:textId="77777777" w:rsidR="0091122D" w:rsidRPr="00C055C6" w:rsidRDefault="0091122D" w:rsidP="007A1129">
            <w:pPr>
              <w:rPr>
                <w:rFonts w:ascii="Arial" w:eastAsiaTheme="minorEastAsia" w:hAnsi="Arial" w:cs="Arial"/>
                <w:sz w:val="20"/>
                <w:szCs w:val="20"/>
              </w:rPr>
            </w:pPr>
            <w:r w:rsidRPr="00C055C6">
              <w:rPr>
                <w:rFonts w:ascii="Arial" w:eastAsia="SimSun" w:hAnsi="Arial" w:cs="Arial"/>
                <w:sz w:val="20"/>
                <w:szCs w:val="20"/>
              </w:rPr>
              <w:t>UE Processing Delay (decoding of scheduling grant, timing alignment and C-RNTI assignment + L1 encoding of RRC Connection Request)</w:t>
            </w:r>
          </w:p>
        </w:tc>
        <w:tc>
          <w:tcPr>
            <w:tcW w:w="1418" w:type="dxa"/>
          </w:tcPr>
          <w:p w14:paraId="5E572E05" w14:textId="77777777" w:rsidR="0091122D" w:rsidRPr="00C055C6" w:rsidRDefault="0091122D" w:rsidP="000D659C">
            <w:pPr>
              <w:jc w:val="center"/>
              <w:rPr>
                <w:rFonts w:ascii="Arial" w:eastAsiaTheme="minorEastAsia" w:hAnsi="Arial" w:cs="Arial"/>
                <w:sz w:val="20"/>
                <w:szCs w:val="20"/>
              </w:rPr>
            </w:pPr>
            <w:r w:rsidRPr="00C055C6">
              <w:rPr>
                <w:rFonts w:ascii="Arial" w:eastAsiaTheme="minorEastAsia" w:hAnsi="Arial" w:cs="Arial"/>
                <w:sz w:val="20"/>
                <w:szCs w:val="20"/>
              </w:rPr>
              <w:t>5</w:t>
            </w:r>
          </w:p>
        </w:tc>
      </w:tr>
    </w:tbl>
    <w:p w14:paraId="6696D93A" w14:textId="77777777" w:rsidR="00B167C1" w:rsidRDefault="00B167C1" w:rsidP="0091122D"/>
    <w:p w14:paraId="57986F1C" w14:textId="4D308CEA" w:rsidR="00597F6A" w:rsidRPr="00C055C6" w:rsidRDefault="00336B53" w:rsidP="00823157">
      <w:pPr>
        <w:jc w:val="both"/>
        <w:rPr>
          <w:rFonts w:ascii="Arial" w:eastAsiaTheme="minorEastAsia" w:hAnsi="Arial" w:cs="Arial"/>
          <w:sz w:val="20"/>
          <w:szCs w:val="20"/>
        </w:rPr>
      </w:pPr>
      <w:r>
        <w:rPr>
          <w:rFonts w:ascii="Arial" w:eastAsiaTheme="minorEastAsia" w:hAnsi="Arial" w:cs="Arial"/>
          <w:sz w:val="20"/>
          <w:szCs w:val="20"/>
        </w:rPr>
        <w:t xml:space="preserve">In addition to latency improvements, the </w:t>
      </w:r>
      <w:r w:rsidR="00B167C1" w:rsidRPr="00C055C6">
        <w:rPr>
          <w:rFonts w:ascii="Arial" w:eastAsiaTheme="minorEastAsia" w:hAnsi="Arial" w:cs="Arial"/>
          <w:sz w:val="20"/>
          <w:szCs w:val="20"/>
        </w:rPr>
        <w:t>proposed solution present</w:t>
      </w:r>
      <w:r w:rsidR="00A06F6F" w:rsidRPr="00C055C6">
        <w:rPr>
          <w:rFonts w:ascii="Arial" w:eastAsiaTheme="minorEastAsia" w:hAnsi="Arial" w:cs="Arial"/>
          <w:sz w:val="20"/>
          <w:szCs w:val="20"/>
        </w:rPr>
        <w:t>s</w:t>
      </w:r>
      <w:r w:rsidR="00B167C1" w:rsidRPr="00C055C6">
        <w:rPr>
          <w:rFonts w:ascii="Arial" w:eastAsiaTheme="minorEastAsia" w:hAnsi="Arial" w:cs="Arial"/>
          <w:sz w:val="20"/>
          <w:szCs w:val="20"/>
        </w:rPr>
        <w:t xml:space="preserve"> </w:t>
      </w:r>
      <w:r w:rsidR="00A06F6F" w:rsidRPr="00C055C6">
        <w:rPr>
          <w:rFonts w:ascii="Arial" w:eastAsiaTheme="minorEastAsia" w:hAnsi="Arial" w:cs="Arial"/>
          <w:sz w:val="20"/>
          <w:szCs w:val="20"/>
        </w:rPr>
        <w:t>no</w:t>
      </w:r>
      <w:r w:rsidR="00597F6A" w:rsidRPr="00C055C6">
        <w:rPr>
          <w:rFonts w:ascii="Arial" w:eastAsiaTheme="minorEastAsia" w:hAnsi="Arial" w:cs="Arial"/>
          <w:sz w:val="20"/>
          <w:szCs w:val="20"/>
        </w:rPr>
        <w:t xml:space="preserve"> significant </w:t>
      </w:r>
      <w:r w:rsidR="00A06F6F" w:rsidRPr="00C055C6">
        <w:rPr>
          <w:rFonts w:ascii="Arial" w:eastAsiaTheme="minorEastAsia" w:hAnsi="Arial" w:cs="Arial"/>
          <w:sz w:val="20"/>
          <w:szCs w:val="20"/>
        </w:rPr>
        <w:t xml:space="preserve">addition of </w:t>
      </w:r>
      <w:r w:rsidR="00597F6A" w:rsidRPr="00C055C6">
        <w:rPr>
          <w:rFonts w:ascii="Arial" w:eastAsiaTheme="minorEastAsia" w:hAnsi="Arial" w:cs="Arial"/>
          <w:sz w:val="20"/>
          <w:szCs w:val="20"/>
        </w:rPr>
        <w:t xml:space="preserve">overhead </w:t>
      </w:r>
      <w:r w:rsidR="00A06F6F" w:rsidRPr="00C055C6">
        <w:rPr>
          <w:rFonts w:ascii="Arial" w:eastAsiaTheme="minorEastAsia" w:hAnsi="Arial" w:cs="Arial"/>
          <w:sz w:val="20"/>
          <w:szCs w:val="20"/>
        </w:rPr>
        <w:t xml:space="preserve">compared </w:t>
      </w:r>
      <w:r w:rsidR="00597F6A" w:rsidRPr="00C055C6">
        <w:rPr>
          <w:rFonts w:ascii="Arial" w:eastAsiaTheme="minorEastAsia" w:hAnsi="Arial" w:cs="Arial"/>
          <w:sz w:val="20"/>
          <w:szCs w:val="20"/>
        </w:rPr>
        <w:t>to a solution allowing dat</w:t>
      </w:r>
      <w:r>
        <w:rPr>
          <w:rFonts w:ascii="Arial" w:eastAsiaTheme="minorEastAsia" w:hAnsi="Arial" w:cs="Arial"/>
          <w:sz w:val="20"/>
          <w:szCs w:val="20"/>
        </w:rPr>
        <w:t>a transmission in Inactive state</w:t>
      </w:r>
      <w:r w:rsidR="00597F6A" w:rsidRPr="00C055C6">
        <w:rPr>
          <w:rFonts w:ascii="Arial" w:eastAsiaTheme="minorEastAsia" w:hAnsi="Arial" w:cs="Arial"/>
          <w:sz w:val="20"/>
          <w:szCs w:val="20"/>
        </w:rPr>
        <w:t xml:space="preserve"> since also in those solution</w:t>
      </w:r>
      <w:r w:rsidR="00A06F6F" w:rsidRPr="00C055C6">
        <w:rPr>
          <w:rFonts w:ascii="Arial" w:eastAsiaTheme="minorEastAsia" w:hAnsi="Arial" w:cs="Arial"/>
          <w:sz w:val="20"/>
          <w:szCs w:val="20"/>
        </w:rPr>
        <w:t>s</w:t>
      </w:r>
      <w:r w:rsidR="00597F6A" w:rsidRPr="00C055C6">
        <w:rPr>
          <w:rFonts w:ascii="Arial" w:eastAsiaTheme="minorEastAsia" w:hAnsi="Arial" w:cs="Arial"/>
          <w:sz w:val="20"/>
          <w:szCs w:val="20"/>
        </w:rPr>
        <w:t xml:space="preserve"> it is required </w:t>
      </w:r>
      <w:r w:rsidR="00597F6A" w:rsidRPr="00C055C6">
        <w:rPr>
          <w:rFonts w:ascii="Arial" w:eastAsiaTheme="minorEastAsia" w:hAnsi="Arial" w:cs="Arial"/>
          <w:sz w:val="20"/>
          <w:szCs w:val="20"/>
        </w:rPr>
        <w:lastRenderedPageBreak/>
        <w:t xml:space="preserve">to provide the UE context identity </w:t>
      </w:r>
      <w:r w:rsidR="00AE020F">
        <w:rPr>
          <w:rFonts w:ascii="Arial" w:eastAsiaTheme="minorEastAsia" w:hAnsi="Arial" w:cs="Arial"/>
          <w:sz w:val="20"/>
          <w:szCs w:val="20"/>
        </w:rPr>
        <w:t xml:space="preserve">and </w:t>
      </w:r>
      <w:r w:rsidR="00597F6A" w:rsidRPr="00C055C6">
        <w:rPr>
          <w:rFonts w:ascii="Arial" w:eastAsiaTheme="minorEastAsia" w:hAnsi="Arial" w:cs="Arial"/>
          <w:sz w:val="20"/>
          <w:szCs w:val="20"/>
        </w:rPr>
        <w:t xml:space="preserve">a long enough Message Authentication Code </w:t>
      </w:r>
      <w:r w:rsidR="009726FA">
        <w:rPr>
          <w:rFonts w:ascii="Arial" w:eastAsiaTheme="minorEastAsia" w:hAnsi="Arial" w:cs="Arial"/>
          <w:sz w:val="20"/>
          <w:szCs w:val="20"/>
        </w:rPr>
        <w:t xml:space="preserve">(to prove that the UE is a valid UE), </w:t>
      </w:r>
      <w:r w:rsidR="00597F6A" w:rsidRPr="00C055C6">
        <w:rPr>
          <w:rFonts w:ascii="Arial" w:eastAsiaTheme="minorEastAsia" w:hAnsi="Arial" w:cs="Arial"/>
          <w:sz w:val="20"/>
          <w:szCs w:val="20"/>
        </w:rPr>
        <w:t xml:space="preserve">etc. </w:t>
      </w:r>
    </w:p>
    <w:p w14:paraId="35C664A4" w14:textId="224AEAA7" w:rsidR="00597F6A" w:rsidRDefault="00336B53" w:rsidP="009F2379">
      <w:pPr>
        <w:jc w:val="both"/>
        <w:rPr>
          <w:rFonts w:eastAsiaTheme="minorEastAsia"/>
        </w:rPr>
      </w:pPr>
      <w:r>
        <w:rPr>
          <w:rFonts w:ascii="Arial" w:eastAsiaTheme="minorEastAsia" w:hAnsi="Arial" w:cs="Arial"/>
          <w:sz w:val="20"/>
          <w:szCs w:val="20"/>
        </w:rPr>
        <w:t xml:space="preserve">Another benefit of the proposed solution is </w:t>
      </w:r>
      <w:r w:rsidR="00597F6A" w:rsidRPr="00C055C6">
        <w:rPr>
          <w:rFonts w:ascii="Arial" w:eastAsiaTheme="minorEastAsia" w:hAnsi="Arial" w:cs="Arial"/>
          <w:sz w:val="20"/>
          <w:szCs w:val="20"/>
        </w:rPr>
        <w:t xml:space="preserve">that the same procedure </w:t>
      </w:r>
      <w:proofErr w:type="gramStart"/>
      <w:r w:rsidR="00597F6A" w:rsidRPr="00C055C6">
        <w:rPr>
          <w:rFonts w:ascii="Arial" w:eastAsiaTheme="minorEastAsia" w:hAnsi="Arial" w:cs="Arial"/>
          <w:sz w:val="20"/>
          <w:szCs w:val="20"/>
        </w:rPr>
        <w:t>can be used</w:t>
      </w:r>
      <w:proofErr w:type="gramEnd"/>
      <w:r w:rsidR="00597F6A" w:rsidRPr="00C055C6">
        <w:rPr>
          <w:rFonts w:ascii="Arial" w:eastAsiaTheme="minorEastAsia" w:hAnsi="Arial" w:cs="Arial"/>
          <w:sz w:val="20"/>
          <w:szCs w:val="20"/>
        </w:rPr>
        <w:t xml:space="preserve"> regardless if the UE has small data, large data, or NAS </w:t>
      </w:r>
      <w:r w:rsidR="009A30D2" w:rsidRPr="00C055C6">
        <w:rPr>
          <w:rFonts w:ascii="Arial" w:eastAsiaTheme="minorEastAsia" w:hAnsi="Arial" w:cs="Arial"/>
          <w:sz w:val="20"/>
          <w:szCs w:val="20"/>
        </w:rPr>
        <w:t>signaling</w:t>
      </w:r>
      <w:r w:rsidR="00597F6A" w:rsidRPr="00C055C6">
        <w:rPr>
          <w:rFonts w:ascii="Arial" w:eastAsiaTheme="minorEastAsia" w:hAnsi="Arial" w:cs="Arial"/>
          <w:sz w:val="20"/>
          <w:szCs w:val="20"/>
        </w:rPr>
        <w:t xml:space="preserve">. Specifying a different way of sending small data from an inactive state for small data compared to large data will provide no latency or overhead benefits and would add complexity since both solutions will need to </w:t>
      </w:r>
      <w:r w:rsidR="00AE020F">
        <w:rPr>
          <w:rFonts w:ascii="Arial" w:eastAsiaTheme="minorEastAsia" w:hAnsi="Arial" w:cs="Arial"/>
          <w:sz w:val="20"/>
          <w:szCs w:val="20"/>
        </w:rPr>
        <w:t xml:space="preserve">be </w:t>
      </w:r>
      <w:r w:rsidR="00597F6A" w:rsidRPr="00C055C6">
        <w:rPr>
          <w:rFonts w:ascii="Arial" w:eastAsiaTheme="minorEastAsia" w:hAnsi="Arial" w:cs="Arial"/>
          <w:sz w:val="20"/>
          <w:szCs w:val="20"/>
        </w:rPr>
        <w:t>support</w:t>
      </w:r>
      <w:r w:rsidR="00AE020F">
        <w:rPr>
          <w:rFonts w:ascii="Arial" w:eastAsiaTheme="minorEastAsia" w:hAnsi="Arial" w:cs="Arial"/>
          <w:sz w:val="20"/>
          <w:szCs w:val="20"/>
        </w:rPr>
        <w:t>ed</w:t>
      </w:r>
      <w:r w:rsidR="00597F6A" w:rsidRPr="00C055C6">
        <w:rPr>
          <w:rFonts w:ascii="Arial" w:eastAsiaTheme="minorEastAsia" w:hAnsi="Arial" w:cs="Arial"/>
          <w:sz w:val="20"/>
          <w:szCs w:val="20"/>
        </w:rPr>
        <w:t xml:space="preserve">, which could have impact on access control procedures, QoS priorities etc. Another clear advantage of the single approach is that it is under operator control (e.g. based on load) </w:t>
      </w:r>
      <w:proofErr w:type="gramStart"/>
      <w:r w:rsidR="00597F6A" w:rsidRPr="00C055C6">
        <w:rPr>
          <w:rFonts w:ascii="Arial" w:eastAsiaTheme="minorEastAsia" w:hAnsi="Arial" w:cs="Arial"/>
          <w:sz w:val="20"/>
          <w:szCs w:val="20"/>
        </w:rPr>
        <w:t>if and when</w:t>
      </w:r>
      <w:proofErr w:type="gramEnd"/>
      <w:r w:rsidR="00597F6A" w:rsidRPr="00C055C6">
        <w:rPr>
          <w:rFonts w:ascii="Arial" w:eastAsiaTheme="minorEastAsia" w:hAnsi="Arial" w:cs="Arial"/>
          <w:sz w:val="20"/>
          <w:szCs w:val="20"/>
        </w:rPr>
        <w:t xml:space="preserve"> optimized procedures should be used, with the small data in inactive state the decision to use the procedure may be up to UE implementation</w:t>
      </w:r>
      <w:r w:rsidR="00597F6A">
        <w:rPr>
          <w:rFonts w:eastAsiaTheme="minorEastAsia"/>
        </w:rPr>
        <w:t>.</w:t>
      </w:r>
    </w:p>
    <w:p w14:paraId="108ECFD6" w14:textId="77777777" w:rsidR="00857238" w:rsidRDefault="00857238" w:rsidP="009F2379">
      <w:pPr>
        <w:jc w:val="both"/>
        <w:rPr>
          <w:rFonts w:eastAsiaTheme="minorEastAsia"/>
        </w:rPr>
      </w:pPr>
    </w:p>
    <w:p w14:paraId="0E41792A" w14:textId="77777777" w:rsidR="00857238" w:rsidRPr="00FC6885" w:rsidRDefault="00857238" w:rsidP="00857238">
      <w:pPr>
        <w:pStyle w:val="Heading3"/>
      </w:pPr>
      <w:r>
        <w:t>Usage of a contention-based channel for the state transition</w:t>
      </w:r>
    </w:p>
    <w:p w14:paraId="3BD908F5" w14:textId="51C7F8AB" w:rsidR="00CA59B8" w:rsidRPr="00857238" w:rsidRDefault="00857238" w:rsidP="00857238">
      <w:pPr>
        <w:jc w:val="both"/>
        <w:rPr>
          <w:rFonts w:ascii="Arial" w:hAnsi="Arial" w:cs="Arial"/>
          <w:sz w:val="20"/>
          <w:szCs w:val="20"/>
          <w:lang w:val="en-GB"/>
        </w:rPr>
      </w:pPr>
      <w:r w:rsidRPr="00C055C6">
        <w:rPr>
          <w:rFonts w:ascii="Arial" w:hAnsi="Arial" w:cs="Arial"/>
          <w:sz w:val="20"/>
          <w:szCs w:val="20"/>
        </w:rPr>
        <w:t>CP latency could be further reduced when/if necessary by allowing the UE to skip the RA step and directly do the RRC activation and transmit on a contention-based channel, as proposed in</w:t>
      </w:r>
      <w:r>
        <w:rPr>
          <w:rFonts w:ascii="Arial" w:hAnsi="Arial" w:cs="Arial"/>
          <w:sz w:val="20"/>
          <w:szCs w:val="20"/>
        </w:rPr>
        <w:t xml:space="preserve"> </w:t>
      </w:r>
      <w:r>
        <w:rPr>
          <w:rFonts w:ascii="Arial" w:hAnsi="Arial" w:cs="Arial"/>
          <w:sz w:val="20"/>
          <w:szCs w:val="20"/>
        </w:rPr>
        <w:fldChar w:fldCharType="begin"/>
      </w:r>
      <w:r>
        <w:rPr>
          <w:rFonts w:ascii="Arial" w:hAnsi="Arial" w:cs="Arial"/>
          <w:sz w:val="20"/>
          <w:szCs w:val="20"/>
        </w:rPr>
        <w:instrText xml:space="preserve"> REF _Ref458753874 \r \h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[2]</w:t>
      </w:r>
      <w:r>
        <w:rPr>
          <w:rFonts w:ascii="Arial" w:hAnsi="Arial" w:cs="Arial"/>
          <w:sz w:val="20"/>
          <w:szCs w:val="20"/>
        </w:rPr>
        <w:fldChar w:fldCharType="end"/>
      </w:r>
      <w:r>
        <w:rPr>
          <w:rFonts w:ascii="Arial" w:hAnsi="Arial" w:cs="Arial"/>
          <w:sz w:val="20"/>
          <w:szCs w:val="20"/>
        </w:rPr>
        <w:fldChar w:fldCharType="begin"/>
      </w:r>
      <w:r>
        <w:rPr>
          <w:rFonts w:ascii="Arial" w:hAnsi="Arial" w:cs="Arial"/>
          <w:sz w:val="20"/>
          <w:szCs w:val="20"/>
        </w:rPr>
        <w:instrText xml:space="preserve"> REF _Ref458753619 \r \h </w:instrText>
      </w:r>
      <w:r>
        <w:rPr>
          <w:rFonts w:ascii="Arial" w:hAnsi="Arial" w:cs="Arial"/>
          <w:sz w:val="20"/>
          <w:szCs w:val="20"/>
        </w:rPr>
      </w:r>
      <w:r>
        <w:rPr>
          <w:rFonts w:ascii="Arial" w:hAnsi="Arial" w:cs="Arial"/>
          <w:sz w:val="20"/>
          <w:szCs w:val="20"/>
        </w:rPr>
        <w:fldChar w:fldCharType="end"/>
      </w:r>
      <w:r w:rsidRPr="00C055C6">
        <w:rPr>
          <w:rFonts w:ascii="Arial" w:eastAsiaTheme="minorEastAsia" w:hAnsi="Arial" w:cs="Arial"/>
          <w:sz w:val="20"/>
          <w:szCs w:val="20"/>
          <w:lang w:val="en-GB"/>
        </w:rPr>
        <w:t xml:space="preserve">. </w:t>
      </w:r>
      <w:r w:rsidRPr="00C055C6">
        <w:rPr>
          <w:rFonts w:ascii="Arial" w:eastAsiaTheme="minorEastAsia" w:hAnsi="Arial" w:cs="Arial"/>
          <w:sz w:val="20"/>
          <w:szCs w:val="20"/>
        </w:rPr>
        <w:t xml:space="preserve">In this contribution, </w:t>
      </w:r>
      <w:r w:rsidRPr="00C055C6">
        <w:rPr>
          <w:rFonts w:ascii="Arial" w:eastAsiaTheme="minorEastAsia" w:hAnsi="Arial" w:cs="Arial"/>
          <w:sz w:val="20"/>
          <w:szCs w:val="20"/>
          <w:lang w:val="en-GB"/>
        </w:rPr>
        <w:t xml:space="preserve">the UE sends random access preamble together with a RRC connection request (i.e. message </w:t>
      </w:r>
      <w:proofErr w:type="gramStart"/>
      <w:r w:rsidRPr="00C055C6">
        <w:rPr>
          <w:rFonts w:ascii="Arial" w:eastAsiaTheme="minorEastAsia" w:hAnsi="Arial" w:cs="Arial"/>
          <w:sz w:val="20"/>
          <w:szCs w:val="20"/>
          <w:lang w:val="en-GB"/>
        </w:rPr>
        <w:t>1</w:t>
      </w:r>
      <w:proofErr w:type="gramEnd"/>
      <w:r w:rsidRPr="00C055C6">
        <w:rPr>
          <w:rFonts w:ascii="Arial" w:eastAsiaTheme="minorEastAsia" w:hAnsi="Arial" w:cs="Arial"/>
          <w:sz w:val="20"/>
          <w:szCs w:val="20"/>
          <w:lang w:val="en-GB"/>
        </w:rPr>
        <w:t xml:space="preserve"> and 3 simultaneously) and the network responds by sending the random access response including UE identifier assignment, timing advance information, contention resolution (i.e. message 2 and 4 simultaneously). Applying the two-step RA could further reduce latency in scenarios where the two-step RA would be supported, e.g. small cells or when a known TA can be applied.</w:t>
      </w:r>
    </w:p>
    <w:p w14:paraId="2D0538BE" w14:textId="77777777" w:rsidR="00D00AE7" w:rsidRDefault="00D00AE7" w:rsidP="00D00AE7">
      <w:pPr>
        <w:pStyle w:val="Heading1"/>
        <w:rPr>
          <w:lang w:val="en-US"/>
        </w:rPr>
      </w:pPr>
      <w:bookmarkStart w:id="29" w:name="_Toc458152516"/>
      <w:bookmarkEnd w:id="29"/>
      <w:r>
        <w:rPr>
          <w:lang w:val="en-US"/>
        </w:rPr>
        <w:t>Conclusion</w:t>
      </w:r>
    </w:p>
    <w:p w14:paraId="28DBBDB1" w14:textId="0739689E" w:rsidR="00A546DA" w:rsidRPr="005C4C51" w:rsidRDefault="005A6D64">
      <w:pPr>
        <w:pStyle w:val="TOC1"/>
        <w:rPr>
          <w:b w:val="0"/>
          <w:szCs w:val="20"/>
        </w:rPr>
      </w:pPr>
      <w:r w:rsidRPr="005C4C51">
        <w:rPr>
          <w:b w:val="0"/>
          <w:szCs w:val="20"/>
        </w:rPr>
        <w:t xml:space="preserve">In section </w:t>
      </w:r>
      <w:r w:rsidRPr="005C4C51">
        <w:rPr>
          <w:b w:val="0"/>
          <w:szCs w:val="20"/>
          <w:highlight w:val="cyan"/>
        </w:rPr>
        <w:fldChar w:fldCharType="begin"/>
      </w:r>
      <w:r w:rsidRPr="005C4C51">
        <w:rPr>
          <w:b w:val="0"/>
          <w:szCs w:val="20"/>
        </w:rPr>
        <w:instrText xml:space="preserve"> REF _Ref178064866 \r \h </w:instrText>
      </w:r>
      <w:r w:rsidR="005C4C51" w:rsidRPr="005C4C51">
        <w:rPr>
          <w:b w:val="0"/>
          <w:szCs w:val="20"/>
          <w:highlight w:val="cyan"/>
        </w:rPr>
        <w:instrText xml:space="preserve"> \* MERGEFORMAT </w:instrText>
      </w:r>
      <w:r w:rsidRPr="005C4C51">
        <w:rPr>
          <w:b w:val="0"/>
          <w:szCs w:val="20"/>
          <w:highlight w:val="cyan"/>
        </w:rPr>
      </w:r>
      <w:r w:rsidRPr="005C4C51">
        <w:rPr>
          <w:b w:val="0"/>
          <w:szCs w:val="20"/>
          <w:highlight w:val="cyan"/>
        </w:rPr>
        <w:fldChar w:fldCharType="separate"/>
      </w:r>
      <w:r w:rsidRPr="005C4C51">
        <w:rPr>
          <w:b w:val="0"/>
          <w:szCs w:val="20"/>
        </w:rPr>
        <w:t>2</w:t>
      </w:r>
      <w:r w:rsidRPr="005C4C51">
        <w:rPr>
          <w:b w:val="0"/>
          <w:szCs w:val="20"/>
          <w:highlight w:val="cyan"/>
        </w:rPr>
        <w:fldChar w:fldCharType="end"/>
      </w:r>
      <w:r w:rsidRPr="005C4C51">
        <w:rPr>
          <w:b w:val="0"/>
          <w:szCs w:val="20"/>
        </w:rPr>
        <w:t xml:space="preserve"> we made the following observations</w:t>
      </w:r>
      <w:r w:rsidR="00A546DA" w:rsidRPr="005C4C51">
        <w:rPr>
          <w:b w:val="0"/>
          <w:szCs w:val="20"/>
        </w:rPr>
        <w:t>:</w:t>
      </w:r>
    </w:p>
    <w:p w14:paraId="18C00DD2" w14:textId="013A8642" w:rsidR="00A546DA" w:rsidRPr="005C4C51" w:rsidRDefault="005A6D64" w:rsidP="00857238">
      <w:pPr>
        <w:pStyle w:val="TOC1"/>
        <w:jc w:val="both"/>
        <w:rPr>
          <w:rFonts w:eastAsiaTheme="minorEastAsia" w:cs="Arial"/>
          <w:b w:val="0"/>
          <w:szCs w:val="20"/>
          <w:lang w:eastAsia="sv-SE"/>
        </w:rPr>
      </w:pPr>
      <w:r w:rsidRPr="005C4C51">
        <w:rPr>
          <w:rFonts w:cs="Arial"/>
          <w:b w:val="0"/>
          <w:bCs/>
          <w:szCs w:val="20"/>
        </w:rPr>
        <w:fldChar w:fldCharType="begin"/>
      </w:r>
      <w:r w:rsidRPr="005C4C51">
        <w:rPr>
          <w:rFonts w:cs="Arial"/>
          <w:bCs/>
          <w:szCs w:val="20"/>
        </w:rPr>
        <w:instrText xml:space="preserve"> TOC \f \n \t "Observation;1" </w:instrText>
      </w:r>
      <w:r w:rsidRPr="005C4C51">
        <w:rPr>
          <w:rFonts w:cs="Arial"/>
          <w:b w:val="0"/>
          <w:bCs/>
          <w:szCs w:val="20"/>
        </w:rPr>
        <w:fldChar w:fldCharType="separate"/>
      </w:r>
      <w:r w:rsidR="00A546DA" w:rsidRPr="005C4C51">
        <w:rPr>
          <w:rFonts w:eastAsiaTheme="minorEastAsia" w:cs="Arial"/>
          <w:szCs w:val="20"/>
          <w:lang w:eastAsia="en-US"/>
        </w:rPr>
        <w:t>Observation 1</w:t>
      </w:r>
      <w:r w:rsidR="00A546DA" w:rsidRPr="005C4C51">
        <w:rPr>
          <w:rFonts w:eastAsiaTheme="minorEastAsia" w:cs="Arial"/>
          <w:b w:val="0"/>
          <w:szCs w:val="20"/>
          <w:lang w:eastAsia="sv-SE"/>
        </w:rPr>
        <w:tab/>
      </w:r>
      <w:r w:rsidR="00A546DA" w:rsidRPr="005C4C51">
        <w:rPr>
          <w:rFonts w:eastAsiaTheme="minorEastAsia" w:cs="Arial"/>
          <w:szCs w:val="20"/>
          <w:lang w:eastAsia="en-US"/>
        </w:rPr>
        <w:t>In legacy LTE, infrequent small data transmissions produce a large signalling overhead.</w:t>
      </w:r>
    </w:p>
    <w:p w14:paraId="1ADEF6FA" w14:textId="77777777" w:rsidR="00A546DA" w:rsidRPr="005C4C51" w:rsidRDefault="00A546DA" w:rsidP="00857238">
      <w:pPr>
        <w:pStyle w:val="TOC1"/>
        <w:jc w:val="both"/>
        <w:rPr>
          <w:rFonts w:eastAsiaTheme="minorEastAsia" w:cs="Arial"/>
          <w:b w:val="0"/>
          <w:szCs w:val="20"/>
          <w:lang w:eastAsia="sv-SE"/>
        </w:rPr>
      </w:pPr>
      <w:r w:rsidRPr="005C4C51">
        <w:rPr>
          <w:rFonts w:eastAsiaTheme="minorEastAsia" w:cs="Arial"/>
          <w:szCs w:val="20"/>
          <w:lang w:eastAsia="en-US"/>
        </w:rPr>
        <w:t>Observation 2</w:t>
      </w:r>
      <w:r w:rsidRPr="005C4C51">
        <w:rPr>
          <w:rFonts w:eastAsiaTheme="minorEastAsia" w:cs="Arial"/>
          <w:b w:val="0"/>
          <w:szCs w:val="20"/>
          <w:lang w:eastAsia="sv-SE"/>
        </w:rPr>
        <w:tab/>
      </w:r>
      <w:r w:rsidRPr="005C4C51">
        <w:rPr>
          <w:rFonts w:eastAsiaTheme="minorEastAsia" w:cs="Arial"/>
          <w:szCs w:val="20"/>
          <w:lang w:eastAsia="en-US"/>
        </w:rPr>
        <w:t>Suspend/Resume procedure has been introduced so an LTE UE to reduce CP latency and signalling overhead which is especially important for infrequent small data transmissions.</w:t>
      </w:r>
    </w:p>
    <w:p w14:paraId="76B58572" w14:textId="77777777" w:rsidR="00A546DA" w:rsidRPr="005C4C51" w:rsidRDefault="00A546DA" w:rsidP="00857238">
      <w:pPr>
        <w:pStyle w:val="TOC1"/>
        <w:jc w:val="both"/>
        <w:rPr>
          <w:rFonts w:eastAsiaTheme="minorEastAsia" w:cs="Arial"/>
          <w:b w:val="0"/>
          <w:szCs w:val="20"/>
          <w:lang w:eastAsia="sv-SE"/>
        </w:rPr>
      </w:pPr>
      <w:r w:rsidRPr="005C4C51">
        <w:rPr>
          <w:rFonts w:eastAsiaTheme="minorEastAsia" w:cs="Arial"/>
          <w:szCs w:val="20"/>
          <w:lang w:eastAsia="en-US"/>
        </w:rPr>
        <w:t>Observation 3</w:t>
      </w:r>
      <w:r w:rsidRPr="005C4C51">
        <w:rPr>
          <w:rFonts w:eastAsiaTheme="minorEastAsia" w:cs="Arial"/>
          <w:b w:val="0"/>
          <w:szCs w:val="20"/>
          <w:lang w:eastAsia="sv-SE"/>
        </w:rPr>
        <w:tab/>
      </w:r>
      <w:r w:rsidRPr="005C4C51">
        <w:rPr>
          <w:rFonts w:eastAsiaTheme="minorEastAsia" w:cs="Arial"/>
          <w:szCs w:val="20"/>
          <w:lang w:eastAsia="en-US"/>
        </w:rPr>
        <w:t xml:space="preserve">It is a natural choice to assume that a RAN “controlled” state with </w:t>
      </w:r>
      <w:r w:rsidRPr="005C4C51">
        <w:rPr>
          <w:rFonts w:cs="Arial"/>
          <w:szCs w:val="20"/>
        </w:rPr>
        <w:t>minimum signalling and power consumption</w:t>
      </w:r>
      <w:r w:rsidRPr="005C4C51">
        <w:rPr>
          <w:rFonts w:eastAsiaTheme="minorEastAsia" w:cs="Arial"/>
          <w:szCs w:val="20"/>
          <w:lang w:eastAsia="en-US"/>
        </w:rPr>
        <w:t xml:space="preserve"> is the primary state for battery savings, as LTE IDLE.</w:t>
      </w:r>
    </w:p>
    <w:p w14:paraId="2CCD6232" w14:textId="77777777" w:rsidR="00A546DA" w:rsidRPr="005C4C51" w:rsidRDefault="00A546DA" w:rsidP="00857238">
      <w:pPr>
        <w:pStyle w:val="TOC1"/>
        <w:jc w:val="both"/>
        <w:rPr>
          <w:rFonts w:eastAsiaTheme="minorEastAsia" w:cs="Arial"/>
          <w:b w:val="0"/>
          <w:szCs w:val="20"/>
          <w:lang w:eastAsia="sv-SE"/>
        </w:rPr>
      </w:pPr>
      <w:r w:rsidRPr="005C4C51">
        <w:rPr>
          <w:rFonts w:eastAsiaTheme="minorEastAsia" w:cs="Arial"/>
          <w:szCs w:val="20"/>
          <w:lang w:eastAsia="en-US"/>
        </w:rPr>
        <w:t>Observation 4</w:t>
      </w:r>
      <w:r w:rsidRPr="005C4C51">
        <w:rPr>
          <w:rFonts w:eastAsiaTheme="minorEastAsia" w:cs="Arial"/>
          <w:b w:val="0"/>
          <w:szCs w:val="20"/>
          <w:lang w:eastAsia="sv-SE"/>
        </w:rPr>
        <w:tab/>
      </w:r>
      <w:r w:rsidRPr="005C4C51">
        <w:rPr>
          <w:rFonts w:eastAsiaTheme="minorEastAsia" w:cs="Arial"/>
          <w:szCs w:val="20"/>
          <w:lang w:eastAsia="en-US"/>
        </w:rPr>
        <w:t>Regardless how the final state model for NR will be, an optimized transition to RRC CONNNECTED will be needed.</w:t>
      </w:r>
    </w:p>
    <w:p w14:paraId="5E3CF4B3" w14:textId="77777777" w:rsidR="00A546DA" w:rsidRPr="005C4C51" w:rsidRDefault="00A546DA" w:rsidP="00857238">
      <w:pPr>
        <w:pStyle w:val="TOC1"/>
        <w:jc w:val="both"/>
        <w:rPr>
          <w:rFonts w:eastAsiaTheme="minorEastAsia" w:cs="Arial"/>
          <w:b w:val="0"/>
          <w:szCs w:val="20"/>
          <w:lang w:eastAsia="sv-SE"/>
        </w:rPr>
      </w:pPr>
      <w:r w:rsidRPr="005C4C51">
        <w:rPr>
          <w:rFonts w:eastAsiaTheme="minorEastAsia" w:cs="Arial"/>
          <w:szCs w:val="20"/>
          <w:lang w:eastAsia="en-US"/>
        </w:rPr>
        <w:t>Observation 5</w:t>
      </w:r>
      <w:r w:rsidRPr="005C4C51">
        <w:rPr>
          <w:rFonts w:eastAsiaTheme="minorEastAsia" w:cs="Arial"/>
          <w:b w:val="0"/>
          <w:szCs w:val="20"/>
          <w:lang w:eastAsia="sv-SE"/>
        </w:rPr>
        <w:tab/>
      </w:r>
      <w:r w:rsidRPr="005C4C51">
        <w:rPr>
          <w:rFonts w:eastAsiaTheme="minorEastAsia" w:cs="Arial"/>
          <w:szCs w:val="20"/>
          <w:lang w:eastAsia="en-US"/>
        </w:rPr>
        <w:t>Enhancements to Suspend/Resume procedure can fulfil RAN requirements in terms of latency for NR.</w:t>
      </w:r>
    </w:p>
    <w:p w14:paraId="4AA5080E" w14:textId="77777777" w:rsidR="005A6D64" w:rsidRPr="005C4C51" w:rsidRDefault="005A6D64" w:rsidP="00857238">
      <w:pPr>
        <w:pStyle w:val="BodyText"/>
        <w:rPr>
          <w:rFonts w:cs="Arial"/>
          <w:b/>
          <w:bCs/>
        </w:rPr>
      </w:pPr>
      <w:r w:rsidRPr="005C4C51">
        <w:rPr>
          <w:rFonts w:cs="Arial"/>
          <w:b/>
          <w:bCs/>
        </w:rPr>
        <w:fldChar w:fldCharType="end"/>
      </w:r>
    </w:p>
    <w:p w14:paraId="7A5A9EB7" w14:textId="1082261A" w:rsidR="00A546DA" w:rsidRPr="005C4C51" w:rsidRDefault="005A6D64" w:rsidP="00857238">
      <w:pPr>
        <w:pStyle w:val="TOC1"/>
        <w:jc w:val="both"/>
        <w:rPr>
          <w:rFonts w:cs="Arial"/>
          <w:b w:val="0"/>
          <w:szCs w:val="20"/>
        </w:rPr>
      </w:pPr>
      <w:r w:rsidRPr="005C4C51">
        <w:rPr>
          <w:rFonts w:cs="Arial"/>
          <w:b w:val="0"/>
          <w:szCs w:val="20"/>
        </w:rPr>
        <w:t xml:space="preserve">Based on the discussion in section </w:t>
      </w:r>
      <w:r w:rsidRPr="005C4C51">
        <w:rPr>
          <w:rFonts w:cs="Arial"/>
          <w:b w:val="0"/>
          <w:szCs w:val="20"/>
          <w:highlight w:val="cyan"/>
        </w:rPr>
        <w:fldChar w:fldCharType="begin"/>
      </w:r>
      <w:r w:rsidRPr="005C4C51">
        <w:rPr>
          <w:rFonts w:cs="Arial"/>
          <w:b w:val="0"/>
          <w:szCs w:val="20"/>
        </w:rPr>
        <w:instrText xml:space="preserve"> REF _Ref178064866 \r \h </w:instrText>
      </w:r>
      <w:r w:rsidR="00857238" w:rsidRPr="005C4C51">
        <w:rPr>
          <w:rFonts w:cs="Arial"/>
          <w:b w:val="0"/>
          <w:szCs w:val="20"/>
          <w:highlight w:val="cyan"/>
        </w:rPr>
        <w:instrText xml:space="preserve"> \* MERGEFORMAT </w:instrText>
      </w:r>
      <w:r w:rsidRPr="005C4C51">
        <w:rPr>
          <w:rFonts w:cs="Arial"/>
          <w:b w:val="0"/>
          <w:szCs w:val="20"/>
          <w:highlight w:val="cyan"/>
        </w:rPr>
      </w:r>
      <w:r w:rsidRPr="005C4C51">
        <w:rPr>
          <w:rFonts w:cs="Arial"/>
          <w:b w:val="0"/>
          <w:szCs w:val="20"/>
          <w:highlight w:val="cyan"/>
        </w:rPr>
        <w:fldChar w:fldCharType="separate"/>
      </w:r>
      <w:r w:rsidRPr="005C4C51">
        <w:rPr>
          <w:rFonts w:cs="Arial"/>
          <w:b w:val="0"/>
          <w:szCs w:val="20"/>
        </w:rPr>
        <w:t>2</w:t>
      </w:r>
      <w:r w:rsidRPr="005C4C51">
        <w:rPr>
          <w:rFonts w:cs="Arial"/>
          <w:b w:val="0"/>
          <w:szCs w:val="20"/>
          <w:highlight w:val="cyan"/>
        </w:rPr>
        <w:fldChar w:fldCharType="end"/>
      </w:r>
      <w:r w:rsidRPr="005C4C51">
        <w:rPr>
          <w:rFonts w:cs="Arial"/>
          <w:b w:val="0"/>
          <w:szCs w:val="20"/>
        </w:rPr>
        <w:t xml:space="preserve"> we propose the following</w:t>
      </w:r>
      <w:r w:rsidR="00A546DA" w:rsidRPr="005C4C51">
        <w:rPr>
          <w:rFonts w:cs="Arial"/>
          <w:b w:val="0"/>
          <w:szCs w:val="20"/>
        </w:rPr>
        <w:t>:</w:t>
      </w:r>
    </w:p>
    <w:p w14:paraId="1CEDD16D" w14:textId="77777777" w:rsidR="00677046" w:rsidRPr="005C4C51" w:rsidRDefault="00677046" w:rsidP="00857238">
      <w:pPr>
        <w:pStyle w:val="BodyText"/>
        <w:rPr>
          <w:rFonts w:cs="Arial"/>
          <w:b/>
          <w:bCs/>
        </w:rPr>
      </w:pPr>
    </w:p>
    <w:p w14:paraId="3A7BDE1C" w14:textId="28001076" w:rsidR="00677046" w:rsidRPr="005C4C51" w:rsidRDefault="00677046" w:rsidP="00857238">
      <w:pPr>
        <w:pStyle w:val="BodyText"/>
        <w:rPr>
          <w:rFonts w:cs="Arial"/>
          <w:b/>
          <w:bCs/>
        </w:rPr>
      </w:pPr>
      <w:r w:rsidRPr="005C4C51">
        <w:rPr>
          <w:rFonts w:cs="Arial"/>
          <w:b/>
          <w:bCs/>
        </w:rPr>
        <w:t>Proposal 1</w:t>
      </w:r>
      <w:r w:rsidRPr="005C4C51">
        <w:rPr>
          <w:rFonts w:cs="Arial"/>
          <w:b/>
          <w:bCs/>
        </w:rPr>
        <w:tab/>
        <w:t xml:space="preserve">Enhancements to the Suspend/Resume procedure </w:t>
      </w:r>
      <w:proofErr w:type="gramStart"/>
      <w:r w:rsidRPr="005C4C51">
        <w:rPr>
          <w:rFonts w:cs="Arial"/>
          <w:b/>
          <w:bCs/>
        </w:rPr>
        <w:t>should be studied</w:t>
      </w:r>
      <w:proofErr w:type="gramEnd"/>
      <w:r w:rsidRPr="005C4C51">
        <w:rPr>
          <w:rFonts w:cs="Arial"/>
          <w:b/>
          <w:bCs/>
        </w:rPr>
        <w:t xml:space="preserve"> rather than completely new solutions.</w:t>
      </w:r>
    </w:p>
    <w:p w14:paraId="6A881671" w14:textId="77777777" w:rsidR="00677046" w:rsidRPr="005C4C51" w:rsidRDefault="00677046" w:rsidP="00857238">
      <w:pPr>
        <w:pStyle w:val="BodyText"/>
        <w:rPr>
          <w:rFonts w:cs="Arial"/>
          <w:b/>
          <w:bCs/>
        </w:rPr>
      </w:pPr>
    </w:p>
    <w:p w14:paraId="5CC29DAC" w14:textId="7067D22A" w:rsidR="00677046" w:rsidRPr="005C4C51" w:rsidRDefault="00677046" w:rsidP="00857238">
      <w:pPr>
        <w:pStyle w:val="BodyText"/>
        <w:rPr>
          <w:rFonts w:cs="Arial"/>
          <w:b/>
          <w:bCs/>
        </w:rPr>
      </w:pPr>
      <w:r w:rsidRPr="005C4C51">
        <w:rPr>
          <w:rFonts w:cs="Arial"/>
          <w:b/>
          <w:bCs/>
        </w:rPr>
        <w:t>Proposal 2</w:t>
      </w:r>
      <w:r w:rsidRPr="005C4C51">
        <w:rPr>
          <w:rFonts w:cs="Arial"/>
          <w:b/>
          <w:bCs/>
        </w:rPr>
        <w:tab/>
        <w:t xml:space="preserve">Enhanced Suspend/resume procedure where data </w:t>
      </w:r>
      <w:proofErr w:type="gramStart"/>
      <w:r w:rsidRPr="005C4C51">
        <w:rPr>
          <w:rFonts w:cs="Arial"/>
          <w:b/>
          <w:bCs/>
        </w:rPr>
        <w:t>is transmitted</w:t>
      </w:r>
      <w:proofErr w:type="gramEnd"/>
      <w:r w:rsidRPr="005C4C51">
        <w:rPr>
          <w:rFonts w:cs="Arial"/>
          <w:b/>
          <w:bCs/>
        </w:rPr>
        <w:t xml:space="preserve"> with Msg3 during state transition should be the baseline for infrequent data transmissions in NR.</w:t>
      </w:r>
    </w:p>
    <w:p w14:paraId="3D04B0AA" w14:textId="77777777" w:rsidR="00677046" w:rsidRPr="00857238" w:rsidRDefault="00677046" w:rsidP="00857238">
      <w:pPr>
        <w:pStyle w:val="BodyText"/>
        <w:rPr>
          <w:b/>
          <w:bCs/>
        </w:rPr>
      </w:pPr>
    </w:p>
    <w:p w14:paraId="71324A1B" w14:textId="77777777" w:rsidR="00D00AE7" w:rsidRPr="00A742FA" w:rsidRDefault="00D00AE7" w:rsidP="00D00AE7">
      <w:pPr>
        <w:pStyle w:val="Heading1"/>
        <w:rPr>
          <w:lang w:val="en-US"/>
        </w:rPr>
      </w:pPr>
      <w:r w:rsidRPr="00A742FA">
        <w:rPr>
          <w:lang w:val="en-US"/>
        </w:rPr>
        <w:t>Reference</w:t>
      </w:r>
      <w:r>
        <w:rPr>
          <w:lang w:val="en-US"/>
        </w:rPr>
        <w:t>s</w:t>
      </w:r>
    </w:p>
    <w:p w14:paraId="2FF7B9E7" w14:textId="3896B4C1" w:rsidR="009A30D2" w:rsidRDefault="00403BEC" w:rsidP="00E5022A">
      <w:pPr>
        <w:pStyle w:val="Reference"/>
        <w:keepNext/>
        <w:keepLines/>
        <w:rPr>
          <w:lang w:val="en-US"/>
        </w:rPr>
      </w:pPr>
      <w:bookmarkStart w:id="30" w:name="_Ref450736702"/>
      <w:bookmarkStart w:id="31" w:name="_Ref442441852"/>
      <w:bookmarkStart w:id="32" w:name="_Ref441562466"/>
      <w:proofErr w:type="gramStart"/>
      <w:r>
        <w:rPr>
          <w:lang w:val="en-US"/>
        </w:rPr>
        <w:t xml:space="preserve">R2-162760, </w:t>
      </w:r>
      <w:r w:rsidR="00420726">
        <w:rPr>
          <w:lang w:val="en-US"/>
        </w:rPr>
        <w:t>“</w:t>
      </w:r>
      <w:r>
        <w:rPr>
          <w:lang w:val="en-US"/>
        </w:rPr>
        <w:t>Handling of inactive UEs</w:t>
      </w:r>
      <w:r w:rsidR="00420726">
        <w:rPr>
          <w:lang w:val="en-US"/>
        </w:rPr>
        <w:t>”</w:t>
      </w:r>
      <w:r>
        <w:rPr>
          <w:lang w:val="en-US"/>
        </w:rPr>
        <w:t>, Ericsson</w:t>
      </w:r>
      <w:bookmarkStart w:id="33" w:name="_Ref458667246"/>
      <w:bookmarkStart w:id="34" w:name="_Ref458753619"/>
      <w:bookmarkEnd w:id="30"/>
      <w:r w:rsidR="000C00DB">
        <w:rPr>
          <w:lang w:val="en-US"/>
        </w:rPr>
        <w:t>, RAN2#93bis, Dubrovnik.</w:t>
      </w:r>
      <w:proofErr w:type="gramEnd"/>
    </w:p>
    <w:p w14:paraId="71E53D9E" w14:textId="61557CCD" w:rsidR="00A546DA" w:rsidRDefault="00E5022A" w:rsidP="00E5022A">
      <w:pPr>
        <w:pStyle w:val="Reference"/>
        <w:keepNext/>
        <w:keepLines/>
        <w:rPr>
          <w:lang w:val="en-US"/>
        </w:rPr>
      </w:pPr>
      <w:bookmarkStart w:id="35" w:name="_Ref458753874"/>
      <w:proofErr w:type="gramStart"/>
      <w:r>
        <w:rPr>
          <w:lang w:val="en-US"/>
        </w:rPr>
        <w:t>R1</w:t>
      </w:r>
      <w:r w:rsidRPr="00460011">
        <w:rPr>
          <w:lang w:val="en-US"/>
        </w:rPr>
        <w:t>-167059,</w:t>
      </w:r>
      <w:r>
        <w:rPr>
          <w:color w:val="00B0F0"/>
          <w:lang w:val="en-US"/>
        </w:rPr>
        <w:t xml:space="preserve"> </w:t>
      </w:r>
      <w:r w:rsidRPr="00931DB1">
        <w:rPr>
          <w:lang w:val="en-US"/>
        </w:rPr>
        <w:t>“On the random access procedure”, Ericsson</w:t>
      </w:r>
      <w:bookmarkEnd w:id="33"/>
      <w:bookmarkEnd w:id="34"/>
      <w:bookmarkEnd w:id="35"/>
      <w:r w:rsidR="000C00DB">
        <w:rPr>
          <w:lang w:val="en-US"/>
        </w:rPr>
        <w:t>, RAN1#86, Gothenburg.</w:t>
      </w:r>
      <w:proofErr w:type="gramEnd"/>
    </w:p>
    <w:p w14:paraId="718548ED" w14:textId="77777777" w:rsidR="009726FA" w:rsidRDefault="00A546DA" w:rsidP="009A30D2">
      <w:pPr>
        <w:pStyle w:val="Reference"/>
        <w:keepNext/>
        <w:keepLines/>
        <w:rPr>
          <w:lang w:val="en-US"/>
        </w:rPr>
      </w:pPr>
      <w:bookmarkStart w:id="36" w:name="_Ref458753645"/>
      <w:bookmarkStart w:id="37" w:name="_Ref458521990"/>
      <w:r w:rsidRPr="00A546DA">
        <w:rPr>
          <w:lang w:val="en-US"/>
        </w:rPr>
        <w:t xml:space="preserve"> </w:t>
      </w:r>
      <w:proofErr w:type="gramStart"/>
      <w:r>
        <w:rPr>
          <w:lang w:val="en-US"/>
        </w:rPr>
        <w:t>3GPP TR 36.912, “Feasibility study for Further Advancements for E-UTRA (LTE-Advanced) Release 13.</w:t>
      </w:r>
      <w:proofErr w:type="gramEnd"/>
      <w:r>
        <w:rPr>
          <w:lang w:val="en-US"/>
        </w:rPr>
        <w:t xml:space="preserve"> V13.0.0 (2015-12)</w:t>
      </w:r>
      <w:bookmarkEnd w:id="36"/>
      <w:bookmarkEnd w:id="37"/>
    </w:p>
    <w:bookmarkEnd w:id="31"/>
    <w:bookmarkEnd w:id="32"/>
    <w:p w14:paraId="3C905192" w14:textId="77777777" w:rsidR="003A7EF3" w:rsidRPr="009726FA" w:rsidRDefault="003A7EF3" w:rsidP="00D00AE7"/>
    <w:sectPr w:rsidR="003A7EF3" w:rsidRPr="009726FA">
      <w:headerReference w:type="even" r:id="rId17"/>
      <w:headerReference w:type="default" r:id="rId18"/>
      <w:footerReference w:type="default" r:id="rId19"/>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BCEAF42" w15:done="0"/>
  <w15:commentEx w15:paraId="2AD9D939" w15:done="0"/>
  <w15:commentEx w15:paraId="09BC1273" w15:done="0"/>
  <w15:commentEx w15:paraId="43B0A34A" w15:done="0"/>
  <w15:commentEx w15:paraId="1D547CD4" w15:done="0"/>
  <w15:commentEx w15:paraId="64C4A269" w15:paraIdParent="1D547CD4" w15:done="0"/>
  <w15:commentEx w15:paraId="3E148C29" w15:done="0"/>
  <w15:commentEx w15:paraId="70B76CE7" w15:done="0"/>
  <w15:commentEx w15:paraId="436B12E6"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0FCD22C" w14:textId="77777777" w:rsidR="00080812" w:rsidRDefault="00080812">
      <w:r>
        <w:separator/>
      </w:r>
    </w:p>
  </w:endnote>
  <w:endnote w:type="continuationSeparator" w:id="0">
    <w:p w14:paraId="420E627C" w14:textId="77777777" w:rsidR="00080812" w:rsidRDefault="00080812">
      <w:r>
        <w:continuationSeparator/>
      </w:r>
    </w:p>
  </w:endnote>
  <w:endnote w:type="continuationNotice" w:id="1">
    <w:p w14:paraId="39C39BF0" w14:textId="77777777" w:rsidR="00080812" w:rsidRDefault="0008081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3705D3" w14:textId="7A09899C" w:rsidR="001D0E26" w:rsidRDefault="001D0E2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FE25EF">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E25EF">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AF9AF70" w14:textId="77777777" w:rsidR="00080812" w:rsidRDefault="00080812">
      <w:r>
        <w:separator/>
      </w:r>
    </w:p>
  </w:footnote>
  <w:footnote w:type="continuationSeparator" w:id="0">
    <w:p w14:paraId="121417DD" w14:textId="77777777" w:rsidR="00080812" w:rsidRDefault="00080812">
      <w:r>
        <w:continuationSeparator/>
      </w:r>
    </w:p>
  </w:footnote>
  <w:footnote w:type="continuationNotice" w:id="1">
    <w:p w14:paraId="76A1B180" w14:textId="77777777" w:rsidR="00080812" w:rsidRDefault="0008081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17B2D1" w14:textId="77777777" w:rsidR="001D0E26" w:rsidRDefault="001D0E2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7E4F62" w14:textId="77777777" w:rsidR="001D0E26" w:rsidRDefault="001D0E2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816F3C2"/>
    <w:lvl w:ilvl="0">
      <w:start w:val="1"/>
      <w:numFmt w:val="decimal"/>
      <w:lvlText w:val="%1."/>
      <w:lvlJc w:val="left"/>
      <w:pPr>
        <w:tabs>
          <w:tab w:val="num" w:pos="1492"/>
        </w:tabs>
        <w:ind w:left="1492" w:hanging="360"/>
      </w:pPr>
    </w:lvl>
  </w:abstractNum>
  <w:abstractNum w:abstractNumId="1">
    <w:nsid w:val="FFFFFF7D"/>
    <w:multiLevelType w:val="singleLevel"/>
    <w:tmpl w:val="36326736"/>
    <w:lvl w:ilvl="0">
      <w:start w:val="1"/>
      <w:numFmt w:val="decimal"/>
      <w:lvlText w:val="%1."/>
      <w:lvlJc w:val="left"/>
      <w:pPr>
        <w:tabs>
          <w:tab w:val="num" w:pos="1209"/>
        </w:tabs>
        <w:ind w:left="1209" w:hanging="360"/>
      </w:pPr>
    </w:lvl>
  </w:abstractNum>
  <w:abstractNum w:abstractNumId="2">
    <w:nsid w:val="FFFFFF7E"/>
    <w:multiLevelType w:val="singleLevel"/>
    <w:tmpl w:val="2780B4DE"/>
    <w:lvl w:ilvl="0">
      <w:start w:val="1"/>
      <w:numFmt w:val="decimal"/>
      <w:lvlText w:val="%1."/>
      <w:lvlJc w:val="left"/>
      <w:pPr>
        <w:tabs>
          <w:tab w:val="num" w:pos="926"/>
        </w:tabs>
        <w:ind w:left="926" w:hanging="360"/>
      </w:pPr>
    </w:lvl>
  </w:abstractNum>
  <w:abstractNum w:abstractNumId="3">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3698"/>
        </w:tabs>
        <w:ind w:left="3698"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nsid w:val="0AD7196D"/>
    <w:multiLevelType w:val="hybridMultilevel"/>
    <w:tmpl w:val="5F1C2D5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nsid w:val="0E557A59"/>
    <w:multiLevelType w:val="hybridMultilevel"/>
    <w:tmpl w:val="FE7A2C6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nsid w:val="2193368C"/>
    <w:multiLevelType w:val="hybridMultilevel"/>
    <w:tmpl w:val="8A50BED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nsid w:val="22F71E03"/>
    <w:multiLevelType w:val="hybridMultilevel"/>
    <w:tmpl w:val="45D42C80"/>
    <w:lvl w:ilvl="0" w:tplc="78E0A7AC">
      <w:start w:val="1"/>
      <w:numFmt w:val="bullet"/>
      <w:lvlText w:val="›"/>
      <w:lvlJc w:val="left"/>
      <w:pPr>
        <w:tabs>
          <w:tab w:val="num" w:pos="720"/>
        </w:tabs>
        <w:ind w:left="720" w:hanging="360"/>
      </w:pPr>
      <w:rPr>
        <w:rFonts w:ascii="Arial" w:hAnsi="Arial" w:hint="default"/>
      </w:rPr>
    </w:lvl>
    <w:lvl w:ilvl="1" w:tplc="2020E332">
      <w:start w:val="2442"/>
      <w:numFmt w:val="bullet"/>
      <w:lvlText w:val="–"/>
      <w:lvlJc w:val="left"/>
      <w:pPr>
        <w:tabs>
          <w:tab w:val="num" w:pos="1440"/>
        </w:tabs>
        <w:ind w:left="1440" w:hanging="360"/>
      </w:pPr>
      <w:rPr>
        <w:rFonts w:ascii="Ericsson Capital TT" w:hAnsi="Ericsson Capital TT" w:hint="default"/>
      </w:rPr>
    </w:lvl>
    <w:lvl w:ilvl="2" w:tplc="B226FA72" w:tentative="1">
      <w:start w:val="1"/>
      <w:numFmt w:val="bullet"/>
      <w:lvlText w:val="›"/>
      <w:lvlJc w:val="left"/>
      <w:pPr>
        <w:tabs>
          <w:tab w:val="num" w:pos="2160"/>
        </w:tabs>
        <w:ind w:left="2160" w:hanging="360"/>
      </w:pPr>
      <w:rPr>
        <w:rFonts w:ascii="Arial" w:hAnsi="Arial" w:hint="default"/>
      </w:rPr>
    </w:lvl>
    <w:lvl w:ilvl="3" w:tplc="A01AA58E" w:tentative="1">
      <w:start w:val="1"/>
      <w:numFmt w:val="bullet"/>
      <w:lvlText w:val="›"/>
      <w:lvlJc w:val="left"/>
      <w:pPr>
        <w:tabs>
          <w:tab w:val="num" w:pos="2880"/>
        </w:tabs>
        <w:ind w:left="2880" w:hanging="360"/>
      </w:pPr>
      <w:rPr>
        <w:rFonts w:ascii="Arial" w:hAnsi="Arial" w:hint="default"/>
      </w:rPr>
    </w:lvl>
    <w:lvl w:ilvl="4" w:tplc="C268C838" w:tentative="1">
      <w:start w:val="1"/>
      <w:numFmt w:val="bullet"/>
      <w:lvlText w:val="›"/>
      <w:lvlJc w:val="left"/>
      <w:pPr>
        <w:tabs>
          <w:tab w:val="num" w:pos="3600"/>
        </w:tabs>
        <w:ind w:left="3600" w:hanging="360"/>
      </w:pPr>
      <w:rPr>
        <w:rFonts w:ascii="Arial" w:hAnsi="Arial" w:hint="default"/>
      </w:rPr>
    </w:lvl>
    <w:lvl w:ilvl="5" w:tplc="B896CF94" w:tentative="1">
      <w:start w:val="1"/>
      <w:numFmt w:val="bullet"/>
      <w:lvlText w:val="›"/>
      <w:lvlJc w:val="left"/>
      <w:pPr>
        <w:tabs>
          <w:tab w:val="num" w:pos="4320"/>
        </w:tabs>
        <w:ind w:left="4320" w:hanging="360"/>
      </w:pPr>
      <w:rPr>
        <w:rFonts w:ascii="Arial" w:hAnsi="Arial" w:hint="default"/>
      </w:rPr>
    </w:lvl>
    <w:lvl w:ilvl="6" w:tplc="DB20EB8A" w:tentative="1">
      <w:start w:val="1"/>
      <w:numFmt w:val="bullet"/>
      <w:lvlText w:val="›"/>
      <w:lvlJc w:val="left"/>
      <w:pPr>
        <w:tabs>
          <w:tab w:val="num" w:pos="5040"/>
        </w:tabs>
        <w:ind w:left="5040" w:hanging="360"/>
      </w:pPr>
      <w:rPr>
        <w:rFonts w:ascii="Arial" w:hAnsi="Arial" w:hint="default"/>
      </w:rPr>
    </w:lvl>
    <w:lvl w:ilvl="7" w:tplc="C3A4EDC6" w:tentative="1">
      <w:start w:val="1"/>
      <w:numFmt w:val="bullet"/>
      <w:lvlText w:val="›"/>
      <w:lvlJc w:val="left"/>
      <w:pPr>
        <w:tabs>
          <w:tab w:val="num" w:pos="5760"/>
        </w:tabs>
        <w:ind w:left="5760" w:hanging="360"/>
      </w:pPr>
      <w:rPr>
        <w:rFonts w:ascii="Arial" w:hAnsi="Arial" w:hint="default"/>
      </w:rPr>
    </w:lvl>
    <w:lvl w:ilvl="8" w:tplc="54C69D70" w:tentative="1">
      <w:start w:val="1"/>
      <w:numFmt w:val="bullet"/>
      <w:lvlText w:val="›"/>
      <w:lvlJc w:val="left"/>
      <w:pPr>
        <w:tabs>
          <w:tab w:val="num" w:pos="6480"/>
        </w:tabs>
        <w:ind w:left="6480" w:hanging="360"/>
      </w:pPr>
      <w:rPr>
        <w:rFonts w:ascii="Arial" w:hAnsi="Arial" w:hint="default"/>
      </w:rPr>
    </w:lvl>
  </w:abstractNum>
  <w:abstractNum w:abstractNumId="8">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AA46647"/>
    <w:multiLevelType w:val="hybridMultilevel"/>
    <w:tmpl w:val="F746BF1C"/>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nsid w:val="3FFF530C"/>
    <w:multiLevelType w:val="hybridMultilevel"/>
    <w:tmpl w:val="93A6D774"/>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4">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46D92C9B"/>
    <w:multiLevelType w:val="hybridMultilevel"/>
    <w:tmpl w:val="080AC480"/>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16">
    <w:nsid w:val="485B16C2"/>
    <w:multiLevelType w:val="hybridMultilevel"/>
    <w:tmpl w:val="36E8B524"/>
    <w:lvl w:ilvl="0" w:tplc="1BE6CE9E">
      <w:start w:val="20"/>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965666A"/>
    <w:multiLevelType w:val="hybridMultilevel"/>
    <w:tmpl w:val="8F204AF2"/>
    <w:lvl w:ilvl="0" w:tplc="BE88EF00">
      <w:start w:val="1"/>
      <w:numFmt w:val="bullet"/>
      <w:lvlText w:val="›"/>
      <w:lvlJc w:val="left"/>
      <w:pPr>
        <w:tabs>
          <w:tab w:val="num" w:pos="720"/>
        </w:tabs>
        <w:ind w:left="720" w:hanging="360"/>
      </w:pPr>
      <w:rPr>
        <w:rFonts w:ascii="Arial" w:hAnsi="Arial" w:hint="default"/>
      </w:rPr>
    </w:lvl>
    <w:lvl w:ilvl="1" w:tplc="70F27090" w:tentative="1">
      <w:start w:val="1"/>
      <w:numFmt w:val="bullet"/>
      <w:lvlText w:val="›"/>
      <w:lvlJc w:val="left"/>
      <w:pPr>
        <w:tabs>
          <w:tab w:val="num" w:pos="1440"/>
        </w:tabs>
        <w:ind w:left="1440" w:hanging="360"/>
      </w:pPr>
      <w:rPr>
        <w:rFonts w:ascii="Arial" w:hAnsi="Arial" w:hint="default"/>
      </w:rPr>
    </w:lvl>
    <w:lvl w:ilvl="2" w:tplc="D816482E" w:tentative="1">
      <w:start w:val="1"/>
      <w:numFmt w:val="bullet"/>
      <w:lvlText w:val="›"/>
      <w:lvlJc w:val="left"/>
      <w:pPr>
        <w:tabs>
          <w:tab w:val="num" w:pos="2160"/>
        </w:tabs>
        <w:ind w:left="2160" w:hanging="360"/>
      </w:pPr>
      <w:rPr>
        <w:rFonts w:ascii="Arial" w:hAnsi="Arial" w:hint="default"/>
      </w:rPr>
    </w:lvl>
    <w:lvl w:ilvl="3" w:tplc="93280D5E" w:tentative="1">
      <w:start w:val="1"/>
      <w:numFmt w:val="bullet"/>
      <w:lvlText w:val="›"/>
      <w:lvlJc w:val="left"/>
      <w:pPr>
        <w:tabs>
          <w:tab w:val="num" w:pos="2880"/>
        </w:tabs>
        <w:ind w:left="2880" w:hanging="360"/>
      </w:pPr>
      <w:rPr>
        <w:rFonts w:ascii="Arial" w:hAnsi="Arial" w:hint="default"/>
      </w:rPr>
    </w:lvl>
    <w:lvl w:ilvl="4" w:tplc="255A6EA8" w:tentative="1">
      <w:start w:val="1"/>
      <w:numFmt w:val="bullet"/>
      <w:lvlText w:val="›"/>
      <w:lvlJc w:val="left"/>
      <w:pPr>
        <w:tabs>
          <w:tab w:val="num" w:pos="3600"/>
        </w:tabs>
        <w:ind w:left="3600" w:hanging="360"/>
      </w:pPr>
      <w:rPr>
        <w:rFonts w:ascii="Arial" w:hAnsi="Arial" w:hint="default"/>
      </w:rPr>
    </w:lvl>
    <w:lvl w:ilvl="5" w:tplc="AAC263EA" w:tentative="1">
      <w:start w:val="1"/>
      <w:numFmt w:val="bullet"/>
      <w:lvlText w:val="›"/>
      <w:lvlJc w:val="left"/>
      <w:pPr>
        <w:tabs>
          <w:tab w:val="num" w:pos="4320"/>
        </w:tabs>
        <w:ind w:left="4320" w:hanging="360"/>
      </w:pPr>
      <w:rPr>
        <w:rFonts w:ascii="Arial" w:hAnsi="Arial" w:hint="default"/>
      </w:rPr>
    </w:lvl>
    <w:lvl w:ilvl="6" w:tplc="5D1C6D6A" w:tentative="1">
      <w:start w:val="1"/>
      <w:numFmt w:val="bullet"/>
      <w:lvlText w:val="›"/>
      <w:lvlJc w:val="left"/>
      <w:pPr>
        <w:tabs>
          <w:tab w:val="num" w:pos="5040"/>
        </w:tabs>
        <w:ind w:left="5040" w:hanging="360"/>
      </w:pPr>
      <w:rPr>
        <w:rFonts w:ascii="Arial" w:hAnsi="Arial" w:hint="default"/>
      </w:rPr>
    </w:lvl>
    <w:lvl w:ilvl="7" w:tplc="1250C4DE" w:tentative="1">
      <w:start w:val="1"/>
      <w:numFmt w:val="bullet"/>
      <w:lvlText w:val="›"/>
      <w:lvlJc w:val="left"/>
      <w:pPr>
        <w:tabs>
          <w:tab w:val="num" w:pos="5760"/>
        </w:tabs>
        <w:ind w:left="5760" w:hanging="360"/>
      </w:pPr>
      <w:rPr>
        <w:rFonts w:ascii="Arial" w:hAnsi="Arial" w:hint="default"/>
      </w:rPr>
    </w:lvl>
    <w:lvl w:ilvl="8" w:tplc="27286ED0" w:tentative="1">
      <w:start w:val="1"/>
      <w:numFmt w:val="bullet"/>
      <w:lvlText w:val="›"/>
      <w:lvlJc w:val="left"/>
      <w:pPr>
        <w:tabs>
          <w:tab w:val="num" w:pos="6480"/>
        </w:tabs>
        <w:ind w:left="6480" w:hanging="360"/>
      </w:pPr>
      <w:rPr>
        <w:rFonts w:ascii="Arial" w:hAnsi="Arial" w:hint="default"/>
      </w:rPr>
    </w:lvl>
  </w:abstractNum>
  <w:abstractNum w:abstractNumId="18">
    <w:nsid w:val="499A61DC"/>
    <w:multiLevelType w:val="hybridMultilevel"/>
    <w:tmpl w:val="72FE06D8"/>
    <w:lvl w:ilvl="0" w:tplc="E04C3D10">
      <w:start w:val="1"/>
      <w:numFmt w:val="bullet"/>
      <w:lvlText w:val="-"/>
      <w:lvlJc w:val="left"/>
      <w:pPr>
        <w:ind w:left="720" w:hanging="360"/>
      </w:pPr>
      <w:rPr>
        <w:rFonts w:ascii="Arial" w:eastAsia="Times New Roman" w:hAnsi="Arial" w:cs="Aria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A945895"/>
    <w:multiLevelType w:val="hybridMultilevel"/>
    <w:tmpl w:val="2DDEE356"/>
    <w:lvl w:ilvl="0" w:tplc="041D0001">
      <w:start w:val="1"/>
      <w:numFmt w:val="bullet"/>
      <w:lvlText w:val=""/>
      <w:lvlJc w:val="left"/>
      <w:pPr>
        <w:ind w:left="927" w:hanging="360"/>
      </w:pPr>
      <w:rPr>
        <w:rFonts w:ascii="Symbol" w:hAnsi="Symbol"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2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CBD4196"/>
    <w:multiLevelType w:val="hybridMultilevel"/>
    <w:tmpl w:val="90BE41C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2CA544A"/>
    <w:multiLevelType w:val="singleLevel"/>
    <w:tmpl w:val="C374F0D4"/>
    <w:lvl w:ilvl="0">
      <w:start w:val="1"/>
      <w:numFmt w:val="decimal"/>
      <w:pStyle w:val="references"/>
      <w:lvlText w:val="[%1]"/>
      <w:lvlJc w:val="left"/>
      <w:pPr>
        <w:tabs>
          <w:tab w:val="num" w:pos="360"/>
        </w:tabs>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4">
    <w:nsid w:val="531340C2"/>
    <w:multiLevelType w:val="hybridMultilevel"/>
    <w:tmpl w:val="2CBCA8A2"/>
    <w:lvl w:ilvl="0" w:tplc="F9A4A57A">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5">
    <w:nsid w:val="55821710"/>
    <w:multiLevelType w:val="hybridMultilevel"/>
    <w:tmpl w:val="754EAACE"/>
    <w:lvl w:ilvl="0" w:tplc="14F42BA0">
      <w:start w:val="1"/>
      <w:numFmt w:val="bullet"/>
      <w:lvlText w:val="›"/>
      <w:lvlJc w:val="left"/>
      <w:pPr>
        <w:tabs>
          <w:tab w:val="num" w:pos="720"/>
        </w:tabs>
        <w:ind w:left="720" w:hanging="360"/>
      </w:pPr>
      <w:rPr>
        <w:rFonts w:ascii="Arial" w:hAnsi="Arial" w:hint="default"/>
      </w:rPr>
    </w:lvl>
    <w:lvl w:ilvl="1" w:tplc="0AE65DF2">
      <w:start w:val="2371"/>
      <w:numFmt w:val="bullet"/>
      <w:lvlText w:val="–"/>
      <w:lvlJc w:val="left"/>
      <w:pPr>
        <w:tabs>
          <w:tab w:val="num" w:pos="1440"/>
        </w:tabs>
        <w:ind w:left="1440" w:hanging="360"/>
      </w:pPr>
      <w:rPr>
        <w:rFonts w:ascii="Ericsson Capital TT" w:hAnsi="Ericsson Capital TT" w:hint="default"/>
        <w:lang w:val="en-GB"/>
      </w:rPr>
    </w:lvl>
    <w:lvl w:ilvl="2" w:tplc="25F80BB8">
      <w:start w:val="1"/>
      <w:numFmt w:val="bullet"/>
      <w:lvlText w:val="›"/>
      <w:lvlJc w:val="left"/>
      <w:pPr>
        <w:tabs>
          <w:tab w:val="num" w:pos="2160"/>
        </w:tabs>
        <w:ind w:left="2160" w:hanging="360"/>
      </w:pPr>
      <w:rPr>
        <w:rFonts w:ascii="Arial" w:hAnsi="Arial" w:hint="default"/>
      </w:rPr>
    </w:lvl>
    <w:lvl w:ilvl="3" w:tplc="EF787176" w:tentative="1">
      <w:start w:val="1"/>
      <w:numFmt w:val="bullet"/>
      <w:lvlText w:val="›"/>
      <w:lvlJc w:val="left"/>
      <w:pPr>
        <w:tabs>
          <w:tab w:val="num" w:pos="2880"/>
        </w:tabs>
        <w:ind w:left="2880" w:hanging="360"/>
      </w:pPr>
      <w:rPr>
        <w:rFonts w:ascii="Arial" w:hAnsi="Arial" w:hint="default"/>
      </w:rPr>
    </w:lvl>
    <w:lvl w:ilvl="4" w:tplc="2072F5E8" w:tentative="1">
      <w:start w:val="1"/>
      <w:numFmt w:val="bullet"/>
      <w:lvlText w:val="›"/>
      <w:lvlJc w:val="left"/>
      <w:pPr>
        <w:tabs>
          <w:tab w:val="num" w:pos="3600"/>
        </w:tabs>
        <w:ind w:left="3600" w:hanging="360"/>
      </w:pPr>
      <w:rPr>
        <w:rFonts w:ascii="Arial" w:hAnsi="Arial" w:hint="default"/>
      </w:rPr>
    </w:lvl>
    <w:lvl w:ilvl="5" w:tplc="694E66D4" w:tentative="1">
      <w:start w:val="1"/>
      <w:numFmt w:val="bullet"/>
      <w:lvlText w:val="›"/>
      <w:lvlJc w:val="left"/>
      <w:pPr>
        <w:tabs>
          <w:tab w:val="num" w:pos="4320"/>
        </w:tabs>
        <w:ind w:left="4320" w:hanging="360"/>
      </w:pPr>
      <w:rPr>
        <w:rFonts w:ascii="Arial" w:hAnsi="Arial" w:hint="default"/>
      </w:rPr>
    </w:lvl>
    <w:lvl w:ilvl="6" w:tplc="338E152E" w:tentative="1">
      <w:start w:val="1"/>
      <w:numFmt w:val="bullet"/>
      <w:lvlText w:val="›"/>
      <w:lvlJc w:val="left"/>
      <w:pPr>
        <w:tabs>
          <w:tab w:val="num" w:pos="5040"/>
        </w:tabs>
        <w:ind w:left="5040" w:hanging="360"/>
      </w:pPr>
      <w:rPr>
        <w:rFonts w:ascii="Arial" w:hAnsi="Arial" w:hint="default"/>
      </w:rPr>
    </w:lvl>
    <w:lvl w:ilvl="7" w:tplc="E2F43970" w:tentative="1">
      <w:start w:val="1"/>
      <w:numFmt w:val="bullet"/>
      <w:lvlText w:val="›"/>
      <w:lvlJc w:val="left"/>
      <w:pPr>
        <w:tabs>
          <w:tab w:val="num" w:pos="5760"/>
        </w:tabs>
        <w:ind w:left="5760" w:hanging="360"/>
      </w:pPr>
      <w:rPr>
        <w:rFonts w:ascii="Arial" w:hAnsi="Arial" w:hint="default"/>
      </w:rPr>
    </w:lvl>
    <w:lvl w:ilvl="8" w:tplc="00F87F0A" w:tentative="1">
      <w:start w:val="1"/>
      <w:numFmt w:val="bullet"/>
      <w:lvlText w:val="›"/>
      <w:lvlJc w:val="left"/>
      <w:pPr>
        <w:tabs>
          <w:tab w:val="num" w:pos="6480"/>
        </w:tabs>
        <w:ind w:left="6480" w:hanging="360"/>
      </w:pPr>
      <w:rPr>
        <w:rFonts w:ascii="Arial" w:hAnsi="Arial" w:hint="default"/>
      </w:rPr>
    </w:lvl>
  </w:abstractNum>
  <w:abstractNum w:abstractNumId="26">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8700B35"/>
    <w:multiLevelType w:val="hybridMultilevel"/>
    <w:tmpl w:val="227E88E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nsid w:val="614A0FCF"/>
    <w:multiLevelType w:val="hybridMultilevel"/>
    <w:tmpl w:val="45D800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7F55E43"/>
    <w:multiLevelType w:val="hybridMultilevel"/>
    <w:tmpl w:val="0BB6B84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nsid w:val="69AF3E5A"/>
    <w:multiLevelType w:val="hybridMultilevel"/>
    <w:tmpl w:val="8FA2C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A0E6C2A"/>
    <w:multiLevelType w:val="hybridMultilevel"/>
    <w:tmpl w:val="C9AC5828"/>
    <w:lvl w:ilvl="0" w:tplc="040B0001">
      <w:start w:val="1"/>
      <w:numFmt w:val="bullet"/>
      <w:lvlText w:val=""/>
      <w:lvlJc w:val="left"/>
      <w:pPr>
        <w:ind w:left="840" w:hanging="360"/>
      </w:pPr>
      <w:rPr>
        <w:rFonts w:ascii="Symbol" w:hAnsi="Symbol" w:hint="default"/>
      </w:rPr>
    </w:lvl>
    <w:lvl w:ilvl="1" w:tplc="040B0003" w:tentative="1">
      <w:start w:val="1"/>
      <w:numFmt w:val="bullet"/>
      <w:lvlText w:val="o"/>
      <w:lvlJc w:val="left"/>
      <w:pPr>
        <w:ind w:left="1560" w:hanging="360"/>
      </w:pPr>
      <w:rPr>
        <w:rFonts w:ascii="Courier New" w:hAnsi="Courier New" w:cs="Courier New" w:hint="default"/>
      </w:rPr>
    </w:lvl>
    <w:lvl w:ilvl="2" w:tplc="040B0005" w:tentative="1">
      <w:start w:val="1"/>
      <w:numFmt w:val="bullet"/>
      <w:lvlText w:val=""/>
      <w:lvlJc w:val="left"/>
      <w:pPr>
        <w:ind w:left="2280" w:hanging="360"/>
      </w:pPr>
      <w:rPr>
        <w:rFonts w:ascii="Wingdings" w:hAnsi="Wingdings" w:hint="default"/>
      </w:rPr>
    </w:lvl>
    <w:lvl w:ilvl="3" w:tplc="040B0001" w:tentative="1">
      <w:start w:val="1"/>
      <w:numFmt w:val="bullet"/>
      <w:lvlText w:val=""/>
      <w:lvlJc w:val="left"/>
      <w:pPr>
        <w:ind w:left="3000" w:hanging="360"/>
      </w:pPr>
      <w:rPr>
        <w:rFonts w:ascii="Symbol" w:hAnsi="Symbol" w:hint="default"/>
      </w:rPr>
    </w:lvl>
    <w:lvl w:ilvl="4" w:tplc="040B0003" w:tentative="1">
      <w:start w:val="1"/>
      <w:numFmt w:val="bullet"/>
      <w:lvlText w:val="o"/>
      <w:lvlJc w:val="left"/>
      <w:pPr>
        <w:ind w:left="3720" w:hanging="360"/>
      </w:pPr>
      <w:rPr>
        <w:rFonts w:ascii="Courier New" w:hAnsi="Courier New" w:cs="Courier New" w:hint="default"/>
      </w:rPr>
    </w:lvl>
    <w:lvl w:ilvl="5" w:tplc="040B0005" w:tentative="1">
      <w:start w:val="1"/>
      <w:numFmt w:val="bullet"/>
      <w:lvlText w:val=""/>
      <w:lvlJc w:val="left"/>
      <w:pPr>
        <w:ind w:left="4440" w:hanging="360"/>
      </w:pPr>
      <w:rPr>
        <w:rFonts w:ascii="Wingdings" w:hAnsi="Wingdings" w:hint="default"/>
      </w:rPr>
    </w:lvl>
    <w:lvl w:ilvl="6" w:tplc="040B0001" w:tentative="1">
      <w:start w:val="1"/>
      <w:numFmt w:val="bullet"/>
      <w:lvlText w:val=""/>
      <w:lvlJc w:val="left"/>
      <w:pPr>
        <w:ind w:left="5160" w:hanging="360"/>
      </w:pPr>
      <w:rPr>
        <w:rFonts w:ascii="Symbol" w:hAnsi="Symbol" w:hint="default"/>
      </w:rPr>
    </w:lvl>
    <w:lvl w:ilvl="7" w:tplc="040B0003" w:tentative="1">
      <w:start w:val="1"/>
      <w:numFmt w:val="bullet"/>
      <w:lvlText w:val="o"/>
      <w:lvlJc w:val="left"/>
      <w:pPr>
        <w:ind w:left="5880" w:hanging="360"/>
      </w:pPr>
      <w:rPr>
        <w:rFonts w:ascii="Courier New" w:hAnsi="Courier New" w:cs="Courier New" w:hint="default"/>
      </w:rPr>
    </w:lvl>
    <w:lvl w:ilvl="8" w:tplc="040B0005" w:tentative="1">
      <w:start w:val="1"/>
      <w:numFmt w:val="bullet"/>
      <w:lvlText w:val=""/>
      <w:lvlJc w:val="left"/>
      <w:pPr>
        <w:ind w:left="6600" w:hanging="360"/>
      </w:pPr>
      <w:rPr>
        <w:rFonts w:ascii="Wingdings" w:hAnsi="Wingdings" w:hint="default"/>
      </w:rPr>
    </w:lvl>
  </w:abstractNum>
  <w:abstractNum w:abstractNumId="32">
    <w:nsid w:val="6D5C243F"/>
    <w:multiLevelType w:val="hybridMultilevel"/>
    <w:tmpl w:val="8A846C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nsid w:val="6E5F01BC"/>
    <w:multiLevelType w:val="hybridMultilevel"/>
    <w:tmpl w:val="740A2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3E4339F"/>
    <w:multiLevelType w:val="hybridMultilevel"/>
    <w:tmpl w:val="17883212"/>
    <w:lvl w:ilvl="0" w:tplc="530683D8">
      <w:start w:val="1"/>
      <w:numFmt w:val="bullet"/>
      <w:lvlText w:val="›"/>
      <w:lvlJc w:val="left"/>
      <w:pPr>
        <w:tabs>
          <w:tab w:val="num" w:pos="720"/>
        </w:tabs>
        <w:ind w:left="720" w:hanging="360"/>
      </w:pPr>
      <w:rPr>
        <w:rFonts w:ascii="Arial" w:hAnsi="Arial" w:hint="default"/>
      </w:rPr>
    </w:lvl>
    <w:lvl w:ilvl="1" w:tplc="63CE4CF4">
      <w:start w:val="2418"/>
      <w:numFmt w:val="bullet"/>
      <w:lvlText w:val="–"/>
      <w:lvlJc w:val="left"/>
      <w:pPr>
        <w:tabs>
          <w:tab w:val="num" w:pos="1440"/>
        </w:tabs>
        <w:ind w:left="1440" w:hanging="360"/>
      </w:pPr>
      <w:rPr>
        <w:rFonts w:ascii="Ericsson Capital TT" w:hAnsi="Ericsson Capital TT" w:hint="default"/>
      </w:rPr>
    </w:lvl>
    <w:lvl w:ilvl="2" w:tplc="975C530C">
      <w:start w:val="2418"/>
      <w:numFmt w:val="bullet"/>
      <w:lvlText w:val="›"/>
      <w:lvlJc w:val="left"/>
      <w:pPr>
        <w:tabs>
          <w:tab w:val="num" w:pos="2160"/>
        </w:tabs>
        <w:ind w:left="2160" w:hanging="360"/>
      </w:pPr>
      <w:rPr>
        <w:rFonts w:ascii="Ericsson Capital TT" w:hAnsi="Ericsson Capital TT" w:hint="default"/>
      </w:rPr>
    </w:lvl>
    <w:lvl w:ilvl="3" w:tplc="8EF6F814" w:tentative="1">
      <w:start w:val="1"/>
      <w:numFmt w:val="bullet"/>
      <w:lvlText w:val="›"/>
      <w:lvlJc w:val="left"/>
      <w:pPr>
        <w:tabs>
          <w:tab w:val="num" w:pos="2880"/>
        </w:tabs>
        <w:ind w:left="2880" w:hanging="360"/>
      </w:pPr>
      <w:rPr>
        <w:rFonts w:ascii="Arial" w:hAnsi="Arial" w:hint="default"/>
      </w:rPr>
    </w:lvl>
    <w:lvl w:ilvl="4" w:tplc="BD9EFF66" w:tentative="1">
      <w:start w:val="1"/>
      <w:numFmt w:val="bullet"/>
      <w:lvlText w:val="›"/>
      <w:lvlJc w:val="left"/>
      <w:pPr>
        <w:tabs>
          <w:tab w:val="num" w:pos="3600"/>
        </w:tabs>
        <w:ind w:left="3600" w:hanging="360"/>
      </w:pPr>
      <w:rPr>
        <w:rFonts w:ascii="Arial" w:hAnsi="Arial" w:hint="default"/>
      </w:rPr>
    </w:lvl>
    <w:lvl w:ilvl="5" w:tplc="8FAE841C" w:tentative="1">
      <w:start w:val="1"/>
      <w:numFmt w:val="bullet"/>
      <w:lvlText w:val="›"/>
      <w:lvlJc w:val="left"/>
      <w:pPr>
        <w:tabs>
          <w:tab w:val="num" w:pos="4320"/>
        </w:tabs>
        <w:ind w:left="4320" w:hanging="360"/>
      </w:pPr>
      <w:rPr>
        <w:rFonts w:ascii="Arial" w:hAnsi="Arial" w:hint="default"/>
      </w:rPr>
    </w:lvl>
    <w:lvl w:ilvl="6" w:tplc="A0E27AF8" w:tentative="1">
      <w:start w:val="1"/>
      <w:numFmt w:val="bullet"/>
      <w:lvlText w:val="›"/>
      <w:lvlJc w:val="left"/>
      <w:pPr>
        <w:tabs>
          <w:tab w:val="num" w:pos="5040"/>
        </w:tabs>
        <w:ind w:left="5040" w:hanging="360"/>
      </w:pPr>
      <w:rPr>
        <w:rFonts w:ascii="Arial" w:hAnsi="Arial" w:hint="default"/>
      </w:rPr>
    </w:lvl>
    <w:lvl w:ilvl="7" w:tplc="E84687F8" w:tentative="1">
      <w:start w:val="1"/>
      <w:numFmt w:val="bullet"/>
      <w:lvlText w:val="›"/>
      <w:lvlJc w:val="left"/>
      <w:pPr>
        <w:tabs>
          <w:tab w:val="num" w:pos="5760"/>
        </w:tabs>
        <w:ind w:left="5760" w:hanging="360"/>
      </w:pPr>
      <w:rPr>
        <w:rFonts w:ascii="Arial" w:hAnsi="Arial" w:hint="default"/>
      </w:rPr>
    </w:lvl>
    <w:lvl w:ilvl="8" w:tplc="CA3E413A" w:tentative="1">
      <w:start w:val="1"/>
      <w:numFmt w:val="bullet"/>
      <w:lvlText w:val="›"/>
      <w:lvlJc w:val="left"/>
      <w:pPr>
        <w:tabs>
          <w:tab w:val="num" w:pos="6480"/>
        </w:tabs>
        <w:ind w:left="6480" w:hanging="360"/>
      </w:pPr>
      <w:rPr>
        <w:rFonts w:ascii="Arial" w:hAnsi="Arial" w:hint="default"/>
      </w:rPr>
    </w:lvl>
  </w:abstractNum>
  <w:abstractNum w:abstractNumId="35">
    <w:nsid w:val="73FC6521"/>
    <w:multiLevelType w:val="hybridMultilevel"/>
    <w:tmpl w:val="C2F4C1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ADD4A72"/>
    <w:multiLevelType w:val="hybridMultilevel"/>
    <w:tmpl w:val="E960C1F4"/>
    <w:lvl w:ilvl="0" w:tplc="D5829140">
      <w:start w:val="1"/>
      <w:numFmt w:val="decimal"/>
      <w:lvlText w:val="%1."/>
      <w:lvlJc w:val="left"/>
      <w:pPr>
        <w:ind w:left="930" w:hanging="57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C727E19"/>
    <w:multiLevelType w:val="hybridMultilevel"/>
    <w:tmpl w:val="D4AA25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FC32CB4"/>
    <w:multiLevelType w:val="hybridMultilevel"/>
    <w:tmpl w:val="EE4807FE"/>
    <w:lvl w:ilvl="0" w:tplc="E170318E">
      <w:start w:val="1"/>
      <w:numFmt w:val="bullet"/>
      <w:lvlText w:val="-"/>
      <w:lvlJc w:val="left"/>
      <w:pPr>
        <w:ind w:left="720" w:hanging="360"/>
      </w:pPr>
      <w:rPr>
        <w:rFonts w:ascii="Arial" w:eastAsia="Times New Roman" w:hAnsi="Arial" w:cs="Arial" w:hint="default"/>
        <w:sz w:val="20"/>
        <w:szCs w:val="20"/>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0"/>
  </w:num>
  <w:num w:numId="3">
    <w:abstractNumId w:val="11"/>
  </w:num>
  <w:num w:numId="4">
    <w:abstractNumId w:val="12"/>
  </w:num>
  <w:num w:numId="5">
    <w:abstractNumId w:val="9"/>
  </w:num>
  <w:num w:numId="6">
    <w:abstractNumId w:val="14"/>
  </w:num>
  <w:num w:numId="7">
    <w:abstractNumId w:val="26"/>
  </w:num>
  <w:num w:numId="8">
    <w:abstractNumId w:val="10"/>
  </w:num>
  <w:num w:numId="9">
    <w:abstractNumId w:val="8"/>
  </w:num>
  <w:num w:numId="10">
    <w:abstractNumId w:val="2"/>
  </w:num>
  <w:num w:numId="11">
    <w:abstractNumId w:val="1"/>
  </w:num>
  <w:num w:numId="12">
    <w:abstractNumId w:val="0"/>
  </w:num>
  <w:num w:numId="13">
    <w:abstractNumId w:val="22"/>
  </w:num>
  <w:num w:numId="14">
    <w:abstractNumId w:val="19"/>
  </w:num>
  <w:num w:numId="15">
    <w:abstractNumId w:val="4"/>
  </w:num>
  <w:num w:numId="16">
    <w:abstractNumId w:val="21"/>
  </w:num>
  <w:num w:numId="17">
    <w:abstractNumId w:val="13"/>
  </w:num>
  <w:num w:numId="18">
    <w:abstractNumId w:val="23"/>
  </w:num>
  <w:num w:numId="19">
    <w:abstractNumId w:val="24"/>
  </w:num>
  <w:num w:numId="20">
    <w:abstractNumId w:val="5"/>
  </w:num>
  <w:num w:numId="21">
    <w:abstractNumId w:val="31"/>
  </w:num>
  <w:num w:numId="22">
    <w:abstractNumId w:val="29"/>
  </w:num>
  <w:num w:numId="23">
    <w:abstractNumId w:val="6"/>
  </w:num>
  <w:num w:numId="24">
    <w:abstractNumId w:val="11"/>
  </w:num>
  <w:num w:numId="25">
    <w:abstractNumId w:val="11"/>
    <w:lvlOverride w:ilvl="0">
      <w:startOverride w:val="1"/>
    </w:lvlOverride>
  </w:num>
  <w:num w:numId="26">
    <w:abstractNumId w:val="11"/>
    <w:lvlOverride w:ilvl="0">
      <w:startOverride w:val="1"/>
    </w:lvlOverride>
  </w:num>
  <w:num w:numId="27">
    <w:abstractNumId w:val="11"/>
    <w:lvlOverride w:ilvl="0">
      <w:startOverride w:val="1"/>
    </w:lvlOverride>
  </w:num>
  <w:num w:numId="28">
    <w:abstractNumId w:val="30"/>
  </w:num>
  <w:num w:numId="29">
    <w:abstractNumId w:val="33"/>
  </w:num>
  <w:num w:numId="30">
    <w:abstractNumId w:val="32"/>
  </w:num>
  <w:num w:numId="31">
    <w:abstractNumId w:val="28"/>
  </w:num>
  <w:num w:numId="32">
    <w:abstractNumId w:val="25"/>
  </w:num>
  <w:num w:numId="33">
    <w:abstractNumId w:val="7"/>
  </w:num>
  <w:num w:numId="34">
    <w:abstractNumId w:val="17"/>
  </w:num>
  <w:num w:numId="35">
    <w:abstractNumId w:val="34"/>
  </w:num>
  <w:num w:numId="36">
    <w:abstractNumId w:val="37"/>
  </w:num>
  <w:num w:numId="37">
    <w:abstractNumId w:val="36"/>
  </w:num>
  <w:num w:numId="38">
    <w:abstractNumId w:val="35"/>
  </w:num>
  <w:num w:numId="39">
    <w:abstractNumId w:val="15"/>
  </w:num>
  <w:num w:numId="40">
    <w:abstractNumId w:val="27"/>
  </w:num>
  <w:num w:numId="41">
    <w:abstractNumId w:val="16"/>
  </w:num>
  <w:num w:numId="42">
    <w:abstractNumId w:val="18"/>
  </w:num>
  <w:num w:numId="43">
    <w:abstractNumId w:val="3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an Christoffersson">
    <w15:presenceInfo w15:providerId="AD" w15:userId="S-1-5-21-1538607324-3213881460-940295383-297528"/>
  </w15:person>
  <w15:person w15:author="Jose Luis Pradas">
    <w15:presenceInfo w15:providerId="AD" w15:userId="S-1-5-21-1538607324-3213881460-940295383-355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0F45"/>
    <w:rsid w:val="000006E1"/>
    <w:rsid w:val="00002A37"/>
    <w:rsid w:val="000032F4"/>
    <w:rsid w:val="0000603C"/>
    <w:rsid w:val="00006446"/>
    <w:rsid w:val="00006896"/>
    <w:rsid w:val="00007A19"/>
    <w:rsid w:val="00007CDC"/>
    <w:rsid w:val="00011B28"/>
    <w:rsid w:val="00012CA8"/>
    <w:rsid w:val="00015D15"/>
    <w:rsid w:val="00023678"/>
    <w:rsid w:val="0002564D"/>
    <w:rsid w:val="00025ECA"/>
    <w:rsid w:val="000325B8"/>
    <w:rsid w:val="00034C15"/>
    <w:rsid w:val="00036BA1"/>
    <w:rsid w:val="000422E2"/>
    <w:rsid w:val="00042F22"/>
    <w:rsid w:val="000435FB"/>
    <w:rsid w:val="0004395C"/>
    <w:rsid w:val="000444EF"/>
    <w:rsid w:val="00052A07"/>
    <w:rsid w:val="000534E3"/>
    <w:rsid w:val="00055BC1"/>
    <w:rsid w:val="0005606A"/>
    <w:rsid w:val="00057117"/>
    <w:rsid w:val="000609B7"/>
    <w:rsid w:val="000616E7"/>
    <w:rsid w:val="0006487E"/>
    <w:rsid w:val="00065E1A"/>
    <w:rsid w:val="000668D7"/>
    <w:rsid w:val="00070FBD"/>
    <w:rsid w:val="000749BA"/>
    <w:rsid w:val="00077750"/>
    <w:rsid w:val="00077E5F"/>
    <w:rsid w:val="0008036A"/>
    <w:rsid w:val="00080812"/>
    <w:rsid w:val="00081AE6"/>
    <w:rsid w:val="000855EB"/>
    <w:rsid w:val="00085B52"/>
    <w:rsid w:val="000866F2"/>
    <w:rsid w:val="0009009F"/>
    <w:rsid w:val="00090CCA"/>
    <w:rsid w:val="00091557"/>
    <w:rsid w:val="000924C1"/>
    <w:rsid w:val="000924F0"/>
    <w:rsid w:val="00093474"/>
    <w:rsid w:val="0009510F"/>
    <w:rsid w:val="000A0AFD"/>
    <w:rsid w:val="000A164D"/>
    <w:rsid w:val="000A1B7B"/>
    <w:rsid w:val="000A36C3"/>
    <w:rsid w:val="000A56F2"/>
    <w:rsid w:val="000B2719"/>
    <w:rsid w:val="000B3A8F"/>
    <w:rsid w:val="000B4AB9"/>
    <w:rsid w:val="000B58C3"/>
    <w:rsid w:val="000B61E9"/>
    <w:rsid w:val="000C00DB"/>
    <w:rsid w:val="000C038F"/>
    <w:rsid w:val="000C165A"/>
    <w:rsid w:val="000C1CB0"/>
    <w:rsid w:val="000C27C5"/>
    <w:rsid w:val="000C2E19"/>
    <w:rsid w:val="000C7397"/>
    <w:rsid w:val="000D0D07"/>
    <w:rsid w:val="000D2D69"/>
    <w:rsid w:val="000D4797"/>
    <w:rsid w:val="000D659C"/>
    <w:rsid w:val="000D6C88"/>
    <w:rsid w:val="000E0527"/>
    <w:rsid w:val="000E1E92"/>
    <w:rsid w:val="000E2204"/>
    <w:rsid w:val="000E3319"/>
    <w:rsid w:val="000E5D61"/>
    <w:rsid w:val="000F06D6"/>
    <w:rsid w:val="000F0EB1"/>
    <w:rsid w:val="000F1106"/>
    <w:rsid w:val="000F3BE9"/>
    <w:rsid w:val="000F3F6C"/>
    <w:rsid w:val="000F6DF3"/>
    <w:rsid w:val="001005FF"/>
    <w:rsid w:val="00100F45"/>
    <w:rsid w:val="0010463D"/>
    <w:rsid w:val="001062FB"/>
    <w:rsid w:val="001063E6"/>
    <w:rsid w:val="00110233"/>
    <w:rsid w:val="001112D9"/>
    <w:rsid w:val="001114B4"/>
    <w:rsid w:val="00113CF4"/>
    <w:rsid w:val="001153EA"/>
    <w:rsid w:val="00115488"/>
    <w:rsid w:val="00115643"/>
    <w:rsid w:val="001163DE"/>
    <w:rsid w:val="001165DF"/>
    <w:rsid w:val="00116765"/>
    <w:rsid w:val="001219F5"/>
    <w:rsid w:val="00121A20"/>
    <w:rsid w:val="0012377F"/>
    <w:rsid w:val="00124314"/>
    <w:rsid w:val="0012613E"/>
    <w:rsid w:val="00126B4A"/>
    <w:rsid w:val="0013150F"/>
    <w:rsid w:val="00132FD0"/>
    <w:rsid w:val="001344C0"/>
    <w:rsid w:val="001346FA"/>
    <w:rsid w:val="00135252"/>
    <w:rsid w:val="00136BC9"/>
    <w:rsid w:val="00137728"/>
    <w:rsid w:val="00137AB5"/>
    <w:rsid w:val="00137F0B"/>
    <w:rsid w:val="00143008"/>
    <w:rsid w:val="00143981"/>
    <w:rsid w:val="0014787F"/>
    <w:rsid w:val="001501DF"/>
    <w:rsid w:val="001502B1"/>
    <w:rsid w:val="00151E23"/>
    <w:rsid w:val="001526E0"/>
    <w:rsid w:val="001551B5"/>
    <w:rsid w:val="00161D58"/>
    <w:rsid w:val="00162B29"/>
    <w:rsid w:val="001659C1"/>
    <w:rsid w:val="0016637B"/>
    <w:rsid w:val="00172CAC"/>
    <w:rsid w:val="0017324E"/>
    <w:rsid w:val="00173A8E"/>
    <w:rsid w:val="00177587"/>
    <w:rsid w:val="00180F21"/>
    <w:rsid w:val="0018143F"/>
    <w:rsid w:val="001836C8"/>
    <w:rsid w:val="00190AC1"/>
    <w:rsid w:val="0019341A"/>
    <w:rsid w:val="001955A4"/>
    <w:rsid w:val="00197DF9"/>
    <w:rsid w:val="001A1987"/>
    <w:rsid w:val="001A2564"/>
    <w:rsid w:val="001A2B06"/>
    <w:rsid w:val="001A6173"/>
    <w:rsid w:val="001A65E5"/>
    <w:rsid w:val="001A6CBA"/>
    <w:rsid w:val="001B0D97"/>
    <w:rsid w:val="001B5A5D"/>
    <w:rsid w:val="001B644E"/>
    <w:rsid w:val="001B6E7C"/>
    <w:rsid w:val="001B7ECC"/>
    <w:rsid w:val="001C1CE5"/>
    <w:rsid w:val="001C2647"/>
    <w:rsid w:val="001C3D2A"/>
    <w:rsid w:val="001C4EEE"/>
    <w:rsid w:val="001D0E26"/>
    <w:rsid w:val="001D20C3"/>
    <w:rsid w:val="001D51BA"/>
    <w:rsid w:val="001D61A9"/>
    <w:rsid w:val="001D6342"/>
    <w:rsid w:val="001D6D53"/>
    <w:rsid w:val="001E0114"/>
    <w:rsid w:val="001E1AD7"/>
    <w:rsid w:val="001E58E2"/>
    <w:rsid w:val="001E7AED"/>
    <w:rsid w:val="001F2689"/>
    <w:rsid w:val="001F3916"/>
    <w:rsid w:val="001F54C5"/>
    <w:rsid w:val="001F662C"/>
    <w:rsid w:val="001F7074"/>
    <w:rsid w:val="001F74D3"/>
    <w:rsid w:val="00200490"/>
    <w:rsid w:val="002008B1"/>
    <w:rsid w:val="00201F3A"/>
    <w:rsid w:val="00203CA7"/>
    <w:rsid w:val="00203F96"/>
    <w:rsid w:val="002069B2"/>
    <w:rsid w:val="00207FA3"/>
    <w:rsid w:val="0021063B"/>
    <w:rsid w:val="0021200B"/>
    <w:rsid w:val="00212631"/>
    <w:rsid w:val="0021285E"/>
    <w:rsid w:val="00214DA8"/>
    <w:rsid w:val="00215423"/>
    <w:rsid w:val="002158FA"/>
    <w:rsid w:val="00220600"/>
    <w:rsid w:val="002224DB"/>
    <w:rsid w:val="002228E4"/>
    <w:rsid w:val="00223FCB"/>
    <w:rsid w:val="002252C3"/>
    <w:rsid w:val="00225C54"/>
    <w:rsid w:val="00230765"/>
    <w:rsid w:val="00230D6D"/>
    <w:rsid w:val="002310D1"/>
    <w:rsid w:val="002319E4"/>
    <w:rsid w:val="00235632"/>
    <w:rsid w:val="00235872"/>
    <w:rsid w:val="00235FFD"/>
    <w:rsid w:val="00236BF5"/>
    <w:rsid w:val="00241559"/>
    <w:rsid w:val="00242864"/>
    <w:rsid w:val="002435B3"/>
    <w:rsid w:val="002458EB"/>
    <w:rsid w:val="002477B3"/>
    <w:rsid w:val="002500C8"/>
    <w:rsid w:val="002518D0"/>
    <w:rsid w:val="00252B83"/>
    <w:rsid w:val="00255D91"/>
    <w:rsid w:val="00257543"/>
    <w:rsid w:val="002617E7"/>
    <w:rsid w:val="002621CE"/>
    <w:rsid w:val="00262AA4"/>
    <w:rsid w:val="00264228"/>
    <w:rsid w:val="00264334"/>
    <w:rsid w:val="0026473E"/>
    <w:rsid w:val="00266214"/>
    <w:rsid w:val="00267C83"/>
    <w:rsid w:val="0027144F"/>
    <w:rsid w:val="00271899"/>
    <w:rsid w:val="00271F3A"/>
    <w:rsid w:val="00271FFB"/>
    <w:rsid w:val="002724CD"/>
    <w:rsid w:val="00273278"/>
    <w:rsid w:val="002737F4"/>
    <w:rsid w:val="00274EDC"/>
    <w:rsid w:val="00276EF5"/>
    <w:rsid w:val="002805F5"/>
    <w:rsid w:val="00280751"/>
    <w:rsid w:val="0028280A"/>
    <w:rsid w:val="002828DA"/>
    <w:rsid w:val="00286ACD"/>
    <w:rsid w:val="00287838"/>
    <w:rsid w:val="002907B5"/>
    <w:rsid w:val="00292EB7"/>
    <w:rsid w:val="00293418"/>
    <w:rsid w:val="00295E23"/>
    <w:rsid w:val="00296227"/>
    <w:rsid w:val="00296F44"/>
    <w:rsid w:val="0029777D"/>
    <w:rsid w:val="002A055E"/>
    <w:rsid w:val="002A1D4E"/>
    <w:rsid w:val="002A2869"/>
    <w:rsid w:val="002B0D5D"/>
    <w:rsid w:val="002B24D6"/>
    <w:rsid w:val="002B5440"/>
    <w:rsid w:val="002B5CAE"/>
    <w:rsid w:val="002C41E6"/>
    <w:rsid w:val="002C52C8"/>
    <w:rsid w:val="002D02B9"/>
    <w:rsid w:val="002D071A"/>
    <w:rsid w:val="002D34B2"/>
    <w:rsid w:val="002D3744"/>
    <w:rsid w:val="002D3E97"/>
    <w:rsid w:val="002D5F0F"/>
    <w:rsid w:val="002D7637"/>
    <w:rsid w:val="002E17F2"/>
    <w:rsid w:val="002E3931"/>
    <w:rsid w:val="002E6860"/>
    <w:rsid w:val="002E75D8"/>
    <w:rsid w:val="002E7CAE"/>
    <w:rsid w:val="002F2771"/>
    <w:rsid w:val="002F37A9"/>
    <w:rsid w:val="002F5C49"/>
    <w:rsid w:val="00300E8B"/>
    <w:rsid w:val="00301CE6"/>
    <w:rsid w:val="0030256B"/>
    <w:rsid w:val="0030501F"/>
    <w:rsid w:val="00307BA1"/>
    <w:rsid w:val="00307FA0"/>
    <w:rsid w:val="00311702"/>
    <w:rsid w:val="00311E82"/>
    <w:rsid w:val="0031374B"/>
    <w:rsid w:val="00313FD6"/>
    <w:rsid w:val="003140FC"/>
    <w:rsid w:val="003143BD"/>
    <w:rsid w:val="00316F21"/>
    <w:rsid w:val="003203ED"/>
    <w:rsid w:val="0032131B"/>
    <w:rsid w:val="00322C9F"/>
    <w:rsid w:val="0032460C"/>
    <w:rsid w:val="00324D23"/>
    <w:rsid w:val="00327DC2"/>
    <w:rsid w:val="00331751"/>
    <w:rsid w:val="00332377"/>
    <w:rsid w:val="00334579"/>
    <w:rsid w:val="00334CC6"/>
    <w:rsid w:val="00335858"/>
    <w:rsid w:val="00336B53"/>
    <w:rsid w:val="00336BDA"/>
    <w:rsid w:val="003375CE"/>
    <w:rsid w:val="00342681"/>
    <w:rsid w:val="00342BD7"/>
    <w:rsid w:val="00346DB5"/>
    <w:rsid w:val="003477B1"/>
    <w:rsid w:val="00356C79"/>
    <w:rsid w:val="00357380"/>
    <w:rsid w:val="003602D9"/>
    <w:rsid w:val="00360382"/>
    <w:rsid w:val="003604CE"/>
    <w:rsid w:val="00362DE8"/>
    <w:rsid w:val="00364C0D"/>
    <w:rsid w:val="0036794F"/>
    <w:rsid w:val="00370E47"/>
    <w:rsid w:val="003742AC"/>
    <w:rsid w:val="00375476"/>
    <w:rsid w:val="00377CE1"/>
    <w:rsid w:val="00381B3C"/>
    <w:rsid w:val="00385417"/>
    <w:rsid w:val="00385BF0"/>
    <w:rsid w:val="00390400"/>
    <w:rsid w:val="0039066C"/>
    <w:rsid w:val="00390EC6"/>
    <w:rsid w:val="003939FF"/>
    <w:rsid w:val="003977DD"/>
    <w:rsid w:val="003A2223"/>
    <w:rsid w:val="003A2A0F"/>
    <w:rsid w:val="003A45A1"/>
    <w:rsid w:val="003A5B0A"/>
    <w:rsid w:val="003A6BAC"/>
    <w:rsid w:val="003A6F87"/>
    <w:rsid w:val="003A7EF3"/>
    <w:rsid w:val="003B159C"/>
    <w:rsid w:val="003B369F"/>
    <w:rsid w:val="003B36A3"/>
    <w:rsid w:val="003B53A1"/>
    <w:rsid w:val="003B7F48"/>
    <w:rsid w:val="003B7FE5"/>
    <w:rsid w:val="003C11C8"/>
    <w:rsid w:val="003C1B54"/>
    <w:rsid w:val="003C2702"/>
    <w:rsid w:val="003C461A"/>
    <w:rsid w:val="003C4CE3"/>
    <w:rsid w:val="003C6602"/>
    <w:rsid w:val="003C672E"/>
    <w:rsid w:val="003C7806"/>
    <w:rsid w:val="003D109F"/>
    <w:rsid w:val="003D2478"/>
    <w:rsid w:val="003D3754"/>
    <w:rsid w:val="003D3C45"/>
    <w:rsid w:val="003D5B1F"/>
    <w:rsid w:val="003D7D21"/>
    <w:rsid w:val="003E15FA"/>
    <w:rsid w:val="003E39F4"/>
    <w:rsid w:val="003E55E4"/>
    <w:rsid w:val="003E74E3"/>
    <w:rsid w:val="003F05C7"/>
    <w:rsid w:val="003F2CD4"/>
    <w:rsid w:val="003F6BBE"/>
    <w:rsid w:val="004000E8"/>
    <w:rsid w:val="00400A95"/>
    <w:rsid w:val="00402445"/>
    <w:rsid w:val="00402E2B"/>
    <w:rsid w:val="00403BEC"/>
    <w:rsid w:val="00404E80"/>
    <w:rsid w:val="0040512B"/>
    <w:rsid w:val="00405CA5"/>
    <w:rsid w:val="00407964"/>
    <w:rsid w:val="00407AB5"/>
    <w:rsid w:val="00407CD3"/>
    <w:rsid w:val="00410134"/>
    <w:rsid w:val="00410B72"/>
    <w:rsid w:val="00410F18"/>
    <w:rsid w:val="004116A4"/>
    <w:rsid w:val="004117A3"/>
    <w:rsid w:val="0041263E"/>
    <w:rsid w:val="00413AAC"/>
    <w:rsid w:val="0041572C"/>
    <w:rsid w:val="004158BD"/>
    <w:rsid w:val="00417434"/>
    <w:rsid w:val="00420726"/>
    <w:rsid w:val="00421105"/>
    <w:rsid w:val="004242F4"/>
    <w:rsid w:val="00427121"/>
    <w:rsid w:val="00427248"/>
    <w:rsid w:val="004358F0"/>
    <w:rsid w:val="00437447"/>
    <w:rsid w:val="00441A92"/>
    <w:rsid w:val="004428EF"/>
    <w:rsid w:val="004443CD"/>
    <w:rsid w:val="00444F56"/>
    <w:rsid w:val="0044528E"/>
    <w:rsid w:val="00446488"/>
    <w:rsid w:val="004517AA"/>
    <w:rsid w:val="004526CE"/>
    <w:rsid w:val="00452CAC"/>
    <w:rsid w:val="00452E9A"/>
    <w:rsid w:val="004536FB"/>
    <w:rsid w:val="00454DAD"/>
    <w:rsid w:val="00457565"/>
    <w:rsid w:val="00457B71"/>
    <w:rsid w:val="00460011"/>
    <w:rsid w:val="004603CA"/>
    <w:rsid w:val="00462A7B"/>
    <w:rsid w:val="004669E2"/>
    <w:rsid w:val="00467CB2"/>
    <w:rsid w:val="00470C31"/>
    <w:rsid w:val="004734D0"/>
    <w:rsid w:val="0047428A"/>
    <w:rsid w:val="0047475A"/>
    <w:rsid w:val="00474E88"/>
    <w:rsid w:val="0047556B"/>
    <w:rsid w:val="00477768"/>
    <w:rsid w:val="00483BB6"/>
    <w:rsid w:val="00486ACF"/>
    <w:rsid w:val="00487C71"/>
    <w:rsid w:val="00492BC5"/>
    <w:rsid w:val="0049344B"/>
    <w:rsid w:val="004964F1"/>
    <w:rsid w:val="00497417"/>
    <w:rsid w:val="00497F83"/>
    <w:rsid w:val="004A16BC"/>
    <w:rsid w:val="004A1810"/>
    <w:rsid w:val="004A2B94"/>
    <w:rsid w:val="004A3021"/>
    <w:rsid w:val="004A587E"/>
    <w:rsid w:val="004A7D56"/>
    <w:rsid w:val="004B72BA"/>
    <w:rsid w:val="004B7BE3"/>
    <w:rsid w:val="004B7C0C"/>
    <w:rsid w:val="004C379F"/>
    <w:rsid w:val="004C3898"/>
    <w:rsid w:val="004C7E2C"/>
    <w:rsid w:val="004D1E06"/>
    <w:rsid w:val="004D36B1"/>
    <w:rsid w:val="004D7EBD"/>
    <w:rsid w:val="004E1AF8"/>
    <w:rsid w:val="004E2680"/>
    <w:rsid w:val="004E28F9"/>
    <w:rsid w:val="004E462E"/>
    <w:rsid w:val="004E56DC"/>
    <w:rsid w:val="004E76F4"/>
    <w:rsid w:val="004F0B4E"/>
    <w:rsid w:val="004F0B6C"/>
    <w:rsid w:val="004F14EE"/>
    <w:rsid w:val="004F2078"/>
    <w:rsid w:val="004F4DA3"/>
    <w:rsid w:val="004F6FE0"/>
    <w:rsid w:val="004F7F30"/>
    <w:rsid w:val="00506557"/>
    <w:rsid w:val="0050677A"/>
    <w:rsid w:val="005108D8"/>
    <w:rsid w:val="005116F9"/>
    <w:rsid w:val="005153A7"/>
    <w:rsid w:val="00517AD0"/>
    <w:rsid w:val="00520159"/>
    <w:rsid w:val="00520D36"/>
    <w:rsid w:val="005219CF"/>
    <w:rsid w:val="00527027"/>
    <w:rsid w:val="00530FD1"/>
    <w:rsid w:val="005316C7"/>
    <w:rsid w:val="00532CBD"/>
    <w:rsid w:val="00534B00"/>
    <w:rsid w:val="00534B59"/>
    <w:rsid w:val="00536759"/>
    <w:rsid w:val="00537900"/>
    <w:rsid w:val="00537C62"/>
    <w:rsid w:val="00542213"/>
    <w:rsid w:val="00546970"/>
    <w:rsid w:val="0054725C"/>
    <w:rsid w:val="00547D9C"/>
    <w:rsid w:val="0055231F"/>
    <w:rsid w:val="00554E19"/>
    <w:rsid w:val="0056121F"/>
    <w:rsid w:val="00565488"/>
    <w:rsid w:val="005660C1"/>
    <w:rsid w:val="00572505"/>
    <w:rsid w:val="005743A5"/>
    <w:rsid w:val="00582809"/>
    <w:rsid w:val="00585503"/>
    <w:rsid w:val="005875DD"/>
    <w:rsid w:val="0058798C"/>
    <w:rsid w:val="00587FA9"/>
    <w:rsid w:val="005900FA"/>
    <w:rsid w:val="005935A4"/>
    <w:rsid w:val="005948C2"/>
    <w:rsid w:val="00595DCA"/>
    <w:rsid w:val="0059779B"/>
    <w:rsid w:val="00597F6A"/>
    <w:rsid w:val="005A209A"/>
    <w:rsid w:val="005A288A"/>
    <w:rsid w:val="005A662D"/>
    <w:rsid w:val="005A68BA"/>
    <w:rsid w:val="005A6D64"/>
    <w:rsid w:val="005B04A1"/>
    <w:rsid w:val="005B1CDF"/>
    <w:rsid w:val="005B35D7"/>
    <w:rsid w:val="005B3799"/>
    <w:rsid w:val="005B392A"/>
    <w:rsid w:val="005B3AA3"/>
    <w:rsid w:val="005B6D6F"/>
    <w:rsid w:val="005B6F83"/>
    <w:rsid w:val="005B7576"/>
    <w:rsid w:val="005C1729"/>
    <w:rsid w:val="005C1975"/>
    <w:rsid w:val="005C4C51"/>
    <w:rsid w:val="005C50F1"/>
    <w:rsid w:val="005C74FB"/>
    <w:rsid w:val="005D0E3C"/>
    <w:rsid w:val="005D1602"/>
    <w:rsid w:val="005D6F32"/>
    <w:rsid w:val="005D7820"/>
    <w:rsid w:val="005E1503"/>
    <w:rsid w:val="005E385F"/>
    <w:rsid w:val="005E3CCA"/>
    <w:rsid w:val="005E5834"/>
    <w:rsid w:val="005E5B81"/>
    <w:rsid w:val="005F2CB1"/>
    <w:rsid w:val="005F3025"/>
    <w:rsid w:val="005F41A3"/>
    <w:rsid w:val="005F4D87"/>
    <w:rsid w:val="005F618C"/>
    <w:rsid w:val="005F70BD"/>
    <w:rsid w:val="005F70C2"/>
    <w:rsid w:val="00600BCC"/>
    <w:rsid w:val="00600F6A"/>
    <w:rsid w:val="006010AD"/>
    <w:rsid w:val="0060283C"/>
    <w:rsid w:val="006036CB"/>
    <w:rsid w:val="00604F14"/>
    <w:rsid w:val="00605BE1"/>
    <w:rsid w:val="0061163A"/>
    <w:rsid w:val="00611B83"/>
    <w:rsid w:val="006122A4"/>
    <w:rsid w:val="00613257"/>
    <w:rsid w:val="00615440"/>
    <w:rsid w:val="00615B9D"/>
    <w:rsid w:val="0061728D"/>
    <w:rsid w:val="00620A71"/>
    <w:rsid w:val="00620D80"/>
    <w:rsid w:val="006234A6"/>
    <w:rsid w:val="00623923"/>
    <w:rsid w:val="00630001"/>
    <w:rsid w:val="006311B3"/>
    <w:rsid w:val="00631F81"/>
    <w:rsid w:val="0063284C"/>
    <w:rsid w:val="00636398"/>
    <w:rsid w:val="006368D3"/>
    <w:rsid w:val="00637135"/>
    <w:rsid w:val="006377EC"/>
    <w:rsid w:val="0064151F"/>
    <w:rsid w:val="00641533"/>
    <w:rsid w:val="00641D36"/>
    <w:rsid w:val="0064208D"/>
    <w:rsid w:val="00643475"/>
    <w:rsid w:val="0064396A"/>
    <w:rsid w:val="00644194"/>
    <w:rsid w:val="00644A71"/>
    <w:rsid w:val="00644F5F"/>
    <w:rsid w:val="00645491"/>
    <w:rsid w:val="0064624E"/>
    <w:rsid w:val="00650AB9"/>
    <w:rsid w:val="0065154C"/>
    <w:rsid w:val="00655733"/>
    <w:rsid w:val="00655ACD"/>
    <w:rsid w:val="00656A92"/>
    <w:rsid w:val="00656DDE"/>
    <w:rsid w:val="00656EB3"/>
    <w:rsid w:val="0066011D"/>
    <w:rsid w:val="006607C0"/>
    <w:rsid w:val="006613A6"/>
    <w:rsid w:val="006627A2"/>
    <w:rsid w:val="006634E6"/>
    <w:rsid w:val="006655EE"/>
    <w:rsid w:val="00667EE7"/>
    <w:rsid w:val="00670922"/>
    <w:rsid w:val="00670BE1"/>
    <w:rsid w:val="0067218F"/>
    <w:rsid w:val="006741F2"/>
    <w:rsid w:val="00674CC3"/>
    <w:rsid w:val="00675C72"/>
    <w:rsid w:val="00677046"/>
    <w:rsid w:val="006771F9"/>
    <w:rsid w:val="006776D7"/>
    <w:rsid w:val="00681003"/>
    <w:rsid w:val="006817C9"/>
    <w:rsid w:val="00683ECE"/>
    <w:rsid w:val="00695FC2"/>
    <w:rsid w:val="006967F7"/>
    <w:rsid w:val="00696949"/>
    <w:rsid w:val="00697052"/>
    <w:rsid w:val="006A46FB"/>
    <w:rsid w:val="006A5E28"/>
    <w:rsid w:val="006A697B"/>
    <w:rsid w:val="006A6E20"/>
    <w:rsid w:val="006A7AFF"/>
    <w:rsid w:val="006B0BB5"/>
    <w:rsid w:val="006B1816"/>
    <w:rsid w:val="006B2099"/>
    <w:rsid w:val="006B50CF"/>
    <w:rsid w:val="006C03B8"/>
    <w:rsid w:val="006C14EE"/>
    <w:rsid w:val="006C5EC9"/>
    <w:rsid w:val="006C6059"/>
    <w:rsid w:val="006C7522"/>
    <w:rsid w:val="006D3381"/>
    <w:rsid w:val="006D339E"/>
    <w:rsid w:val="006D43DA"/>
    <w:rsid w:val="006D5B70"/>
    <w:rsid w:val="006D5D33"/>
    <w:rsid w:val="006D5F1C"/>
    <w:rsid w:val="006D6F08"/>
    <w:rsid w:val="006E062C"/>
    <w:rsid w:val="006E100B"/>
    <w:rsid w:val="006E145F"/>
    <w:rsid w:val="006E28B7"/>
    <w:rsid w:val="006E2D7D"/>
    <w:rsid w:val="006E3310"/>
    <w:rsid w:val="006E4AAA"/>
    <w:rsid w:val="006E4E39"/>
    <w:rsid w:val="006E565E"/>
    <w:rsid w:val="006E673D"/>
    <w:rsid w:val="006E7D3B"/>
    <w:rsid w:val="006F0F8A"/>
    <w:rsid w:val="006F1B70"/>
    <w:rsid w:val="006F2221"/>
    <w:rsid w:val="006F341D"/>
    <w:rsid w:val="006F3CDE"/>
    <w:rsid w:val="006F58D4"/>
    <w:rsid w:val="007006BE"/>
    <w:rsid w:val="00701639"/>
    <w:rsid w:val="0070346E"/>
    <w:rsid w:val="00704EDB"/>
    <w:rsid w:val="00706101"/>
    <w:rsid w:val="00707072"/>
    <w:rsid w:val="00707D61"/>
    <w:rsid w:val="00712287"/>
    <w:rsid w:val="00712772"/>
    <w:rsid w:val="007148D3"/>
    <w:rsid w:val="00715B9A"/>
    <w:rsid w:val="00717379"/>
    <w:rsid w:val="007263CC"/>
    <w:rsid w:val="00726EA6"/>
    <w:rsid w:val="00727208"/>
    <w:rsid w:val="00727680"/>
    <w:rsid w:val="007348B1"/>
    <w:rsid w:val="00735268"/>
    <w:rsid w:val="007362A6"/>
    <w:rsid w:val="00736D7D"/>
    <w:rsid w:val="00740E58"/>
    <w:rsid w:val="0074428B"/>
    <w:rsid w:val="007445A0"/>
    <w:rsid w:val="0074524B"/>
    <w:rsid w:val="00745714"/>
    <w:rsid w:val="0074758A"/>
    <w:rsid w:val="00747D8B"/>
    <w:rsid w:val="007508A2"/>
    <w:rsid w:val="00751228"/>
    <w:rsid w:val="007571E1"/>
    <w:rsid w:val="007604B2"/>
    <w:rsid w:val="00765281"/>
    <w:rsid w:val="00765818"/>
    <w:rsid w:val="00766BAD"/>
    <w:rsid w:val="0076708C"/>
    <w:rsid w:val="007729DB"/>
    <w:rsid w:val="00773CD6"/>
    <w:rsid w:val="007755F2"/>
    <w:rsid w:val="00776971"/>
    <w:rsid w:val="007804A1"/>
    <w:rsid w:val="0078177E"/>
    <w:rsid w:val="0078304C"/>
    <w:rsid w:val="00783673"/>
    <w:rsid w:val="00785490"/>
    <w:rsid w:val="007925EA"/>
    <w:rsid w:val="0079296C"/>
    <w:rsid w:val="0079312F"/>
    <w:rsid w:val="00793CD8"/>
    <w:rsid w:val="00795C92"/>
    <w:rsid w:val="00796231"/>
    <w:rsid w:val="007966F9"/>
    <w:rsid w:val="007A1CB3"/>
    <w:rsid w:val="007A306F"/>
    <w:rsid w:val="007A43A6"/>
    <w:rsid w:val="007A58A6"/>
    <w:rsid w:val="007B3D2D"/>
    <w:rsid w:val="007B50AE"/>
    <w:rsid w:val="007B51DF"/>
    <w:rsid w:val="007B750D"/>
    <w:rsid w:val="007C05DD"/>
    <w:rsid w:val="007C0AA2"/>
    <w:rsid w:val="007C3D18"/>
    <w:rsid w:val="007C60BF"/>
    <w:rsid w:val="007C6A07"/>
    <w:rsid w:val="007C6D9A"/>
    <w:rsid w:val="007C75A1"/>
    <w:rsid w:val="007C77A5"/>
    <w:rsid w:val="007D04E5"/>
    <w:rsid w:val="007D5901"/>
    <w:rsid w:val="007D7526"/>
    <w:rsid w:val="007E1DEB"/>
    <w:rsid w:val="007E4610"/>
    <w:rsid w:val="007E4715"/>
    <w:rsid w:val="007E505B"/>
    <w:rsid w:val="007E7091"/>
    <w:rsid w:val="007E784D"/>
    <w:rsid w:val="007F5065"/>
    <w:rsid w:val="007F60D8"/>
    <w:rsid w:val="0080147F"/>
    <w:rsid w:val="0080168E"/>
    <w:rsid w:val="00803FAE"/>
    <w:rsid w:val="0080605F"/>
    <w:rsid w:val="00806F4B"/>
    <w:rsid w:val="00807786"/>
    <w:rsid w:val="0081144B"/>
    <w:rsid w:val="00811FCB"/>
    <w:rsid w:val="008155B5"/>
    <w:rsid w:val="008158D6"/>
    <w:rsid w:val="00817196"/>
    <w:rsid w:val="00823157"/>
    <w:rsid w:val="008235DB"/>
    <w:rsid w:val="00823AFA"/>
    <w:rsid w:val="00824AB4"/>
    <w:rsid w:val="00825C42"/>
    <w:rsid w:val="00825D25"/>
    <w:rsid w:val="00826C8B"/>
    <w:rsid w:val="00827D6F"/>
    <w:rsid w:val="0083700D"/>
    <w:rsid w:val="008376AC"/>
    <w:rsid w:val="00843862"/>
    <w:rsid w:val="008444E8"/>
    <w:rsid w:val="00844E80"/>
    <w:rsid w:val="00846FE7"/>
    <w:rsid w:val="00856911"/>
    <w:rsid w:val="00857238"/>
    <w:rsid w:val="008677FD"/>
    <w:rsid w:val="008706D4"/>
    <w:rsid w:val="00870F8A"/>
    <w:rsid w:val="008719A4"/>
    <w:rsid w:val="00871D23"/>
    <w:rsid w:val="00873177"/>
    <w:rsid w:val="00874312"/>
    <w:rsid w:val="0087437C"/>
    <w:rsid w:val="00875CD7"/>
    <w:rsid w:val="00876B4D"/>
    <w:rsid w:val="0087762C"/>
    <w:rsid w:val="00877F18"/>
    <w:rsid w:val="008804A8"/>
    <w:rsid w:val="00881027"/>
    <w:rsid w:val="00882546"/>
    <w:rsid w:val="00884BB3"/>
    <w:rsid w:val="00890106"/>
    <w:rsid w:val="00893E2A"/>
    <w:rsid w:val="00894727"/>
    <w:rsid w:val="00894A88"/>
    <w:rsid w:val="00895386"/>
    <w:rsid w:val="00896419"/>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3368"/>
    <w:rsid w:val="008C4958"/>
    <w:rsid w:val="008C4B80"/>
    <w:rsid w:val="008C4BAA"/>
    <w:rsid w:val="008C5C91"/>
    <w:rsid w:val="008C6AE8"/>
    <w:rsid w:val="008C7573"/>
    <w:rsid w:val="008D34F1"/>
    <w:rsid w:val="008D39D8"/>
    <w:rsid w:val="008D6D1A"/>
    <w:rsid w:val="008D74B4"/>
    <w:rsid w:val="008E065E"/>
    <w:rsid w:val="008E0927"/>
    <w:rsid w:val="008E153D"/>
    <w:rsid w:val="008E1909"/>
    <w:rsid w:val="008F1EAB"/>
    <w:rsid w:val="008F33DC"/>
    <w:rsid w:val="008F477F"/>
    <w:rsid w:val="008F523A"/>
    <w:rsid w:val="008F58A4"/>
    <w:rsid w:val="008F5B71"/>
    <w:rsid w:val="00902350"/>
    <w:rsid w:val="0090336B"/>
    <w:rsid w:val="009053AA"/>
    <w:rsid w:val="0090544E"/>
    <w:rsid w:val="00906939"/>
    <w:rsid w:val="0091099A"/>
    <w:rsid w:val="00910B7D"/>
    <w:rsid w:val="0091122D"/>
    <w:rsid w:val="00911DFB"/>
    <w:rsid w:val="009139D9"/>
    <w:rsid w:val="00913E71"/>
    <w:rsid w:val="009143E7"/>
    <w:rsid w:val="00914670"/>
    <w:rsid w:val="00914AD8"/>
    <w:rsid w:val="009158A3"/>
    <w:rsid w:val="00916046"/>
    <w:rsid w:val="00916079"/>
    <w:rsid w:val="00917CE9"/>
    <w:rsid w:val="00920BF2"/>
    <w:rsid w:val="00922010"/>
    <w:rsid w:val="00927915"/>
    <w:rsid w:val="00931363"/>
    <w:rsid w:val="00931BD9"/>
    <w:rsid w:val="00932F48"/>
    <w:rsid w:val="0093523B"/>
    <w:rsid w:val="009368F3"/>
    <w:rsid w:val="00941636"/>
    <w:rsid w:val="00941C66"/>
    <w:rsid w:val="00943742"/>
    <w:rsid w:val="00943964"/>
    <w:rsid w:val="00945C05"/>
    <w:rsid w:val="00946945"/>
    <w:rsid w:val="00947713"/>
    <w:rsid w:val="00950DE7"/>
    <w:rsid w:val="00950F65"/>
    <w:rsid w:val="00951AF2"/>
    <w:rsid w:val="00952FE4"/>
    <w:rsid w:val="009534B4"/>
    <w:rsid w:val="00953920"/>
    <w:rsid w:val="00953D47"/>
    <w:rsid w:val="0095681E"/>
    <w:rsid w:val="009572D4"/>
    <w:rsid w:val="00961921"/>
    <w:rsid w:val="0096430A"/>
    <w:rsid w:val="0096554B"/>
    <w:rsid w:val="0096584A"/>
    <w:rsid w:val="009675AA"/>
    <w:rsid w:val="00971F08"/>
    <w:rsid w:val="009726FA"/>
    <w:rsid w:val="0097603D"/>
    <w:rsid w:val="00976949"/>
    <w:rsid w:val="00980477"/>
    <w:rsid w:val="00985253"/>
    <w:rsid w:val="009853B3"/>
    <w:rsid w:val="00986834"/>
    <w:rsid w:val="00990630"/>
    <w:rsid w:val="00991761"/>
    <w:rsid w:val="009940CF"/>
    <w:rsid w:val="00994DCA"/>
    <w:rsid w:val="009960EC"/>
    <w:rsid w:val="009970DD"/>
    <w:rsid w:val="009976D3"/>
    <w:rsid w:val="009A04FA"/>
    <w:rsid w:val="009A0FBA"/>
    <w:rsid w:val="009A1601"/>
    <w:rsid w:val="009A263B"/>
    <w:rsid w:val="009A2BD6"/>
    <w:rsid w:val="009A30D2"/>
    <w:rsid w:val="009A462D"/>
    <w:rsid w:val="009A5CBA"/>
    <w:rsid w:val="009A7879"/>
    <w:rsid w:val="009B1F30"/>
    <w:rsid w:val="009B3AC2"/>
    <w:rsid w:val="009B4DF4"/>
    <w:rsid w:val="009B564E"/>
    <w:rsid w:val="009B7E87"/>
    <w:rsid w:val="009C403E"/>
    <w:rsid w:val="009C6675"/>
    <w:rsid w:val="009D09ED"/>
    <w:rsid w:val="009D1F75"/>
    <w:rsid w:val="009D28AD"/>
    <w:rsid w:val="009D38B6"/>
    <w:rsid w:val="009D4FF0"/>
    <w:rsid w:val="009D703C"/>
    <w:rsid w:val="009D718F"/>
    <w:rsid w:val="009E068F"/>
    <w:rsid w:val="009E14E0"/>
    <w:rsid w:val="009E35DB"/>
    <w:rsid w:val="009E47A3"/>
    <w:rsid w:val="009F08F3"/>
    <w:rsid w:val="009F2379"/>
    <w:rsid w:val="009F344F"/>
    <w:rsid w:val="009F7EC6"/>
    <w:rsid w:val="00A02309"/>
    <w:rsid w:val="00A048A8"/>
    <w:rsid w:val="00A04F49"/>
    <w:rsid w:val="00A06F6F"/>
    <w:rsid w:val="00A07A3D"/>
    <w:rsid w:val="00A13E54"/>
    <w:rsid w:val="00A14603"/>
    <w:rsid w:val="00A17F63"/>
    <w:rsid w:val="00A20B9F"/>
    <w:rsid w:val="00A2193B"/>
    <w:rsid w:val="00A2351A"/>
    <w:rsid w:val="00A23A3B"/>
    <w:rsid w:val="00A264A9"/>
    <w:rsid w:val="00A27785"/>
    <w:rsid w:val="00A30187"/>
    <w:rsid w:val="00A31C10"/>
    <w:rsid w:val="00A3401C"/>
    <w:rsid w:val="00A3448A"/>
    <w:rsid w:val="00A36297"/>
    <w:rsid w:val="00A3793A"/>
    <w:rsid w:val="00A41E2B"/>
    <w:rsid w:val="00A43A0A"/>
    <w:rsid w:val="00A45B74"/>
    <w:rsid w:val="00A52E1D"/>
    <w:rsid w:val="00A546DA"/>
    <w:rsid w:val="00A57A1E"/>
    <w:rsid w:val="00A61499"/>
    <w:rsid w:val="00A62A77"/>
    <w:rsid w:val="00A63483"/>
    <w:rsid w:val="00A657D7"/>
    <w:rsid w:val="00A660AC"/>
    <w:rsid w:val="00A67E6C"/>
    <w:rsid w:val="00A7147C"/>
    <w:rsid w:val="00A71B99"/>
    <w:rsid w:val="00A73750"/>
    <w:rsid w:val="00A739D0"/>
    <w:rsid w:val="00A743F2"/>
    <w:rsid w:val="00A761D4"/>
    <w:rsid w:val="00A76751"/>
    <w:rsid w:val="00A77EC4"/>
    <w:rsid w:val="00A80760"/>
    <w:rsid w:val="00A86A61"/>
    <w:rsid w:val="00A875A0"/>
    <w:rsid w:val="00A90A6B"/>
    <w:rsid w:val="00A92879"/>
    <w:rsid w:val="00A937F3"/>
    <w:rsid w:val="00A9442A"/>
    <w:rsid w:val="00AA016F"/>
    <w:rsid w:val="00AA1ED6"/>
    <w:rsid w:val="00AA4F83"/>
    <w:rsid w:val="00AA51D6"/>
    <w:rsid w:val="00AA7770"/>
    <w:rsid w:val="00AB0BC8"/>
    <w:rsid w:val="00AB11CA"/>
    <w:rsid w:val="00AB14D9"/>
    <w:rsid w:val="00AB2E29"/>
    <w:rsid w:val="00AB4AB8"/>
    <w:rsid w:val="00AB655E"/>
    <w:rsid w:val="00AC007F"/>
    <w:rsid w:val="00AC2ECD"/>
    <w:rsid w:val="00AC3119"/>
    <w:rsid w:val="00AC3BAC"/>
    <w:rsid w:val="00AC49FB"/>
    <w:rsid w:val="00AC5A10"/>
    <w:rsid w:val="00AC5E69"/>
    <w:rsid w:val="00AD0AA3"/>
    <w:rsid w:val="00AD1D0F"/>
    <w:rsid w:val="00AD3F94"/>
    <w:rsid w:val="00AD4A5A"/>
    <w:rsid w:val="00AD69D8"/>
    <w:rsid w:val="00AE020F"/>
    <w:rsid w:val="00AE27AC"/>
    <w:rsid w:val="00AE3D7E"/>
    <w:rsid w:val="00AE40E0"/>
    <w:rsid w:val="00AE4DBA"/>
    <w:rsid w:val="00AE4F07"/>
    <w:rsid w:val="00AE7C50"/>
    <w:rsid w:val="00AF1C5D"/>
    <w:rsid w:val="00AF42D7"/>
    <w:rsid w:val="00AF6247"/>
    <w:rsid w:val="00AF70B2"/>
    <w:rsid w:val="00B006FE"/>
    <w:rsid w:val="00B007CB"/>
    <w:rsid w:val="00B02AA9"/>
    <w:rsid w:val="00B02FA3"/>
    <w:rsid w:val="00B05084"/>
    <w:rsid w:val="00B157F9"/>
    <w:rsid w:val="00B167C1"/>
    <w:rsid w:val="00B16AFE"/>
    <w:rsid w:val="00B20256"/>
    <w:rsid w:val="00B20D09"/>
    <w:rsid w:val="00B222B8"/>
    <w:rsid w:val="00B241A3"/>
    <w:rsid w:val="00B2763F"/>
    <w:rsid w:val="00B27AAC"/>
    <w:rsid w:val="00B30929"/>
    <w:rsid w:val="00B31869"/>
    <w:rsid w:val="00B372AA"/>
    <w:rsid w:val="00B40445"/>
    <w:rsid w:val="00B41888"/>
    <w:rsid w:val="00B436F4"/>
    <w:rsid w:val="00B45A52"/>
    <w:rsid w:val="00B46175"/>
    <w:rsid w:val="00B563F3"/>
    <w:rsid w:val="00B60461"/>
    <w:rsid w:val="00B664C7"/>
    <w:rsid w:val="00B7117C"/>
    <w:rsid w:val="00B739F6"/>
    <w:rsid w:val="00B7527D"/>
    <w:rsid w:val="00B8088E"/>
    <w:rsid w:val="00B80C07"/>
    <w:rsid w:val="00B816EA"/>
    <w:rsid w:val="00B81A6C"/>
    <w:rsid w:val="00B81B0D"/>
    <w:rsid w:val="00B85DE5"/>
    <w:rsid w:val="00B90F73"/>
    <w:rsid w:val="00B92EA3"/>
    <w:rsid w:val="00B93B59"/>
    <w:rsid w:val="00B9406A"/>
    <w:rsid w:val="00B9650A"/>
    <w:rsid w:val="00BA2280"/>
    <w:rsid w:val="00BA2864"/>
    <w:rsid w:val="00BA2A08"/>
    <w:rsid w:val="00BA2CBB"/>
    <w:rsid w:val="00BA56D2"/>
    <w:rsid w:val="00BA76E0"/>
    <w:rsid w:val="00BB2A25"/>
    <w:rsid w:val="00BB51E9"/>
    <w:rsid w:val="00BB6077"/>
    <w:rsid w:val="00BC0FDC"/>
    <w:rsid w:val="00BC3053"/>
    <w:rsid w:val="00BC47C2"/>
    <w:rsid w:val="00BC4D2E"/>
    <w:rsid w:val="00BC6FD2"/>
    <w:rsid w:val="00BD09F7"/>
    <w:rsid w:val="00BD48AC"/>
    <w:rsid w:val="00BD5F1A"/>
    <w:rsid w:val="00BD6C01"/>
    <w:rsid w:val="00BD7A42"/>
    <w:rsid w:val="00BE1234"/>
    <w:rsid w:val="00BE297C"/>
    <w:rsid w:val="00BE2FA6"/>
    <w:rsid w:val="00BE323C"/>
    <w:rsid w:val="00BE333F"/>
    <w:rsid w:val="00BE49D7"/>
    <w:rsid w:val="00BE6556"/>
    <w:rsid w:val="00BE7406"/>
    <w:rsid w:val="00BE7603"/>
    <w:rsid w:val="00BF3279"/>
    <w:rsid w:val="00BF74C7"/>
    <w:rsid w:val="00C01429"/>
    <w:rsid w:val="00C015F1"/>
    <w:rsid w:val="00C01F33"/>
    <w:rsid w:val="00C02CC6"/>
    <w:rsid w:val="00C03724"/>
    <w:rsid w:val="00C040F7"/>
    <w:rsid w:val="00C044AB"/>
    <w:rsid w:val="00C04DD2"/>
    <w:rsid w:val="00C055C6"/>
    <w:rsid w:val="00C05706"/>
    <w:rsid w:val="00C07377"/>
    <w:rsid w:val="00C10478"/>
    <w:rsid w:val="00C10F3D"/>
    <w:rsid w:val="00C1131A"/>
    <w:rsid w:val="00C12107"/>
    <w:rsid w:val="00C14D4B"/>
    <w:rsid w:val="00C154BB"/>
    <w:rsid w:val="00C22738"/>
    <w:rsid w:val="00C279B5"/>
    <w:rsid w:val="00C27C45"/>
    <w:rsid w:val="00C36C34"/>
    <w:rsid w:val="00C3719D"/>
    <w:rsid w:val="00C45B86"/>
    <w:rsid w:val="00C4713E"/>
    <w:rsid w:val="00C54995"/>
    <w:rsid w:val="00C54D41"/>
    <w:rsid w:val="00C60783"/>
    <w:rsid w:val="00C6101C"/>
    <w:rsid w:val="00C62084"/>
    <w:rsid w:val="00C632A4"/>
    <w:rsid w:val="00C64672"/>
    <w:rsid w:val="00C65BC9"/>
    <w:rsid w:val="00C6628F"/>
    <w:rsid w:val="00C67756"/>
    <w:rsid w:val="00C70697"/>
    <w:rsid w:val="00C7110B"/>
    <w:rsid w:val="00C71670"/>
    <w:rsid w:val="00C72EF4"/>
    <w:rsid w:val="00C75AFF"/>
    <w:rsid w:val="00C75D2F"/>
    <w:rsid w:val="00C767BE"/>
    <w:rsid w:val="00C76E3C"/>
    <w:rsid w:val="00C77177"/>
    <w:rsid w:val="00C77776"/>
    <w:rsid w:val="00C77795"/>
    <w:rsid w:val="00C81568"/>
    <w:rsid w:val="00C9027A"/>
    <w:rsid w:val="00C9068E"/>
    <w:rsid w:val="00C93C4B"/>
    <w:rsid w:val="00C944AB"/>
    <w:rsid w:val="00C95B40"/>
    <w:rsid w:val="00CA1ED8"/>
    <w:rsid w:val="00CA59B8"/>
    <w:rsid w:val="00CB056F"/>
    <w:rsid w:val="00CB1A17"/>
    <w:rsid w:val="00CB1F63"/>
    <w:rsid w:val="00CB7170"/>
    <w:rsid w:val="00CC040E"/>
    <w:rsid w:val="00CC111F"/>
    <w:rsid w:val="00CC2011"/>
    <w:rsid w:val="00CC3EA0"/>
    <w:rsid w:val="00CC7B45"/>
    <w:rsid w:val="00CD1188"/>
    <w:rsid w:val="00CD127A"/>
    <w:rsid w:val="00CD2ED1"/>
    <w:rsid w:val="00CD337B"/>
    <w:rsid w:val="00CD6EB6"/>
    <w:rsid w:val="00CE0424"/>
    <w:rsid w:val="00CE3D86"/>
    <w:rsid w:val="00CE5132"/>
    <w:rsid w:val="00CE7561"/>
    <w:rsid w:val="00CE7651"/>
    <w:rsid w:val="00CF1354"/>
    <w:rsid w:val="00CF18A8"/>
    <w:rsid w:val="00CF3487"/>
    <w:rsid w:val="00CF3ACF"/>
    <w:rsid w:val="00CF3B1F"/>
    <w:rsid w:val="00CF3BF6"/>
    <w:rsid w:val="00CF40DA"/>
    <w:rsid w:val="00CF625B"/>
    <w:rsid w:val="00CF687E"/>
    <w:rsid w:val="00D00433"/>
    <w:rsid w:val="00D00AE7"/>
    <w:rsid w:val="00D03235"/>
    <w:rsid w:val="00D0349B"/>
    <w:rsid w:val="00D10249"/>
    <w:rsid w:val="00D115C3"/>
    <w:rsid w:val="00D11897"/>
    <w:rsid w:val="00D13135"/>
    <w:rsid w:val="00D13E4E"/>
    <w:rsid w:val="00D20493"/>
    <w:rsid w:val="00D239A7"/>
    <w:rsid w:val="00D23F47"/>
    <w:rsid w:val="00D32A9B"/>
    <w:rsid w:val="00D35516"/>
    <w:rsid w:val="00D36E71"/>
    <w:rsid w:val="00D3710F"/>
    <w:rsid w:val="00D37537"/>
    <w:rsid w:val="00D37D87"/>
    <w:rsid w:val="00D40B33"/>
    <w:rsid w:val="00D4318F"/>
    <w:rsid w:val="00D438BF"/>
    <w:rsid w:val="00D440F8"/>
    <w:rsid w:val="00D443D3"/>
    <w:rsid w:val="00D5161D"/>
    <w:rsid w:val="00D546FF"/>
    <w:rsid w:val="00D54704"/>
    <w:rsid w:val="00D547DD"/>
    <w:rsid w:val="00D55AD5"/>
    <w:rsid w:val="00D576CA"/>
    <w:rsid w:val="00D61AF5"/>
    <w:rsid w:val="00D652B5"/>
    <w:rsid w:val="00D66155"/>
    <w:rsid w:val="00D66CAA"/>
    <w:rsid w:val="00D708B0"/>
    <w:rsid w:val="00D7361E"/>
    <w:rsid w:val="00D777BE"/>
    <w:rsid w:val="00D77B1D"/>
    <w:rsid w:val="00D8021F"/>
    <w:rsid w:val="00D80383"/>
    <w:rsid w:val="00D80AC8"/>
    <w:rsid w:val="00D823C6"/>
    <w:rsid w:val="00D84043"/>
    <w:rsid w:val="00D86CA3"/>
    <w:rsid w:val="00D871CE"/>
    <w:rsid w:val="00D9006C"/>
    <w:rsid w:val="00D9196D"/>
    <w:rsid w:val="00D92982"/>
    <w:rsid w:val="00D95DF5"/>
    <w:rsid w:val="00DA09E5"/>
    <w:rsid w:val="00DA1092"/>
    <w:rsid w:val="00DA305E"/>
    <w:rsid w:val="00DA5417"/>
    <w:rsid w:val="00DA56E8"/>
    <w:rsid w:val="00DB0A9F"/>
    <w:rsid w:val="00DB377D"/>
    <w:rsid w:val="00DB6176"/>
    <w:rsid w:val="00DC057D"/>
    <w:rsid w:val="00DC1C50"/>
    <w:rsid w:val="00DC2D36"/>
    <w:rsid w:val="00DC5266"/>
    <w:rsid w:val="00DC53EF"/>
    <w:rsid w:val="00DD6051"/>
    <w:rsid w:val="00DD6560"/>
    <w:rsid w:val="00DD6BE3"/>
    <w:rsid w:val="00DD6CA7"/>
    <w:rsid w:val="00DE3BDB"/>
    <w:rsid w:val="00DE5608"/>
    <w:rsid w:val="00DE58D0"/>
    <w:rsid w:val="00DE654F"/>
    <w:rsid w:val="00DF0B6E"/>
    <w:rsid w:val="00DF15E0"/>
    <w:rsid w:val="00DF3799"/>
    <w:rsid w:val="00DF37A0"/>
    <w:rsid w:val="00DF5B71"/>
    <w:rsid w:val="00DF7229"/>
    <w:rsid w:val="00E00660"/>
    <w:rsid w:val="00E00BE1"/>
    <w:rsid w:val="00E03100"/>
    <w:rsid w:val="00E07842"/>
    <w:rsid w:val="00E110E7"/>
    <w:rsid w:val="00E11B20"/>
    <w:rsid w:val="00E14C07"/>
    <w:rsid w:val="00E15FF9"/>
    <w:rsid w:val="00E17FA2"/>
    <w:rsid w:val="00E216C7"/>
    <w:rsid w:val="00E22330"/>
    <w:rsid w:val="00E24125"/>
    <w:rsid w:val="00E24655"/>
    <w:rsid w:val="00E258AA"/>
    <w:rsid w:val="00E30B5A"/>
    <w:rsid w:val="00E30E5A"/>
    <w:rsid w:val="00E3123D"/>
    <w:rsid w:val="00E31461"/>
    <w:rsid w:val="00E31D43"/>
    <w:rsid w:val="00E31EA7"/>
    <w:rsid w:val="00E3240A"/>
    <w:rsid w:val="00E32608"/>
    <w:rsid w:val="00E34188"/>
    <w:rsid w:val="00E34B6E"/>
    <w:rsid w:val="00E35559"/>
    <w:rsid w:val="00E35D73"/>
    <w:rsid w:val="00E3723A"/>
    <w:rsid w:val="00E37860"/>
    <w:rsid w:val="00E446F1"/>
    <w:rsid w:val="00E447D4"/>
    <w:rsid w:val="00E45675"/>
    <w:rsid w:val="00E4684F"/>
    <w:rsid w:val="00E46886"/>
    <w:rsid w:val="00E47AEF"/>
    <w:rsid w:val="00E5022A"/>
    <w:rsid w:val="00E50DDC"/>
    <w:rsid w:val="00E526D6"/>
    <w:rsid w:val="00E52A05"/>
    <w:rsid w:val="00E53B75"/>
    <w:rsid w:val="00E54E3B"/>
    <w:rsid w:val="00E57565"/>
    <w:rsid w:val="00E63838"/>
    <w:rsid w:val="00E64434"/>
    <w:rsid w:val="00E67755"/>
    <w:rsid w:val="00E67C51"/>
    <w:rsid w:val="00E72EFC"/>
    <w:rsid w:val="00E758EC"/>
    <w:rsid w:val="00E77CCC"/>
    <w:rsid w:val="00E8234C"/>
    <w:rsid w:val="00E83AA9"/>
    <w:rsid w:val="00E84956"/>
    <w:rsid w:val="00E85928"/>
    <w:rsid w:val="00E87822"/>
    <w:rsid w:val="00E90395"/>
    <w:rsid w:val="00E90E49"/>
    <w:rsid w:val="00E917F9"/>
    <w:rsid w:val="00E92052"/>
    <w:rsid w:val="00E9291C"/>
    <w:rsid w:val="00E93FFE"/>
    <w:rsid w:val="00E94139"/>
    <w:rsid w:val="00E94EA3"/>
    <w:rsid w:val="00E94F8A"/>
    <w:rsid w:val="00E951EC"/>
    <w:rsid w:val="00E9752B"/>
    <w:rsid w:val="00EA7A41"/>
    <w:rsid w:val="00EB031C"/>
    <w:rsid w:val="00EB03EE"/>
    <w:rsid w:val="00EB077B"/>
    <w:rsid w:val="00EB4EA2"/>
    <w:rsid w:val="00EC27C6"/>
    <w:rsid w:val="00EC4207"/>
    <w:rsid w:val="00EC4707"/>
    <w:rsid w:val="00EC5653"/>
    <w:rsid w:val="00EC71CE"/>
    <w:rsid w:val="00EC75D9"/>
    <w:rsid w:val="00ED1006"/>
    <w:rsid w:val="00ED1628"/>
    <w:rsid w:val="00ED2AAD"/>
    <w:rsid w:val="00ED44FC"/>
    <w:rsid w:val="00ED4BE8"/>
    <w:rsid w:val="00ED4F27"/>
    <w:rsid w:val="00ED7D94"/>
    <w:rsid w:val="00EE061F"/>
    <w:rsid w:val="00EF097E"/>
    <w:rsid w:val="00EF18FE"/>
    <w:rsid w:val="00EF3C81"/>
    <w:rsid w:val="00EF4221"/>
    <w:rsid w:val="00EF4C30"/>
    <w:rsid w:val="00EF5787"/>
    <w:rsid w:val="00EF60D0"/>
    <w:rsid w:val="00F0528D"/>
    <w:rsid w:val="00F06C67"/>
    <w:rsid w:val="00F06DFD"/>
    <w:rsid w:val="00F071D1"/>
    <w:rsid w:val="00F07533"/>
    <w:rsid w:val="00F07607"/>
    <w:rsid w:val="00F10595"/>
    <w:rsid w:val="00F10629"/>
    <w:rsid w:val="00F15FA5"/>
    <w:rsid w:val="00F16DD7"/>
    <w:rsid w:val="00F17676"/>
    <w:rsid w:val="00F209B7"/>
    <w:rsid w:val="00F21BFD"/>
    <w:rsid w:val="00F2376F"/>
    <w:rsid w:val="00F243D8"/>
    <w:rsid w:val="00F249B1"/>
    <w:rsid w:val="00F2556B"/>
    <w:rsid w:val="00F262AD"/>
    <w:rsid w:val="00F27B04"/>
    <w:rsid w:val="00F30828"/>
    <w:rsid w:val="00F313D6"/>
    <w:rsid w:val="00F36762"/>
    <w:rsid w:val="00F36833"/>
    <w:rsid w:val="00F40F0C"/>
    <w:rsid w:val="00F42239"/>
    <w:rsid w:val="00F4766C"/>
    <w:rsid w:val="00F50548"/>
    <w:rsid w:val="00F507D1"/>
    <w:rsid w:val="00F514BD"/>
    <w:rsid w:val="00F519CE"/>
    <w:rsid w:val="00F51ADA"/>
    <w:rsid w:val="00F56091"/>
    <w:rsid w:val="00F607C5"/>
    <w:rsid w:val="00F60DEA"/>
    <w:rsid w:val="00F6302A"/>
    <w:rsid w:val="00F64C2B"/>
    <w:rsid w:val="00F651BE"/>
    <w:rsid w:val="00F67F53"/>
    <w:rsid w:val="00F703BE"/>
    <w:rsid w:val="00F71F69"/>
    <w:rsid w:val="00F72B72"/>
    <w:rsid w:val="00F74BB9"/>
    <w:rsid w:val="00F75582"/>
    <w:rsid w:val="00F76EFA"/>
    <w:rsid w:val="00F8033E"/>
    <w:rsid w:val="00F804BE"/>
    <w:rsid w:val="00F81218"/>
    <w:rsid w:val="00F817CE"/>
    <w:rsid w:val="00F81AF6"/>
    <w:rsid w:val="00F8456C"/>
    <w:rsid w:val="00F848DD"/>
    <w:rsid w:val="00F859D8"/>
    <w:rsid w:val="00F8626D"/>
    <w:rsid w:val="00F86334"/>
    <w:rsid w:val="00F868F5"/>
    <w:rsid w:val="00F874F3"/>
    <w:rsid w:val="00F8794E"/>
    <w:rsid w:val="00F9056A"/>
    <w:rsid w:val="00F90A97"/>
    <w:rsid w:val="00F90F8D"/>
    <w:rsid w:val="00F92782"/>
    <w:rsid w:val="00F93A82"/>
    <w:rsid w:val="00F93AA9"/>
    <w:rsid w:val="00F96985"/>
    <w:rsid w:val="00F974D0"/>
    <w:rsid w:val="00F97838"/>
    <w:rsid w:val="00FA169B"/>
    <w:rsid w:val="00FA2BB3"/>
    <w:rsid w:val="00FB216B"/>
    <w:rsid w:val="00FB3518"/>
    <w:rsid w:val="00FB3B05"/>
    <w:rsid w:val="00FB4456"/>
    <w:rsid w:val="00FB4C80"/>
    <w:rsid w:val="00FB6A6A"/>
    <w:rsid w:val="00FC4E33"/>
    <w:rsid w:val="00FC6885"/>
    <w:rsid w:val="00FC721F"/>
    <w:rsid w:val="00FC7429"/>
    <w:rsid w:val="00FC74B1"/>
    <w:rsid w:val="00FD07F6"/>
    <w:rsid w:val="00FD0EE5"/>
    <w:rsid w:val="00FD1EC8"/>
    <w:rsid w:val="00FD2354"/>
    <w:rsid w:val="00FD47ED"/>
    <w:rsid w:val="00FD50C6"/>
    <w:rsid w:val="00FD74DB"/>
    <w:rsid w:val="00FD7660"/>
    <w:rsid w:val="00FE0655"/>
    <w:rsid w:val="00FE2365"/>
    <w:rsid w:val="00FE25EF"/>
    <w:rsid w:val="00FE2ABC"/>
    <w:rsid w:val="00FE4C7B"/>
    <w:rsid w:val="00FE5CE7"/>
    <w:rsid w:val="00FE7336"/>
    <w:rsid w:val="00FE787C"/>
    <w:rsid w:val="00FF44FC"/>
    <w:rsid w:val="00FF45A5"/>
    <w:rsid w:val="00FF5C91"/>
    <w:rsid w:val="00FF6DD6"/>
    <w:rsid w:val="00FF71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891E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762C"/>
    <w:rPr>
      <w:rFonts w:ascii="Calibri" w:eastAsiaTheme="minorHAnsi" w:hAnsi="Calibri"/>
      <w:sz w:val="22"/>
      <w:szCs w:val="22"/>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overflowPunct w:val="0"/>
      <w:autoSpaceDE w:val="0"/>
      <w:autoSpaceDN w:val="0"/>
      <w:adjustRightInd w:val="0"/>
      <w:spacing w:before="120" w:after="120"/>
      <w:jc w:val="both"/>
      <w:textAlignment w:val="baseline"/>
      <w:outlineLvl w:val="5"/>
    </w:pPr>
    <w:rPr>
      <w:rFonts w:ascii="Arial" w:eastAsia="Times New Roman" w:hAnsi="Arial" w:cs="Arial"/>
      <w:sz w:val="20"/>
      <w:szCs w:val="20"/>
      <w:lang w:val="en-GB" w:eastAsia="zh-CN"/>
    </w:rPr>
  </w:style>
  <w:style w:type="paragraph" w:styleId="Heading7">
    <w:name w:val="heading 7"/>
    <w:basedOn w:val="Normal"/>
    <w:next w:val="Normal"/>
    <w:qFormat/>
    <w:rsid w:val="009E35DB"/>
    <w:pPr>
      <w:keepNext/>
      <w:keepLines/>
      <w:numPr>
        <w:ilvl w:val="6"/>
        <w:numId w:val="1"/>
      </w:numPr>
      <w:overflowPunct w:val="0"/>
      <w:autoSpaceDE w:val="0"/>
      <w:autoSpaceDN w:val="0"/>
      <w:adjustRightInd w:val="0"/>
      <w:spacing w:before="120" w:after="120"/>
      <w:jc w:val="both"/>
      <w:textAlignment w:val="baseline"/>
      <w:outlineLvl w:val="6"/>
    </w:pPr>
    <w:rPr>
      <w:rFonts w:ascii="Arial" w:eastAsia="Times New Roman" w:hAnsi="Arial" w:cs="Arial"/>
      <w:sz w:val="20"/>
      <w:szCs w:val="20"/>
      <w:lang w:val="en-GB" w:eastAsia="zh-CN"/>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overflowPunct w:val="0"/>
      <w:autoSpaceDE w:val="0"/>
      <w:autoSpaceDN w:val="0"/>
      <w:adjustRightInd w:val="0"/>
      <w:spacing w:before="180" w:after="120"/>
      <w:jc w:val="center"/>
      <w:textAlignment w:val="baseline"/>
    </w:pPr>
    <w:rPr>
      <w:rFonts w:ascii="Arial" w:eastAsia="Times New Roman" w:hAnsi="Arial"/>
      <w:sz w:val="20"/>
      <w:szCs w:val="20"/>
      <w:lang w:val="en-GB" w:eastAsia="zh-CN"/>
    </w:rPr>
  </w:style>
  <w:style w:type="paragraph" w:styleId="Caption">
    <w:name w:val="caption"/>
    <w:basedOn w:val="Normal"/>
    <w:next w:val="Normal"/>
    <w:qFormat/>
    <w:rsid w:val="009E35DB"/>
    <w:pPr>
      <w:overflowPunct w:val="0"/>
      <w:autoSpaceDE w:val="0"/>
      <w:autoSpaceDN w:val="0"/>
      <w:adjustRightInd w:val="0"/>
      <w:spacing w:after="240"/>
      <w:jc w:val="center"/>
      <w:textAlignment w:val="baseline"/>
    </w:pPr>
    <w:rPr>
      <w:rFonts w:ascii="Arial" w:eastAsia="Times New Roman" w:hAnsi="Arial"/>
      <w:b/>
      <w:bCs/>
      <w:sz w:val="20"/>
      <w:szCs w:val="20"/>
      <w:lang w:val="en-GB" w:eastAsia="zh-CN"/>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overflowPunct w:val="0"/>
      <w:autoSpaceDE w:val="0"/>
      <w:autoSpaceDN w:val="0"/>
      <w:adjustRightInd w:val="0"/>
      <w:jc w:val="both"/>
      <w:textAlignment w:val="baseline"/>
    </w:pPr>
    <w:rPr>
      <w:rFonts w:ascii="Arial" w:eastAsia="Times New Roman" w:hAnsi="Arial"/>
      <w:sz w:val="20"/>
      <w:szCs w:val="20"/>
      <w:lang w:val="en-GB" w:eastAsia="zh-CN"/>
    </w:r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overflowPunct w:val="0"/>
      <w:autoSpaceDE w:val="0"/>
      <w:autoSpaceDN w:val="0"/>
      <w:adjustRightInd w:val="0"/>
      <w:spacing w:after="120"/>
      <w:ind w:left="568" w:hanging="284"/>
      <w:jc w:val="both"/>
      <w:textAlignment w:val="baseline"/>
    </w:pPr>
    <w:rPr>
      <w:rFonts w:ascii="Arial" w:eastAsia="Times New Roman" w:hAnsi="Arial"/>
      <w:sz w:val="20"/>
      <w:szCs w:val="20"/>
      <w:lang w:val="en-GB" w:eastAsia="zh-CN"/>
    </w:r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overflowPunct w:val="0"/>
      <w:autoSpaceDE w:val="0"/>
      <w:autoSpaceDN w:val="0"/>
      <w:adjustRightInd w:val="0"/>
      <w:ind w:left="454" w:hanging="454"/>
      <w:jc w:val="both"/>
      <w:textAlignment w:val="baseline"/>
    </w:pPr>
    <w:rPr>
      <w:rFonts w:ascii="Arial" w:eastAsia="Times New Roman" w:hAnsi="Arial"/>
      <w:sz w:val="16"/>
      <w:szCs w:val="16"/>
      <w:lang w:val="en-GB" w:eastAsia="zh-CN"/>
    </w:rPr>
  </w:style>
  <w:style w:type="paragraph" w:customStyle="1" w:styleId="3GPPHeader">
    <w:name w:val="3GPP_Header"/>
    <w:basedOn w:val="Normal"/>
    <w:rsid w:val="009E35DB"/>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szCs w:val="20"/>
      <w:lang w:val="en-GB" w:eastAsia="zh-CN"/>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overflowPunct w:val="0"/>
      <w:autoSpaceDE w:val="0"/>
      <w:autoSpaceDN w:val="0"/>
      <w:adjustRightInd w:val="0"/>
      <w:spacing w:after="180"/>
      <w:textAlignment w:val="baseline"/>
    </w:pPr>
    <w:rPr>
      <w:rFonts w:ascii="Arial" w:eastAsia="Times New Roman" w:hAnsi="Arial"/>
      <w:noProof/>
      <w:sz w:val="20"/>
      <w:szCs w:val="20"/>
      <w:lang w:val="en-GB"/>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overflowPunct w:val="0"/>
      <w:autoSpaceDE w:val="0"/>
      <w:autoSpaceDN w:val="0"/>
      <w:adjustRightInd w:val="0"/>
      <w:spacing w:after="180"/>
      <w:ind w:left="1135" w:hanging="851"/>
      <w:textAlignment w:val="baseline"/>
    </w:pPr>
    <w:rPr>
      <w:rFonts w:ascii="Arial" w:eastAsia="Times New Roman" w:hAnsi="Arial"/>
      <w:color w:val="FF0000"/>
      <w:sz w:val="20"/>
      <w:szCs w:val="20"/>
      <w:lang w:val="en-GB"/>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overflowPunct w:val="0"/>
      <w:autoSpaceDE w:val="0"/>
      <w:autoSpaceDN w:val="0"/>
      <w:adjustRightInd w:val="0"/>
      <w:spacing w:after="120"/>
      <w:jc w:val="both"/>
      <w:textAlignment w:val="baseline"/>
    </w:pPr>
    <w:rPr>
      <w:rFonts w:ascii="Arial" w:eastAsia="Times New Roman" w:hAnsi="Arial"/>
      <w:sz w:val="20"/>
      <w:szCs w:val="20"/>
      <w:lang w:val="en-GB" w:eastAsia="zh-CN"/>
    </w:rPr>
  </w:style>
  <w:style w:type="paragraph" w:styleId="BalloonText">
    <w:name w:val="Balloon Text"/>
    <w:basedOn w:val="Normal"/>
    <w:semiHidden/>
    <w:rsid w:val="009E35DB"/>
    <w:pPr>
      <w:overflowPunct w:val="0"/>
      <w:autoSpaceDE w:val="0"/>
      <w:autoSpaceDN w:val="0"/>
      <w:adjustRightInd w:val="0"/>
      <w:spacing w:after="120"/>
      <w:jc w:val="both"/>
      <w:textAlignment w:val="baseline"/>
    </w:pPr>
    <w:rPr>
      <w:rFonts w:ascii="Tahoma" w:eastAsia="Times New Roman" w:hAnsi="Tahoma" w:cs="Tahoma"/>
      <w:sz w:val="16"/>
      <w:szCs w:val="16"/>
      <w:lang w:val="en-GB" w:eastAsia="zh-CN"/>
    </w:rPr>
  </w:style>
  <w:style w:type="character" w:styleId="PageNumber">
    <w:name w:val="page number"/>
    <w:basedOn w:val="DefaultParagraphFont"/>
    <w:semiHidden/>
    <w:rsid w:val="009E35DB"/>
  </w:style>
  <w:style w:type="paragraph" w:styleId="BodyText">
    <w:name w:val="Body Text"/>
    <w:basedOn w:val="Normal"/>
    <w:link w:val="BodyTextChar"/>
    <w:rsid w:val="00CE0424"/>
    <w:pPr>
      <w:overflowPunct w:val="0"/>
      <w:autoSpaceDE w:val="0"/>
      <w:autoSpaceDN w:val="0"/>
      <w:adjustRightInd w:val="0"/>
      <w:spacing w:after="120"/>
      <w:jc w:val="both"/>
      <w:textAlignment w:val="baseline"/>
    </w:pPr>
    <w:rPr>
      <w:rFonts w:ascii="Arial" w:eastAsia="Times New Roman" w:hAnsi="Arial"/>
      <w:sz w:val="20"/>
      <w:szCs w:val="20"/>
      <w:lang w:val="en-GB" w:eastAsia="zh-CN"/>
    </w:rPr>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pPr>
      <w:overflowPunct w:val="0"/>
      <w:autoSpaceDE w:val="0"/>
      <w:autoSpaceDN w:val="0"/>
      <w:adjustRightInd w:val="0"/>
      <w:spacing w:after="120"/>
      <w:jc w:val="both"/>
      <w:textAlignment w:val="baseline"/>
    </w:pPr>
    <w:rPr>
      <w:rFonts w:ascii="Arial" w:eastAsia="Times New Roman" w:hAnsi="Arial"/>
      <w:sz w:val="20"/>
      <w:szCs w:val="20"/>
      <w:lang w:val="en-GB" w:eastAsia="zh-CN"/>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24"/>
      </w:numPr>
      <w:tabs>
        <w:tab w:val="left" w:pos="1701"/>
      </w:tabs>
      <w:overflowPunct w:val="0"/>
      <w:autoSpaceDE w:val="0"/>
      <w:autoSpaceDN w:val="0"/>
      <w:adjustRightInd w:val="0"/>
      <w:spacing w:after="120"/>
      <w:jc w:val="both"/>
      <w:textAlignment w:val="baseline"/>
    </w:pPr>
    <w:rPr>
      <w:rFonts w:ascii="Arial" w:eastAsia="Times New Roman" w:hAnsi="Arial"/>
      <w:b/>
      <w:bCs/>
      <w:sz w:val="20"/>
      <w:szCs w:val="20"/>
      <w:lang w:val="en-GB" w:eastAsia="zh-CN"/>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overflowPunct w:val="0"/>
      <w:autoSpaceDE w:val="0"/>
      <w:autoSpaceDN w:val="0"/>
      <w:adjustRightInd w:val="0"/>
      <w:spacing w:after="180"/>
      <w:ind w:left="1702" w:hanging="1418"/>
      <w:textAlignment w:val="baseline"/>
    </w:pPr>
    <w:rPr>
      <w:rFonts w:ascii="Arial" w:eastAsia="Times New Roman" w:hAnsi="Arial"/>
      <w:sz w:val="20"/>
      <w:szCs w:val="20"/>
      <w:lang w:val="en-GB"/>
    </w:rPr>
  </w:style>
  <w:style w:type="paragraph" w:customStyle="1" w:styleId="EW">
    <w:name w:val="EW"/>
    <w:basedOn w:val="EX"/>
    <w:rsid w:val="009960EC"/>
    <w:pPr>
      <w:spacing w:after="0"/>
    </w:pPr>
  </w:style>
  <w:style w:type="paragraph" w:customStyle="1" w:styleId="TAL">
    <w:name w:val="TAL"/>
    <w:basedOn w:val="Normal"/>
    <w:rsid w:val="009960EC"/>
    <w:pPr>
      <w:keepNext/>
      <w:keepLines/>
      <w:overflowPunct w:val="0"/>
      <w:autoSpaceDE w:val="0"/>
      <w:autoSpaceDN w:val="0"/>
      <w:adjustRightInd w:val="0"/>
      <w:textAlignment w:val="baseline"/>
    </w:pPr>
    <w:rPr>
      <w:rFonts w:ascii="Arial" w:eastAsia="Times New Roman" w:hAnsi="Arial"/>
      <w:sz w:val="18"/>
      <w:szCs w:val="20"/>
      <w:lang w:val="en-GB"/>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val="en-GB"/>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overflowPunct w:val="0"/>
      <w:autoSpaceDE w:val="0"/>
      <w:autoSpaceDN w:val="0"/>
      <w:adjustRightInd w:val="0"/>
      <w:textAlignment w:val="baseline"/>
    </w:pPr>
    <w:rPr>
      <w:rFonts w:ascii="Arial" w:eastAsia="Times New Roman" w:hAnsi="Arial"/>
      <w:sz w:val="20"/>
      <w:szCs w:val="20"/>
      <w:lang w:val="en-GB"/>
    </w:rPr>
  </w:style>
  <w:style w:type="paragraph" w:customStyle="1" w:styleId="Observation">
    <w:name w:val="Observation"/>
    <w:basedOn w:val="Proposal"/>
    <w:qFormat/>
    <w:rsid w:val="00A04F49"/>
    <w:pPr>
      <w:numPr>
        <w:numId w:val="13"/>
      </w:numPr>
      <w:ind w:left="1701" w:hanging="1701"/>
    </w:pPr>
  </w:style>
  <w:style w:type="paragraph" w:styleId="TableofFigures">
    <w:name w:val="table of figures"/>
    <w:basedOn w:val="Normal"/>
    <w:next w:val="Normal"/>
    <w:uiPriority w:val="99"/>
    <w:rsid w:val="00796231"/>
    <w:pPr>
      <w:overflowPunct w:val="0"/>
      <w:autoSpaceDE w:val="0"/>
      <w:autoSpaceDN w:val="0"/>
      <w:adjustRightInd w:val="0"/>
      <w:spacing w:after="120"/>
      <w:ind w:left="1418" w:hanging="1418"/>
      <w:textAlignment w:val="baseline"/>
    </w:pPr>
    <w:rPr>
      <w:rFonts w:ascii="Arial" w:eastAsia="Times New Roman" w:hAnsi="Arial"/>
      <w:b/>
      <w:sz w:val="20"/>
      <w:szCs w:val="20"/>
      <w:lang w:val="en-GB" w:eastAsia="zh-CN"/>
    </w:rPr>
  </w:style>
  <w:style w:type="paragraph" w:styleId="ListParagraph">
    <w:name w:val="List Paragraph"/>
    <w:basedOn w:val="Normal"/>
    <w:uiPriority w:val="34"/>
    <w:qFormat/>
    <w:rsid w:val="00ED2AAD"/>
    <w:pPr>
      <w:spacing w:after="200" w:line="276" w:lineRule="auto"/>
      <w:ind w:left="720"/>
      <w:contextualSpacing/>
    </w:pPr>
    <w:rPr>
      <w:rFonts w:eastAsia="Calibri"/>
    </w:rPr>
  </w:style>
  <w:style w:type="paragraph" w:customStyle="1" w:styleId="references">
    <w:name w:val="references"/>
    <w:uiPriority w:val="99"/>
    <w:rsid w:val="00517AD0"/>
    <w:pPr>
      <w:numPr>
        <w:numId w:val="18"/>
      </w:numPr>
      <w:ind w:left="357"/>
      <w:jc w:val="both"/>
    </w:pPr>
    <w:rPr>
      <w:rFonts w:ascii="Times New Roman" w:eastAsia="MS Mincho" w:hAnsi="Times New Roman"/>
      <w:noProof/>
      <w:sz w:val="24"/>
      <w:szCs w:val="24"/>
    </w:rPr>
  </w:style>
  <w:style w:type="paragraph" w:styleId="BlockText">
    <w:name w:val="Block Text"/>
    <w:basedOn w:val="Normal"/>
    <w:rsid w:val="001D61A9"/>
    <w:pPr>
      <w:overflowPunct w:val="0"/>
      <w:autoSpaceDE w:val="0"/>
      <w:autoSpaceDN w:val="0"/>
      <w:adjustRightInd w:val="0"/>
      <w:spacing w:after="120"/>
      <w:ind w:left="1440" w:right="1440"/>
      <w:jc w:val="both"/>
      <w:textAlignment w:val="baseline"/>
    </w:pPr>
    <w:rPr>
      <w:rFonts w:ascii="Arial" w:eastAsia="Times New Roman" w:hAnsi="Arial"/>
      <w:sz w:val="20"/>
      <w:szCs w:val="20"/>
      <w:lang w:val="en-GB" w:eastAsia="zh-CN"/>
    </w:r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overflowPunct w:val="0"/>
      <w:autoSpaceDE w:val="0"/>
      <w:autoSpaceDN w:val="0"/>
      <w:adjustRightInd w:val="0"/>
      <w:spacing w:after="120"/>
      <w:ind w:left="283"/>
      <w:jc w:val="both"/>
      <w:textAlignment w:val="baseline"/>
    </w:pPr>
    <w:rPr>
      <w:rFonts w:ascii="Arial" w:eastAsia="Times New Roman" w:hAnsi="Arial"/>
      <w:sz w:val="16"/>
      <w:szCs w:val="16"/>
      <w:lang w:val="en-GB" w:eastAsia="zh-CN"/>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jc w:val="both"/>
    </w:pPr>
    <w:rPr>
      <w:rFonts w:ascii="Arial" w:eastAsia="Batang" w:hAnsi="Arial"/>
      <w:b/>
      <w:sz w:val="18"/>
      <w:szCs w:val="20"/>
      <w:lang w:val="en-GB"/>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spacing w:before="100" w:beforeAutospacing="1" w:after="100" w:afterAutospacing="1"/>
    </w:pPr>
    <w:rPr>
      <w:rFonts w:ascii="Times New Roman" w:eastAsiaTheme="minorEastAsia" w:hAnsi="Times New Roman"/>
      <w:sz w:val="24"/>
      <w:szCs w:val="24"/>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6E2D7D"/>
    <w:pPr>
      <w:spacing w:after="120"/>
    </w:pPr>
    <w:rPr>
      <w:rFonts w:ascii="Arial" w:hAnsi="Arial"/>
      <w:lang w:val="en-GB"/>
    </w:rPr>
  </w:style>
  <w:style w:type="character" w:customStyle="1" w:styleId="Doc-text2Char">
    <w:name w:val="Doc-text2 Char"/>
    <w:link w:val="Doc-text2"/>
    <w:locked/>
    <w:rsid w:val="009A263B"/>
    <w:rPr>
      <w:rFonts w:ascii="Arial" w:eastAsia="MS Mincho" w:hAnsi="Arial"/>
      <w:szCs w:val="24"/>
      <w:lang w:val="en-GB" w:eastAsia="en-GB"/>
    </w:rPr>
  </w:style>
  <w:style w:type="paragraph" w:customStyle="1" w:styleId="Doc-text2">
    <w:name w:val="Doc-text2"/>
    <w:basedOn w:val="Normal"/>
    <w:link w:val="Doc-text2Char"/>
    <w:qFormat/>
    <w:rsid w:val="009A263B"/>
    <w:pPr>
      <w:tabs>
        <w:tab w:val="left" w:pos="1622"/>
      </w:tabs>
      <w:ind w:left="1622" w:hanging="363"/>
    </w:pPr>
    <w:rPr>
      <w:rFonts w:ascii="Arial" w:eastAsia="MS Mincho" w:hAnsi="Arial"/>
      <w:sz w:val="20"/>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762C"/>
    <w:rPr>
      <w:rFonts w:ascii="Calibri" w:eastAsiaTheme="minorHAnsi" w:hAnsi="Calibri"/>
      <w:sz w:val="22"/>
      <w:szCs w:val="22"/>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overflowPunct w:val="0"/>
      <w:autoSpaceDE w:val="0"/>
      <w:autoSpaceDN w:val="0"/>
      <w:adjustRightInd w:val="0"/>
      <w:spacing w:before="120" w:after="120"/>
      <w:jc w:val="both"/>
      <w:textAlignment w:val="baseline"/>
      <w:outlineLvl w:val="5"/>
    </w:pPr>
    <w:rPr>
      <w:rFonts w:ascii="Arial" w:eastAsia="Times New Roman" w:hAnsi="Arial" w:cs="Arial"/>
      <w:sz w:val="20"/>
      <w:szCs w:val="20"/>
      <w:lang w:val="en-GB" w:eastAsia="zh-CN"/>
    </w:rPr>
  </w:style>
  <w:style w:type="paragraph" w:styleId="Heading7">
    <w:name w:val="heading 7"/>
    <w:basedOn w:val="Normal"/>
    <w:next w:val="Normal"/>
    <w:qFormat/>
    <w:rsid w:val="009E35DB"/>
    <w:pPr>
      <w:keepNext/>
      <w:keepLines/>
      <w:numPr>
        <w:ilvl w:val="6"/>
        <w:numId w:val="1"/>
      </w:numPr>
      <w:overflowPunct w:val="0"/>
      <w:autoSpaceDE w:val="0"/>
      <w:autoSpaceDN w:val="0"/>
      <w:adjustRightInd w:val="0"/>
      <w:spacing w:before="120" w:after="120"/>
      <w:jc w:val="both"/>
      <w:textAlignment w:val="baseline"/>
      <w:outlineLvl w:val="6"/>
    </w:pPr>
    <w:rPr>
      <w:rFonts w:ascii="Arial" w:eastAsia="Times New Roman" w:hAnsi="Arial" w:cs="Arial"/>
      <w:sz w:val="20"/>
      <w:szCs w:val="20"/>
      <w:lang w:val="en-GB" w:eastAsia="zh-CN"/>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overflowPunct w:val="0"/>
      <w:autoSpaceDE w:val="0"/>
      <w:autoSpaceDN w:val="0"/>
      <w:adjustRightInd w:val="0"/>
      <w:spacing w:before="180" w:after="120"/>
      <w:jc w:val="center"/>
      <w:textAlignment w:val="baseline"/>
    </w:pPr>
    <w:rPr>
      <w:rFonts w:ascii="Arial" w:eastAsia="Times New Roman" w:hAnsi="Arial"/>
      <w:sz w:val="20"/>
      <w:szCs w:val="20"/>
      <w:lang w:val="en-GB" w:eastAsia="zh-CN"/>
    </w:rPr>
  </w:style>
  <w:style w:type="paragraph" w:styleId="Caption">
    <w:name w:val="caption"/>
    <w:basedOn w:val="Normal"/>
    <w:next w:val="Normal"/>
    <w:qFormat/>
    <w:rsid w:val="009E35DB"/>
    <w:pPr>
      <w:overflowPunct w:val="0"/>
      <w:autoSpaceDE w:val="0"/>
      <w:autoSpaceDN w:val="0"/>
      <w:adjustRightInd w:val="0"/>
      <w:spacing w:after="240"/>
      <w:jc w:val="center"/>
      <w:textAlignment w:val="baseline"/>
    </w:pPr>
    <w:rPr>
      <w:rFonts w:ascii="Arial" w:eastAsia="Times New Roman" w:hAnsi="Arial"/>
      <w:b/>
      <w:bCs/>
      <w:sz w:val="20"/>
      <w:szCs w:val="20"/>
      <w:lang w:val="en-GB" w:eastAsia="zh-CN"/>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overflowPunct w:val="0"/>
      <w:autoSpaceDE w:val="0"/>
      <w:autoSpaceDN w:val="0"/>
      <w:adjustRightInd w:val="0"/>
      <w:jc w:val="both"/>
      <w:textAlignment w:val="baseline"/>
    </w:pPr>
    <w:rPr>
      <w:rFonts w:ascii="Arial" w:eastAsia="Times New Roman" w:hAnsi="Arial"/>
      <w:sz w:val="20"/>
      <w:szCs w:val="20"/>
      <w:lang w:val="en-GB" w:eastAsia="zh-CN"/>
    </w:r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overflowPunct w:val="0"/>
      <w:autoSpaceDE w:val="0"/>
      <w:autoSpaceDN w:val="0"/>
      <w:adjustRightInd w:val="0"/>
      <w:spacing w:after="120"/>
      <w:ind w:left="568" w:hanging="284"/>
      <w:jc w:val="both"/>
      <w:textAlignment w:val="baseline"/>
    </w:pPr>
    <w:rPr>
      <w:rFonts w:ascii="Arial" w:eastAsia="Times New Roman" w:hAnsi="Arial"/>
      <w:sz w:val="20"/>
      <w:szCs w:val="20"/>
      <w:lang w:val="en-GB" w:eastAsia="zh-CN"/>
    </w:r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overflowPunct w:val="0"/>
      <w:autoSpaceDE w:val="0"/>
      <w:autoSpaceDN w:val="0"/>
      <w:adjustRightInd w:val="0"/>
      <w:ind w:left="454" w:hanging="454"/>
      <w:jc w:val="both"/>
      <w:textAlignment w:val="baseline"/>
    </w:pPr>
    <w:rPr>
      <w:rFonts w:ascii="Arial" w:eastAsia="Times New Roman" w:hAnsi="Arial"/>
      <w:sz w:val="16"/>
      <w:szCs w:val="16"/>
      <w:lang w:val="en-GB" w:eastAsia="zh-CN"/>
    </w:rPr>
  </w:style>
  <w:style w:type="paragraph" w:customStyle="1" w:styleId="3GPPHeader">
    <w:name w:val="3GPP_Header"/>
    <w:basedOn w:val="Normal"/>
    <w:rsid w:val="009E35DB"/>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szCs w:val="20"/>
      <w:lang w:val="en-GB" w:eastAsia="zh-CN"/>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overflowPunct w:val="0"/>
      <w:autoSpaceDE w:val="0"/>
      <w:autoSpaceDN w:val="0"/>
      <w:adjustRightInd w:val="0"/>
      <w:spacing w:after="180"/>
      <w:textAlignment w:val="baseline"/>
    </w:pPr>
    <w:rPr>
      <w:rFonts w:ascii="Arial" w:eastAsia="Times New Roman" w:hAnsi="Arial"/>
      <w:noProof/>
      <w:sz w:val="20"/>
      <w:szCs w:val="20"/>
      <w:lang w:val="en-GB"/>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overflowPunct w:val="0"/>
      <w:autoSpaceDE w:val="0"/>
      <w:autoSpaceDN w:val="0"/>
      <w:adjustRightInd w:val="0"/>
      <w:spacing w:after="180"/>
      <w:ind w:left="1135" w:hanging="851"/>
      <w:textAlignment w:val="baseline"/>
    </w:pPr>
    <w:rPr>
      <w:rFonts w:ascii="Arial" w:eastAsia="Times New Roman" w:hAnsi="Arial"/>
      <w:color w:val="FF0000"/>
      <w:sz w:val="20"/>
      <w:szCs w:val="20"/>
      <w:lang w:val="en-GB"/>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overflowPunct w:val="0"/>
      <w:autoSpaceDE w:val="0"/>
      <w:autoSpaceDN w:val="0"/>
      <w:adjustRightInd w:val="0"/>
      <w:spacing w:after="120"/>
      <w:jc w:val="both"/>
      <w:textAlignment w:val="baseline"/>
    </w:pPr>
    <w:rPr>
      <w:rFonts w:ascii="Arial" w:eastAsia="Times New Roman" w:hAnsi="Arial"/>
      <w:sz w:val="20"/>
      <w:szCs w:val="20"/>
      <w:lang w:val="en-GB" w:eastAsia="zh-CN"/>
    </w:rPr>
  </w:style>
  <w:style w:type="paragraph" w:styleId="BalloonText">
    <w:name w:val="Balloon Text"/>
    <w:basedOn w:val="Normal"/>
    <w:semiHidden/>
    <w:rsid w:val="009E35DB"/>
    <w:pPr>
      <w:overflowPunct w:val="0"/>
      <w:autoSpaceDE w:val="0"/>
      <w:autoSpaceDN w:val="0"/>
      <w:adjustRightInd w:val="0"/>
      <w:spacing w:after="120"/>
      <w:jc w:val="both"/>
      <w:textAlignment w:val="baseline"/>
    </w:pPr>
    <w:rPr>
      <w:rFonts w:ascii="Tahoma" w:eastAsia="Times New Roman" w:hAnsi="Tahoma" w:cs="Tahoma"/>
      <w:sz w:val="16"/>
      <w:szCs w:val="16"/>
      <w:lang w:val="en-GB" w:eastAsia="zh-CN"/>
    </w:rPr>
  </w:style>
  <w:style w:type="character" w:styleId="PageNumber">
    <w:name w:val="page number"/>
    <w:basedOn w:val="DefaultParagraphFont"/>
    <w:semiHidden/>
    <w:rsid w:val="009E35DB"/>
  </w:style>
  <w:style w:type="paragraph" w:styleId="BodyText">
    <w:name w:val="Body Text"/>
    <w:basedOn w:val="Normal"/>
    <w:link w:val="BodyTextChar"/>
    <w:rsid w:val="00CE0424"/>
    <w:pPr>
      <w:overflowPunct w:val="0"/>
      <w:autoSpaceDE w:val="0"/>
      <w:autoSpaceDN w:val="0"/>
      <w:adjustRightInd w:val="0"/>
      <w:spacing w:after="120"/>
      <w:jc w:val="both"/>
      <w:textAlignment w:val="baseline"/>
    </w:pPr>
    <w:rPr>
      <w:rFonts w:ascii="Arial" w:eastAsia="Times New Roman" w:hAnsi="Arial"/>
      <w:sz w:val="20"/>
      <w:szCs w:val="20"/>
      <w:lang w:val="en-GB" w:eastAsia="zh-CN"/>
    </w:rPr>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pPr>
      <w:overflowPunct w:val="0"/>
      <w:autoSpaceDE w:val="0"/>
      <w:autoSpaceDN w:val="0"/>
      <w:adjustRightInd w:val="0"/>
      <w:spacing w:after="120"/>
      <w:jc w:val="both"/>
      <w:textAlignment w:val="baseline"/>
    </w:pPr>
    <w:rPr>
      <w:rFonts w:ascii="Arial" w:eastAsia="Times New Roman" w:hAnsi="Arial"/>
      <w:sz w:val="20"/>
      <w:szCs w:val="20"/>
      <w:lang w:val="en-GB" w:eastAsia="zh-CN"/>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24"/>
      </w:numPr>
      <w:tabs>
        <w:tab w:val="left" w:pos="1701"/>
      </w:tabs>
      <w:overflowPunct w:val="0"/>
      <w:autoSpaceDE w:val="0"/>
      <w:autoSpaceDN w:val="0"/>
      <w:adjustRightInd w:val="0"/>
      <w:spacing w:after="120"/>
      <w:jc w:val="both"/>
      <w:textAlignment w:val="baseline"/>
    </w:pPr>
    <w:rPr>
      <w:rFonts w:ascii="Arial" w:eastAsia="Times New Roman" w:hAnsi="Arial"/>
      <w:b/>
      <w:bCs/>
      <w:sz w:val="20"/>
      <w:szCs w:val="20"/>
      <w:lang w:val="en-GB" w:eastAsia="zh-CN"/>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overflowPunct w:val="0"/>
      <w:autoSpaceDE w:val="0"/>
      <w:autoSpaceDN w:val="0"/>
      <w:adjustRightInd w:val="0"/>
      <w:spacing w:after="180"/>
      <w:ind w:left="1702" w:hanging="1418"/>
      <w:textAlignment w:val="baseline"/>
    </w:pPr>
    <w:rPr>
      <w:rFonts w:ascii="Arial" w:eastAsia="Times New Roman" w:hAnsi="Arial"/>
      <w:sz w:val="20"/>
      <w:szCs w:val="20"/>
      <w:lang w:val="en-GB"/>
    </w:rPr>
  </w:style>
  <w:style w:type="paragraph" w:customStyle="1" w:styleId="EW">
    <w:name w:val="EW"/>
    <w:basedOn w:val="EX"/>
    <w:rsid w:val="009960EC"/>
    <w:pPr>
      <w:spacing w:after="0"/>
    </w:pPr>
  </w:style>
  <w:style w:type="paragraph" w:customStyle="1" w:styleId="TAL">
    <w:name w:val="TAL"/>
    <w:basedOn w:val="Normal"/>
    <w:rsid w:val="009960EC"/>
    <w:pPr>
      <w:keepNext/>
      <w:keepLines/>
      <w:overflowPunct w:val="0"/>
      <w:autoSpaceDE w:val="0"/>
      <w:autoSpaceDN w:val="0"/>
      <w:adjustRightInd w:val="0"/>
      <w:textAlignment w:val="baseline"/>
    </w:pPr>
    <w:rPr>
      <w:rFonts w:ascii="Arial" w:eastAsia="Times New Roman" w:hAnsi="Arial"/>
      <w:sz w:val="18"/>
      <w:szCs w:val="20"/>
      <w:lang w:val="en-GB"/>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val="en-GB"/>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overflowPunct w:val="0"/>
      <w:autoSpaceDE w:val="0"/>
      <w:autoSpaceDN w:val="0"/>
      <w:adjustRightInd w:val="0"/>
      <w:textAlignment w:val="baseline"/>
    </w:pPr>
    <w:rPr>
      <w:rFonts w:ascii="Arial" w:eastAsia="Times New Roman" w:hAnsi="Arial"/>
      <w:sz w:val="20"/>
      <w:szCs w:val="20"/>
      <w:lang w:val="en-GB"/>
    </w:rPr>
  </w:style>
  <w:style w:type="paragraph" w:customStyle="1" w:styleId="Observation">
    <w:name w:val="Observation"/>
    <w:basedOn w:val="Proposal"/>
    <w:qFormat/>
    <w:rsid w:val="00A04F49"/>
    <w:pPr>
      <w:numPr>
        <w:numId w:val="13"/>
      </w:numPr>
      <w:ind w:left="1701" w:hanging="1701"/>
    </w:pPr>
  </w:style>
  <w:style w:type="paragraph" w:styleId="TableofFigures">
    <w:name w:val="table of figures"/>
    <w:basedOn w:val="Normal"/>
    <w:next w:val="Normal"/>
    <w:uiPriority w:val="99"/>
    <w:rsid w:val="00796231"/>
    <w:pPr>
      <w:overflowPunct w:val="0"/>
      <w:autoSpaceDE w:val="0"/>
      <w:autoSpaceDN w:val="0"/>
      <w:adjustRightInd w:val="0"/>
      <w:spacing w:after="120"/>
      <w:ind w:left="1418" w:hanging="1418"/>
      <w:textAlignment w:val="baseline"/>
    </w:pPr>
    <w:rPr>
      <w:rFonts w:ascii="Arial" w:eastAsia="Times New Roman" w:hAnsi="Arial"/>
      <w:b/>
      <w:sz w:val="20"/>
      <w:szCs w:val="20"/>
      <w:lang w:val="en-GB" w:eastAsia="zh-CN"/>
    </w:rPr>
  </w:style>
  <w:style w:type="paragraph" w:styleId="ListParagraph">
    <w:name w:val="List Paragraph"/>
    <w:basedOn w:val="Normal"/>
    <w:uiPriority w:val="34"/>
    <w:qFormat/>
    <w:rsid w:val="00ED2AAD"/>
    <w:pPr>
      <w:spacing w:after="200" w:line="276" w:lineRule="auto"/>
      <w:ind w:left="720"/>
      <w:contextualSpacing/>
    </w:pPr>
    <w:rPr>
      <w:rFonts w:eastAsia="Calibri"/>
    </w:rPr>
  </w:style>
  <w:style w:type="paragraph" w:customStyle="1" w:styleId="references">
    <w:name w:val="references"/>
    <w:uiPriority w:val="99"/>
    <w:rsid w:val="00517AD0"/>
    <w:pPr>
      <w:numPr>
        <w:numId w:val="18"/>
      </w:numPr>
      <w:ind w:left="357"/>
      <w:jc w:val="both"/>
    </w:pPr>
    <w:rPr>
      <w:rFonts w:ascii="Times New Roman" w:eastAsia="MS Mincho" w:hAnsi="Times New Roman"/>
      <w:noProof/>
      <w:sz w:val="24"/>
      <w:szCs w:val="24"/>
    </w:rPr>
  </w:style>
  <w:style w:type="paragraph" w:styleId="BlockText">
    <w:name w:val="Block Text"/>
    <w:basedOn w:val="Normal"/>
    <w:rsid w:val="001D61A9"/>
    <w:pPr>
      <w:overflowPunct w:val="0"/>
      <w:autoSpaceDE w:val="0"/>
      <w:autoSpaceDN w:val="0"/>
      <w:adjustRightInd w:val="0"/>
      <w:spacing w:after="120"/>
      <w:ind w:left="1440" w:right="1440"/>
      <w:jc w:val="both"/>
      <w:textAlignment w:val="baseline"/>
    </w:pPr>
    <w:rPr>
      <w:rFonts w:ascii="Arial" w:eastAsia="Times New Roman" w:hAnsi="Arial"/>
      <w:sz w:val="20"/>
      <w:szCs w:val="20"/>
      <w:lang w:val="en-GB" w:eastAsia="zh-CN"/>
    </w:r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overflowPunct w:val="0"/>
      <w:autoSpaceDE w:val="0"/>
      <w:autoSpaceDN w:val="0"/>
      <w:adjustRightInd w:val="0"/>
      <w:spacing w:after="120"/>
      <w:ind w:left="283"/>
      <w:jc w:val="both"/>
      <w:textAlignment w:val="baseline"/>
    </w:pPr>
    <w:rPr>
      <w:rFonts w:ascii="Arial" w:eastAsia="Times New Roman" w:hAnsi="Arial"/>
      <w:sz w:val="16"/>
      <w:szCs w:val="16"/>
      <w:lang w:val="en-GB" w:eastAsia="zh-CN"/>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jc w:val="both"/>
    </w:pPr>
    <w:rPr>
      <w:rFonts w:ascii="Arial" w:eastAsia="Batang" w:hAnsi="Arial"/>
      <w:b/>
      <w:sz w:val="18"/>
      <w:szCs w:val="20"/>
      <w:lang w:val="en-GB"/>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spacing w:before="100" w:beforeAutospacing="1" w:after="100" w:afterAutospacing="1"/>
    </w:pPr>
    <w:rPr>
      <w:rFonts w:ascii="Times New Roman" w:eastAsiaTheme="minorEastAsia" w:hAnsi="Times New Roman"/>
      <w:sz w:val="24"/>
      <w:szCs w:val="24"/>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6E2D7D"/>
    <w:pPr>
      <w:spacing w:after="120"/>
    </w:pPr>
    <w:rPr>
      <w:rFonts w:ascii="Arial" w:hAnsi="Arial"/>
      <w:lang w:val="en-GB"/>
    </w:rPr>
  </w:style>
  <w:style w:type="character" w:customStyle="1" w:styleId="Doc-text2Char">
    <w:name w:val="Doc-text2 Char"/>
    <w:link w:val="Doc-text2"/>
    <w:locked/>
    <w:rsid w:val="009A263B"/>
    <w:rPr>
      <w:rFonts w:ascii="Arial" w:eastAsia="MS Mincho" w:hAnsi="Arial"/>
      <w:szCs w:val="24"/>
      <w:lang w:val="en-GB" w:eastAsia="en-GB"/>
    </w:rPr>
  </w:style>
  <w:style w:type="paragraph" w:customStyle="1" w:styleId="Doc-text2">
    <w:name w:val="Doc-text2"/>
    <w:basedOn w:val="Normal"/>
    <w:link w:val="Doc-text2Char"/>
    <w:qFormat/>
    <w:rsid w:val="009A263B"/>
    <w:pPr>
      <w:tabs>
        <w:tab w:val="left" w:pos="1622"/>
      </w:tabs>
      <w:ind w:left="1622" w:hanging="363"/>
    </w:pPr>
    <w:rPr>
      <w:rFonts w:ascii="Arial" w:eastAsia="MS Mincho" w:hAnsi="Arial"/>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1115003">
      <w:bodyDiv w:val="1"/>
      <w:marLeft w:val="0"/>
      <w:marRight w:val="0"/>
      <w:marTop w:val="0"/>
      <w:marBottom w:val="0"/>
      <w:divBdr>
        <w:top w:val="none" w:sz="0" w:space="0" w:color="auto"/>
        <w:left w:val="none" w:sz="0" w:space="0" w:color="auto"/>
        <w:bottom w:val="none" w:sz="0" w:space="0" w:color="auto"/>
        <w:right w:val="none" w:sz="0" w:space="0" w:color="auto"/>
      </w:divBdr>
    </w:div>
    <w:div w:id="602497072">
      <w:bodyDiv w:val="1"/>
      <w:marLeft w:val="0"/>
      <w:marRight w:val="0"/>
      <w:marTop w:val="0"/>
      <w:marBottom w:val="0"/>
      <w:divBdr>
        <w:top w:val="none" w:sz="0" w:space="0" w:color="auto"/>
        <w:left w:val="none" w:sz="0" w:space="0" w:color="auto"/>
        <w:bottom w:val="none" w:sz="0" w:space="0" w:color="auto"/>
        <w:right w:val="none" w:sz="0" w:space="0" w:color="auto"/>
      </w:divBdr>
    </w:div>
    <w:div w:id="627783641">
      <w:bodyDiv w:val="1"/>
      <w:marLeft w:val="0"/>
      <w:marRight w:val="0"/>
      <w:marTop w:val="0"/>
      <w:marBottom w:val="0"/>
      <w:divBdr>
        <w:top w:val="none" w:sz="0" w:space="0" w:color="auto"/>
        <w:left w:val="none" w:sz="0" w:space="0" w:color="auto"/>
        <w:bottom w:val="none" w:sz="0" w:space="0" w:color="auto"/>
        <w:right w:val="none" w:sz="0" w:space="0" w:color="auto"/>
      </w:divBdr>
    </w:div>
    <w:div w:id="648284325">
      <w:bodyDiv w:val="1"/>
      <w:marLeft w:val="0"/>
      <w:marRight w:val="0"/>
      <w:marTop w:val="0"/>
      <w:marBottom w:val="0"/>
      <w:divBdr>
        <w:top w:val="none" w:sz="0" w:space="0" w:color="auto"/>
        <w:left w:val="none" w:sz="0" w:space="0" w:color="auto"/>
        <w:bottom w:val="none" w:sz="0" w:space="0" w:color="auto"/>
        <w:right w:val="none" w:sz="0" w:space="0" w:color="auto"/>
      </w:divBdr>
    </w:div>
    <w:div w:id="946697700">
      <w:bodyDiv w:val="1"/>
      <w:marLeft w:val="0"/>
      <w:marRight w:val="0"/>
      <w:marTop w:val="0"/>
      <w:marBottom w:val="0"/>
      <w:divBdr>
        <w:top w:val="none" w:sz="0" w:space="0" w:color="auto"/>
        <w:left w:val="none" w:sz="0" w:space="0" w:color="auto"/>
        <w:bottom w:val="none" w:sz="0" w:space="0" w:color="auto"/>
        <w:right w:val="none" w:sz="0" w:space="0" w:color="auto"/>
      </w:divBdr>
    </w:div>
    <w:div w:id="1159923647">
      <w:bodyDiv w:val="1"/>
      <w:marLeft w:val="0"/>
      <w:marRight w:val="0"/>
      <w:marTop w:val="0"/>
      <w:marBottom w:val="0"/>
      <w:divBdr>
        <w:top w:val="none" w:sz="0" w:space="0" w:color="auto"/>
        <w:left w:val="none" w:sz="0" w:space="0" w:color="auto"/>
        <w:bottom w:val="none" w:sz="0" w:space="0" w:color="auto"/>
        <w:right w:val="none" w:sz="0" w:space="0" w:color="auto"/>
      </w:divBdr>
    </w:div>
    <w:div w:id="1438023272">
      <w:bodyDiv w:val="1"/>
      <w:marLeft w:val="0"/>
      <w:marRight w:val="0"/>
      <w:marTop w:val="0"/>
      <w:marBottom w:val="0"/>
      <w:divBdr>
        <w:top w:val="none" w:sz="0" w:space="0" w:color="auto"/>
        <w:left w:val="none" w:sz="0" w:space="0" w:color="auto"/>
        <w:bottom w:val="none" w:sz="0" w:space="0" w:color="auto"/>
        <w:right w:val="none" w:sz="0" w:space="0" w:color="auto"/>
      </w:divBdr>
      <w:divsChild>
        <w:div w:id="1901090800">
          <w:marLeft w:val="274"/>
          <w:marRight w:val="0"/>
          <w:marTop w:val="96"/>
          <w:marBottom w:val="0"/>
          <w:divBdr>
            <w:top w:val="none" w:sz="0" w:space="0" w:color="auto"/>
            <w:left w:val="none" w:sz="0" w:space="0" w:color="auto"/>
            <w:bottom w:val="none" w:sz="0" w:space="0" w:color="auto"/>
            <w:right w:val="none" w:sz="0" w:space="0" w:color="auto"/>
          </w:divBdr>
        </w:div>
        <w:div w:id="465010424">
          <w:marLeft w:val="274"/>
          <w:marRight w:val="0"/>
          <w:marTop w:val="96"/>
          <w:marBottom w:val="0"/>
          <w:divBdr>
            <w:top w:val="none" w:sz="0" w:space="0" w:color="auto"/>
            <w:left w:val="none" w:sz="0" w:space="0" w:color="auto"/>
            <w:bottom w:val="none" w:sz="0" w:space="0" w:color="auto"/>
            <w:right w:val="none" w:sz="0" w:space="0" w:color="auto"/>
          </w:divBdr>
        </w:div>
        <w:div w:id="2025667230">
          <w:marLeft w:val="274"/>
          <w:marRight w:val="0"/>
          <w:marTop w:val="96"/>
          <w:marBottom w:val="0"/>
          <w:divBdr>
            <w:top w:val="none" w:sz="0" w:space="0" w:color="auto"/>
            <w:left w:val="none" w:sz="0" w:space="0" w:color="auto"/>
            <w:bottom w:val="none" w:sz="0" w:space="0" w:color="auto"/>
            <w:right w:val="none" w:sz="0" w:space="0" w:color="auto"/>
          </w:divBdr>
        </w:div>
      </w:divsChild>
    </w:div>
    <w:div w:id="1562642660">
      <w:bodyDiv w:val="1"/>
      <w:marLeft w:val="0"/>
      <w:marRight w:val="0"/>
      <w:marTop w:val="0"/>
      <w:marBottom w:val="0"/>
      <w:divBdr>
        <w:top w:val="none" w:sz="0" w:space="0" w:color="auto"/>
        <w:left w:val="none" w:sz="0" w:space="0" w:color="auto"/>
        <w:bottom w:val="none" w:sz="0" w:space="0" w:color="auto"/>
        <w:right w:val="none" w:sz="0" w:space="0" w:color="auto"/>
      </w:divBdr>
    </w:div>
    <w:div w:id="1578053856">
      <w:bodyDiv w:val="1"/>
      <w:marLeft w:val="0"/>
      <w:marRight w:val="0"/>
      <w:marTop w:val="0"/>
      <w:marBottom w:val="0"/>
      <w:divBdr>
        <w:top w:val="none" w:sz="0" w:space="0" w:color="auto"/>
        <w:left w:val="none" w:sz="0" w:space="0" w:color="auto"/>
        <w:bottom w:val="none" w:sz="0" w:space="0" w:color="auto"/>
        <w:right w:val="none" w:sz="0" w:space="0" w:color="auto"/>
      </w:divBdr>
      <w:divsChild>
        <w:div w:id="1900360727">
          <w:marLeft w:val="1570"/>
          <w:marRight w:val="0"/>
          <w:marTop w:val="86"/>
          <w:marBottom w:val="0"/>
          <w:divBdr>
            <w:top w:val="none" w:sz="0" w:space="0" w:color="auto"/>
            <w:left w:val="none" w:sz="0" w:space="0" w:color="auto"/>
            <w:bottom w:val="none" w:sz="0" w:space="0" w:color="auto"/>
            <w:right w:val="none" w:sz="0" w:space="0" w:color="auto"/>
          </w:divBdr>
        </w:div>
      </w:divsChild>
    </w:div>
    <w:div w:id="1611204566">
      <w:bodyDiv w:val="1"/>
      <w:marLeft w:val="0"/>
      <w:marRight w:val="0"/>
      <w:marTop w:val="0"/>
      <w:marBottom w:val="0"/>
      <w:divBdr>
        <w:top w:val="none" w:sz="0" w:space="0" w:color="auto"/>
        <w:left w:val="none" w:sz="0" w:space="0" w:color="auto"/>
        <w:bottom w:val="none" w:sz="0" w:space="0" w:color="auto"/>
        <w:right w:val="none" w:sz="0" w:space="0" w:color="auto"/>
      </w:divBdr>
      <w:divsChild>
        <w:div w:id="290980991">
          <w:marLeft w:val="274"/>
          <w:marRight w:val="0"/>
          <w:marTop w:val="96"/>
          <w:marBottom w:val="0"/>
          <w:divBdr>
            <w:top w:val="none" w:sz="0" w:space="0" w:color="auto"/>
            <w:left w:val="none" w:sz="0" w:space="0" w:color="auto"/>
            <w:bottom w:val="none" w:sz="0" w:space="0" w:color="auto"/>
            <w:right w:val="none" w:sz="0" w:space="0" w:color="auto"/>
          </w:divBdr>
        </w:div>
        <w:div w:id="1653487181">
          <w:marLeft w:val="835"/>
          <w:marRight w:val="0"/>
          <w:marTop w:val="86"/>
          <w:marBottom w:val="0"/>
          <w:divBdr>
            <w:top w:val="none" w:sz="0" w:space="0" w:color="auto"/>
            <w:left w:val="none" w:sz="0" w:space="0" w:color="auto"/>
            <w:bottom w:val="none" w:sz="0" w:space="0" w:color="auto"/>
            <w:right w:val="none" w:sz="0" w:space="0" w:color="auto"/>
          </w:divBdr>
        </w:div>
        <w:div w:id="1584139814">
          <w:marLeft w:val="835"/>
          <w:marRight w:val="0"/>
          <w:marTop w:val="86"/>
          <w:marBottom w:val="0"/>
          <w:divBdr>
            <w:top w:val="none" w:sz="0" w:space="0" w:color="auto"/>
            <w:left w:val="none" w:sz="0" w:space="0" w:color="auto"/>
            <w:bottom w:val="none" w:sz="0" w:space="0" w:color="auto"/>
            <w:right w:val="none" w:sz="0" w:space="0" w:color="auto"/>
          </w:divBdr>
        </w:div>
        <w:div w:id="1493639916">
          <w:marLeft w:val="1411"/>
          <w:marRight w:val="0"/>
          <w:marTop w:val="86"/>
          <w:marBottom w:val="0"/>
          <w:divBdr>
            <w:top w:val="none" w:sz="0" w:space="0" w:color="auto"/>
            <w:left w:val="none" w:sz="0" w:space="0" w:color="auto"/>
            <w:bottom w:val="none" w:sz="0" w:space="0" w:color="auto"/>
            <w:right w:val="none" w:sz="0" w:space="0" w:color="auto"/>
          </w:divBdr>
        </w:div>
        <w:div w:id="1874029711">
          <w:marLeft w:val="835"/>
          <w:marRight w:val="0"/>
          <w:marTop w:val="86"/>
          <w:marBottom w:val="0"/>
          <w:divBdr>
            <w:top w:val="none" w:sz="0" w:space="0" w:color="auto"/>
            <w:left w:val="none" w:sz="0" w:space="0" w:color="auto"/>
            <w:bottom w:val="none" w:sz="0" w:space="0" w:color="auto"/>
            <w:right w:val="none" w:sz="0" w:space="0" w:color="auto"/>
          </w:divBdr>
        </w:div>
      </w:divsChild>
    </w:div>
    <w:div w:id="1643924061">
      <w:bodyDiv w:val="1"/>
      <w:marLeft w:val="0"/>
      <w:marRight w:val="0"/>
      <w:marTop w:val="0"/>
      <w:marBottom w:val="0"/>
      <w:divBdr>
        <w:top w:val="none" w:sz="0" w:space="0" w:color="auto"/>
        <w:left w:val="none" w:sz="0" w:space="0" w:color="auto"/>
        <w:bottom w:val="none" w:sz="0" w:space="0" w:color="auto"/>
        <w:right w:val="none" w:sz="0" w:space="0" w:color="auto"/>
      </w:divBdr>
    </w:div>
    <w:div w:id="1855607175">
      <w:bodyDiv w:val="1"/>
      <w:marLeft w:val="0"/>
      <w:marRight w:val="0"/>
      <w:marTop w:val="0"/>
      <w:marBottom w:val="0"/>
      <w:divBdr>
        <w:top w:val="none" w:sz="0" w:space="0" w:color="auto"/>
        <w:left w:val="none" w:sz="0" w:space="0" w:color="auto"/>
        <w:bottom w:val="none" w:sz="0" w:space="0" w:color="auto"/>
        <w:right w:val="none" w:sz="0" w:space="0" w:color="auto"/>
      </w:divBdr>
    </w:div>
    <w:div w:id="1905141099">
      <w:bodyDiv w:val="1"/>
      <w:marLeft w:val="0"/>
      <w:marRight w:val="0"/>
      <w:marTop w:val="0"/>
      <w:marBottom w:val="0"/>
      <w:divBdr>
        <w:top w:val="none" w:sz="0" w:space="0" w:color="auto"/>
        <w:left w:val="none" w:sz="0" w:space="0" w:color="auto"/>
        <w:bottom w:val="none" w:sz="0" w:space="0" w:color="auto"/>
        <w:right w:val="none" w:sz="0" w:space="0" w:color="auto"/>
      </w:divBdr>
      <w:divsChild>
        <w:div w:id="462577074">
          <w:marLeft w:val="274"/>
          <w:marRight w:val="0"/>
          <w:marTop w:val="115"/>
          <w:marBottom w:val="0"/>
          <w:divBdr>
            <w:top w:val="none" w:sz="0" w:space="0" w:color="auto"/>
            <w:left w:val="none" w:sz="0" w:space="0" w:color="auto"/>
            <w:bottom w:val="none" w:sz="0" w:space="0" w:color="auto"/>
            <w:right w:val="none" w:sz="0" w:space="0" w:color="auto"/>
          </w:divBdr>
        </w:div>
        <w:div w:id="1561090841">
          <w:marLeft w:val="835"/>
          <w:marRight w:val="0"/>
          <w:marTop w:val="96"/>
          <w:marBottom w:val="0"/>
          <w:divBdr>
            <w:top w:val="none" w:sz="0" w:space="0" w:color="auto"/>
            <w:left w:val="none" w:sz="0" w:space="0" w:color="auto"/>
            <w:bottom w:val="none" w:sz="0" w:space="0" w:color="auto"/>
            <w:right w:val="none" w:sz="0" w:space="0" w:color="auto"/>
          </w:divBdr>
        </w:div>
        <w:div w:id="1606812702">
          <w:marLeft w:val="835"/>
          <w:marRight w:val="0"/>
          <w:marTop w:val="96"/>
          <w:marBottom w:val="0"/>
          <w:divBdr>
            <w:top w:val="none" w:sz="0" w:space="0" w:color="auto"/>
            <w:left w:val="none" w:sz="0" w:space="0" w:color="auto"/>
            <w:bottom w:val="none" w:sz="0" w:space="0" w:color="auto"/>
            <w:right w:val="none" w:sz="0" w:space="0" w:color="auto"/>
          </w:divBdr>
        </w:div>
      </w:divsChild>
    </w:div>
    <w:div w:id="2131968629">
      <w:bodyDiv w:val="1"/>
      <w:marLeft w:val="0"/>
      <w:marRight w:val="0"/>
      <w:marTop w:val="0"/>
      <w:marBottom w:val="0"/>
      <w:divBdr>
        <w:top w:val="none" w:sz="0" w:space="0" w:color="auto"/>
        <w:left w:val="none" w:sz="0" w:space="0" w:color="auto"/>
        <w:bottom w:val="none" w:sz="0" w:space="0" w:color="auto"/>
        <w:right w:val="none" w:sz="0" w:space="0" w:color="auto"/>
      </w:divBdr>
      <w:divsChild>
        <w:div w:id="1417050116">
          <w:marLeft w:val="274"/>
          <w:marRight w:val="0"/>
          <w:marTop w:val="115"/>
          <w:marBottom w:val="0"/>
          <w:divBdr>
            <w:top w:val="none" w:sz="0" w:space="0" w:color="auto"/>
            <w:left w:val="none" w:sz="0" w:space="0" w:color="auto"/>
            <w:bottom w:val="none" w:sz="0" w:space="0" w:color="auto"/>
            <w:right w:val="none" w:sz="0" w:space="0" w:color="auto"/>
          </w:divBdr>
        </w:div>
        <w:div w:id="1015116741">
          <w:marLeft w:val="835"/>
          <w:marRight w:val="0"/>
          <w:marTop w:val="96"/>
          <w:marBottom w:val="0"/>
          <w:divBdr>
            <w:top w:val="none" w:sz="0" w:space="0" w:color="auto"/>
            <w:left w:val="none" w:sz="0" w:space="0" w:color="auto"/>
            <w:bottom w:val="none" w:sz="0" w:space="0" w:color="auto"/>
            <w:right w:val="none" w:sz="0" w:space="0" w:color="auto"/>
          </w:divBdr>
        </w:div>
        <w:div w:id="83646497">
          <w:marLeft w:val="835"/>
          <w:marRight w:val="0"/>
          <w:marTop w:val="96"/>
          <w:marBottom w:val="0"/>
          <w:divBdr>
            <w:top w:val="none" w:sz="0" w:space="0" w:color="auto"/>
            <w:left w:val="none" w:sz="0" w:space="0" w:color="auto"/>
            <w:bottom w:val="none" w:sz="0" w:space="0" w:color="auto"/>
            <w:right w:val="none" w:sz="0" w:space="0" w:color="auto"/>
          </w:divBdr>
        </w:div>
        <w:div w:id="149442832">
          <w:marLeft w:val="835"/>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2.png"/><Relationship Id="rId23" Type="http://schemas.microsoft.com/office/2011/relationships/commentsExtended" Target="commentsExtended.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89_Athens\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Value>2</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SAQRZK7RPU5V-1-1334</_dlc_DocId>
    <_dlc_DocIdUrl xmlns="08b2df90-05d3-4030-90d4-c9feeb4a1cd9">
      <Url>https://ericoll.internal.ericsson.com/sites/NSA/_layouts/DocIdRedir.aspx?ID=SAQRZK7RPU5V-1-1334</Url>
      <Description>SAQRZK7RPU5V-1-1334</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6B6925-F499-4C7D-964C-9FA464B560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3EDC9F-4776-4D98-9331-AD8870A54FF9}">
  <ds:schemaRefs>
    <ds:schemaRef ds:uri="Microsoft.SharePoint.Taxonomy.ContentTypeSync"/>
  </ds:schemaRefs>
</ds:datastoreItem>
</file>

<file path=customXml/itemProps3.xml><?xml version="1.0" encoding="utf-8"?>
<ds:datastoreItem xmlns:ds="http://schemas.openxmlformats.org/officeDocument/2006/customXml" ds:itemID="{BB42295B-94A0-40A6-B799-31483A28F8CD}">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4.xml><?xml version="1.0" encoding="utf-8"?>
<ds:datastoreItem xmlns:ds="http://schemas.openxmlformats.org/officeDocument/2006/customXml" ds:itemID="{EB97098B-97A8-47C7-9689-47799A1FBB94}">
  <ds:schemaRefs>
    <ds:schemaRef ds:uri="http://schemas.microsoft.com/sharepoint/events"/>
  </ds:schemaRefs>
</ds:datastoreItem>
</file>

<file path=customXml/itemProps5.xml><?xml version="1.0" encoding="utf-8"?>
<ds:datastoreItem xmlns:ds="http://schemas.openxmlformats.org/officeDocument/2006/customXml" ds:itemID="{D7FB70D0-C818-4A6E-A54E-E32D7FC4A382}">
  <ds:schemaRefs>
    <ds:schemaRef ds:uri="http://schemas.microsoft.com/sharepoint/v3/contenttype/forms"/>
  </ds:schemaRefs>
</ds:datastoreItem>
</file>

<file path=customXml/itemProps6.xml><?xml version="1.0" encoding="utf-8"?>
<ds:datastoreItem xmlns:ds="http://schemas.openxmlformats.org/officeDocument/2006/customXml" ds:itemID="{E10674A8-7448-4ACB-BE6D-998E1F9AB2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1</TotalTime>
  <Pages>5</Pages>
  <Words>1877</Words>
  <Characters>10837</Characters>
  <Application>Microsoft Office Word</Application>
  <DocSecurity>0</DocSecurity>
  <Lines>277</Lines>
  <Paragraphs>244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12470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ERICSSON</cp:lastModifiedBy>
  <cp:revision>3</cp:revision>
  <cp:lastPrinted>2016-08-05T06:56:00Z</cp:lastPrinted>
  <dcterms:created xsi:type="dcterms:W3CDTF">2016-08-12T23:10:00Z</dcterms:created>
  <dcterms:modified xsi:type="dcterms:W3CDTF">2016-08-12T23:10:00Z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0x010100BB337192E63E44A7A744CE7393F41F4E0029755995905BD74495DD3B5564DEF260</vt:lpwstr>
  </property>
  <property fmtid="{D5CDD505-2E9C-101B-9397-08002B2CF9AE}" pid="4" name="TaxKeyword">
    <vt:lpwstr>32;#3GPP|6a3890dd-b3c6-4ee1-9283-043167dd414d;#31;#TDoc|b7cb4b2e-7c24-4f9d-967d-e29f765ecb8a;#30;#Ericsson|c60ff206-3dbb-4410-a86e-50fd188c386c</vt:lpwstr>
  </property>
  <property fmtid="{D5CDD505-2E9C-101B-9397-08002B2CF9AE}" pid="5" name="_dlc_DocIdItemGuid">
    <vt:lpwstr>8f37cce3-27bf-45d7-b23a-31b8e486e18f</vt:lpwstr>
  </property>
  <property fmtid="{D5CDD505-2E9C-101B-9397-08002B2CF9AE}" pid="6" name="EriCOLLCategory">
    <vt:lpwstr>1;#Research|7f1f7aab-c784-40ec-8666-825d2ac7abef</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2;#GFTE ER WAN RN Deployment ＆ Spectrum Man|644d70e3-351b-4c06-8b80-4aa32d170e18</vt:lpwstr>
  </property>
  <property fmtid="{D5CDD505-2E9C-101B-9397-08002B2CF9AE}" pid="12" name="EriCOLLCustomer">
    <vt:lpwstr/>
  </property>
  <property fmtid="{D5CDD505-2E9C-101B-9397-08002B2CF9AE}" pid="13" name="EriCOLLProducts">
    <vt:lpwstr/>
  </property>
</Properties>
</file>