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352077754"/>
    <w:p w14:paraId="64C2B79D" w14:textId="2E6E8C8B" w:rsidR="008635A5" w:rsidRPr="006D161B" w:rsidRDefault="00FE7CAE" w:rsidP="00BC09CF">
      <w:pPr>
        <w:pStyle w:val="CRCoverPage"/>
        <w:tabs>
          <w:tab w:val="right" w:pos="8640"/>
        </w:tabs>
        <w:spacing w:after="0"/>
        <w:ind w:right="1260"/>
        <w:rPr>
          <w:b/>
          <w:noProof/>
          <w:sz w:val="24"/>
        </w:rPr>
      </w:pPr>
      <w:r>
        <w:rPr>
          <w:noProof/>
          <w:lang w:val="en-US" w:eastAsia="ko-KR"/>
        </w:rPr>
        <mc:AlternateContent>
          <mc:Choice Requires="wps">
            <w:drawing>
              <wp:anchor distT="0" distB="0" distL="114300" distR="114300" simplePos="0" relativeHeight="251658240" behindDoc="0" locked="1" layoutInCell="1" allowOverlap="1" wp14:anchorId="0A73B581" wp14:editId="0196023E">
                <wp:simplePos x="0" y="0"/>
                <wp:positionH relativeFrom="column">
                  <wp:posOffset>0</wp:posOffset>
                </wp:positionH>
                <wp:positionV relativeFrom="paragraph">
                  <wp:posOffset>0</wp:posOffset>
                </wp:positionV>
                <wp:extent cx="635" cy="635"/>
                <wp:effectExtent l="9525" t="9525" r="8890" b="8890"/>
                <wp:wrapNone/>
                <wp:docPr id="2" name="Auto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ABCAAC" id="Auto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CF0CB2">
        <w:rPr>
          <w:b/>
          <w:noProof/>
          <w:sz w:val="24"/>
        </w:rPr>
        <w:t>3GPP TSG-RAN2 Meeting #</w:t>
      </w:r>
      <w:r w:rsidR="00E26E01">
        <w:rPr>
          <w:b/>
          <w:noProof/>
          <w:sz w:val="24"/>
          <w:lang w:eastAsia="ko-KR"/>
        </w:rPr>
        <w:t>9</w:t>
      </w:r>
      <w:r w:rsidR="00324DED">
        <w:rPr>
          <w:b/>
          <w:noProof/>
          <w:sz w:val="24"/>
          <w:lang w:eastAsia="ko-KR"/>
        </w:rPr>
        <w:t>3</w:t>
      </w:r>
      <w:r w:rsidR="008F1054">
        <w:rPr>
          <w:b/>
          <w:noProof/>
          <w:sz w:val="24"/>
        </w:rPr>
        <w:tab/>
      </w:r>
      <w:r w:rsidR="000C159F" w:rsidRPr="000C159F">
        <w:rPr>
          <w:b/>
          <w:noProof/>
          <w:sz w:val="24"/>
        </w:rPr>
        <w:t>R</w:t>
      </w:r>
      <w:r w:rsidR="007F5F80">
        <w:rPr>
          <w:b/>
          <w:noProof/>
          <w:sz w:val="24"/>
        </w:rPr>
        <w:t>2</w:t>
      </w:r>
      <w:r w:rsidR="000C159F" w:rsidRPr="000C159F">
        <w:rPr>
          <w:b/>
          <w:noProof/>
          <w:sz w:val="24"/>
        </w:rPr>
        <w:t>-1</w:t>
      </w:r>
      <w:r w:rsidR="006B3D5F">
        <w:rPr>
          <w:b/>
          <w:noProof/>
          <w:sz w:val="24"/>
        </w:rPr>
        <w:t>6</w:t>
      </w:r>
      <w:r w:rsidR="00BC09CF">
        <w:rPr>
          <w:b/>
          <w:noProof/>
          <w:sz w:val="24"/>
        </w:rPr>
        <w:t>1242</w:t>
      </w:r>
    </w:p>
    <w:p w14:paraId="1D0AE5C4" w14:textId="77777777" w:rsidR="008635A5" w:rsidRDefault="00324DED" w:rsidP="001F0AE1">
      <w:pPr>
        <w:pStyle w:val="CRCoverPage"/>
        <w:tabs>
          <w:tab w:val="right" w:pos="8640"/>
        </w:tabs>
        <w:spacing w:after="0"/>
        <w:ind w:right="1260"/>
        <w:rPr>
          <w:b/>
          <w:noProof/>
          <w:sz w:val="24"/>
          <w:lang w:eastAsia="ko-KR"/>
        </w:rPr>
      </w:pPr>
      <w:r w:rsidRPr="001F0AE1">
        <w:rPr>
          <w:b/>
          <w:noProof/>
          <w:sz w:val="24"/>
          <w:lang w:eastAsia="ko-KR"/>
        </w:rPr>
        <w:t>St. Julian's, Malta, 15th – 19th February 2016</w:t>
      </w:r>
    </w:p>
    <w:bookmarkStart w:id="1" w:name="_GoBack"/>
    <w:bookmarkEnd w:id="1"/>
    <w:p w14:paraId="461D60FA" w14:textId="26AC3B55" w:rsidR="008635A5" w:rsidRPr="007F63FD" w:rsidRDefault="00FE7CAE" w:rsidP="008635A5">
      <w:pPr>
        <w:pStyle w:val="Header"/>
        <w:jc w:val="both"/>
        <w:rPr>
          <w:b w:val="0"/>
          <w:sz w:val="24"/>
          <w:lang w:eastAsia="zh-CN"/>
        </w:rPr>
      </w:pPr>
      <w:r>
        <w:rPr>
          <w:noProof/>
          <w:lang w:val="en-US" w:eastAsia="ko-KR"/>
        </w:rPr>
        <mc:AlternateContent>
          <mc:Choice Requires="wps">
            <w:drawing>
              <wp:anchor distT="0" distB="0" distL="114300" distR="114300" simplePos="0" relativeHeight="251657216" behindDoc="0" locked="1" layoutInCell="1" allowOverlap="1" wp14:anchorId="1406C825" wp14:editId="55C5F747">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611289"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p>
    <w:p w14:paraId="701E2950" w14:textId="780D5439" w:rsidR="008635A5" w:rsidRPr="007F63FD" w:rsidRDefault="008635A5" w:rsidP="00381F73">
      <w:pPr>
        <w:tabs>
          <w:tab w:val="left" w:pos="1985"/>
        </w:tabs>
        <w:spacing w:afterLines="100" w:after="240"/>
        <w:rPr>
          <w:rFonts w:ascii="Arial" w:hAnsi="Arial"/>
          <w:sz w:val="24"/>
          <w:lang w:eastAsia="zh-CN"/>
        </w:rPr>
      </w:pPr>
      <w:r w:rsidRPr="007F63FD">
        <w:rPr>
          <w:rFonts w:ascii="Arial" w:hAnsi="Arial"/>
          <w:b/>
          <w:sz w:val="24"/>
        </w:rPr>
        <w:t>Agenda item:</w:t>
      </w:r>
      <w:r w:rsidRPr="007F63FD">
        <w:rPr>
          <w:rFonts w:ascii="Arial" w:hAnsi="Arial"/>
          <w:sz w:val="24"/>
        </w:rPr>
        <w:tab/>
      </w:r>
      <w:r w:rsidR="004D33DC">
        <w:rPr>
          <w:rFonts w:ascii="Arial" w:hAnsi="Arial"/>
          <w:sz w:val="24"/>
        </w:rPr>
        <w:t>7.6</w:t>
      </w:r>
      <w:r w:rsidR="008030D4">
        <w:rPr>
          <w:rFonts w:ascii="Arial" w:hAnsi="Arial"/>
          <w:sz w:val="24"/>
        </w:rPr>
        <w:t>.</w:t>
      </w:r>
      <w:r w:rsidR="006B3D5F">
        <w:rPr>
          <w:rFonts w:ascii="Arial" w:hAnsi="Arial"/>
          <w:sz w:val="24"/>
        </w:rPr>
        <w:t>2.1</w:t>
      </w:r>
    </w:p>
    <w:p w14:paraId="5023E1BD" w14:textId="0B5B0847" w:rsidR="008635A5" w:rsidRPr="00BE3FCF" w:rsidRDefault="008635A5" w:rsidP="006B3D5F">
      <w:pPr>
        <w:tabs>
          <w:tab w:val="left" w:pos="1985"/>
        </w:tabs>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sidR="002163C6" w:rsidRPr="002D27C0">
        <w:rPr>
          <w:rFonts w:ascii="Arial" w:hAnsi="Arial"/>
          <w:bCs/>
          <w:sz w:val="24"/>
        </w:rPr>
        <w:t>Intel Corporation</w:t>
      </w:r>
    </w:p>
    <w:p w14:paraId="0B97FD49" w14:textId="3A85D2E7" w:rsidR="008635A5" w:rsidRPr="000B5185" w:rsidRDefault="008635A5" w:rsidP="006B3D5F">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6B3D5F">
        <w:rPr>
          <w:rFonts w:ascii="Arial" w:hAnsi="Arial"/>
          <w:sz w:val="24"/>
        </w:rPr>
        <w:t xml:space="preserve">LWA </w:t>
      </w:r>
      <w:r w:rsidR="001976C8">
        <w:rPr>
          <w:rFonts w:ascii="Arial" w:hAnsi="Arial"/>
          <w:sz w:val="24"/>
        </w:rPr>
        <w:t xml:space="preserve">and RCLWI </w:t>
      </w:r>
      <w:r w:rsidR="006B3D5F">
        <w:rPr>
          <w:rFonts w:ascii="Arial" w:hAnsi="Arial"/>
          <w:sz w:val="24"/>
        </w:rPr>
        <w:t>UE capabilities</w:t>
      </w:r>
    </w:p>
    <w:p w14:paraId="60DC8307" w14:textId="77777777" w:rsidR="008635A5" w:rsidRDefault="008635A5" w:rsidP="00EB337A">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EB337A">
        <w:rPr>
          <w:rFonts w:ascii="Arial" w:hAnsi="Arial"/>
          <w:sz w:val="24"/>
        </w:rPr>
        <w:t>Discussion</w:t>
      </w:r>
      <w:r w:rsidR="00381F73">
        <w:rPr>
          <w:rFonts w:ascii="Arial" w:hAnsi="Arial"/>
          <w:sz w:val="24"/>
        </w:rPr>
        <w:t xml:space="preserve"> and decision</w:t>
      </w:r>
    </w:p>
    <w:p w14:paraId="069B9583" w14:textId="77777777" w:rsidR="00CF5F17" w:rsidRPr="00B60195" w:rsidRDefault="00D43B67" w:rsidP="00C84D4D">
      <w:pPr>
        <w:pStyle w:val="Heading1"/>
        <w:ind w:left="0" w:firstLine="0"/>
      </w:pPr>
      <w:r>
        <w:t xml:space="preserve">1. </w:t>
      </w:r>
      <w:r w:rsidR="00C84D4D" w:rsidRPr="00B266B0">
        <w:t>Introduction</w:t>
      </w:r>
    </w:p>
    <w:p w14:paraId="19C380A2" w14:textId="0A9FC7F4" w:rsidR="00324DED" w:rsidRDefault="00324DED">
      <w:pPr>
        <w:rPr>
          <w:lang w:eastAsia="ja-JP"/>
        </w:rPr>
      </w:pPr>
      <w:bookmarkStart w:id="2" w:name="_Toc352077766"/>
      <w:bookmarkEnd w:id="0"/>
      <w:r>
        <w:rPr>
          <w:lang w:eastAsia="ja-JP"/>
        </w:rPr>
        <w:t>In this contribution we</w:t>
      </w:r>
      <w:r w:rsidR="006B3D5F">
        <w:rPr>
          <w:lang w:eastAsia="ja-JP"/>
        </w:rPr>
        <w:t xml:space="preserve"> discuss the issue of LWA </w:t>
      </w:r>
      <w:r w:rsidR="001976C8">
        <w:rPr>
          <w:lang w:eastAsia="ja-JP"/>
        </w:rPr>
        <w:t xml:space="preserve">and RCLWI </w:t>
      </w:r>
      <w:r w:rsidR="006B3D5F">
        <w:rPr>
          <w:lang w:eastAsia="ja-JP"/>
        </w:rPr>
        <w:t>UE capabilities</w:t>
      </w:r>
      <w:r w:rsidR="00E817E5">
        <w:rPr>
          <w:lang w:eastAsia="ja-JP"/>
        </w:rPr>
        <w:t>, and propose additional information elements for inclusion within LWA UE capability</w:t>
      </w:r>
      <w:r w:rsidR="00F34B77">
        <w:rPr>
          <w:lang w:eastAsia="ja-JP"/>
        </w:rPr>
        <w:t xml:space="preserve"> and also propose to define separate capability indications for LWA and RCLWI.</w:t>
      </w:r>
    </w:p>
    <w:p w14:paraId="7C2A899C" w14:textId="77777777" w:rsidR="005447B1" w:rsidRDefault="00D43B67" w:rsidP="00057075">
      <w:pPr>
        <w:pStyle w:val="Heading1"/>
      </w:pPr>
      <w:r>
        <w:t xml:space="preserve">2. </w:t>
      </w:r>
      <w:bookmarkEnd w:id="2"/>
      <w:r w:rsidR="00057075">
        <w:t>Discussion</w:t>
      </w:r>
    </w:p>
    <w:p w14:paraId="3D14C033" w14:textId="1D15598E" w:rsidR="00D5563A" w:rsidRDefault="00370FC8" w:rsidP="0063503E">
      <w:r>
        <w:t>Cu</w:t>
      </w:r>
      <w:r w:rsidR="006B3D5F" w:rsidRPr="006B3D5F">
        <w:t xml:space="preserve">rrently </w:t>
      </w:r>
      <w:r w:rsidR="006B3D5F">
        <w:t xml:space="preserve">defined LWA UE capability </w:t>
      </w:r>
      <w:r>
        <w:t>indication contains UE WLAN MAC address and supported bands (2.4 and 5 GHz). While this information is useful and beneficial, we believe that some additional information is needed</w:t>
      </w:r>
      <w:r w:rsidR="00BC09CF">
        <w:t xml:space="preserve"> for efficient LWA operation</w:t>
      </w:r>
      <w:r w:rsidR="00EC541F">
        <w:t>, as discussed in further detail below</w:t>
      </w:r>
      <w:r>
        <w:t>.</w:t>
      </w:r>
    </w:p>
    <w:p w14:paraId="31E4AFEE" w14:textId="2D3DFB81" w:rsidR="00DB29AA" w:rsidRDefault="00DB29AA" w:rsidP="00DB29AA">
      <w:pPr>
        <w:pStyle w:val="Heading2"/>
      </w:pPr>
      <w:r>
        <w:t>WLAN bandwidth</w:t>
      </w:r>
    </w:p>
    <w:p w14:paraId="34A8C82C" w14:textId="2AE95C57" w:rsidR="00316E5D" w:rsidRDefault="00B64185" w:rsidP="00294866">
      <w:r>
        <w:t>WLAN devices can operate at different bandwidths, ranging from 20M</w:t>
      </w:r>
      <w:r w:rsidR="001C25BF">
        <w:t>H</w:t>
      </w:r>
      <w:r>
        <w:t>z (for 802.11g), to 40M</w:t>
      </w:r>
      <w:r w:rsidR="00DB29AA">
        <w:t>H</w:t>
      </w:r>
      <w:r>
        <w:t>z (for 802.11n), to 80M</w:t>
      </w:r>
      <w:r w:rsidR="00DB29AA">
        <w:t>Hz and even 160MH</w:t>
      </w:r>
      <w:r>
        <w:t xml:space="preserve">z (for 802.11ac). </w:t>
      </w:r>
    </w:p>
    <w:p w14:paraId="57195A07" w14:textId="11E17D2E" w:rsidR="00BC09CF" w:rsidRPr="00A81E19" w:rsidRDefault="00316E5D" w:rsidP="00D10BDE">
      <w:pPr>
        <w:rPr>
          <w:b/>
          <w:bCs/>
        </w:rPr>
      </w:pPr>
      <w:r w:rsidRPr="00A81E19">
        <w:rPr>
          <w:b/>
          <w:bCs/>
        </w:rPr>
        <w:t>Observation 1: WLAN bandwidth</w:t>
      </w:r>
      <w:r w:rsidR="00D10BDE">
        <w:rPr>
          <w:b/>
          <w:bCs/>
        </w:rPr>
        <w:t>s</w:t>
      </w:r>
      <w:r w:rsidRPr="00A81E19">
        <w:rPr>
          <w:b/>
          <w:bCs/>
        </w:rPr>
        <w:t xml:space="preserve"> range from 20MHz to 160MHz. </w:t>
      </w:r>
    </w:p>
    <w:p w14:paraId="1DBCB0BB" w14:textId="341D5054" w:rsidR="0063503E" w:rsidRDefault="00DB29AA" w:rsidP="00294866">
      <w:r>
        <w:t xml:space="preserve">The knowledge by the </w:t>
      </w:r>
      <w:proofErr w:type="spellStart"/>
      <w:r>
        <w:t>eNB</w:t>
      </w:r>
      <w:proofErr w:type="spellEnd"/>
      <w:r>
        <w:t xml:space="preserve"> whether the AP and the UE can support </w:t>
      </w:r>
      <w:r w:rsidR="001C25BF">
        <w:t xml:space="preserve">only </w:t>
      </w:r>
      <w:r>
        <w:t>20M</w:t>
      </w:r>
      <w:r w:rsidR="001C25BF">
        <w:t>H</w:t>
      </w:r>
      <w:r>
        <w:t>z or</w:t>
      </w:r>
      <w:r w:rsidR="001C25BF">
        <w:t xml:space="preserve"> up</w:t>
      </w:r>
      <w:r w:rsidR="00BC09CF">
        <w:t xml:space="preserve"> </w:t>
      </w:r>
      <w:r w:rsidR="001C25BF">
        <w:t>to</w:t>
      </w:r>
      <w:r>
        <w:t xml:space="preserve"> 160MHz can be quite important as it may affect LWA activation decisions. For example, in certain cases it may be worthwhile to activate LWA for </w:t>
      </w:r>
      <w:r w:rsidR="00294866">
        <w:t>8</w:t>
      </w:r>
      <w:r>
        <w:t xml:space="preserve">0MHz WLAN channel, but not so for </w:t>
      </w:r>
      <w:r w:rsidR="00294866">
        <w:t>2</w:t>
      </w:r>
      <w:r>
        <w:t>0MHz WLAN channel.</w:t>
      </w:r>
    </w:p>
    <w:p w14:paraId="3DE646A0" w14:textId="1A3DDE92" w:rsidR="00DB29AA" w:rsidRDefault="00DB29AA">
      <w:r>
        <w:t xml:space="preserve">Therefore, we believe it would be very beneficial to make the </w:t>
      </w:r>
      <w:proofErr w:type="spellStart"/>
      <w:r>
        <w:t>eNB</w:t>
      </w:r>
      <w:proofErr w:type="spellEnd"/>
      <w:r>
        <w:t xml:space="preserve"> aware of WLAN bandwidth </w:t>
      </w:r>
      <w:r w:rsidR="00316E5D">
        <w:t xml:space="preserve">supported by the </w:t>
      </w:r>
      <w:r>
        <w:t xml:space="preserve">UE and </w:t>
      </w:r>
      <w:r w:rsidR="00316E5D">
        <w:t xml:space="preserve">the </w:t>
      </w:r>
      <w:r>
        <w:t>AP.</w:t>
      </w:r>
    </w:p>
    <w:p w14:paraId="6C86F323" w14:textId="043573B4" w:rsidR="00DB29AA" w:rsidRDefault="00DB29AA" w:rsidP="00DB29AA">
      <w:pPr>
        <w:rPr>
          <w:b/>
          <w:bCs/>
        </w:rPr>
      </w:pPr>
      <w:r w:rsidRPr="00A81E19">
        <w:rPr>
          <w:b/>
          <w:bCs/>
        </w:rPr>
        <w:t xml:space="preserve">Proposal 1: make the </w:t>
      </w:r>
      <w:proofErr w:type="spellStart"/>
      <w:r w:rsidRPr="00A81E19">
        <w:rPr>
          <w:b/>
          <w:bCs/>
        </w:rPr>
        <w:t>eNB</w:t>
      </w:r>
      <w:proofErr w:type="spellEnd"/>
      <w:r w:rsidRPr="00A81E19">
        <w:rPr>
          <w:b/>
          <w:bCs/>
        </w:rPr>
        <w:t xml:space="preserve"> aware of WLAN bandwidth </w:t>
      </w:r>
      <w:r w:rsidR="00316E5D">
        <w:rPr>
          <w:b/>
          <w:bCs/>
        </w:rPr>
        <w:t xml:space="preserve">supported by the </w:t>
      </w:r>
      <w:r w:rsidRPr="00A81E19">
        <w:rPr>
          <w:b/>
          <w:bCs/>
        </w:rPr>
        <w:t xml:space="preserve">UE and </w:t>
      </w:r>
      <w:r w:rsidR="00316E5D">
        <w:rPr>
          <w:b/>
          <w:bCs/>
        </w:rPr>
        <w:t xml:space="preserve">the </w:t>
      </w:r>
      <w:proofErr w:type="gramStart"/>
      <w:r w:rsidRPr="00A81E19">
        <w:rPr>
          <w:b/>
          <w:bCs/>
        </w:rPr>
        <w:t>AP</w:t>
      </w:r>
      <w:r w:rsidR="00316E5D">
        <w:rPr>
          <w:b/>
          <w:bCs/>
        </w:rPr>
        <w:t>.</w:t>
      </w:r>
      <w:r w:rsidRPr="00A81E19">
        <w:rPr>
          <w:b/>
          <w:bCs/>
        </w:rPr>
        <w:t>.</w:t>
      </w:r>
      <w:proofErr w:type="gramEnd"/>
    </w:p>
    <w:p w14:paraId="070E92BD" w14:textId="34D892E5" w:rsidR="00EC541F" w:rsidRPr="00D10BDE" w:rsidRDefault="00EC541F" w:rsidP="00DB29AA">
      <w:r w:rsidRPr="00D10BDE">
        <w:t xml:space="preserve">This </w:t>
      </w:r>
      <w:r>
        <w:t>indication needs to be provided both by the UE and by the WT, as described in further detail below.</w:t>
      </w:r>
    </w:p>
    <w:p w14:paraId="50171D00" w14:textId="34FB714D" w:rsidR="00DB29AA" w:rsidRDefault="00113174" w:rsidP="00113174">
      <w:pPr>
        <w:pStyle w:val="Heading3"/>
      </w:pPr>
      <w:r>
        <w:t>UE side</w:t>
      </w:r>
    </w:p>
    <w:p w14:paraId="26DDFD37" w14:textId="0BE5E475" w:rsidR="001E686A" w:rsidRDefault="00E14FED">
      <w:r>
        <w:t xml:space="preserve">We believe </w:t>
      </w:r>
      <w:r w:rsidR="00BC09CF">
        <w:t xml:space="preserve">that </w:t>
      </w:r>
      <w:r>
        <w:t>o</w:t>
      </w:r>
      <w:r w:rsidR="001E686A">
        <w:t xml:space="preserve">n the UE side, the best </w:t>
      </w:r>
      <w:r w:rsidR="000F6ADB">
        <w:t xml:space="preserve">and the most generic </w:t>
      </w:r>
      <w:r w:rsidR="001E686A">
        <w:t>way</w:t>
      </w:r>
      <w:r w:rsidR="000F6ADB">
        <w:t xml:space="preserve"> to indicate </w:t>
      </w:r>
      <w:r>
        <w:t xml:space="preserve">the </w:t>
      </w:r>
      <w:r w:rsidR="000F6ADB">
        <w:t xml:space="preserve">bandwidths </w:t>
      </w:r>
      <w:r>
        <w:t xml:space="preserve">supported by the </w:t>
      </w:r>
      <w:r w:rsidR="000F6ADB">
        <w:t>UE</w:t>
      </w:r>
      <w:r>
        <w:t xml:space="preserve">, </w:t>
      </w:r>
      <w:r w:rsidR="001E686A">
        <w:t xml:space="preserve">is to use </w:t>
      </w:r>
      <w:r w:rsidR="000F6ADB">
        <w:t xml:space="preserve">country and operating classes as defined in Annex E of </w:t>
      </w:r>
      <w:r w:rsidR="00BB5888">
        <w:t xml:space="preserve">IEEE </w:t>
      </w:r>
      <w:r w:rsidR="000F6ADB">
        <w:t>802.11</w:t>
      </w:r>
      <w:r w:rsidR="00BB5888">
        <w:t>-2012</w:t>
      </w:r>
      <w:r w:rsidR="000F6ADB">
        <w:t xml:space="preserve"> [1]. </w:t>
      </w:r>
      <w:r>
        <w:t>This is also the method adopted by IEEE 802.11 specification for similar use cases</w:t>
      </w:r>
      <w:r w:rsidR="00BC09CF">
        <w:t>.</w:t>
      </w:r>
      <w:r>
        <w:t xml:space="preserve"> </w:t>
      </w:r>
      <w:r w:rsidR="000F6ADB">
        <w:t>The Annex E in [1] defines a list of operating classes for each geo (US, Europe, Japan and Global). For each country the table defines a list of classes, each class in turn indicates a list of channels</w:t>
      </w:r>
      <w:r w:rsidR="00BB5888">
        <w:t xml:space="preserve"> and </w:t>
      </w:r>
      <w:r w:rsidR="000F6ADB">
        <w:t>bandwidths.</w:t>
      </w:r>
      <w:r w:rsidR="00BB5888">
        <w:t xml:space="preserve"> Both the AP and the STA (i.e. the UE) may use operating class to indicate (to each other) their capabilities</w:t>
      </w:r>
      <w:r w:rsidR="00BC09CF">
        <w:t xml:space="preserve"> using 802.11 signalling</w:t>
      </w:r>
      <w:r w:rsidR="00BB5888">
        <w:t>.</w:t>
      </w:r>
    </w:p>
    <w:p w14:paraId="4501E704" w14:textId="07BCE200" w:rsidR="000F6ADB" w:rsidRDefault="00BC09CF">
      <w:r>
        <w:t>T</w:t>
      </w:r>
      <w:r w:rsidR="00BB5888">
        <w:t xml:space="preserve">he new IEEE specification </w:t>
      </w:r>
      <w:r w:rsidR="000F6ADB">
        <w:t xml:space="preserve">802.11ac-2013 </w:t>
      </w:r>
      <w:r w:rsidR="00185DF0">
        <w:t xml:space="preserve">[2] </w:t>
      </w:r>
      <w:r w:rsidR="000F6ADB">
        <w:t>follows the same concept, adding 80MHz and 160MHz channels and also operating classes for China.</w:t>
      </w:r>
    </w:p>
    <w:p w14:paraId="631BF686" w14:textId="74B59D12" w:rsidR="009C41F4" w:rsidRDefault="009C41F4" w:rsidP="00BB5888">
      <w:r>
        <w:t>As one can see, a UE may support a long list of different bandwidths on different channels. Operating class allows indicating all th</w:t>
      </w:r>
      <w:r w:rsidR="00BB5888">
        <w:t>is</w:t>
      </w:r>
      <w:r>
        <w:t xml:space="preserve"> information in </w:t>
      </w:r>
      <w:r w:rsidR="00D43E84">
        <w:t xml:space="preserve">a </w:t>
      </w:r>
      <w:r>
        <w:t xml:space="preserve">concise manner. </w:t>
      </w:r>
      <w:r w:rsidR="00BB5888">
        <w:t xml:space="preserve">If operating class information is added to the UE capability signalling (which would be equivalent to how this is used in 802.11 networks), the </w:t>
      </w:r>
      <w:proofErr w:type="spellStart"/>
      <w:r w:rsidR="00BB5888">
        <w:t>eNB</w:t>
      </w:r>
      <w:proofErr w:type="spellEnd"/>
      <w:r w:rsidR="00BB5888">
        <w:t xml:space="preserve"> may take this information into account</w:t>
      </w:r>
      <w:r w:rsidR="00BC09CF">
        <w:t>,</w:t>
      </w:r>
      <w:r w:rsidR="00BB5888">
        <w:t xml:space="preserve"> e.g. when selecting WLAN mobility set for a UE</w:t>
      </w:r>
      <w:r w:rsidR="00BC09CF">
        <w:t xml:space="preserve"> or when deciding to activate LWA</w:t>
      </w:r>
      <w:r w:rsidR="00BB5888">
        <w:t>.</w:t>
      </w:r>
    </w:p>
    <w:p w14:paraId="0AB1931E" w14:textId="7348806D" w:rsidR="00EA37C8" w:rsidRPr="00EA37C8" w:rsidRDefault="00EA37C8" w:rsidP="000F6ADB">
      <w:pPr>
        <w:rPr>
          <w:b/>
          <w:bCs/>
        </w:rPr>
      </w:pPr>
      <w:r w:rsidRPr="00EA37C8">
        <w:rPr>
          <w:b/>
          <w:bCs/>
        </w:rPr>
        <w:t>Proposal 2: to include a list of “supported operating classes” in LWA UE capability signalling.</w:t>
      </w:r>
    </w:p>
    <w:p w14:paraId="5F032D9E" w14:textId="2D366B1E" w:rsidR="00113174" w:rsidRDefault="00113174" w:rsidP="00113174">
      <w:pPr>
        <w:pStyle w:val="Heading3"/>
      </w:pPr>
      <w:r>
        <w:lastRenderedPageBreak/>
        <w:t>WT side</w:t>
      </w:r>
    </w:p>
    <w:p w14:paraId="1E49EA15" w14:textId="0CC40526" w:rsidR="00EA37C8" w:rsidRDefault="00EA37C8">
      <w:r>
        <w:t xml:space="preserve">UE indication of supported bandwidths is meaningless to the </w:t>
      </w:r>
      <w:proofErr w:type="spellStart"/>
      <w:r>
        <w:t>eNB</w:t>
      </w:r>
      <w:proofErr w:type="spellEnd"/>
      <w:r>
        <w:t xml:space="preserve">, without the corresponding indication about AP capabilities (from the WT). A straightforward approach would be to enhance </w:t>
      </w:r>
      <w:proofErr w:type="spellStart"/>
      <w:r>
        <w:t>Xw</w:t>
      </w:r>
      <w:proofErr w:type="spellEnd"/>
      <w:r>
        <w:t xml:space="preserve">-AP signalling with </w:t>
      </w:r>
      <w:r w:rsidR="00D43E84">
        <w:t xml:space="preserve">the </w:t>
      </w:r>
      <w:r>
        <w:t>operating class information, in a similar manner as for the UE. However, we note that operating class gives a list of all possible channels, bandwidths and configuration</w:t>
      </w:r>
      <w:r w:rsidR="00F2043E">
        <w:t>s</w:t>
      </w:r>
      <w:r>
        <w:t xml:space="preserve"> the AP can use, whereas at any given point in time the AP uses just one set of all possible configurations. Therefore, instead of indicating all possible configurations the AP may use, it would be much more beneficial to indicate </w:t>
      </w:r>
      <w:r w:rsidR="00055E39">
        <w:t xml:space="preserve">from the WT to the </w:t>
      </w:r>
      <w:proofErr w:type="spellStart"/>
      <w:r w:rsidR="00055E39">
        <w:t>eNB</w:t>
      </w:r>
      <w:proofErr w:type="spellEnd"/>
      <w:r w:rsidR="00055E39">
        <w:t>, for each BSSID, the current channel</w:t>
      </w:r>
      <w:r w:rsidR="00BB5888">
        <w:t xml:space="preserve"> and </w:t>
      </w:r>
      <w:r w:rsidR="00055E39">
        <w:t>bandwidth (20MHz, 40MHz, 80MHz or 160M</w:t>
      </w:r>
      <w:r w:rsidR="00F34B77">
        <w:t>H</w:t>
      </w:r>
      <w:r w:rsidR="00055E39">
        <w:t>z)</w:t>
      </w:r>
      <w:r w:rsidR="00F2043E">
        <w:t xml:space="preserve"> </w:t>
      </w:r>
      <w:r w:rsidR="00D43E84">
        <w:t xml:space="preserve">in </w:t>
      </w:r>
      <w:proofErr w:type="gramStart"/>
      <w:r w:rsidR="00D43E84">
        <w:t xml:space="preserve">use </w:t>
      </w:r>
      <w:r w:rsidR="00055E39">
        <w:t>.</w:t>
      </w:r>
      <w:proofErr w:type="gramEnd"/>
    </w:p>
    <w:p w14:paraId="0C2C2E61" w14:textId="66E5A3FB" w:rsidR="00055E39" w:rsidRPr="00055E39" w:rsidRDefault="00055E39">
      <w:pPr>
        <w:rPr>
          <w:b/>
          <w:bCs/>
        </w:rPr>
      </w:pPr>
      <w:r w:rsidRPr="00055E39">
        <w:rPr>
          <w:b/>
          <w:bCs/>
        </w:rPr>
        <w:t xml:space="preserve">Proposal 3: to include in </w:t>
      </w:r>
      <w:proofErr w:type="spellStart"/>
      <w:r w:rsidRPr="00055E39">
        <w:rPr>
          <w:b/>
          <w:bCs/>
        </w:rPr>
        <w:t>Xw</w:t>
      </w:r>
      <w:proofErr w:type="spellEnd"/>
      <w:r w:rsidRPr="00055E39">
        <w:rPr>
          <w:b/>
          <w:bCs/>
        </w:rPr>
        <w:t>-AP signalling, for each BSSID, the current channel</w:t>
      </w:r>
      <w:r w:rsidR="00BB5888">
        <w:rPr>
          <w:b/>
          <w:bCs/>
        </w:rPr>
        <w:t xml:space="preserve"> and </w:t>
      </w:r>
      <w:r w:rsidRPr="00055E39">
        <w:rPr>
          <w:b/>
          <w:bCs/>
        </w:rPr>
        <w:t>bandwidth (20MHz, 40MHz, 80MHz or 160M</w:t>
      </w:r>
      <w:r w:rsidR="00E6312A">
        <w:rPr>
          <w:b/>
          <w:bCs/>
        </w:rPr>
        <w:t>H</w:t>
      </w:r>
      <w:r w:rsidRPr="00055E39">
        <w:rPr>
          <w:b/>
          <w:bCs/>
        </w:rPr>
        <w:t>z)</w:t>
      </w:r>
      <w:r w:rsidR="00F2043E">
        <w:rPr>
          <w:b/>
          <w:bCs/>
        </w:rPr>
        <w:t xml:space="preserve"> </w:t>
      </w:r>
      <w:r w:rsidR="00FA6D7B">
        <w:rPr>
          <w:b/>
          <w:bCs/>
        </w:rPr>
        <w:t>in use.</w:t>
      </w:r>
    </w:p>
    <w:p w14:paraId="209CC768" w14:textId="7E73488A" w:rsidR="00254463" w:rsidRDefault="00254463" w:rsidP="00EA37C8">
      <w:pPr>
        <w:pStyle w:val="Heading2"/>
      </w:pPr>
      <w:r>
        <w:t>LWA capability optionality</w:t>
      </w:r>
    </w:p>
    <w:p w14:paraId="0712FCA7" w14:textId="705F6C69" w:rsidR="00254463" w:rsidRPr="00254463" w:rsidRDefault="004564FF" w:rsidP="004564FF">
      <w:r>
        <w:t>Even though LWA and RCLWI are specified as part of the same WI, these are two very different capabilities and it is reasonable to assume that operators deploying LWA are unlikely to deploy RCLWI and vice versa. Therefore, we propose</w:t>
      </w:r>
      <w:r w:rsidR="00254463">
        <w:t xml:space="preserve"> that LWA and RCLWI have separate capability indications and that both features should be optional.</w:t>
      </w:r>
    </w:p>
    <w:p w14:paraId="05CFEFD9" w14:textId="433CD75B" w:rsidR="00370FC8" w:rsidRPr="00D10BDE" w:rsidRDefault="004564FF" w:rsidP="00784CD6">
      <w:pPr>
        <w:rPr>
          <w:b/>
          <w:bCs/>
        </w:rPr>
      </w:pPr>
      <w:r w:rsidRPr="00D10BDE">
        <w:rPr>
          <w:b/>
          <w:bCs/>
        </w:rPr>
        <w:t>Proposal 4: to define separate (optional) capability indications for LWA and RCLWI.</w:t>
      </w:r>
    </w:p>
    <w:p w14:paraId="601E2976" w14:textId="77777777" w:rsidR="00EA4C65" w:rsidRDefault="00EA4C65" w:rsidP="005A454E">
      <w:pPr>
        <w:pStyle w:val="Heading1"/>
      </w:pPr>
      <w:r>
        <w:t xml:space="preserve">3. </w:t>
      </w:r>
      <w:r w:rsidR="005A454E">
        <w:t>Proposals</w:t>
      </w:r>
    </w:p>
    <w:p w14:paraId="7E0FC2BE" w14:textId="769ABBE0" w:rsidR="004564FF" w:rsidRPr="00A81E19" w:rsidRDefault="004564FF" w:rsidP="00D10BDE">
      <w:pPr>
        <w:rPr>
          <w:b/>
          <w:bCs/>
        </w:rPr>
      </w:pPr>
      <w:r w:rsidRPr="00A81E19">
        <w:rPr>
          <w:b/>
          <w:bCs/>
        </w:rPr>
        <w:t>Observation 1: WLAN bandwidth</w:t>
      </w:r>
      <w:r w:rsidR="00D10BDE">
        <w:rPr>
          <w:b/>
          <w:bCs/>
        </w:rPr>
        <w:t>s</w:t>
      </w:r>
      <w:r w:rsidRPr="00A81E19">
        <w:rPr>
          <w:b/>
          <w:bCs/>
        </w:rPr>
        <w:t xml:space="preserve"> range from 20MHz to 160MHz. </w:t>
      </w:r>
    </w:p>
    <w:p w14:paraId="7BE83041" w14:textId="77FDD864" w:rsidR="004564FF" w:rsidRDefault="004564FF" w:rsidP="004564FF">
      <w:pPr>
        <w:rPr>
          <w:b/>
          <w:bCs/>
        </w:rPr>
      </w:pPr>
      <w:r w:rsidRPr="00A81E19">
        <w:rPr>
          <w:b/>
          <w:bCs/>
        </w:rPr>
        <w:t xml:space="preserve">Proposal 1: make the </w:t>
      </w:r>
      <w:proofErr w:type="spellStart"/>
      <w:r w:rsidRPr="00A81E19">
        <w:rPr>
          <w:b/>
          <w:bCs/>
        </w:rPr>
        <w:t>eNB</w:t>
      </w:r>
      <w:proofErr w:type="spellEnd"/>
      <w:r w:rsidRPr="00A81E19">
        <w:rPr>
          <w:b/>
          <w:bCs/>
        </w:rPr>
        <w:t xml:space="preserve"> aware of WLAN bandwidth </w:t>
      </w:r>
      <w:r w:rsidR="00F7672A">
        <w:rPr>
          <w:b/>
          <w:bCs/>
        </w:rPr>
        <w:t xml:space="preserve">supported by </w:t>
      </w:r>
      <w:r w:rsidRPr="00A81E19">
        <w:rPr>
          <w:b/>
          <w:bCs/>
        </w:rPr>
        <w:t>th</w:t>
      </w:r>
      <w:r w:rsidR="00F7672A">
        <w:rPr>
          <w:b/>
          <w:bCs/>
        </w:rPr>
        <w:t>e</w:t>
      </w:r>
      <w:r w:rsidRPr="00A81E19">
        <w:rPr>
          <w:b/>
          <w:bCs/>
        </w:rPr>
        <w:t xml:space="preserve"> UE and </w:t>
      </w:r>
      <w:r w:rsidR="00F7672A">
        <w:rPr>
          <w:b/>
          <w:bCs/>
        </w:rPr>
        <w:t xml:space="preserve">the </w:t>
      </w:r>
      <w:r w:rsidRPr="00A81E19">
        <w:rPr>
          <w:b/>
          <w:bCs/>
        </w:rPr>
        <w:t>AP</w:t>
      </w:r>
      <w:r w:rsidR="00F7672A">
        <w:rPr>
          <w:b/>
          <w:bCs/>
        </w:rPr>
        <w:t>.</w:t>
      </w:r>
      <w:r w:rsidRPr="00A81E19">
        <w:rPr>
          <w:b/>
          <w:bCs/>
        </w:rPr>
        <w:t xml:space="preserve"> </w:t>
      </w:r>
    </w:p>
    <w:p w14:paraId="58E3E988" w14:textId="77777777" w:rsidR="004564FF" w:rsidRPr="00EA37C8" w:rsidRDefault="004564FF" w:rsidP="004564FF">
      <w:pPr>
        <w:rPr>
          <w:b/>
          <w:bCs/>
        </w:rPr>
      </w:pPr>
      <w:r w:rsidRPr="00EA37C8">
        <w:rPr>
          <w:b/>
          <w:bCs/>
        </w:rPr>
        <w:t>Proposal 2: to include a list of “supported operating classes” in LWA UE capability signalling.</w:t>
      </w:r>
    </w:p>
    <w:p w14:paraId="01E2E7E4" w14:textId="51BD1603" w:rsidR="004564FF" w:rsidRPr="00055E39" w:rsidRDefault="004564FF" w:rsidP="004564FF">
      <w:pPr>
        <w:rPr>
          <w:b/>
          <w:bCs/>
        </w:rPr>
      </w:pPr>
      <w:r w:rsidRPr="00055E39">
        <w:rPr>
          <w:b/>
          <w:bCs/>
        </w:rPr>
        <w:t xml:space="preserve">Proposal 3: to include in </w:t>
      </w:r>
      <w:proofErr w:type="spellStart"/>
      <w:r w:rsidRPr="00055E39">
        <w:rPr>
          <w:b/>
          <w:bCs/>
        </w:rPr>
        <w:t>Xw</w:t>
      </w:r>
      <w:proofErr w:type="spellEnd"/>
      <w:r w:rsidRPr="00055E39">
        <w:rPr>
          <w:b/>
          <w:bCs/>
        </w:rPr>
        <w:t>-AP signalling, for each BSSID, the current channel</w:t>
      </w:r>
      <w:r>
        <w:rPr>
          <w:b/>
          <w:bCs/>
        </w:rPr>
        <w:t xml:space="preserve"> and </w:t>
      </w:r>
      <w:r w:rsidRPr="00055E39">
        <w:rPr>
          <w:b/>
          <w:bCs/>
        </w:rPr>
        <w:t>bandwidth (20MHz, 40MHz, 80MHz or 160M</w:t>
      </w:r>
      <w:r>
        <w:rPr>
          <w:b/>
          <w:bCs/>
        </w:rPr>
        <w:t>H</w:t>
      </w:r>
      <w:r w:rsidRPr="00055E39">
        <w:rPr>
          <w:b/>
          <w:bCs/>
        </w:rPr>
        <w:t>z)</w:t>
      </w:r>
      <w:r w:rsidR="00F7672A">
        <w:rPr>
          <w:b/>
          <w:bCs/>
        </w:rPr>
        <w:t xml:space="preserve"> in use</w:t>
      </w:r>
      <w:r w:rsidRPr="00055E39">
        <w:rPr>
          <w:b/>
          <w:bCs/>
        </w:rPr>
        <w:t>.</w:t>
      </w:r>
    </w:p>
    <w:p w14:paraId="0E767C89" w14:textId="77777777" w:rsidR="004564FF" w:rsidRPr="00CB6732" w:rsidRDefault="004564FF" w:rsidP="004564FF">
      <w:pPr>
        <w:rPr>
          <w:b/>
          <w:bCs/>
        </w:rPr>
      </w:pPr>
      <w:r w:rsidRPr="00CB6732">
        <w:rPr>
          <w:b/>
          <w:bCs/>
        </w:rPr>
        <w:t>Proposal 4: to define separate (optional) capability indications for LWA and RCLWI.</w:t>
      </w:r>
    </w:p>
    <w:p w14:paraId="559261E0" w14:textId="60635C2D" w:rsidR="003D3E45" w:rsidRPr="00235D2F" w:rsidRDefault="004564FF" w:rsidP="00D5563A">
      <w:r w:rsidRPr="00235D2F">
        <w:rPr>
          <w:lang w:eastAsia="ja-JP"/>
        </w:rPr>
        <w:t>Companion CRs based on the above proposals are provided in [3] and [4]</w:t>
      </w:r>
      <w:r w:rsidR="00F2043E" w:rsidRPr="00235D2F">
        <w:rPr>
          <w:lang w:eastAsia="ja-JP"/>
        </w:rPr>
        <w:t>.</w:t>
      </w:r>
    </w:p>
    <w:p w14:paraId="6BC1B64C" w14:textId="77777777" w:rsidR="00287478" w:rsidRDefault="0041129D" w:rsidP="0041129D">
      <w:pPr>
        <w:pStyle w:val="Heading1"/>
      </w:pPr>
      <w:r>
        <w:t>4. References</w:t>
      </w:r>
    </w:p>
    <w:p w14:paraId="61C62289" w14:textId="0B0CC4EF" w:rsidR="003D3E45" w:rsidRDefault="0041129D" w:rsidP="008C6A7D">
      <w:r>
        <w:t>[1]</w:t>
      </w:r>
      <w:r w:rsidR="00F2043E">
        <w:tab/>
      </w:r>
      <w:r w:rsidR="00F2043E">
        <w:tab/>
      </w:r>
      <w:r w:rsidR="008C6A7D" w:rsidRPr="008C6A7D">
        <w:t>IEEE 802.11, Part 11: "Wireless LAN Medium Access Control (MAC) and Physical Layer (PHY) specifications, IEEE Std.".</w:t>
      </w:r>
    </w:p>
    <w:p w14:paraId="4446D3C4" w14:textId="1E547D25" w:rsidR="00F2043E" w:rsidRDefault="00185DF0" w:rsidP="00CD573B">
      <w:r>
        <w:t xml:space="preserve">[2] </w:t>
      </w:r>
      <w:r w:rsidR="00F2043E">
        <w:tab/>
      </w:r>
      <w:r w:rsidR="00F2043E">
        <w:tab/>
      </w:r>
      <w:r w:rsidR="008C6A7D">
        <w:t xml:space="preserve">802.11ac-2013, </w:t>
      </w:r>
      <w:r w:rsidR="008C6A7D" w:rsidRPr="008C6A7D">
        <w:t>Part 11: Wireless LAN Medium Access Control (MAC) and Physical Layer (PHY) Specifications--Amendment 4: Enhancements for Very High Throughput for Operation in Bands below 6 GHz.</w:t>
      </w:r>
      <w:r w:rsidR="008C6A7D" w:rsidRPr="008C6A7D" w:rsidDel="008C6A7D">
        <w:t xml:space="preserve"> </w:t>
      </w:r>
      <w:r w:rsidR="00254463">
        <w:t xml:space="preserve">[3] </w:t>
      </w:r>
      <w:r w:rsidR="008C6A7D">
        <w:t xml:space="preserve">R2-16xxxx, Introducing LWA </w:t>
      </w:r>
      <w:r w:rsidR="00847EAA">
        <w:t xml:space="preserve">and RCLWI </w:t>
      </w:r>
      <w:r w:rsidR="008C6A7D">
        <w:t xml:space="preserve">UE capabilities </w:t>
      </w:r>
      <w:r w:rsidR="00CD573B">
        <w:t>(</w:t>
      </w:r>
      <w:r w:rsidR="00254463">
        <w:t>TS 36.331</w:t>
      </w:r>
      <w:r w:rsidR="00CD573B">
        <w:t>), Intel Corporation</w:t>
      </w:r>
      <w:r w:rsidR="00254463">
        <w:t xml:space="preserve">[4] </w:t>
      </w:r>
      <w:r w:rsidR="00CD573B">
        <w:t xml:space="preserve">R2-16xxxx, Introducing LWA </w:t>
      </w:r>
      <w:r w:rsidR="00847EAA">
        <w:t xml:space="preserve">and RCLWI </w:t>
      </w:r>
      <w:r w:rsidR="00CD573B">
        <w:t>UE capabilities (TS 36.306), Intel Corporation</w:t>
      </w:r>
      <w:r w:rsidR="00F2043E">
        <w:t>.</w:t>
      </w:r>
    </w:p>
    <w:p w14:paraId="33AE5DC6" w14:textId="2A51ACDE" w:rsidR="00254463" w:rsidRDefault="00F2043E" w:rsidP="00CD573B">
      <w:r>
        <w:t>[3]</w:t>
      </w:r>
      <w:r>
        <w:tab/>
      </w:r>
      <w:r>
        <w:tab/>
      </w:r>
      <w:r w:rsidRPr="00F2043E">
        <w:t>R2-161502</w:t>
      </w:r>
      <w:r>
        <w:t xml:space="preserve">, </w:t>
      </w:r>
      <w:r w:rsidRPr="00F2043E">
        <w:t>Introducing LWA and RCLWI UE capabilities</w:t>
      </w:r>
      <w:r>
        <w:t>, TS 36.306 CR, Intel Corporation</w:t>
      </w:r>
    </w:p>
    <w:p w14:paraId="7D782C48" w14:textId="69FCDCCC" w:rsidR="00F2043E" w:rsidRDefault="00F2043E">
      <w:r>
        <w:t>[3]</w:t>
      </w:r>
      <w:r>
        <w:tab/>
      </w:r>
      <w:r>
        <w:tab/>
      </w:r>
      <w:r w:rsidRPr="00F2043E">
        <w:t>R2-16150</w:t>
      </w:r>
      <w:r>
        <w:t xml:space="preserve">3, </w:t>
      </w:r>
      <w:r w:rsidRPr="00F2043E">
        <w:t>Introducing LWA and RCLWI UE capabilities</w:t>
      </w:r>
      <w:r>
        <w:t>, TS 36.331 CR, Intel Corporation</w:t>
      </w:r>
    </w:p>
    <w:p w14:paraId="5F3132D6" w14:textId="77777777" w:rsidR="00F2043E" w:rsidRDefault="00F2043E" w:rsidP="00CD573B"/>
    <w:p w14:paraId="0927CD4C" w14:textId="77777777" w:rsidR="000D13CD" w:rsidRPr="000D13CD" w:rsidRDefault="000D13CD" w:rsidP="00945079">
      <w:pPr>
        <w:rPr>
          <w:lang w:val="en-US"/>
        </w:rPr>
      </w:pPr>
    </w:p>
    <w:p w14:paraId="56FB82D2" w14:textId="77777777" w:rsidR="00E7503C" w:rsidRDefault="00E7503C" w:rsidP="005B2185"/>
    <w:p w14:paraId="09D6A48F" w14:textId="77777777" w:rsidR="00886479" w:rsidRDefault="00886479" w:rsidP="005B2185"/>
    <w:sectPr w:rsidR="00886479" w:rsidSect="002A0700">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47B93D" w14:textId="77777777" w:rsidR="00D609BE" w:rsidRDefault="00D609BE">
      <w:r>
        <w:separator/>
      </w:r>
    </w:p>
    <w:p w14:paraId="2F9A45BC" w14:textId="77777777" w:rsidR="00D609BE" w:rsidRDefault="00D609BE"/>
    <w:p w14:paraId="4C71F857" w14:textId="77777777" w:rsidR="00D609BE" w:rsidRDefault="00D609BE"/>
  </w:endnote>
  <w:endnote w:type="continuationSeparator" w:id="0">
    <w:p w14:paraId="7D8E8D4A" w14:textId="77777777" w:rsidR="00D609BE" w:rsidRDefault="00D609BE">
      <w:r>
        <w:continuationSeparator/>
      </w:r>
    </w:p>
    <w:p w14:paraId="60CF43F2" w14:textId="77777777" w:rsidR="00D609BE" w:rsidRDefault="00D609BE"/>
    <w:p w14:paraId="0A6E82B1" w14:textId="77777777" w:rsidR="00D609BE" w:rsidRDefault="00D609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DD435B" w14:textId="77777777" w:rsidR="00C0514D" w:rsidRDefault="00C0514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8905F4" w14:textId="77777777" w:rsidR="00D609BE" w:rsidRDefault="00D609BE">
      <w:r>
        <w:separator/>
      </w:r>
    </w:p>
    <w:p w14:paraId="02B644DA" w14:textId="77777777" w:rsidR="00D609BE" w:rsidRDefault="00D609BE"/>
    <w:p w14:paraId="257BFF31" w14:textId="77777777" w:rsidR="00D609BE" w:rsidRDefault="00D609BE"/>
  </w:footnote>
  <w:footnote w:type="continuationSeparator" w:id="0">
    <w:p w14:paraId="28D8BD5A" w14:textId="77777777" w:rsidR="00D609BE" w:rsidRDefault="00D609BE">
      <w:r>
        <w:continuationSeparator/>
      </w:r>
    </w:p>
    <w:p w14:paraId="1DE4FC8A" w14:textId="77777777" w:rsidR="00D609BE" w:rsidRDefault="00D609BE"/>
    <w:p w14:paraId="74B9019D" w14:textId="77777777" w:rsidR="00D609BE" w:rsidRDefault="00D609B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BF0463"/>
    <w:multiLevelType w:val="multilevel"/>
    <w:tmpl w:val="A27CFFA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91E3AC8"/>
    <w:multiLevelType w:val="hybridMultilevel"/>
    <w:tmpl w:val="117C27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EB7AFB"/>
    <w:multiLevelType w:val="multilevel"/>
    <w:tmpl w:val="6EB0D1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3936579"/>
    <w:multiLevelType w:val="hybridMultilevel"/>
    <w:tmpl w:val="26D2C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053B35"/>
    <w:multiLevelType w:val="hybridMultilevel"/>
    <w:tmpl w:val="4298253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42EBA"/>
    <w:multiLevelType w:val="hybridMultilevel"/>
    <w:tmpl w:val="A0D0EBF4"/>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34567AE6"/>
    <w:multiLevelType w:val="hybridMultilevel"/>
    <w:tmpl w:val="C51650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AB4B75"/>
    <w:multiLevelType w:val="hybridMultilevel"/>
    <w:tmpl w:val="F43AEDA8"/>
    <w:lvl w:ilvl="0" w:tplc="E90878C6">
      <w:start w:val="1"/>
      <w:numFmt w:val="bullet"/>
      <w:lvlText w:val="•"/>
      <w:lvlJc w:val="left"/>
      <w:pPr>
        <w:tabs>
          <w:tab w:val="num" w:pos="720"/>
        </w:tabs>
        <w:ind w:left="720" w:hanging="360"/>
      </w:pPr>
      <w:rPr>
        <w:rFonts w:ascii="Trebuchet MS" w:hAnsi="Trebuchet MS" w:hint="default"/>
      </w:rPr>
    </w:lvl>
    <w:lvl w:ilvl="1" w:tplc="A532DA34">
      <w:start w:val="1"/>
      <w:numFmt w:val="bullet"/>
      <w:lvlText w:val="•"/>
      <w:lvlJc w:val="left"/>
      <w:pPr>
        <w:tabs>
          <w:tab w:val="num" w:pos="1440"/>
        </w:tabs>
        <w:ind w:left="1440" w:hanging="360"/>
      </w:pPr>
      <w:rPr>
        <w:rFonts w:ascii="Trebuchet MS" w:hAnsi="Trebuchet MS" w:hint="default"/>
      </w:rPr>
    </w:lvl>
    <w:lvl w:ilvl="2" w:tplc="968E2DD8">
      <w:start w:val="1"/>
      <w:numFmt w:val="bullet"/>
      <w:lvlText w:val="•"/>
      <w:lvlJc w:val="left"/>
      <w:pPr>
        <w:tabs>
          <w:tab w:val="num" w:pos="2160"/>
        </w:tabs>
        <w:ind w:left="2160" w:hanging="360"/>
      </w:pPr>
      <w:rPr>
        <w:rFonts w:ascii="Trebuchet MS" w:hAnsi="Trebuchet MS" w:hint="default"/>
      </w:rPr>
    </w:lvl>
    <w:lvl w:ilvl="3" w:tplc="45D457DE" w:tentative="1">
      <w:start w:val="1"/>
      <w:numFmt w:val="bullet"/>
      <w:lvlText w:val="•"/>
      <w:lvlJc w:val="left"/>
      <w:pPr>
        <w:tabs>
          <w:tab w:val="num" w:pos="2880"/>
        </w:tabs>
        <w:ind w:left="2880" w:hanging="360"/>
      </w:pPr>
      <w:rPr>
        <w:rFonts w:ascii="Trebuchet MS" w:hAnsi="Trebuchet MS" w:hint="default"/>
      </w:rPr>
    </w:lvl>
    <w:lvl w:ilvl="4" w:tplc="72EEABB0" w:tentative="1">
      <w:start w:val="1"/>
      <w:numFmt w:val="bullet"/>
      <w:lvlText w:val="•"/>
      <w:lvlJc w:val="left"/>
      <w:pPr>
        <w:tabs>
          <w:tab w:val="num" w:pos="3600"/>
        </w:tabs>
        <w:ind w:left="3600" w:hanging="360"/>
      </w:pPr>
      <w:rPr>
        <w:rFonts w:ascii="Trebuchet MS" w:hAnsi="Trebuchet MS" w:hint="default"/>
      </w:rPr>
    </w:lvl>
    <w:lvl w:ilvl="5" w:tplc="09F20274" w:tentative="1">
      <w:start w:val="1"/>
      <w:numFmt w:val="bullet"/>
      <w:lvlText w:val="•"/>
      <w:lvlJc w:val="left"/>
      <w:pPr>
        <w:tabs>
          <w:tab w:val="num" w:pos="4320"/>
        </w:tabs>
        <w:ind w:left="4320" w:hanging="360"/>
      </w:pPr>
      <w:rPr>
        <w:rFonts w:ascii="Trebuchet MS" w:hAnsi="Trebuchet MS" w:hint="default"/>
      </w:rPr>
    </w:lvl>
    <w:lvl w:ilvl="6" w:tplc="6D606882" w:tentative="1">
      <w:start w:val="1"/>
      <w:numFmt w:val="bullet"/>
      <w:lvlText w:val="•"/>
      <w:lvlJc w:val="left"/>
      <w:pPr>
        <w:tabs>
          <w:tab w:val="num" w:pos="5040"/>
        </w:tabs>
        <w:ind w:left="5040" w:hanging="360"/>
      </w:pPr>
      <w:rPr>
        <w:rFonts w:ascii="Trebuchet MS" w:hAnsi="Trebuchet MS" w:hint="default"/>
      </w:rPr>
    </w:lvl>
    <w:lvl w:ilvl="7" w:tplc="CFF6BA6A" w:tentative="1">
      <w:start w:val="1"/>
      <w:numFmt w:val="bullet"/>
      <w:lvlText w:val="•"/>
      <w:lvlJc w:val="left"/>
      <w:pPr>
        <w:tabs>
          <w:tab w:val="num" w:pos="5760"/>
        </w:tabs>
        <w:ind w:left="5760" w:hanging="360"/>
      </w:pPr>
      <w:rPr>
        <w:rFonts w:ascii="Trebuchet MS" w:hAnsi="Trebuchet MS" w:hint="default"/>
      </w:rPr>
    </w:lvl>
    <w:lvl w:ilvl="8" w:tplc="06181E10" w:tentative="1">
      <w:start w:val="1"/>
      <w:numFmt w:val="bullet"/>
      <w:lvlText w:val="•"/>
      <w:lvlJc w:val="left"/>
      <w:pPr>
        <w:tabs>
          <w:tab w:val="num" w:pos="6480"/>
        </w:tabs>
        <w:ind w:left="6480" w:hanging="360"/>
      </w:pPr>
      <w:rPr>
        <w:rFonts w:ascii="Trebuchet MS" w:hAnsi="Trebuchet MS" w:hint="default"/>
      </w:rPr>
    </w:lvl>
  </w:abstractNum>
  <w:abstractNum w:abstractNumId="8" w15:restartNumberingAfterBreak="0">
    <w:nsid w:val="355841D0"/>
    <w:multiLevelType w:val="hybridMultilevel"/>
    <w:tmpl w:val="242E48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68553A1"/>
    <w:multiLevelType w:val="hybridMultilevel"/>
    <w:tmpl w:val="26D890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B9918E3"/>
    <w:multiLevelType w:val="hybridMultilevel"/>
    <w:tmpl w:val="0A388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681B26"/>
    <w:multiLevelType w:val="hybridMultilevel"/>
    <w:tmpl w:val="E056E4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9C5BEB"/>
    <w:multiLevelType w:val="hybridMultilevel"/>
    <w:tmpl w:val="2C005C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9F50306"/>
    <w:multiLevelType w:val="hybridMultilevel"/>
    <w:tmpl w:val="6074BA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4C5F5F"/>
    <w:multiLevelType w:val="hybridMultilevel"/>
    <w:tmpl w:val="0292DD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262E19"/>
    <w:multiLevelType w:val="multilevel"/>
    <w:tmpl w:val="0B5E5718"/>
    <w:lvl w:ilvl="0">
      <w:start w:val="1"/>
      <w:numFmt w:val="decimal"/>
      <w:lvlText w:val="%1."/>
      <w:lvlJc w:val="left"/>
      <w:pPr>
        <w:ind w:left="720" w:hanging="360"/>
      </w:pPr>
      <w:rPr>
        <w:rFonts w:hint="eastAsia"/>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6" w15:restartNumberingAfterBreak="0">
    <w:nsid w:val="55B000E6"/>
    <w:multiLevelType w:val="hybridMultilevel"/>
    <w:tmpl w:val="49F0D2E4"/>
    <w:lvl w:ilvl="0" w:tplc="8AE283A8">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598512EA"/>
    <w:multiLevelType w:val="multilevel"/>
    <w:tmpl w:val="A5F40BF6"/>
    <w:lvl w:ilvl="0">
      <w:start w:val="1"/>
      <w:numFmt w:val="decimal"/>
      <w:lvlText w:val="[%1]"/>
      <w:lvlJc w:val="left"/>
      <w:pPr>
        <w:ind w:left="1008" w:hanging="360"/>
      </w:pPr>
    </w:lvl>
    <w:lvl w:ilvl="1">
      <w:start w:val="1"/>
      <w:numFmt w:val="lowerLetter"/>
      <w:lvlText w:val="%2."/>
      <w:lvlJc w:val="left"/>
      <w:pPr>
        <w:ind w:left="1728" w:hanging="360"/>
      </w:pPr>
    </w:lvl>
    <w:lvl w:ilvl="2">
      <w:start w:val="1"/>
      <w:numFmt w:val="lowerRoman"/>
      <w:lvlText w:val="%3."/>
      <w:lvlJc w:val="right"/>
      <w:pPr>
        <w:ind w:left="2448" w:hanging="180"/>
      </w:pPr>
    </w:lvl>
    <w:lvl w:ilvl="3">
      <w:start w:val="1"/>
      <w:numFmt w:val="decimal"/>
      <w:lvlText w:val="%4."/>
      <w:lvlJc w:val="left"/>
      <w:pPr>
        <w:ind w:left="3168" w:hanging="360"/>
      </w:pPr>
    </w:lvl>
    <w:lvl w:ilvl="4">
      <w:start w:val="1"/>
      <w:numFmt w:val="lowerLetter"/>
      <w:lvlText w:val="%5."/>
      <w:lvlJc w:val="left"/>
      <w:pPr>
        <w:ind w:left="3888" w:hanging="360"/>
      </w:pPr>
    </w:lvl>
    <w:lvl w:ilvl="5">
      <w:start w:val="1"/>
      <w:numFmt w:val="lowerRoman"/>
      <w:lvlText w:val="%6."/>
      <w:lvlJc w:val="right"/>
      <w:pPr>
        <w:ind w:left="4608" w:hanging="180"/>
      </w:pPr>
    </w:lvl>
    <w:lvl w:ilvl="6">
      <w:start w:val="1"/>
      <w:numFmt w:val="decimal"/>
      <w:lvlText w:val="%7."/>
      <w:lvlJc w:val="left"/>
      <w:pPr>
        <w:ind w:left="5328" w:hanging="360"/>
      </w:pPr>
    </w:lvl>
    <w:lvl w:ilvl="7">
      <w:start w:val="1"/>
      <w:numFmt w:val="lowerLetter"/>
      <w:lvlText w:val="%8."/>
      <w:lvlJc w:val="left"/>
      <w:pPr>
        <w:ind w:left="6048" w:hanging="360"/>
      </w:pPr>
    </w:lvl>
    <w:lvl w:ilvl="8">
      <w:start w:val="1"/>
      <w:numFmt w:val="lowerRoman"/>
      <w:lvlText w:val="%9."/>
      <w:lvlJc w:val="right"/>
      <w:pPr>
        <w:ind w:left="6768" w:hanging="180"/>
      </w:pPr>
    </w:lvl>
  </w:abstractNum>
  <w:abstractNum w:abstractNumId="18" w15:restartNumberingAfterBreak="0">
    <w:nsid w:val="61DB54A0"/>
    <w:multiLevelType w:val="multilevel"/>
    <w:tmpl w:val="A27CFFA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7D22A1A"/>
    <w:multiLevelType w:val="hybridMultilevel"/>
    <w:tmpl w:val="6DB06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BE6153D"/>
    <w:multiLevelType w:val="hybridMultilevel"/>
    <w:tmpl w:val="3880D8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664144"/>
    <w:multiLevelType w:val="hybridMultilevel"/>
    <w:tmpl w:val="27D0A21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1E1D94"/>
    <w:multiLevelType w:val="hybridMultilevel"/>
    <w:tmpl w:val="88A6CF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BD4386E"/>
    <w:multiLevelType w:val="hybridMultilevel"/>
    <w:tmpl w:val="34C249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C064743"/>
    <w:multiLevelType w:val="hybridMultilevel"/>
    <w:tmpl w:val="31DE73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E70747A"/>
    <w:multiLevelType w:val="hybridMultilevel"/>
    <w:tmpl w:val="A9C67E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EE31DBC"/>
    <w:multiLevelType w:val="multilevel"/>
    <w:tmpl w:val="B522660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6"/>
  </w:num>
  <w:num w:numId="2">
    <w:abstractNumId w:val="2"/>
  </w:num>
  <w:num w:numId="3">
    <w:abstractNumId w:val="18"/>
  </w:num>
  <w:num w:numId="4">
    <w:abstractNumId w:val="3"/>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17"/>
  </w:num>
  <w:num w:numId="8">
    <w:abstractNumId w:val="15"/>
  </w:num>
  <w:num w:numId="9">
    <w:abstractNumId w:val="4"/>
  </w:num>
  <w:num w:numId="10">
    <w:abstractNumId w:val="1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5"/>
  </w:num>
  <w:num w:numId="13">
    <w:abstractNumId w:val="6"/>
  </w:num>
  <w:num w:numId="14">
    <w:abstractNumId w:val="24"/>
  </w:num>
  <w:num w:numId="15">
    <w:abstractNumId w:val="1"/>
  </w:num>
  <w:num w:numId="16">
    <w:abstractNumId w:val="13"/>
  </w:num>
  <w:num w:numId="17">
    <w:abstractNumId w:val="14"/>
  </w:num>
  <w:num w:numId="18">
    <w:abstractNumId w:val="20"/>
  </w:num>
  <w:num w:numId="19">
    <w:abstractNumId w:val="12"/>
  </w:num>
  <w:num w:numId="20">
    <w:abstractNumId w:val="22"/>
  </w:num>
  <w:num w:numId="21">
    <w:abstractNumId w:val="25"/>
  </w:num>
  <w:num w:numId="22">
    <w:abstractNumId w:val="11"/>
  </w:num>
  <w:num w:numId="23">
    <w:abstractNumId w:val="9"/>
  </w:num>
  <w:num w:numId="24">
    <w:abstractNumId w:val="10"/>
  </w:num>
  <w:num w:numId="25">
    <w:abstractNumId w:val="23"/>
  </w:num>
  <w:num w:numId="26">
    <w:abstractNumId w:val="8"/>
  </w:num>
  <w:num w:numId="27">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55B"/>
    <w:rsid w:val="00002A8A"/>
    <w:rsid w:val="000042ED"/>
    <w:rsid w:val="0000625C"/>
    <w:rsid w:val="00011482"/>
    <w:rsid w:val="00014310"/>
    <w:rsid w:val="000176EE"/>
    <w:rsid w:val="00017D71"/>
    <w:rsid w:val="00020F38"/>
    <w:rsid w:val="00021651"/>
    <w:rsid w:val="00022025"/>
    <w:rsid w:val="00022F1F"/>
    <w:rsid w:val="000234DF"/>
    <w:rsid w:val="000244E4"/>
    <w:rsid w:val="00024F1A"/>
    <w:rsid w:val="00025CD3"/>
    <w:rsid w:val="0003125E"/>
    <w:rsid w:val="00031C1D"/>
    <w:rsid w:val="00032B24"/>
    <w:rsid w:val="00033131"/>
    <w:rsid w:val="000334ED"/>
    <w:rsid w:val="0003430C"/>
    <w:rsid w:val="000343CB"/>
    <w:rsid w:val="00034A12"/>
    <w:rsid w:val="00034A69"/>
    <w:rsid w:val="00040CC8"/>
    <w:rsid w:val="00043613"/>
    <w:rsid w:val="00044928"/>
    <w:rsid w:val="00046335"/>
    <w:rsid w:val="000466A4"/>
    <w:rsid w:val="0005244B"/>
    <w:rsid w:val="00053D93"/>
    <w:rsid w:val="0005441C"/>
    <w:rsid w:val="00055494"/>
    <w:rsid w:val="00055E39"/>
    <w:rsid w:val="00056FD6"/>
    <w:rsid w:val="00057075"/>
    <w:rsid w:val="00061275"/>
    <w:rsid w:val="0006197E"/>
    <w:rsid w:val="0006256F"/>
    <w:rsid w:val="000626A1"/>
    <w:rsid w:val="00063486"/>
    <w:rsid w:val="000643E2"/>
    <w:rsid w:val="000655F6"/>
    <w:rsid w:val="00065895"/>
    <w:rsid w:val="00066A5D"/>
    <w:rsid w:val="00066D26"/>
    <w:rsid w:val="0006705E"/>
    <w:rsid w:val="00070987"/>
    <w:rsid w:val="000710B6"/>
    <w:rsid w:val="000720FD"/>
    <w:rsid w:val="000728C6"/>
    <w:rsid w:val="000749FA"/>
    <w:rsid w:val="00074E2F"/>
    <w:rsid w:val="00075003"/>
    <w:rsid w:val="00075A74"/>
    <w:rsid w:val="0007660E"/>
    <w:rsid w:val="00077733"/>
    <w:rsid w:val="000779C4"/>
    <w:rsid w:val="00081B71"/>
    <w:rsid w:val="00085136"/>
    <w:rsid w:val="000863A6"/>
    <w:rsid w:val="000871FF"/>
    <w:rsid w:val="000906E1"/>
    <w:rsid w:val="000907C9"/>
    <w:rsid w:val="0009209C"/>
    <w:rsid w:val="00092493"/>
    <w:rsid w:val="00092D4C"/>
    <w:rsid w:val="00093E7E"/>
    <w:rsid w:val="00094967"/>
    <w:rsid w:val="00094D76"/>
    <w:rsid w:val="0009507C"/>
    <w:rsid w:val="000955E2"/>
    <w:rsid w:val="00097FAA"/>
    <w:rsid w:val="000A11A0"/>
    <w:rsid w:val="000A2EEA"/>
    <w:rsid w:val="000A4252"/>
    <w:rsid w:val="000A47D1"/>
    <w:rsid w:val="000A4A4B"/>
    <w:rsid w:val="000A55D3"/>
    <w:rsid w:val="000A5D9F"/>
    <w:rsid w:val="000A5DFF"/>
    <w:rsid w:val="000A6697"/>
    <w:rsid w:val="000A6DA0"/>
    <w:rsid w:val="000B06DC"/>
    <w:rsid w:val="000B15CA"/>
    <w:rsid w:val="000B1FD8"/>
    <w:rsid w:val="000B23CB"/>
    <w:rsid w:val="000B2A87"/>
    <w:rsid w:val="000B3C8F"/>
    <w:rsid w:val="000B5185"/>
    <w:rsid w:val="000B5BCE"/>
    <w:rsid w:val="000B5FF7"/>
    <w:rsid w:val="000B73F5"/>
    <w:rsid w:val="000C0183"/>
    <w:rsid w:val="000C159F"/>
    <w:rsid w:val="000C1B9F"/>
    <w:rsid w:val="000C1C65"/>
    <w:rsid w:val="000C38AB"/>
    <w:rsid w:val="000C3A52"/>
    <w:rsid w:val="000C3B32"/>
    <w:rsid w:val="000C3F5A"/>
    <w:rsid w:val="000C5647"/>
    <w:rsid w:val="000C6E0D"/>
    <w:rsid w:val="000C6F2E"/>
    <w:rsid w:val="000D06C6"/>
    <w:rsid w:val="000D13CD"/>
    <w:rsid w:val="000D1DA0"/>
    <w:rsid w:val="000D29D6"/>
    <w:rsid w:val="000D2BBB"/>
    <w:rsid w:val="000D585A"/>
    <w:rsid w:val="000D585F"/>
    <w:rsid w:val="000D6CFC"/>
    <w:rsid w:val="000D7985"/>
    <w:rsid w:val="000E0434"/>
    <w:rsid w:val="000E18D6"/>
    <w:rsid w:val="000E1909"/>
    <w:rsid w:val="000E2BB5"/>
    <w:rsid w:val="000E47F1"/>
    <w:rsid w:val="000E4B24"/>
    <w:rsid w:val="000E4D06"/>
    <w:rsid w:val="000E4E97"/>
    <w:rsid w:val="000E63CF"/>
    <w:rsid w:val="000E677B"/>
    <w:rsid w:val="000E7E89"/>
    <w:rsid w:val="000F447A"/>
    <w:rsid w:val="000F6ADB"/>
    <w:rsid w:val="000F77CC"/>
    <w:rsid w:val="00101566"/>
    <w:rsid w:val="00101681"/>
    <w:rsid w:val="001018A8"/>
    <w:rsid w:val="00101C34"/>
    <w:rsid w:val="0010260E"/>
    <w:rsid w:val="001041E5"/>
    <w:rsid w:val="00105106"/>
    <w:rsid w:val="0010526F"/>
    <w:rsid w:val="00105F49"/>
    <w:rsid w:val="0011080E"/>
    <w:rsid w:val="00111DB8"/>
    <w:rsid w:val="00112601"/>
    <w:rsid w:val="00113174"/>
    <w:rsid w:val="00113F84"/>
    <w:rsid w:val="001142FA"/>
    <w:rsid w:val="00114D67"/>
    <w:rsid w:val="00115DAF"/>
    <w:rsid w:val="0011614D"/>
    <w:rsid w:val="00123DFE"/>
    <w:rsid w:val="0012489E"/>
    <w:rsid w:val="00124FDE"/>
    <w:rsid w:val="00125650"/>
    <w:rsid w:val="00131869"/>
    <w:rsid w:val="00132C94"/>
    <w:rsid w:val="00132CBA"/>
    <w:rsid w:val="001359A2"/>
    <w:rsid w:val="00135CA6"/>
    <w:rsid w:val="001367C7"/>
    <w:rsid w:val="001377EF"/>
    <w:rsid w:val="001408DB"/>
    <w:rsid w:val="00140C38"/>
    <w:rsid w:val="0014108C"/>
    <w:rsid w:val="0014411A"/>
    <w:rsid w:val="001546C5"/>
    <w:rsid w:val="0015481F"/>
    <w:rsid w:val="00154CBC"/>
    <w:rsid w:val="001550AF"/>
    <w:rsid w:val="001558C1"/>
    <w:rsid w:val="001560F5"/>
    <w:rsid w:val="00160624"/>
    <w:rsid w:val="00160951"/>
    <w:rsid w:val="00164076"/>
    <w:rsid w:val="00173BCA"/>
    <w:rsid w:val="00175C0E"/>
    <w:rsid w:val="00176D18"/>
    <w:rsid w:val="001807C3"/>
    <w:rsid w:val="00180AA6"/>
    <w:rsid w:val="00181791"/>
    <w:rsid w:val="001819FE"/>
    <w:rsid w:val="00185DF0"/>
    <w:rsid w:val="00186D79"/>
    <w:rsid w:val="0018756C"/>
    <w:rsid w:val="00192794"/>
    <w:rsid w:val="00193518"/>
    <w:rsid w:val="00194E8E"/>
    <w:rsid w:val="00196035"/>
    <w:rsid w:val="001968D2"/>
    <w:rsid w:val="001976C8"/>
    <w:rsid w:val="001A08AA"/>
    <w:rsid w:val="001A13B4"/>
    <w:rsid w:val="001A4A8D"/>
    <w:rsid w:val="001A4CE0"/>
    <w:rsid w:val="001A5D05"/>
    <w:rsid w:val="001A6612"/>
    <w:rsid w:val="001B0522"/>
    <w:rsid w:val="001B0C4C"/>
    <w:rsid w:val="001B2035"/>
    <w:rsid w:val="001B34E7"/>
    <w:rsid w:val="001B3BDA"/>
    <w:rsid w:val="001B781F"/>
    <w:rsid w:val="001B7F74"/>
    <w:rsid w:val="001C15FA"/>
    <w:rsid w:val="001C20C9"/>
    <w:rsid w:val="001C2336"/>
    <w:rsid w:val="001C24CE"/>
    <w:rsid w:val="001C25BF"/>
    <w:rsid w:val="001C43CB"/>
    <w:rsid w:val="001C5D75"/>
    <w:rsid w:val="001C7900"/>
    <w:rsid w:val="001D0F3B"/>
    <w:rsid w:val="001D1185"/>
    <w:rsid w:val="001D1A21"/>
    <w:rsid w:val="001D1BB7"/>
    <w:rsid w:val="001D3417"/>
    <w:rsid w:val="001D4DE3"/>
    <w:rsid w:val="001D615F"/>
    <w:rsid w:val="001D6A75"/>
    <w:rsid w:val="001D71A3"/>
    <w:rsid w:val="001E1058"/>
    <w:rsid w:val="001E2559"/>
    <w:rsid w:val="001E392C"/>
    <w:rsid w:val="001E5638"/>
    <w:rsid w:val="001E5982"/>
    <w:rsid w:val="001E67FB"/>
    <w:rsid w:val="001E686A"/>
    <w:rsid w:val="001E6CF0"/>
    <w:rsid w:val="001E751B"/>
    <w:rsid w:val="001E78F0"/>
    <w:rsid w:val="001F0AE1"/>
    <w:rsid w:val="001F1E2A"/>
    <w:rsid w:val="001F26B2"/>
    <w:rsid w:val="001F28EB"/>
    <w:rsid w:val="001F298F"/>
    <w:rsid w:val="001F3A1E"/>
    <w:rsid w:val="001F5106"/>
    <w:rsid w:val="001F55AC"/>
    <w:rsid w:val="001F7381"/>
    <w:rsid w:val="002003CF"/>
    <w:rsid w:val="00202300"/>
    <w:rsid w:val="00203534"/>
    <w:rsid w:val="0020415A"/>
    <w:rsid w:val="00204657"/>
    <w:rsid w:val="00206E34"/>
    <w:rsid w:val="00207CCB"/>
    <w:rsid w:val="00210922"/>
    <w:rsid w:val="002114B8"/>
    <w:rsid w:val="002114F0"/>
    <w:rsid w:val="002119C1"/>
    <w:rsid w:val="00213576"/>
    <w:rsid w:val="002149BA"/>
    <w:rsid w:val="00214F96"/>
    <w:rsid w:val="00214FBD"/>
    <w:rsid w:val="00215121"/>
    <w:rsid w:val="002163C6"/>
    <w:rsid w:val="002168E8"/>
    <w:rsid w:val="00222068"/>
    <w:rsid w:val="00224287"/>
    <w:rsid w:val="0022429D"/>
    <w:rsid w:val="002243A1"/>
    <w:rsid w:val="0022607D"/>
    <w:rsid w:val="00226B06"/>
    <w:rsid w:val="00227FDD"/>
    <w:rsid w:val="00232366"/>
    <w:rsid w:val="00233CC3"/>
    <w:rsid w:val="0023452A"/>
    <w:rsid w:val="00235D2F"/>
    <w:rsid w:val="002365D2"/>
    <w:rsid w:val="00237B78"/>
    <w:rsid w:val="002401AD"/>
    <w:rsid w:val="00241591"/>
    <w:rsid w:val="00243125"/>
    <w:rsid w:val="00246132"/>
    <w:rsid w:val="002474B7"/>
    <w:rsid w:val="00247B0B"/>
    <w:rsid w:val="00247F7F"/>
    <w:rsid w:val="00250072"/>
    <w:rsid w:val="00250213"/>
    <w:rsid w:val="00251079"/>
    <w:rsid w:val="002517D4"/>
    <w:rsid w:val="00251875"/>
    <w:rsid w:val="00252045"/>
    <w:rsid w:val="00253D9A"/>
    <w:rsid w:val="00254463"/>
    <w:rsid w:val="002544CB"/>
    <w:rsid w:val="00254888"/>
    <w:rsid w:val="00254951"/>
    <w:rsid w:val="00254D4D"/>
    <w:rsid w:val="00257010"/>
    <w:rsid w:val="002611C5"/>
    <w:rsid w:val="002612DD"/>
    <w:rsid w:val="00261C4A"/>
    <w:rsid w:val="002621C7"/>
    <w:rsid w:val="002624A2"/>
    <w:rsid w:val="00264857"/>
    <w:rsid w:val="00265D52"/>
    <w:rsid w:val="00266E15"/>
    <w:rsid w:val="0026743A"/>
    <w:rsid w:val="0026782C"/>
    <w:rsid w:val="002679F9"/>
    <w:rsid w:val="0027094A"/>
    <w:rsid w:val="00270FDA"/>
    <w:rsid w:val="00271180"/>
    <w:rsid w:val="002714AE"/>
    <w:rsid w:val="00271842"/>
    <w:rsid w:val="00274680"/>
    <w:rsid w:val="002748E3"/>
    <w:rsid w:val="00274FC1"/>
    <w:rsid w:val="00275787"/>
    <w:rsid w:val="002761ED"/>
    <w:rsid w:val="002763E2"/>
    <w:rsid w:val="002764EC"/>
    <w:rsid w:val="0027671B"/>
    <w:rsid w:val="00280AB1"/>
    <w:rsid w:val="00281622"/>
    <w:rsid w:val="00282213"/>
    <w:rsid w:val="0028373A"/>
    <w:rsid w:val="002840A3"/>
    <w:rsid w:val="00284BE4"/>
    <w:rsid w:val="0028504A"/>
    <w:rsid w:val="002850FC"/>
    <w:rsid w:val="0028717D"/>
    <w:rsid w:val="00287478"/>
    <w:rsid w:val="00291169"/>
    <w:rsid w:val="00293258"/>
    <w:rsid w:val="00294005"/>
    <w:rsid w:val="00294866"/>
    <w:rsid w:val="00294AC9"/>
    <w:rsid w:val="00295685"/>
    <w:rsid w:val="00295BC5"/>
    <w:rsid w:val="002965B2"/>
    <w:rsid w:val="00296704"/>
    <w:rsid w:val="002968BE"/>
    <w:rsid w:val="00296E46"/>
    <w:rsid w:val="00296F6A"/>
    <w:rsid w:val="002A0594"/>
    <w:rsid w:val="002A0700"/>
    <w:rsid w:val="002A0F1A"/>
    <w:rsid w:val="002A1860"/>
    <w:rsid w:val="002A1954"/>
    <w:rsid w:val="002A1A10"/>
    <w:rsid w:val="002A1D3D"/>
    <w:rsid w:val="002A34C6"/>
    <w:rsid w:val="002A4569"/>
    <w:rsid w:val="002A491D"/>
    <w:rsid w:val="002A7404"/>
    <w:rsid w:val="002B0312"/>
    <w:rsid w:val="002B0EA3"/>
    <w:rsid w:val="002B2400"/>
    <w:rsid w:val="002B2C06"/>
    <w:rsid w:val="002B4C42"/>
    <w:rsid w:val="002B521D"/>
    <w:rsid w:val="002B587D"/>
    <w:rsid w:val="002C0023"/>
    <w:rsid w:val="002C0170"/>
    <w:rsid w:val="002C16AD"/>
    <w:rsid w:val="002C503A"/>
    <w:rsid w:val="002C54F4"/>
    <w:rsid w:val="002C60B8"/>
    <w:rsid w:val="002C67CA"/>
    <w:rsid w:val="002C6B9B"/>
    <w:rsid w:val="002C6DEB"/>
    <w:rsid w:val="002C7503"/>
    <w:rsid w:val="002D0AB1"/>
    <w:rsid w:val="002D27C0"/>
    <w:rsid w:val="002D2E5F"/>
    <w:rsid w:val="002D2E66"/>
    <w:rsid w:val="002D395C"/>
    <w:rsid w:val="002D3EF3"/>
    <w:rsid w:val="002D6BA5"/>
    <w:rsid w:val="002E196F"/>
    <w:rsid w:val="002E1ADC"/>
    <w:rsid w:val="002E1C18"/>
    <w:rsid w:val="002E2D67"/>
    <w:rsid w:val="002E316D"/>
    <w:rsid w:val="002E4E4B"/>
    <w:rsid w:val="002E5BFE"/>
    <w:rsid w:val="002E7845"/>
    <w:rsid w:val="002F0589"/>
    <w:rsid w:val="002F0A53"/>
    <w:rsid w:val="002F3566"/>
    <w:rsid w:val="002F4093"/>
    <w:rsid w:val="002F58F3"/>
    <w:rsid w:val="003012EF"/>
    <w:rsid w:val="00302295"/>
    <w:rsid w:val="003031F0"/>
    <w:rsid w:val="003038AD"/>
    <w:rsid w:val="00305286"/>
    <w:rsid w:val="003052FE"/>
    <w:rsid w:val="00307009"/>
    <w:rsid w:val="00313EA5"/>
    <w:rsid w:val="00313F95"/>
    <w:rsid w:val="00314246"/>
    <w:rsid w:val="00314D6D"/>
    <w:rsid w:val="00315DC8"/>
    <w:rsid w:val="00316E1E"/>
    <w:rsid w:val="00316E5D"/>
    <w:rsid w:val="00317E06"/>
    <w:rsid w:val="00320345"/>
    <w:rsid w:val="00320AE8"/>
    <w:rsid w:val="00321AEE"/>
    <w:rsid w:val="00322985"/>
    <w:rsid w:val="00322BCD"/>
    <w:rsid w:val="00323650"/>
    <w:rsid w:val="00324DED"/>
    <w:rsid w:val="003256B9"/>
    <w:rsid w:val="003266CB"/>
    <w:rsid w:val="00330473"/>
    <w:rsid w:val="00331039"/>
    <w:rsid w:val="003322F9"/>
    <w:rsid w:val="0033283B"/>
    <w:rsid w:val="00333A16"/>
    <w:rsid w:val="00334ED4"/>
    <w:rsid w:val="00340CBB"/>
    <w:rsid w:val="00341E1E"/>
    <w:rsid w:val="00342642"/>
    <w:rsid w:val="003428D1"/>
    <w:rsid w:val="0035043C"/>
    <w:rsid w:val="00355EE9"/>
    <w:rsid w:val="00356223"/>
    <w:rsid w:val="00357D3F"/>
    <w:rsid w:val="003607C0"/>
    <w:rsid w:val="0036228E"/>
    <w:rsid w:val="00362B55"/>
    <w:rsid w:val="00363980"/>
    <w:rsid w:val="00363F73"/>
    <w:rsid w:val="00364EED"/>
    <w:rsid w:val="00364F17"/>
    <w:rsid w:val="00365967"/>
    <w:rsid w:val="003660C7"/>
    <w:rsid w:val="00370DF1"/>
    <w:rsid w:val="00370FC8"/>
    <w:rsid w:val="003741E8"/>
    <w:rsid w:val="003762CB"/>
    <w:rsid w:val="00377BD3"/>
    <w:rsid w:val="00381F73"/>
    <w:rsid w:val="003851EE"/>
    <w:rsid w:val="00386E6D"/>
    <w:rsid w:val="0039075B"/>
    <w:rsid w:val="00393148"/>
    <w:rsid w:val="00393A8D"/>
    <w:rsid w:val="003971F5"/>
    <w:rsid w:val="003A16A4"/>
    <w:rsid w:val="003A3742"/>
    <w:rsid w:val="003A40CC"/>
    <w:rsid w:val="003A4858"/>
    <w:rsid w:val="003A4ADD"/>
    <w:rsid w:val="003A4FF1"/>
    <w:rsid w:val="003A61C8"/>
    <w:rsid w:val="003A79E2"/>
    <w:rsid w:val="003B28B1"/>
    <w:rsid w:val="003B3ACC"/>
    <w:rsid w:val="003B51BA"/>
    <w:rsid w:val="003B5AC2"/>
    <w:rsid w:val="003B6445"/>
    <w:rsid w:val="003B654C"/>
    <w:rsid w:val="003B7F6A"/>
    <w:rsid w:val="003C3681"/>
    <w:rsid w:val="003C5086"/>
    <w:rsid w:val="003C54EA"/>
    <w:rsid w:val="003C5CB5"/>
    <w:rsid w:val="003C6275"/>
    <w:rsid w:val="003C6940"/>
    <w:rsid w:val="003C786A"/>
    <w:rsid w:val="003D0194"/>
    <w:rsid w:val="003D19D6"/>
    <w:rsid w:val="003D1A2B"/>
    <w:rsid w:val="003D21C9"/>
    <w:rsid w:val="003D3292"/>
    <w:rsid w:val="003D3E45"/>
    <w:rsid w:val="003D429C"/>
    <w:rsid w:val="003D51EF"/>
    <w:rsid w:val="003D6425"/>
    <w:rsid w:val="003D689F"/>
    <w:rsid w:val="003E24EE"/>
    <w:rsid w:val="003E28B9"/>
    <w:rsid w:val="003E2F27"/>
    <w:rsid w:val="003E4202"/>
    <w:rsid w:val="003E468C"/>
    <w:rsid w:val="003E55D4"/>
    <w:rsid w:val="003E7291"/>
    <w:rsid w:val="003F025A"/>
    <w:rsid w:val="003F1779"/>
    <w:rsid w:val="003F2191"/>
    <w:rsid w:val="003F2FDB"/>
    <w:rsid w:val="003F34C6"/>
    <w:rsid w:val="003F6254"/>
    <w:rsid w:val="003F6A5C"/>
    <w:rsid w:val="003F7D03"/>
    <w:rsid w:val="00400586"/>
    <w:rsid w:val="00400CDD"/>
    <w:rsid w:val="004012FA"/>
    <w:rsid w:val="004015A5"/>
    <w:rsid w:val="00401652"/>
    <w:rsid w:val="00404212"/>
    <w:rsid w:val="0040657E"/>
    <w:rsid w:val="0040670E"/>
    <w:rsid w:val="00406DFF"/>
    <w:rsid w:val="00407526"/>
    <w:rsid w:val="0041129D"/>
    <w:rsid w:val="0041137F"/>
    <w:rsid w:val="00411D91"/>
    <w:rsid w:val="004137A1"/>
    <w:rsid w:val="00415336"/>
    <w:rsid w:val="00415CF6"/>
    <w:rsid w:val="004163B3"/>
    <w:rsid w:val="004208B2"/>
    <w:rsid w:val="004225FC"/>
    <w:rsid w:val="0042293F"/>
    <w:rsid w:val="00425EDE"/>
    <w:rsid w:val="004301AC"/>
    <w:rsid w:val="00430643"/>
    <w:rsid w:val="0043174E"/>
    <w:rsid w:val="00431D6D"/>
    <w:rsid w:val="00431EA8"/>
    <w:rsid w:val="00433EEE"/>
    <w:rsid w:val="00434068"/>
    <w:rsid w:val="00435346"/>
    <w:rsid w:val="0043601B"/>
    <w:rsid w:val="00436A3C"/>
    <w:rsid w:val="00436AA8"/>
    <w:rsid w:val="0043744E"/>
    <w:rsid w:val="004415B9"/>
    <w:rsid w:val="00442E78"/>
    <w:rsid w:val="0044351C"/>
    <w:rsid w:val="004437A1"/>
    <w:rsid w:val="004452AC"/>
    <w:rsid w:val="004501F0"/>
    <w:rsid w:val="0045076D"/>
    <w:rsid w:val="00451BBD"/>
    <w:rsid w:val="004524A6"/>
    <w:rsid w:val="0045337E"/>
    <w:rsid w:val="00455F2A"/>
    <w:rsid w:val="004564FF"/>
    <w:rsid w:val="00457555"/>
    <w:rsid w:val="00457E07"/>
    <w:rsid w:val="004602EA"/>
    <w:rsid w:val="00462583"/>
    <w:rsid w:val="0047267A"/>
    <w:rsid w:val="00472911"/>
    <w:rsid w:val="00472F85"/>
    <w:rsid w:val="004737CC"/>
    <w:rsid w:val="00474282"/>
    <w:rsid w:val="004753EC"/>
    <w:rsid w:val="004776FD"/>
    <w:rsid w:val="00477E77"/>
    <w:rsid w:val="0048005E"/>
    <w:rsid w:val="004800BD"/>
    <w:rsid w:val="004866E1"/>
    <w:rsid w:val="00487F27"/>
    <w:rsid w:val="00490333"/>
    <w:rsid w:val="00492CE8"/>
    <w:rsid w:val="00493C1E"/>
    <w:rsid w:val="0049500A"/>
    <w:rsid w:val="00496E11"/>
    <w:rsid w:val="00497C9B"/>
    <w:rsid w:val="00497D2D"/>
    <w:rsid w:val="004A0753"/>
    <w:rsid w:val="004A13DE"/>
    <w:rsid w:val="004A2C76"/>
    <w:rsid w:val="004A3B31"/>
    <w:rsid w:val="004A5006"/>
    <w:rsid w:val="004A5714"/>
    <w:rsid w:val="004A6D9C"/>
    <w:rsid w:val="004B0042"/>
    <w:rsid w:val="004B2078"/>
    <w:rsid w:val="004B2AE4"/>
    <w:rsid w:val="004B2E83"/>
    <w:rsid w:val="004B3EAB"/>
    <w:rsid w:val="004B5AAF"/>
    <w:rsid w:val="004C23EC"/>
    <w:rsid w:val="004C465E"/>
    <w:rsid w:val="004C65C2"/>
    <w:rsid w:val="004C776F"/>
    <w:rsid w:val="004C7AF7"/>
    <w:rsid w:val="004D0138"/>
    <w:rsid w:val="004D073C"/>
    <w:rsid w:val="004D0D4E"/>
    <w:rsid w:val="004D33DC"/>
    <w:rsid w:val="004D391F"/>
    <w:rsid w:val="004D5A17"/>
    <w:rsid w:val="004D6673"/>
    <w:rsid w:val="004D683E"/>
    <w:rsid w:val="004D732C"/>
    <w:rsid w:val="004D748D"/>
    <w:rsid w:val="004E01C8"/>
    <w:rsid w:val="004E19A3"/>
    <w:rsid w:val="004E2099"/>
    <w:rsid w:val="004E3FC5"/>
    <w:rsid w:val="004E5746"/>
    <w:rsid w:val="004E5AC0"/>
    <w:rsid w:val="004E5F80"/>
    <w:rsid w:val="004E6DA2"/>
    <w:rsid w:val="004E7273"/>
    <w:rsid w:val="004E78E5"/>
    <w:rsid w:val="004F369B"/>
    <w:rsid w:val="00500460"/>
    <w:rsid w:val="005005CC"/>
    <w:rsid w:val="005017F3"/>
    <w:rsid w:val="0050214A"/>
    <w:rsid w:val="0050246B"/>
    <w:rsid w:val="00502CB5"/>
    <w:rsid w:val="0050339B"/>
    <w:rsid w:val="005046BD"/>
    <w:rsid w:val="00505BFA"/>
    <w:rsid w:val="005061A3"/>
    <w:rsid w:val="00506C6B"/>
    <w:rsid w:val="00506F40"/>
    <w:rsid w:val="00511F1D"/>
    <w:rsid w:val="0051299D"/>
    <w:rsid w:val="00512E48"/>
    <w:rsid w:val="0051357D"/>
    <w:rsid w:val="00513BF6"/>
    <w:rsid w:val="00515841"/>
    <w:rsid w:val="00516B4C"/>
    <w:rsid w:val="00517B4C"/>
    <w:rsid w:val="0052109E"/>
    <w:rsid w:val="0052305F"/>
    <w:rsid w:val="00525274"/>
    <w:rsid w:val="0052667E"/>
    <w:rsid w:val="00526D44"/>
    <w:rsid w:val="00527703"/>
    <w:rsid w:val="00530CC7"/>
    <w:rsid w:val="00532ED8"/>
    <w:rsid w:val="00533558"/>
    <w:rsid w:val="005345E6"/>
    <w:rsid w:val="005363C7"/>
    <w:rsid w:val="0053761B"/>
    <w:rsid w:val="00542CDC"/>
    <w:rsid w:val="00543531"/>
    <w:rsid w:val="005447B1"/>
    <w:rsid w:val="00544AF3"/>
    <w:rsid w:val="00546C9E"/>
    <w:rsid w:val="00551593"/>
    <w:rsid w:val="00552B92"/>
    <w:rsid w:val="005547E8"/>
    <w:rsid w:val="005561B3"/>
    <w:rsid w:val="00556D09"/>
    <w:rsid w:val="00557368"/>
    <w:rsid w:val="0056059C"/>
    <w:rsid w:val="005616A2"/>
    <w:rsid w:val="00561EA2"/>
    <w:rsid w:val="00563082"/>
    <w:rsid w:val="00563F52"/>
    <w:rsid w:val="00564924"/>
    <w:rsid w:val="00564E5B"/>
    <w:rsid w:val="005653E8"/>
    <w:rsid w:val="0056580D"/>
    <w:rsid w:val="00566167"/>
    <w:rsid w:val="0056752B"/>
    <w:rsid w:val="0057171A"/>
    <w:rsid w:val="00573AC0"/>
    <w:rsid w:val="005763DE"/>
    <w:rsid w:val="0058025D"/>
    <w:rsid w:val="005804AE"/>
    <w:rsid w:val="00580BB4"/>
    <w:rsid w:val="005813A9"/>
    <w:rsid w:val="005819AE"/>
    <w:rsid w:val="00582B8B"/>
    <w:rsid w:val="005837A4"/>
    <w:rsid w:val="00584340"/>
    <w:rsid w:val="00585CCA"/>
    <w:rsid w:val="00590247"/>
    <w:rsid w:val="0059137B"/>
    <w:rsid w:val="00593AF0"/>
    <w:rsid w:val="005942AA"/>
    <w:rsid w:val="00594A89"/>
    <w:rsid w:val="0059551F"/>
    <w:rsid w:val="00596058"/>
    <w:rsid w:val="005966FF"/>
    <w:rsid w:val="00597190"/>
    <w:rsid w:val="005A005A"/>
    <w:rsid w:val="005A1102"/>
    <w:rsid w:val="005A1212"/>
    <w:rsid w:val="005A1E8D"/>
    <w:rsid w:val="005A24BA"/>
    <w:rsid w:val="005A29CF"/>
    <w:rsid w:val="005A2AF8"/>
    <w:rsid w:val="005A2FC0"/>
    <w:rsid w:val="005A454E"/>
    <w:rsid w:val="005A5776"/>
    <w:rsid w:val="005A5948"/>
    <w:rsid w:val="005B005B"/>
    <w:rsid w:val="005B0187"/>
    <w:rsid w:val="005B1A67"/>
    <w:rsid w:val="005B2185"/>
    <w:rsid w:val="005B5720"/>
    <w:rsid w:val="005B57C5"/>
    <w:rsid w:val="005B5D6A"/>
    <w:rsid w:val="005B63D8"/>
    <w:rsid w:val="005B77EE"/>
    <w:rsid w:val="005C0734"/>
    <w:rsid w:val="005C12FF"/>
    <w:rsid w:val="005C347E"/>
    <w:rsid w:val="005C48B0"/>
    <w:rsid w:val="005C4AAA"/>
    <w:rsid w:val="005C5B8E"/>
    <w:rsid w:val="005C5B9D"/>
    <w:rsid w:val="005C6B25"/>
    <w:rsid w:val="005C7335"/>
    <w:rsid w:val="005C74F5"/>
    <w:rsid w:val="005C7AD0"/>
    <w:rsid w:val="005D40BC"/>
    <w:rsid w:val="005D5BCF"/>
    <w:rsid w:val="005D5D6A"/>
    <w:rsid w:val="005D71D7"/>
    <w:rsid w:val="005D7356"/>
    <w:rsid w:val="005E080B"/>
    <w:rsid w:val="005E2665"/>
    <w:rsid w:val="005E2D49"/>
    <w:rsid w:val="005E591E"/>
    <w:rsid w:val="005E743B"/>
    <w:rsid w:val="005F0608"/>
    <w:rsid w:val="005F1AFA"/>
    <w:rsid w:val="005F4887"/>
    <w:rsid w:val="005F48E8"/>
    <w:rsid w:val="005F618C"/>
    <w:rsid w:val="005F69D6"/>
    <w:rsid w:val="005F74DA"/>
    <w:rsid w:val="00600DDB"/>
    <w:rsid w:val="0060180D"/>
    <w:rsid w:val="00602150"/>
    <w:rsid w:val="006028C4"/>
    <w:rsid w:val="00603BC9"/>
    <w:rsid w:val="00605C45"/>
    <w:rsid w:val="00606E7F"/>
    <w:rsid w:val="0060724D"/>
    <w:rsid w:val="00607A9E"/>
    <w:rsid w:val="00610436"/>
    <w:rsid w:val="00610528"/>
    <w:rsid w:val="00611E6C"/>
    <w:rsid w:val="006121E7"/>
    <w:rsid w:val="00612546"/>
    <w:rsid w:val="00616140"/>
    <w:rsid w:val="00616401"/>
    <w:rsid w:val="00616778"/>
    <w:rsid w:val="00620496"/>
    <w:rsid w:val="006207E6"/>
    <w:rsid w:val="0062172A"/>
    <w:rsid w:val="00623745"/>
    <w:rsid w:val="00625045"/>
    <w:rsid w:val="0062512A"/>
    <w:rsid w:val="00625F43"/>
    <w:rsid w:val="006266C6"/>
    <w:rsid w:val="00632802"/>
    <w:rsid w:val="0063503E"/>
    <w:rsid w:val="006356F8"/>
    <w:rsid w:val="00637071"/>
    <w:rsid w:val="006375EB"/>
    <w:rsid w:val="00637954"/>
    <w:rsid w:val="00637E26"/>
    <w:rsid w:val="006409CB"/>
    <w:rsid w:val="00640CCD"/>
    <w:rsid w:val="00641888"/>
    <w:rsid w:val="006426F9"/>
    <w:rsid w:val="00642C9A"/>
    <w:rsid w:val="00643F41"/>
    <w:rsid w:val="006459AF"/>
    <w:rsid w:val="006460CA"/>
    <w:rsid w:val="00646F42"/>
    <w:rsid w:val="00651BCD"/>
    <w:rsid w:val="00652DF2"/>
    <w:rsid w:val="00653E3A"/>
    <w:rsid w:val="006555A1"/>
    <w:rsid w:val="006559BA"/>
    <w:rsid w:val="006559F9"/>
    <w:rsid w:val="0066073F"/>
    <w:rsid w:val="006619D6"/>
    <w:rsid w:val="00663028"/>
    <w:rsid w:val="00663339"/>
    <w:rsid w:val="00663421"/>
    <w:rsid w:val="00663C64"/>
    <w:rsid w:val="00667DE0"/>
    <w:rsid w:val="00670A66"/>
    <w:rsid w:val="00670E3B"/>
    <w:rsid w:val="00671D1B"/>
    <w:rsid w:val="006720D4"/>
    <w:rsid w:val="0067305C"/>
    <w:rsid w:val="00673FCB"/>
    <w:rsid w:val="006763C6"/>
    <w:rsid w:val="006801F7"/>
    <w:rsid w:val="0068184E"/>
    <w:rsid w:val="00682106"/>
    <w:rsid w:val="00682949"/>
    <w:rsid w:val="006829AD"/>
    <w:rsid w:val="00682C97"/>
    <w:rsid w:val="00684350"/>
    <w:rsid w:val="006844C3"/>
    <w:rsid w:val="0068464B"/>
    <w:rsid w:val="00684D08"/>
    <w:rsid w:val="006859BB"/>
    <w:rsid w:val="00685D73"/>
    <w:rsid w:val="00686733"/>
    <w:rsid w:val="00690145"/>
    <w:rsid w:val="00690846"/>
    <w:rsid w:val="00690AAD"/>
    <w:rsid w:val="00691C9D"/>
    <w:rsid w:val="006923CD"/>
    <w:rsid w:val="00694D08"/>
    <w:rsid w:val="00695142"/>
    <w:rsid w:val="0069589B"/>
    <w:rsid w:val="00696005"/>
    <w:rsid w:val="00697934"/>
    <w:rsid w:val="006A06C3"/>
    <w:rsid w:val="006A17CF"/>
    <w:rsid w:val="006A2960"/>
    <w:rsid w:val="006A3310"/>
    <w:rsid w:val="006A4E32"/>
    <w:rsid w:val="006A7554"/>
    <w:rsid w:val="006B365F"/>
    <w:rsid w:val="006B3D5F"/>
    <w:rsid w:val="006B49FB"/>
    <w:rsid w:val="006B5DE7"/>
    <w:rsid w:val="006C01FD"/>
    <w:rsid w:val="006C1BF0"/>
    <w:rsid w:val="006C1DBC"/>
    <w:rsid w:val="006C21D9"/>
    <w:rsid w:val="006C4961"/>
    <w:rsid w:val="006C49FE"/>
    <w:rsid w:val="006C51F0"/>
    <w:rsid w:val="006C5F3D"/>
    <w:rsid w:val="006C67A4"/>
    <w:rsid w:val="006C6C1F"/>
    <w:rsid w:val="006D0A30"/>
    <w:rsid w:val="006D1664"/>
    <w:rsid w:val="006D4512"/>
    <w:rsid w:val="006D45F5"/>
    <w:rsid w:val="006D510D"/>
    <w:rsid w:val="006D58D9"/>
    <w:rsid w:val="006D5C4B"/>
    <w:rsid w:val="006E0D57"/>
    <w:rsid w:val="006E4677"/>
    <w:rsid w:val="006E4976"/>
    <w:rsid w:val="006E6AE9"/>
    <w:rsid w:val="006E7324"/>
    <w:rsid w:val="006F0A4C"/>
    <w:rsid w:val="006F0C66"/>
    <w:rsid w:val="006F0EAF"/>
    <w:rsid w:val="006F177D"/>
    <w:rsid w:val="006F3D82"/>
    <w:rsid w:val="006F716B"/>
    <w:rsid w:val="006F7D1A"/>
    <w:rsid w:val="007001B3"/>
    <w:rsid w:val="0070061E"/>
    <w:rsid w:val="007014F4"/>
    <w:rsid w:val="00702370"/>
    <w:rsid w:val="0070248B"/>
    <w:rsid w:val="0070337C"/>
    <w:rsid w:val="00704AEA"/>
    <w:rsid w:val="00705484"/>
    <w:rsid w:val="0070646B"/>
    <w:rsid w:val="00711983"/>
    <w:rsid w:val="0071313A"/>
    <w:rsid w:val="007133E7"/>
    <w:rsid w:val="00715838"/>
    <w:rsid w:val="00716410"/>
    <w:rsid w:val="00721FE6"/>
    <w:rsid w:val="0072278D"/>
    <w:rsid w:val="00726EA5"/>
    <w:rsid w:val="00727526"/>
    <w:rsid w:val="00727FA7"/>
    <w:rsid w:val="0073241E"/>
    <w:rsid w:val="00734374"/>
    <w:rsid w:val="00734E65"/>
    <w:rsid w:val="00734F96"/>
    <w:rsid w:val="00735421"/>
    <w:rsid w:val="0073638E"/>
    <w:rsid w:val="00736851"/>
    <w:rsid w:val="0073733D"/>
    <w:rsid w:val="0073794A"/>
    <w:rsid w:val="00740B34"/>
    <w:rsid w:val="00742C6B"/>
    <w:rsid w:val="00743228"/>
    <w:rsid w:val="0074336C"/>
    <w:rsid w:val="0074525A"/>
    <w:rsid w:val="00746AB6"/>
    <w:rsid w:val="0074702A"/>
    <w:rsid w:val="00747945"/>
    <w:rsid w:val="00751867"/>
    <w:rsid w:val="007558F6"/>
    <w:rsid w:val="00757136"/>
    <w:rsid w:val="00757E1C"/>
    <w:rsid w:val="007605F0"/>
    <w:rsid w:val="00761C62"/>
    <w:rsid w:val="0076205D"/>
    <w:rsid w:val="0076300E"/>
    <w:rsid w:val="00765463"/>
    <w:rsid w:val="007666F5"/>
    <w:rsid w:val="00767F38"/>
    <w:rsid w:val="00770085"/>
    <w:rsid w:val="00770BFC"/>
    <w:rsid w:val="00771770"/>
    <w:rsid w:val="0077287E"/>
    <w:rsid w:val="007734E4"/>
    <w:rsid w:val="00773ECF"/>
    <w:rsid w:val="00774024"/>
    <w:rsid w:val="00775066"/>
    <w:rsid w:val="007774EB"/>
    <w:rsid w:val="0077751E"/>
    <w:rsid w:val="0077770B"/>
    <w:rsid w:val="00782999"/>
    <w:rsid w:val="007830DE"/>
    <w:rsid w:val="00783EE4"/>
    <w:rsid w:val="00784B93"/>
    <w:rsid w:val="00784CD6"/>
    <w:rsid w:val="00785086"/>
    <w:rsid w:val="00785CFB"/>
    <w:rsid w:val="00786364"/>
    <w:rsid w:val="00786398"/>
    <w:rsid w:val="00786923"/>
    <w:rsid w:val="00787295"/>
    <w:rsid w:val="007873CA"/>
    <w:rsid w:val="0079007A"/>
    <w:rsid w:val="007911C2"/>
    <w:rsid w:val="0079222D"/>
    <w:rsid w:val="0079290C"/>
    <w:rsid w:val="00792927"/>
    <w:rsid w:val="00795164"/>
    <w:rsid w:val="00795EA5"/>
    <w:rsid w:val="007960CC"/>
    <w:rsid w:val="007967F1"/>
    <w:rsid w:val="00796D0C"/>
    <w:rsid w:val="00797B28"/>
    <w:rsid w:val="007A1193"/>
    <w:rsid w:val="007A3689"/>
    <w:rsid w:val="007A3E19"/>
    <w:rsid w:val="007A487C"/>
    <w:rsid w:val="007A6309"/>
    <w:rsid w:val="007A6806"/>
    <w:rsid w:val="007A761E"/>
    <w:rsid w:val="007B0B74"/>
    <w:rsid w:val="007B2911"/>
    <w:rsid w:val="007B33A2"/>
    <w:rsid w:val="007B4D81"/>
    <w:rsid w:val="007B64F5"/>
    <w:rsid w:val="007B6860"/>
    <w:rsid w:val="007B7E3F"/>
    <w:rsid w:val="007C01CC"/>
    <w:rsid w:val="007C0BC4"/>
    <w:rsid w:val="007C1AE3"/>
    <w:rsid w:val="007C2C58"/>
    <w:rsid w:val="007C2EA9"/>
    <w:rsid w:val="007C4A2A"/>
    <w:rsid w:val="007C688D"/>
    <w:rsid w:val="007C7F0C"/>
    <w:rsid w:val="007D2115"/>
    <w:rsid w:val="007D2481"/>
    <w:rsid w:val="007D346E"/>
    <w:rsid w:val="007D36B2"/>
    <w:rsid w:val="007D3718"/>
    <w:rsid w:val="007D6617"/>
    <w:rsid w:val="007D71B0"/>
    <w:rsid w:val="007E0A76"/>
    <w:rsid w:val="007E0BA5"/>
    <w:rsid w:val="007E326A"/>
    <w:rsid w:val="007E40D8"/>
    <w:rsid w:val="007E572A"/>
    <w:rsid w:val="007E7A3C"/>
    <w:rsid w:val="007E7E42"/>
    <w:rsid w:val="007E7F70"/>
    <w:rsid w:val="007F10FD"/>
    <w:rsid w:val="007F2F83"/>
    <w:rsid w:val="007F4001"/>
    <w:rsid w:val="007F5F80"/>
    <w:rsid w:val="007F6064"/>
    <w:rsid w:val="007F616C"/>
    <w:rsid w:val="007F7915"/>
    <w:rsid w:val="00800B74"/>
    <w:rsid w:val="008030D4"/>
    <w:rsid w:val="00804086"/>
    <w:rsid w:val="008078A2"/>
    <w:rsid w:val="00810226"/>
    <w:rsid w:val="008119B0"/>
    <w:rsid w:val="00812201"/>
    <w:rsid w:val="00813741"/>
    <w:rsid w:val="008142EB"/>
    <w:rsid w:val="00821ED0"/>
    <w:rsid w:val="008220DC"/>
    <w:rsid w:val="00823AAC"/>
    <w:rsid w:val="00824627"/>
    <w:rsid w:val="00825B88"/>
    <w:rsid w:val="008269D1"/>
    <w:rsid w:val="008270E8"/>
    <w:rsid w:val="00827EE1"/>
    <w:rsid w:val="00830566"/>
    <w:rsid w:val="00831ABE"/>
    <w:rsid w:val="00831BF8"/>
    <w:rsid w:val="00833502"/>
    <w:rsid w:val="00833665"/>
    <w:rsid w:val="00835ED2"/>
    <w:rsid w:val="00837186"/>
    <w:rsid w:val="00841CE4"/>
    <w:rsid w:val="00842069"/>
    <w:rsid w:val="00842BD8"/>
    <w:rsid w:val="00845794"/>
    <w:rsid w:val="00845FE6"/>
    <w:rsid w:val="00846563"/>
    <w:rsid w:val="00847EAA"/>
    <w:rsid w:val="00847F56"/>
    <w:rsid w:val="00852EF4"/>
    <w:rsid w:val="0085398F"/>
    <w:rsid w:val="00854C48"/>
    <w:rsid w:val="0085626B"/>
    <w:rsid w:val="008574BC"/>
    <w:rsid w:val="008617F1"/>
    <w:rsid w:val="0086298D"/>
    <w:rsid w:val="008635A5"/>
    <w:rsid w:val="00863A1E"/>
    <w:rsid w:val="00864550"/>
    <w:rsid w:val="00864AEF"/>
    <w:rsid w:val="00864EEF"/>
    <w:rsid w:val="00865439"/>
    <w:rsid w:val="00865FDF"/>
    <w:rsid w:val="008675BE"/>
    <w:rsid w:val="00867959"/>
    <w:rsid w:val="00870B05"/>
    <w:rsid w:val="00871BEC"/>
    <w:rsid w:val="008722FB"/>
    <w:rsid w:val="00872C06"/>
    <w:rsid w:val="00872FD5"/>
    <w:rsid w:val="00873D9C"/>
    <w:rsid w:val="008754E4"/>
    <w:rsid w:val="0087724C"/>
    <w:rsid w:val="00881EAF"/>
    <w:rsid w:val="00882792"/>
    <w:rsid w:val="00884956"/>
    <w:rsid w:val="00885BE6"/>
    <w:rsid w:val="00885EEF"/>
    <w:rsid w:val="00886479"/>
    <w:rsid w:val="00890CB5"/>
    <w:rsid w:val="00890FA6"/>
    <w:rsid w:val="008918AC"/>
    <w:rsid w:val="00895087"/>
    <w:rsid w:val="00896BEA"/>
    <w:rsid w:val="008A03DC"/>
    <w:rsid w:val="008A18D9"/>
    <w:rsid w:val="008A295B"/>
    <w:rsid w:val="008A2C37"/>
    <w:rsid w:val="008A42BD"/>
    <w:rsid w:val="008A50BE"/>
    <w:rsid w:val="008A5529"/>
    <w:rsid w:val="008A6AE1"/>
    <w:rsid w:val="008A7245"/>
    <w:rsid w:val="008A7513"/>
    <w:rsid w:val="008B0688"/>
    <w:rsid w:val="008B0B55"/>
    <w:rsid w:val="008B1C7F"/>
    <w:rsid w:val="008B2060"/>
    <w:rsid w:val="008B2775"/>
    <w:rsid w:val="008B4103"/>
    <w:rsid w:val="008B7DA1"/>
    <w:rsid w:val="008C30EA"/>
    <w:rsid w:val="008C3342"/>
    <w:rsid w:val="008C4895"/>
    <w:rsid w:val="008C60E9"/>
    <w:rsid w:val="008C6A7D"/>
    <w:rsid w:val="008C7824"/>
    <w:rsid w:val="008D05E4"/>
    <w:rsid w:val="008D1791"/>
    <w:rsid w:val="008D209E"/>
    <w:rsid w:val="008D211C"/>
    <w:rsid w:val="008D3261"/>
    <w:rsid w:val="008D3C5A"/>
    <w:rsid w:val="008D61BE"/>
    <w:rsid w:val="008D79E5"/>
    <w:rsid w:val="008E2C00"/>
    <w:rsid w:val="008E2D72"/>
    <w:rsid w:val="008E3196"/>
    <w:rsid w:val="008E61BF"/>
    <w:rsid w:val="008F1054"/>
    <w:rsid w:val="008F313C"/>
    <w:rsid w:val="008F3BC2"/>
    <w:rsid w:val="008F48C7"/>
    <w:rsid w:val="008F5156"/>
    <w:rsid w:val="008F6830"/>
    <w:rsid w:val="008F7145"/>
    <w:rsid w:val="008F7E12"/>
    <w:rsid w:val="009000E1"/>
    <w:rsid w:val="00900BD3"/>
    <w:rsid w:val="00901145"/>
    <w:rsid w:val="0090247E"/>
    <w:rsid w:val="00902A86"/>
    <w:rsid w:val="00904051"/>
    <w:rsid w:val="00906342"/>
    <w:rsid w:val="00910E1C"/>
    <w:rsid w:val="00911C72"/>
    <w:rsid w:val="00912CC7"/>
    <w:rsid w:val="00913331"/>
    <w:rsid w:val="00914E25"/>
    <w:rsid w:val="0091642B"/>
    <w:rsid w:val="009166CC"/>
    <w:rsid w:val="009216CF"/>
    <w:rsid w:val="00921E16"/>
    <w:rsid w:val="00923C0E"/>
    <w:rsid w:val="00923F82"/>
    <w:rsid w:val="00924253"/>
    <w:rsid w:val="00926A51"/>
    <w:rsid w:val="00927B2A"/>
    <w:rsid w:val="00931425"/>
    <w:rsid w:val="00933703"/>
    <w:rsid w:val="00934034"/>
    <w:rsid w:val="0093450E"/>
    <w:rsid w:val="00934933"/>
    <w:rsid w:val="009350F8"/>
    <w:rsid w:val="0094156D"/>
    <w:rsid w:val="009431F7"/>
    <w:rsid w:val="00943B6C"/>
    <w:rsid w:val="009443EA"/>
    <w:rsid w:val="00945079"/>
    <w:rsid w:val="00945563"/>
    <w:rsid w:val="00946672"/>
    <w:rsid w:val="0094755D"/>
    <w:rsid w:val="00947A50"/>
    <w:rsid w:val="00947E9C"/>
    <w:rsid w:val="009508DD"/>
    <w:rsid w:val="009514F0"/>
    <w:rsid w:val="009516EF"/>
    <w:rsid w:val="009533CC"/>
    <w:rsid w:val="00953F6B"/>
    <w:rsid w:val="009540BB"/>
    <w:rsid w:val="009540C7"/>
    <w:rsid w:val="00956000"/>
    <w:rsid w:val="009579F0"/>
    <w:rsid w:val="00960B22"/>
    <w:rsid w:val="00961B76"/>
    <w:rsid w:val="00961B87"/>
    <w:rsid w:val="00961D95"/>
    <w:rsid w:val="009623B6"/>
    <w:rsid w:val="0096324B"/>
    <w:rsid w:val="0096335E"/>
    <w:rsid w:val="00964E55"/>
    <w:rsid w:val="0096513B"/>
    <w:rsid w:val="0096551B"/>
    <w:rsid w:val="00965673"/>
    <w:rsid w:val="009663B5"/>
    <w:rsid w:val="00967731"/>
    <w:rsid w:val="00967769"/>
    <w:rsid w:val="00971D80"/>
    <w:rsid w:val="009724BA"/>
    <w:rsid w:val="00976158"/>
    <w:rsid w:val="009810B7"/>
    <w:rsid w:val="00982D3D"/>
    <w:rsid w:val="00983910"/>
    <w:rsid w:val="00986BE1"/>
    <w:rsid w:val="00987DDD"/>
    <w:rsid w:val="009906B1"/>
    <w:rsid w:val="00991748"/>
    <w:rsid w:val="00992035"/>
    <w:rsid w:val="0099386D"/>
    <w:rsid w:val="00993CB2"/>
    <w:rsid w:val="009942DC"/>
    <w:rsid w:val="00994E27"/>
    <w:rsid w:val="00995E4D"/>
    <w:rsid w:val="0099743D"/>
    <w:rsid w:val="009A0D2E"/>
    <w:rsid w:val="009A0F90"/>
    <w:rsid w:val="009A28F2"/>
    <w:rsid w:val="009A597D"/>
    <w:rsid w:val="009A5D4E"/>
    <w:rsid w:val="009A5E5C"/>
    <w:rsid w:val="009B04C8"/>
    <w:rsid w:val="009B4697"/>
    <w:rsid w:val="009B4D49"/>
    <w:rsid w:val="009B51F4"/>
    <w:rsid w:val="009B58C2"/>
    <w:rsid w:val="009B5B51"/>
    <w:rsid w:val="009B6040"/>
    <w:rsid w:val="009C140A"/>
    <w:rsid w:val="009C1EFF"/>
    <w:rsid w:val="009C30A6"/>
    <w:rsid w:val="009C3647"/>
    <w:rsid w:val="009C41F4"/>
    <w:rsid w:val="009C4246"/>
    <w:rsid w:val="009C721A"/>
    <w:rsid w:val="009C7244"/>
    <w:rsid w:val="009C79E8"/>
    <w:rsid w:val="009D042E"/>
    <w:rsid w:val="009D19F3"/>
    <w:rsid w:val="009D21DD"/>
    <w:rsid w:val="009D3AF9"/>
    <w:rsid w:val="009E0DDA"/>
    <w:rsid w:val="009E24C2"/>
    <w:rsid w:val="009E4820"/>
    <w:rsid w:val="009E4A6F"/>
    <w:rsid w:val="009E544D"/>
    <w:rsid w:val="009E7D64"/>
    <w:rsid w:val="009F0125"/>
    <w:rsid w:val="009F3CF0"/>
    <w:rsid w:val="009F4C41"/>
    <w:rsid w:val="009F4C5D"/>
    <w:rsid w:val="009F5689"/>
    <w:rsid w:val="009F59D9"/>
    <w:rsid w:val="00A02730"/>
    <w:rsid w:val="00A02B3A"/>
    <w:rsid w:val="00A02F19"/>
    <w:rsid w:val="00A03325"/>
    <w:rsid w:val="00A037B2"/>
    <w:rsid w:val="00A03830"/>
    <w:rsid w:val="00A03AF3"/>
    <w:rsid w:val="00A055AF"/>
    <w:rsid w:val="00A06EA1"/>
    <w:rsid w:val="00A1055B"/>
    <w:rsid w:val="00A13530"/>
    <w:rsid w:val="00A14AC1"/>
    <w:rsid w:val="00A15532"/>
    <w:rsid w:val="00A15F31"/>
    <w:rsid w:val="00A16AF6"/>
    <w:rsid w:val="00A17C68"/>
    <w:rsid w:val="00A238A8"/>
    <w:rsid w:val="00A240A2"/>
    <w:rsid w:val="00A26C9E"/>
    <w:rsid w:val="00A274F5"/>
    <w:rsid w:val="00A31510"/>
    <w:rsid w:val="00A31E89"/>
    <w:rsid w:val="00A344A0"/>
    <w:rsid w:val="00A368FB"/>
    <w:rsid w:val="00A36E13"/>
    <w:rsid w:val="00A373A0"/>
    <w:rsid w:val="00A40C88"/>
    <w:rsid w:val="00A40D5D"/>
    <w:rsid w:val="00A41306"/>
    <w:rsid w:val="00A426E9"/>
    <w:rsid w:val="00A42716"/>
    <w:rsid w:val="00A44CC6"/>
    <w:rsid w:val="00A47136"/>
    <w:rsid w:val="00A50EE4"/>
    <w:rsid w:val="00A52AD5"/>
    <w:rsid w:val="00A5371B"/>
    <w:rsid w:val="00A53975"/>
    <w:rsid w:val="00A54EEE"/>
    <w:rsid w:val="00A55795"/>
    <w:rsid w:val="00A60DD0"/>
    <w:rsid w:val="00A613E2"/>
    <w:rsid w:val="00A62611"/>
    <w:rsid w:val="00A6545A"/>
    <w:rsid w:val="00A6594E"/>
    <w:rsid w:val="00A66603"/>
    <w:rsid w:val="00A673B0"/>
    <w:rsid w:val="00A71B95"/>
    <w:rsid w:val="00A72BC3"/>
    <w:rsid w:val="00A74D65"/>
    <w:rsid w:val="00A76051"/>
    <w:rsid w:val="00A777C0"/>
    <w:rsid w:val="00A80233"/>
    <w:rsid w:val="00A80753"/>
    <w:rsid w:val="00A81E19"/>
    <w:rsid w:val="00A82441"/>
    <w:rsid w:val="00A82AF4"/>
    <w:rsid w:val="00A8361F"/>
    <w:rsid w:val="00A85181"/>
    <w:rsid w:val="00A853AA"/>
    <w:rsid w:val="00A86221"/>
    <w:rsid w:val="00A87754"/>
    <w:rsid w:val="00A91DD9"/>
    <w:rsid w:val="00A9489B"/>
    <w:rsid w:val="00A95600"/>
    <w:rsid w:val="00A957F9"/>
    <w:rsid w:val="00A969EA"/>
    <w:rsid w:val="00AA0E5F"/>
    <w:rsid w:val="00AA0E8C"/>
    <w:rsid w:val="00AA27BF"/>
    <w:rsid w:val="00AA3638"/>
    <w:rsid w:val="00AA4345"/>
    <w:rsid w:val="00AA52B6"/>
    <w:rsid w:val="00AA7AAC"/>
    <w:rsid w:val="00AA7B09"/>
    <w:rsid w:val="00AB0BC4"/>
    <w:rsid w:val="00AB0F89"/>
    <w:rsid w:val="00AB1DC8"/>
    <w:rsid w:val="00AB343D"/>
    <w:rsid w:val="00AB5658"/>
    <w:rsid w:val="00AB6E22"/>
    <w:rsid w:val="00AB7355"/>
    <w:rsid w:val="00AC2C6F"/>
    <w:rsid w:val="00AC5D92"/>
    <w:rsid w:val="00AD0391"/>
    <w:rsid w:val="00AD09F0"/>
    <w:rsid w:val="00AD0C92"/>
    <w:rsid w:val="00AD1968"/>
    <w:rsid w:val="00AD3AED"/>
    <w:rsid w:val="00AD636B"/>
    <w:rsid w:val="00AE2173"/>
    <w:rsid w:val="00AE28F6"/>
    <w:rsid w:val="00AE2D3F"/>
    <w:rsid w:val="00AE3505"/>
    <w:rsid w:val="00AE3ACF"/>
    <w:rsid w:val="00AE448D"/>
    <w:rsid w:val="00AE4532"/>
    <w:rsid w:val="00AE4A64"/>
    <w:rsid w:val="00AE4F7E"/>
    <w:rsid w:val="00AE7FE4"/>
    <w:rsid w:val="00AF101D"/>
    <w:rsid w:val="00AF1A21"/>
    <w:rsid w:val="00AF404B"/>
    <w:rsid w:val="00AF572E"/>
    <w:rsid w:val="00AF685F"/>
    <w:rsid w:val="00AF695B"/>
    <w:rsid w:val="00B00E44"/>
    <w:rsid w:val="00B01675"/>
    <w:rsid w:val="00B0214E"/>
    <w:rsid w:val="00B02287"/>
    <w:rsid w:val="00B033B5"/>
    <w:rsid w:val="00B04AE6"/>
    <w:rsid w:val="00B05FBC"/>
    <w:rsid w:val="00B0696D"/>
    <w:rsid w:val="00B06D95"/>
    <w:rsid w:val="00B102ED"/>
    <w:rsid w:val="00B10EF6"/>
    <w:rsid w:val="00B12279"/>
    <w:rsid w:val="00B125E8"/>
    <w:rsid w:val="00B135CE"/>
    <w:rsid w:val="00B13DEB"/>
    <w:rsid w:val="00B147BC"/>
    <w:rsid w:val="00B1558C"/>
    <w:rsid w:val="00B16CDF"/>
    <w:rsid w:val="00B1753A"/>
    <w:rsid w:val="00B226FB"/>
    <w:rsid w:val="00B23064"/>
    <w:rsid w:val="00B252AD"/>
    <w:rsid w:val="00B31356"/>
    <w:rsid w:val="00B32506"/>
    <w:rsid w:val="00B34914"/>
    <w:rsid w:val="00B40578"/>
    <w:rsid w:val="00B40A48"/>
    <w:rsid w:val="00B41CC9"/>
    <w:rsid w:val="00B429AB"/>
    <w:rsid w:val="00B43CAD"/>
    <w:rsid w:val="00B43F4A"/>
    <w:rsid w:val="00B44A25"/>
    <w:rsid w:val="00B44E35"/>
    <w:rsid w:val="00B46B5A"/>
    <w:rsid w:val="00B50766"/>
    <w:rsid w:val="00B5162D"/>
    <w:rsid w:val="00B51673"/>
    <w:rsid w:val="00B52AB9"/>
    <w:rsid w:val="00B52F02"/>
    <w:rsid w:val="00B53DB4"/>
    <w:rsid w:val="00B5482D"/>
    <w:rsid w:val="00B54BD0"/>
    <w:rsid w:val="00B54F76"/>
    <w:rsid w:val="00B554EE"/>
    <w:rsid w:val="00B561DA"/>
    <w:rsid w:val="00B61EA4"/>
    <w:rsid w:val="00B62FC8"/>
    <w:rsid w:val="00B63137"/>
    <w:rsid w:val="00B6330E"/>
    <w:rsid w:val="00B64185"/>
    <w:rsid w:val="00B66A9C"/>
    <w:rsid w:val="00B67777"/>
    <w:rsid w:val="00B67E3C"/>
    <w:rsid w:val="00B71D80"/>
    <w:rsid w:val="00B72E65"/>
    <w:rsid w:val="00B730C9"/>
    <w:rsid w:val="00B74448"/>
    <w:rsid w:val="00B7527C"/>
    <w:rsid w:val="00B75F73"/>
    <w:rsid w:val="00B7692B"/>
    <w:rsid w:val="00B7717A"/>
    <w:rsid w:val="00B77DBA"/>
    <w:rsid w:val="00B80128"/>
    <w:rsid w:val="00B81458"/>
    <w:rsid w:val="00B81996"/>
    <w:rsid w:val="00B821EB"/>
    <w:rsid w:val="00B8361C"/>
    <w:rsid w:val="00B8446C"/>
    <w:rsid w:val="00B846C9"/>
    <w:rsid w:val="00B848D3"/>
    <w:rsid w:val="00B84900"/>
    <w:rsid w:val="00B877A7"/>
    <w:rsid w:val="00B87BE3"/>
    <w:rsid w:val="00B909C0"/>
    <w:rsid w:val="00B92140"/>
    <w:rsid w:val="00B95791"/>
    <w:rsid w:val="00B95B38"/>
    <w:rsid w:val="00B97CA1"/>
    <w:rsid w:val="00BA09FE"/>
    <w:rsid w:val="00BA0D67"/>
    <w:rsid w:val="00BA1085"/>
    <w:rsid w:val="00BA191A"/>
    <w:rsid w:val="00BA38F2"/>
    <w:rsid w:val="00BA551F"/>
    <w:rsid w:val="00BA60A9"/>
    <w:rsid w:val="00BA69D2"/>
    <w:rsid w:val="00BA71BF"/>
    <w:rsid w:val="00BA7542"/>
    <w:rsid w:val="00BA79FD"/>
    <w:rsid w:val="00BB0B73"/>
    <w:rsid w:val="00BB165E"/>
    <w:rsid w:val="00BB2B0C"/>
    <w:rsid w:val="00BB3159"/>
    <w:rsid w:val="00BB5888"/>
    <w:rsid w:val="00BB5A1C"/>
    <w:rsid w:val="00BB7DF3"/>
    <w:rsid w:val="00BC0028"/>
    <w:rsid w:val="00BC09CF"/>
    <w:rsid w:val="00BC0BF0"/>
    <w:rsid w:val="00BC16F8"/>
    <w:rsid w:val="00BC1D00"/>
    <w:rsid w:val="00BC2193"/>
    <w:rsid w:val="00BC2590"/>
    <w:rsid w:val="00BC2800"/>
    <w:rsid w:val="00BC2BFF"/>
    <w:rsid w:val="00BC3227"/>
    <w:rsid w:val="00BC33BC"/>
    <w:rsid w:val="00BC3659"/>
    <w:rsid w:val="00BC4490"/>
    <w:rsid w:val="00BC523F"/>
    <w:rsid w:val="00BC61A8"/>
    <w:rsid w:val="00BD01DC"/>
    <w:rsid w:val="00BD1ACE"/>
    <w:rsid w:val="00BD3580"/>
    <w:rsid w:val="00BD54EC"/>
    <w:rsid w:val="00BD6BFF"/>
    <w:rsid w:val="00BD6C7D"/>
    <w:rsid w:val="00BE1360"/>
    <w:rsid w:val="00BE23F2"/>
    <w:rsid w:val="00BE354B"/>
    <w:rsid w:val="00BE3FCF"/>
    <w:rsid w:val="00BE4362"/>
    <w:rsid w:val="00BE6B47"/>
    <w:rsid w:val="00BF05E6"/>
    <w:rsid w:val="00BF6219"/>
    <w:rsid w:val="00BF630B"/>
    <w:rsid w:val="00BF71FF"/>
    <w:rsid w:val="00BF7C71"/>
    <w:rsid w:val="00C004A3"/>
    <w:rsid w:val="00C00907"/>
    <w:rsid w:val="00C0165A"/>
    <w:rsid w:val="00C0514D"/>
    <w:rsid w:val="00C055B9"/>
    <w:rsid w:val="00C065ED"/>
    <w:rsid w:val="00C101F8"/>
    <w:rsid w:val="00C15426"/>
    <w:rsid w:val="00C1608A"/>
    <w:rsid w:val="00C17B43"/>
    <w:rsid w:val="00C20330"/>
    <w:rsid w:val="00C221FD"/>
    <w:rsid w:val="00C26EB8"/>
    <w:rsid w:val="00C300D0"/>
    <w:rsid w:val="00C316D1"/>
    <w:rsid w:val="00C316E2"/>
    <w:rsid w:val="00C33C8F"/>
    <w:rsid w:val="00C35741"/>
    <w:rsid w:val="00C3607D"/>
    <w:rsid w:val="00C4050E"/>
    <w:rsid w:val="00C4123A"/>
    <w:rsid w:val="00C42544"/>
    <w:rsid w:val="00C428E1"/>
    <w:rsid w:val="00C43C0A"/>
    <w:rsid w:val="00C43E2F"/>
    <w:rsid w:val="00C443BA"/>
    <w:rsid w:val="00C44E0E"/>
    <w:rsid w:val="00C45232"/>
    <w:rsid w:val="00C47BD9"/>
    <w:rsid w:val="00C50398"/>
    <w:rsid w:val="00C50799"/>
    <w:rsid w:val="00C53D0B"/>
    <w:rsid w:val="00C5590F"/>
    <w:rsid w:val="00C6114E"/>
    <w:rsid w:val="00C6174D"/>
    <w:rsid w:val="00C61A2A"/>
    <w:rsid w:val="00C638D6"/>
    <w:rsid w:val="00C65578"/>
    <w:rsid w:val="00C65600"/>
    <w:rsid w:val="00C65FC3"/>
    <w:rsid w:val="00C66E55"/>
    <w:rsid w:val="00C70F98"/>
    <w:rsid w:val="00C736A8"/>
    <w:rsid w:val="00C73DF9"/>
    <w:rsid w:val="00C73ED9"/>
    <w:rsid w:val="00C74EBF"/>
    <w:rsid w:val="00C75139"/>
    <w:rsid w:val="00C752F0"/>
    <w:rsid w:val="00C75BDC"/>
    <w:rsid w:val="00C7622F"/>
    <w:rsid w:val="00C76764"/>
    <w:rsid w:val="00C76F38"/>
    <w:rsid w:val="00C77BDE"/>
    <w:rsid w:val="00C77DE4"/>
    <w:rsid w:val="00C812BC"/>
    <w:rsid w:val="00C83553"/>
    <w:rsid w:val="00C84D4D"/>
    <w:rsid w:val="00C858E1"/>
    <w:rsid w:val="00C86BF3"/>
    <w:rsid w:val="00C944E1"/>
    <w:rsid w:val="00C94A38"/>
    <w:rsid w:val="00C94B7B"/>
    <w:rsid w:val="00CA2DAF"/>
    <w:rsid w:val="00CA41BE"/>
    <w:rsid w:val="00CB1C0F"/>
    <w:rsid w:val="00CB22BC"/>
    <w:rsid w:val="00CB3176"/>
    <w:rsid w:val="00CB373B"/>
    <w:rsid w:val="00CB5196"/>
    <w:rsid w:val="00CB7BE4"/>
    <w:rsid w:val="00CB7F3F"/>
    <w:rsid w:val="00CC4292"/>
    <w:rsid w:val="00CC4420"/>
    <w:rsid w:val="00CC4EBB"/>
    <w:rsid w:val="00CC700D"/>
    <w:rsid w:val="00CC7080"/>
    <w:rsid w:val="00CD07D3"/>
    <w:rsid w:val="00CD12AC"/>
    <w:rsid w:val="00CD2B0D"/>
    <w:rsid w:val="00CD55FE"/>
    <w:rsid w:val="00CD573B"/>
    <w:rsid w:val="00CE0044"/>
    <w:rsid w:val="00CE24E3"/>
    <w:rsid w:val="00CE279F"/>
    <w:rsid w:val="00CE2834"/>
    <w:rsid w:val="00CE363C"/>
    <w:rsid w:val="00CE3928"/>
    <w:rsid w:val="00CE3B11"/>
    <w:rsid w:val="00CE5157"/>
    <w:rsid w:val="00CE5409"/>
    <w:rsid w:val="00CE5FE8"/>
    <w:rsid w:val="00CE6686"/>
    <w:rsid w:val="00CF0CB2"/>
    <w:rsid w:val="00CF2062"/>
    <w:rsid w:val="00CF228B"/>
    <w:rsid w:val="00CF52AF"/>
    <w:rsid w:val="00CF5F17"/>
    <w:rsid w:val="00CF6368"/>
    <w:rsid w:val="00CF6825"/>
    <w:rsid w:val="00CF6EC6"/>
    <w:rsid w:val="00CF737D"/>
    <w:rsid w:val="00CF7C1F"/>
    <w:rsid w:val="00D00280"/>
    <w:rsid w:val="00D05DC1"/>
    <w:rsid w:val="00D06C51"/>
    <w:rsid w:val="00D07A74"/>
    <w:rsid w:val="00D10BDE"/>
    <w:rsid w:val="00D121E6"/>
    <w:rsid w:val="00D1388A"/>
    <w:rsid w:val="00D17F1C"/>
    <w:rsid w:val="00D2092D"/>
    <w:rsid w:val="00D230EA"/>
    <w:rsid w:val="00D245FC"/>
    <w:rsid w:val="00D24AF8"/>
    <w:rsid w:val="00D2754E"/>
    <w:rsid w:val="00D302E7"/>
    <w:rsid w:val="00D31846"/>
    <w:rsid w:val="00D318D4"/>
    <w:rsid w:val="00D33A06"/>
    <w:rsid w:val="00D34709"/>
    <w:rsid w:val="00D356B7"/>
    <w:rsid w:val="00D40989"/>
    <w:rsid w:val="00D42876"/>
    <w:rsid w:val="00D43B20"/>
    <w:rsid w:val="00D43B67"/>
    <w:rsid w:val="00D43E84"/>
    <w:rsid w:val="00D45318"/>
    <w:rsid w:val="00D45A13"/>
    <w:rsid w:val="00D45E6E"/>
    <w:rsid w:val="00D462C7"/>
    <w:rsid w:val="00D51DAF"/>
    <w:rsid w:val="00D523D8"/>
    <w:rsid w:val="00D54EC4"/>
    <w:rsid w:val="00D5563A"/>
    <w:rsid w:val="00D56936"/>
    <w:rsid w:val="00D57E9E"/>
    <w:rsid w:val="00D57FCD"/>
    <w:rsid w:val="00D609BE"/>
    <w:rsid w:val="00D60A37"/>
    <w:rsid w:val="00D62407"/>
    <w:rsid w:val="00D62E07"/>
    <w:rsid w:val="00D63D61"/>
    <w:rsid w:val="00D67A14"/>
    <w:rsid w:val="00D701E1"/>
    <w:rsid w:val="00D70CAB"/>
    <w:rsid w:val="00D71D3A"/>
    <w:rsid w:val="00D72277"/>
    <w:rsid w:val="00D726C2"/>
    <w:rsid w:val="00D72893"/>
    <w:rsid w:val="00D731F4"/>
    <w:rsid w:val="00D73280"/>
    <w:rsid w:val="00D74F56"/>
    <w:rsid w:val="00D80AA9"/>
    <w:rsid w:val="00D818B1"/>
    <w:rsid w:val="00D83B6F"/>
    <w:rsid w:val="00D85C42"/>
    <w:rsid w:val="00D9036F"/>
    <w:rsid w:val="00D90F47"/>
    <w:rsid w:val="00D91112"/>
    <w:rsid w:val="00D925A3"/>
    <w:rsid w:val="00D939E4"/>
    <w:rsid w:val="00D94CFF"/>
    <w:rsid w:val="00D9541D"/>
    <w:rsid w:val="00D96265"/>
    <w:rsid w:val="00D964D3"/>
    <w:rsid w:val="00D96704"/>
    <w:rsid w:val="00D96F9D"/>
    <w:rsid w:val="00DA13D2"/>
    <w:rsid w:val="00DA23D7"/>
    <w:rsid w:val="00DA365D"/>
    <w:rsid w:val="00DA405A"/>
    <w:rsid w:val="00DA4406"/>
    <w:rsid w:val="00DA586E"/>
    <w:rsid w:val="00DA7F3D"/>
    <w:rsid w:val="00DB0A53"/>
    <w:rsid w:val="00DB2628"/>
    <w:rsid w:val="00DB29AA"/>
    <w:rsid w:val="00DB47B6"/>
    <w:rsid w:val="00DC02B3"/>
    <w:rsid w:val="00DC257C"/>
    <w:rsid w:val="00DC38C3"/>
    <w:rsid w:val="00DC3B3B"/>
    <w:rsid w:val="00DC4215"/>
    <w:rsid w:val="00DC6C78"/>
    <w:rsid w:val="00DD0C2C"/>
    <w:rsid w:val="00DD0EF3"/>
    <w:rsid w:val="00DD112C"/>
    <w:rsid w:val="00DD1722"/>
    <w:rsid w:val="00DE1AB1"/>
    <w:rsid w:val="00DE26A6"/>
    <w:rsid w:val="00DE5627"/>
    <w:rsid w:val="00DE6906"/>
    <w:rsid w:val="00DE7A14"/>
    <w:rsid w:val="00DF0413"/>
    <w:rsid w:val="00DF0AE0"/>
    <w:rsid w:val="00DF18A8"/>
    <w:rsid w:val="00DF2E0B"/>
    <w:rsid w:val="00DF42FB"/>
    <w:rsid w:val="00DF4968"/>
    <w:rsid w:val="00DF4BC9"/>
    <w:rsid w:val="00DF763A"/>
    <w:rsid w:val="00E014A1"/>
    <w:rsid w:val="00E015E4"/>
    <w:rsid w:val="00E0174F"/>
    <w:rsid w:val="00E029E5"/>
    <w:rsid w:val="00E05AF5"/>
    <w:rsid w:val="00E06215"/>
    <w:rsid w:val="00E0634B"/>
    <w:rsid w:val="00E06A8D"/>
    <w:rsid w:val="00E06D8D"/>
    <w:rsid w:val="00E14CBE"/>
    <w:rsid w:val="00E14FED"/>
    <w:rsid w:val="00E159C9"/>
    <w:rsid w:val="00E15B90"/>
    <w:rsid w:val="00E165F7"/>
    <w:rsid w:val="00E16BBB"/>
    <w:rsid w:val="00E17AB0"/>
    <w:rsid w:val="00E17BCF"/>
    <w:rsid w:val="00E21087"/>
    <w:rsid w:val="00E2430E"/>
    <w:rsid w:val="00E24DB4"/>
    <w:rsid w:val="00E25586"/>
    <w:rsid w:val="00E25B19"/>
    <w:rsid w:val="00E26C56"/>
    <w:rsid w:val="00E26E01"/>
    <w:rsid w:val="00E27199"/>
    <w:rsid w:val="00E27812"/>
    <w:rsid w:val="00E301FD"/>
    <w:rsid w:val="00E308D2"/>
    <w:rsid w:val="00E3099A"/>
    <w:rsid w:val="00E31450"/>
    <w:rsid w:val="00E316C5"/>
    <w:rsid w:val="00E3246C"/>
    <w:rsid w:val="00E34408"/>
    <w:rsid w:val="00E3687E"/>
    <w:rsid w:val="00E37D85"/>
    <w:rsid w:val="00E37E57"/>
    <w:rsid w:val="00E4141B"/>
    <w:rsid w:val="00E4182F"/>
    <w:rsid w:val="00E41ABC"/>
    <w:rsid w:val="00E41DEA"/>
    <w:rsid w:val="00E42E48"/>
    <w:rsid w:val="00E430CD"/>
    <w:rsid w:val="00E44844"/>
    <w:rsid w:val="00E44AAF"/>
    <w:rsid w:val="00E46C4E"/>
    <w:rsid w:val="00E47581"/>
    <w:rsid w:val="00E479EE"/>
    <w:rsid w:val="00E5033C"/>
    <w:rsid w:val="00E50BB9"/>
    <w:rsid w:val="00E526FA"/>
    <w:rsid w:val="00E539F1"/>
    <w:rsid w:val="00E540B4"/>
    <w:rsid w:val="00E545AE"/>
    <w:rsid w:val="00E555E6"/>
    <w:rsid w:val="00E5642D"/>
    <w:rsid w:val="00E57B74"/>
    <w:rsid w:val="00E608B4"/>
    <w:rsid w:val="00E61FEB"/>
    <w:rsid w:val="00E62506"/>
    <w:rsid w:val="00E6312A"/>
    <w:rsid w:val="00E6459D"/>
    <w:rsid w:val="00E67ECA"/>
    <w:rsid w:val="00E70077"/>
    <w:rsid w:val="00E71C74"/>
    <w:rsid w:val="00E74327"/>
    <w:rsid w:val="00E7503C"/>
    <w:rsid w:val="00E75933"/>
    <w:rsid w:val="00E75FE0"/>
    <w:rsid w:val="00E76DC9"/>
    <w:rsid w:val="00E817E5"/>
    <w:rsid w:val="00E81E2F"/>
    <w:rsid w:val="00E81E85"/>
    <w:rsid w:val="00E8629F"/>
    <w:rsid w:val="00E87605"/>
    <w:rsid w:val="00E87611"/>
    <w:rsid w:val="00E922C5"/>
    <w:rsid w:val="00E9292D"/>
    <w:rsid w:val="00E92A26"/>
    <w:rsid w:val="00E966A0"/>
    <w:rsid w:val="00E97AF2"/>
    <w:rsid w:val="00E97F58"/>
    <w:rsid w:val="00EA1A46"/>
    <w:rsid w:val="00EA238A"/>
    <w:rsid w:val="00EA2D02"/>
    <w:rsid w:val="00EA37C8"/>
    <w:rsid w:val="00EA3C24"/>
    <w:rsid w:val="00EA3DA3"/>
    <w:rsid w:val="00EA4C65"/>
    <w:rsid w:val="00EA51E3"/>
    <w:rsid w:val="00EA544B"/>
    <w:rsid w:val="00EA6DA6"/>
    <w:rsid w:val="00EA7EAD"/>
    <w:rsid w:val="00EB01EF"/>
    <w:rsid w:val="00EB1158"/>
    <w:rsid w:val="00EB1982"/>
    <w:rsid w:val="00EB2462"/>
    <w:rsid w:val="00EB28E0"/>
    <w:rsid w:val="00EB3081"/>
    <w:rsid w:val="00EB337A"/>
    <w:rsid w:val="00EC07D9"/>
    <w:rsid w:val="00EC192A"/>
    <w:rsid w:val="00EC1CEE"/>
    <w:rsid w:val="00EC22A1"/>
    <w:rsid w:val="00EC49BE"/>
    <w:rsid w:val="00EC541F"/>
    <w:rsid w:val="00EC5A2A"/>
    <w:rsid w:val="00EC6291"/>
    <w:rsid w:val="00EC653A"/>
    <w:rsid w:val="00EC65AA"/>
    <w:rsid w:val="00EC68AD"/>
    <w:rsid w:val="00EC6FFC"/>
    <w:rsid w:val="00EC71AA"/>
    <w:rsid w:val="00EC71E5"/>
    <w:rsid w:val="00EC76F4"/>
    <w:rsid w:val="00ED0E35"/>
    <w:rsid w:val="00ED163D"/>
    <w:rsid w:val="00ED2F8F"/>
    <w:rsid w:val="00ED415F"/>
    <w:rsid w:val="00ED60D8"/>
    <w:rsid w:val="00ED66F5"/>
    <w:rsid w:val="00ED6E09"/>
    <w:rsid w:val="00ED7939"/>
    <w:rsid w:val="00EE49CE"/>
    <w:rsid w:val="00EE77D2"/>
    <w:rsid w:val="00EF0CD8"/>
    <w:rsid w:val="00EF175C"/>
    <w:rsid w:val="00EF1B63"/>
    <w:rsid w:val="00EF247A"/>
    <w:rsid w:val="00EF333F"/>
    <w:rsid w:val="00EF39D0"/>
    <w:rsid w:val="00EF5650"/>
    <w:rsid w:val="00EF57AB"/>
    <w:rsid w:val="00EF6422"/>
    <w:rsid w:val="00EF73C7"/>
    <w:rsid w:val="00EF7688"/>
    <w:rsid w:val="00F005B1"/>
    <w:rsid w:val="00F02522"/>
    <w:rsid w:val="00F07272"/>
    <w:rsid w:val="00F07366"/>
    <w:rsid w:val="00F07471"/>
    <w:rsid w:val="00F07D80"/>
    <w:rsid w:val="00F11527"/>
    <w:rsid w:val="00F12125"/>
    <w:rsid w:val="00F15720"/>
    <w:rsid w:val="00F17C36"/>
    <w:rsid w:val="00F2043E"/>
    <w:rsid w:val="00F21C58"/>
    <w:rsid w:val="00F22846"/>
    <w:rsid w:val="00F24126"/>
    <w:rsid w:val="00F25DB6"/>
    <w:rsid w:val="00F27957"/>
    <w:rsid w:val="00F303F5"/>
    <w:rsid w:val="00F34B77"/>
    <w:rsid w:val="00F3652D"/>
    <w:rsid w:val="00F37011"/>
    <w:rsid w:val="00F4016E"/>
    <w:rsid w:val="00F4127C"/>
    <w:rsid w:val="00F412D9"/>
    <w:rsid w:val="00F43E8C"/>
    <w:rsid w:val="00F44BD0"/>
    <w:rsid w:val="00F46BF0"/>
    <w:rsid w:val="00F47980"/>
    <w:rsid w:val="00F50543"/>
    <w:rsid w:val="00F50819"/>
    <w:rsid w:val="00F51384"/>
    <w:rsid w:val="00F517B8"/>
    <w:rsid w:val="00F53CBB"/>
    <w:rsid w:val="00F54285"/>
    <w:rsid w:val="00F54675"/>
    <w:rsid w:val="00F607E3"/>
    <w:rsid w:val="00F60A39"/>
    <w:rsid w:val="00F61BBA"/>
    <w:rsid w:val="00F6244A"/>
    <w:rsid w:val="00F6447C"/>
    <w:rsid w:val="00F70347"/>
    <w:rsid w:val="00F70855"/>
    <w:rsid w:val="00F7225A"/>
    <w:rsid w:val="00F763FA"/>
    <w:rsid w:val="00F7672A"/>
    <w:rsid w:val="00F76DE3"/>
    <w:rsid w:val="00F8003D"/>
    <w:rsid w:val="00F82480"/>
    <w:rsid w:val="00F82B8B"/>
    <w:rsid w:val="00F845A4"/>
    <w:rsid w:val="00F84990"/>
    <w:rsid w:val="00F86C81"/>
    <w:rsid w:val="00F90E7B"/>
    <w:rsid w:val="00F934C7"/>
    <w:rsid w:val="00F94A48"/>
    <w:rsid w:val="00F973E7"/>
    <w:rsid w:val="00FA1D39"/>
    <w:rsid w:val="00FA1FE9"/>
    <w:rsid w:val="00FA33D1"/>
    <w:rsid w:val="00FA4B61"/>
    <w:rsid w:val="00FA5951"/>
    <w:rsid w:val="00FA6491"/>
    <w:rsid w:val="00FA6B70"/>
    <w:rsid w:val="00FA6D7B"/>
    <w:rsid w:val="00FB010F"/>
    <w:rsid w:val="00FB0AAC"/>
    <w:rsid w:val="00FB0FA9"/>
    <w:rsid w:val="00FB24E3"/>
    <w:rsid w:val="00FB35BE"/>
    <w:rsid w:val="00FB3EB7"/>
    <w:rsid w:val="00FB414D"/>
    <w:rsid w:val="00FB432C"/>
    <w:rsid w:val="00FB752F"/>
    <w:rsid w:val="00FC4151"/>
    <w:rsid w:val="00FC4C5F"/>
    <w:rsid w:val="00FC50D5"/>
    <w:rsid w:val="00FC67C7"/>
    <w:rsid w:val="00FC6D01"/>
    <w:rsid w:val="00FC7AB1"/>
    <w:rsid w:val="00FD1017"/>
    <w:rsid w:val="00FD1025"/>
    <w:rsid w:val="00FD124F"/>
    <w:rsid w:val="00FD2301"/>
    <w:rsid w:val="00FD296F"/>
    <w:rsid w:val="00FD39AF"/>
    <w:rsid w:val="00FD45B2"/>
    <w:rsid w:val="00FD56C7"/>
    <w:rsid w:val="00FD612A"/>
    <w:rsid w:val="00FD6DC9"/>
    <w:rsid w:val="00FD71CE"/>
    <w:rsid w:val="00FE213A"/>
    <w:rsid w:val="00FE2B2C"/>
    <w:rsid w:val="00FE2CE6"/>
    <w:rsid w:val="00FE2F07"/>
    <w:rsid w:val="00FE3F02"/>
    <w:rsid w:val="00FE419B"/>
    <w:rsid w:val="00FE4C70"/>
    <w:rsid w:val="00FE6611"/>
    <w:rsid w:val="00FE6BF9"/>
    <w:rsid w:val="00FE6C50"/>
    <w:rsid w:val="00FE7404"/>
    <w:rsid w:val="00FE7CAE"/>
    <w:rsid w:val="00FF099F"/>
    <w:rsid w:val="00FF14EA"/>
    <w:rsid w:val="00FF3357"/>
    <w:rsid w:val="00FF66CD"/>
    <w:rsid w:val="00FF7076"/>
  </w:rsids>
  <m:mathPr>
    <m:mathFont m:val="Cambria Math"/>
    <m:brkBin m:val="before"/>
    <m:brkBinSub m:val="--"/>
    <m:smallFrac m:val="0"/>
    <m:dispDef/>
    <m:lMargin m:val="0"/>
    <m:rMargin m:val="0"/>
    <m:defJc m:val="centerGroup"/>
    <m:wrapIndent m:val="1440"/>
    <m:intLim m:val="subSup"/>
    <m:naryLim m:val="undOvr"/>
  </m:mathPr>
  <w:themeFontLang w:val="en-US"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1607969"/>
  <w15:docId w15:val="{08D769EC-5135-48E3-B007-F161ADCE6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225A"/>
    <w:pPr>
      <w:spacing w:after="180"/>
    </w:pPr>
    <w:rPr>
      <w:lang w:val="en-GB" w:eastAsia="en-US"/>
    </w:rPr>
  </w:style>
  <w:style w:type="paragraph" w:styleId="Heading1">
    <w:name w:val="heading 1"/>
    <w:next w:val="Normal"/>
    <w:qFormat/>
    <w:rsid w:val="00F7225A"/>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F7225A"/>
    <w:pPr>
      <w:pBdr>
        <w:top w:val="none" w:sz="0" w:space="0" w:color="auto"/>
      </w:pBdr>
      <w:spacing w:before="180"/>
      <w:outlineLvl w:val="1"/>
    </w:pPr>
    <w:rPr>
      <w:sz w:val="32"/>
    </w:rPr>
  </w:style>
  <w:style w:type="paragraph" w:styleId="Heading3">
    <w:name w:val="heading 3"/>
    <w:basedOn w:val="Heading2"/>
    <w:next w:val="Normal"/>
    <w:qFormat/>
    <w:rsid w:val="00F7225A"/>
    <w:pPr>
      <w:spacing w:before="120"/>
      <w:outlineLvl w:val="2"/>
    </w:pPr>
    <w:rPr>
      <w:sz w:val="28"/>
    </w:rPr>
  </w:style>
  <w:style w:type="paragraph" w:styleId="Heading4">
    <w:name w:val="heading 4"/>
    <w:basedOn w:val="Heading3"/>
    <w:next w:val="Normal"/>
    <w:qFormat/>
    <w:rsid w:val="00F7225A"/>
    <w:pPr>
      <w:ind w:left="1418" w:hanging="1418"/>
      <w:outlineLvl w:val="3"/>
    </w:pPr>
    <w:rPr>
      <w:sz w:val="24"/>
    </w:rPr>
  </w:style>
  <w:style w:type="paragraph" w:styleId="Heading5">
    <w:name w:val="heading 5"/>
    <w:basedOn w:val="Heading4"/>
    <w:next w:val="Normal"/>
    <w:qFormat/>
    <w:rsid w:val="00F7225A"/>
    <w:pPr>
      <w:ind w:left="1701" w:hanging="1701"/>
      <w:outlineLvl w:val="4"/>
    </w:pPr>
    <w:rPr>
      <w:sz w:val="22"/>
    </w:rPr>
  </w:style>
  <w:style w:type="paragraph" w:styleId="Heading6">
    <w:name w:val="heading 6"/>
    <w:basedOn w:val="H6"/>
    <w:next w:val="Normal"/>
    <w:qFormat/>
    <w:rsid w:val="00F7225A"/>
    <w:pPr>
      <w:outlineLvl w:val="5"/>
    </w:pPr>
  </w:style>
  <w:style w:type="paragraph" w:styleId="Heading7">
    <w:name w:val="heading 7"/>
    <w:basedOn w:val="H6"/>
    <w:next w:val="Normal"/>
    <w:qFormat/>
    <w:rsid w:val="00F7225A"/>
    <w:pPr>
      <w:outlineLvl w:val="6"/>
    </w:pPr>
  </w:style>
  <w:style w:type="paragraph" w:styleId="Heading8">
    <w:name w:val="heading 8"/>
    <w:basedOn w:val="Heading1"/>
    <w:next w:val="Normal"/>
    <w:qFormat/>
    <w:rsid w:val="00F7225A"/>
    <w:pPr>
      <w:ind w:left="0" w:firstLine="0"/>
      <w:outlineLvl w:val="7"/>
    </w:pPr>
  </w:style>
  <w:style w:type="paragraph" w:styleId="Heading9">
    <w:name w:val="heading 9"/>
    <w:basedOn w:val="Heading8"/>
    <w:next w:val="Normal"/>
    <w:qFormat/>
    <w:rsid w:val="00F7225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7225A"/>
    <w:pPr>
      <w:ind w:left="1985" w:hanging="1985"/>
      <w:outlineLvl w:val="9"/>
    </w:pPr>
    <w:rPr>
      <w:sz w:val="20"/>
    </w:rPr>
  </w:style>
  <w:style w:type="paragraph" w:styleId="TOC9">
    <w:name w:val="toc 9"/>
    <w:basedOn w:val="TOC8"/>
    <w:uiPriority w:val="39"/>
    <w:rsid w:val="00F7225A"/>
    <w:pPr>
      <w:ind w:left="1418" w:hanging="1418"/>
    </w:pPr>
  </w:style>
  <w:style w:type="paragraph" w:styleId="TOC8">
    <w:name w:val="toc 8"/>
    <w:basedOn w:val="TOC1"/>
    <w:uiPriority w:val="39"/>
    <w:rsid w:val="00F7225A"/>
    <w:pPr>
      <w:spacing w:before="180"/>
      <w:ind w:left="2693" w:hanging="2693"/>
    </w:pPr>
    <w:rPr>
      <w:b/>
    </w:rPr>
  </w:style>
  <w:style w:type="paragraph" w:styleId="TOC1">
    <w:name w:val="toc 1"/>
    <w:uiPriority w:val="39"/>
    <w:rsid w:val="00F7225A"/>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F7225A"/>
    <w:pPr>
      <w:keepLines/>
      <w:tabs>
        <w:tab w:val="center" w:pos="4536"/>
        <w:tab w:val="right" w:pos="9072"/>
      </w:tabs>
    </w:pPr>
    <w:rPr>
      <w:noProof/>
    </w:rPr>
  </w:style>
  <w:style w:type="character" w:customStyle="1" w:styleId="ZGSM">
    <w:name w:val="ZGSM"/>
    <w:rsid w:val="00F7225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625045"/>
    <w:pPr>
      <w:tabs>
        <w:tab w:val="center" w:pos="4513"/>
        <w:tab w:val="right" w:pos="9026"/>
      </w:tabs>
    </w:pPr>
    <w:rPr>
      <w:rFonts w:ascii="Arial" w:hAnsi="Arial"/>
      <w:b/>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5045"/>
    <w:rPr>
      <w:rFonts w:ascii="Arial" w:hAnsi="Arial"/>
      <w:b/>
      <w:sz w:val="18"/>
      <w:lang w:eastAsia="en-US"/>
    </w:rPr>
  </w:style>
  <w:style w:type="paragraph" w:customStyle="1" w:styleId="ZD">
    <w:name w:val="ZD"/>
    <w:rsid w:val="00F7225A"/>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F7225A"/>
    <w:pPr>
      <w:ind w:left="1701" w:hanging="1701"/>
    </w:pPr>
  </w:style>
  <w:style w:type="paragraph" w:styleId="TOC4">
    <w:name w:val="toc 4"/>
    <w:basedOn w:val="TOC3"/>
    <w:uiPriority w:val="39"/>
    <w:rsid w:val="00F7225A"/>
    <w:pPr>
      <w:ind w:left="1418" w:hanging="1418"/>
    </w:pPr>
  </w:style>
  <w:style w:type="paragraph" w:styleId="TOC3">
    <w:name w:val="toc 3"/>
    <w:basedOn w:val="TOC2"/>
    <w:uiPriority w:val="39"/>
    <w:rsid w:val="00F7225A"/>
    <w:pPr>
      <w:ind w:left="1134" w:hanging="1134"/>
    </w:pPr>
  </w:style>
  <w:style w:type="paragraph" w:styleId="TOC2">
    <w:name w:val="toc 2"/>
    <w:basedOn w:val="TOC1"/>
    <w:uiPriority w:val="39"/>
    <w:rsid w:val="00F7225A"/>
    <w:pPr>
      <w:keepNext w:val="0"/>
      <w:spacing w:before="0"/>
      <w:ind w:left="851" w:hanging="851"/>
    </w:pPr>
    <w:rPr>
      <w:sz w:val="20"/>
    </w:rPr>
  </w:style>
  <w:style w:type="paragraph" w:styleId="Index1">
    <w:name w:val="index 1"/>
    <w:basedOn w:val="Normal"/>
    <w:semiHidden/>
    <w:rsid w:val="00F7225A"/>
    <w:pPr>
      <w:keepLines/>
      <w:spacing w:after="0"/>
    </w:pPr>
  </w:style>
  <w:style w:type="paragraph" w:styleId="Index2">
    <w:name w:val="index 2"/>
    <w:basedOn w:val="Index1"/>
    <w:semiHidden/>
    <w:rsid w:val="00F7225A"/>
    <w:pPr>
      <w:ind w:left="284"/>
    </w:pPr>
  </w:style>
  <w:style w:type="paragraph" w:customStyle="1" w:styleId="TT">
    <w:name w:val="TT"/>
    <w:basedOn w:val="Heading1"/>
    <w:next w:val="Normal"/>
    <w:rsid w:val="00F7225A"/>
    <w:pPr>
      <w:outlineLvl w:val="9"/>
    </w:pPr>
  </w:style>
  <w:style w:type="paragraph" w:styleId="Footer">
    <w:name w:val="footer"/>
    <w:basedOn w:val="Normal"/>
    <w:rsid w:val="00530CC7"/>
    <w:pPr>
      <w:widowControl w:val="0"/>
      <w:spacing w:after="0"/>
      <w:jc w:val="center"/>
    </w:pPr>
    <w:rPr>
      <w:rFonts w:ascii="Arial" w:hAnsi="Arial"/>
      <w:b/>
      <w:i/>
      <w:noProof/>
      <w:sz w:val="18"/>
    </w:rPr>
  </w:style>
  <w:style w:type="character" w:styleId="FootnoteReference">
    <w:name w:val="footnote reference"/>
    <w:semiHidden/>
    <w:rsid w:val="00F7225A"/>
    <w:rPr>
      <w:b/>
      <w:position w:val="6"/>
      <w:sz w:val="16"/>
    </w:rPr>
  </w:style>
  <w:style w:type="paragraph" w:styleId="FootnoteText">
    <w:name w:val="footnote text"/>
    <w:basedOn w:val="Normal"/>
    <w:semiHidden/>
    <w:rsid w:val="00F7225A"/>
    <w:pPr>
      <w:keepLines/>
      <w:spacing w:after="0"/>
      <w:ind w:left="454" w:hanging="454"/>
    </w:pPr>
    <w:rPr>
      <w:sz w:val="16"/>
    </w:rPr>
  </w:style>
  <w:style w:type="paragraph" w:customStyle="1" w:styleId="NF">
    <w:name w:val="NF"/>
    <w:basedOn w:val="NO"/>
    <w:rsid w:val="00F7225A"/>
    <w:pPr>
      <w:keepNext/>
      <w:spacing w:after="0"/>
    </w:pPr>
    <w:rPr>
      <w:rFonts w:ascii="Arial" w:hAnsi="Arial"/>
      <w:sz w:val="18"/>
    </w:rPr>
  </w:style>
  <w:style w:type="paragraph" w:customStyle="1" w:styleId="NO">
    <w:name w:val="NO"/>
    <w:basedOn w:val="Normal"/>
    <w:link w:val="NOZchn"/>
    <w:rsid w:val="00F7225A"/>
    <w:pPr>
      <w:keepLines/>
      <w:ind w:left="1135" w:hanging="851"/>
    </w:pPr>
  </w:style>
  <w:style w:type="paragraph" w:customStyle="1" w:styleId="PL">
    <w:name w:val="PL"/>
    <w:rsid w:val="00F72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7225A"/>
    <w:pPr>
      <w:jc w:val="right"/>
    </w:pPr>
  </w:style>
  <w:style w:type="paragraph" w:customStyle="1" w:styleId="TAL">
    <w:name w:val="TAL"/>
    <w:basedOn w:val="Normal"/>
    <w:link w:val="TALChar"/>
    <w:rsid w:val="00F7225A"/>
    <w:pPr>
      <w:keepNext/>
      <w:keepLines/>
      <w:spacing w:after="0"/>
    </w:pPr>
    <w:rPr>
      <w:rFonts w:ascii="Arial" w:hAnsi="Arial"/>
      <w:sz w:val="18"/>
    </w:rPr>
  </w:style>
  <w:style w:type="paragraph" w:customStyle="1" w:styleId="TAH">
    <w:name w:val="TAH"/>
    <w:basedOn w:val="TAC"/>
    <w:link w:val="TAHCar"/>
    <w:rsid w:val="00F7225A"/>
    <w:rPr>
      <w:b/>
    </w:rPr>
  </w:style>
  <w:style w:type="paragraph" w:customStyle="1" w:styleId="TAC">
    <w:name w:val="TAC"/>
    <w:basedOn w:val="TAL"/>
    <w:rsid w:val="00F7225A"/>
    <w:pPr>
      <w:jc w:val="center"/>
    </w:pPr>
  </w:style>
  <w:style w:type="paragraph" w:customStyle="1" w:styleId="EX">
    <w:name w:val="EX"/>
    <w:basedOn w:val="Normal"/>
    <w:rsid w:val="00F7225A"/>
    <w:pPr>
      <w:keepLines/>
      <w:ind w:left="1702" w:hanging="1418"/>
    </w:pPr>
  </w:style>
  <w:style w:type="paragraph" w:customStyle="1" w:styleId="FP">
    <w:name w:val="FP"/>
    <w:basedOn w:val="Normal"/>
    <w:rsid w:val="00F7225A"/>
    <w:pPr>
      <w:spacing w:after="0"/>
    </w:pPr>
  </w:style>
  <w:style w:type="paragraph" w:customStyle="1" w:styleId="NW">
    <w:name w:val="NW"/>
    <w:basedOn w:val="NO"/>
    <w:rsid w:val="00F7225A"/>
    <w:pPr>
      <w:spacing w:after="0"/>
    </w:pPr>
  </w:style>
  <w:style w:type="paragraph" w:customStyle="1" w:styleId="EW">
    <w:name w:val="EW"/>
    <w:basedOn w:val="EX"/>
    <w:rsid w:val="00F7225A"/>
    <w:pPr>
      <w:spacing w:after="0"/>
    </w:pPr>
  </w:style>
  <w:style w:type="paragraph" w:customStyle="1" w:styleId="B1">
    <w:name w:val="B1"/>
    <w:basedOn w:val="Normal"/>
    <w:link w:val="B1Char"/>
    <w:rsid w:val="009E24C2"/>
    <w:pPr>
      <w:ind w:left="568" w:hanging="284"/>
    </w:pPr>
  </w:style>
  <w:style w:type="paragraph" w:styleId="TOC6">
    <w:name w:val="toc 6"/>
    <w:basedOn w:val="TOC5"/>
    <w:next w:val="Normal"/>
    <w:semiHidden/>
    <w:rsid w:val="00F7225A"/>
    <w:pPr>
      <w:ind w:left="1985" w:hanging="1985"/>
    </w:pPr>
  </w:style>
  <w:style w:type="paragraph" w:styleId="TOC7">
    <w:name w:val="toc 7"/>
    <w:basedOn w:val="TOC6"/>
    <w:next w:val="Normal"/>
    <w:semiHidden/>
    <w:rsid w:val="00F7225A"/>
    <w:pPr>
      <w:ind w:left="2268" w:hanging="2268"/>
    </w:pPr>
  </w:style>
  <w:style w:type="paragraph" w:customStyle="1" w:styleId="TH">
    <w:name w:val="TH"/>
    <w:basedOn w:val="Normal"/>
    <w:link w:val="THChar"/>
    <w:rsid w:val="00F7225A"/>
    <w:pPr>
      <w:keepNext/>
      <w:keepLines/>
      <w:spacing w:before="60"/>
      <w:jc w:val="center"/>
    </w:pPr>
    <w:rPr>
      <w:rFonts w:ascii="Arial" w:hAnsi="Arial"/>
      <w:b/>
    </w:rPr>
  </w:style>
  <w:style w:type="paragraph" w:customStyle="1" w:styleId="ZA">
    <w:name w:val="ZA"/>
    <w:rsid w:val="00F7225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7225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F7225A"/>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7225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F7225A"/>
    <w:pPr>
      <w:ind w:left="851" w:hanging="851"/>
    </w:pPr>
  </w:style>
  <w:style w:type="paragraph" w:customStyle="1" w:styleId="ZH">
    <w:name w:val="ZH"/>
    <w:rsid w:val="00F7225A"/>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F7225A"/>
    <w:pPr>
      <w:keepNext w:val="0"/>
      <w:spacing w:before="0" w:after="240"/>
    </w:pPr>
  </w:style>
  <w:style w:type="paragraph" w:customStyle="1" w:styleId="ZG">
    <w:name w:val="ZG"/>
    <w:rsid w:val="00F7225A"/>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rsid w:val="002A34C6"/>
    <w:pPr>
      <w:ind w:left="851" w:hanging="284"/>
    </w:pPr>
  </w:style>
  <w:style w:type="paragraph" w:customStyle="1" w:styleId="B3">
    <w:name w:val="B3"/>
    <w:basedOn w:val="Normal"/>
    <w:rsid w:val="002A34C6"/>
    <w:pPr>
      <w:ind w:left="1135" w:hanging="284"/>
    </w:pPr>
  </w:style>
  <w:style w:type="paragraph" w:customStyle="1" w:styleId="B4">
    <w:name w:val="B4"/>
    <w:basedOn w:val="Normal"/>
    <w:rsid w:val="002A34C6"/>
    <w:pPr>
      <w:ind w:left="1418" w:hanging="284"/>
    </w:pPr>
  </w:style>
  <w:style w:type="paragraph" w:customStyle="1" w:styleId="B5">
    <w:name w:val="B5"/>
    <w:basedOn w:val="Normal"/>
    <w:rsid w:val="002A34C6"/>
    <w:pPr>
      <w:ind w:left="1702" w:hanging="284"/>
    </w:pPr>
  </w:style>
  <w:style w:type="paragraph" w:customStyle="1" w:styleId="ZTD">
    <w:name w:val="ZTD"/>
    <w:basedOn w:val="ZB"/>
    <w:rsid w:val="00F7225A"/>
    <w:pPr>
      <w:framePr w:hRule="auto" w:wrap="notBeside" w:y="852"/>
    </w:pPr>
    <w:rPr>
      <w:i w:val="0"/>
      <w:sz w:val="40"/>
    </w:rPr>
  </w:style>
  <w:style w:type="paragraph" w:customStyle="1" w:styleId="ZV">
    <w:name w:val="ZV"/>
    <w:basedOn w:val="ZU"/>
    <w:rsid w:val="00F7225A"/>
    <w:pPr>
      <w:framePr w:wrap="notBeside" w:y="16161"/>
    </w:pPr>
  </w:style>
  <w:style w:type="paragraph" w:styleId="IndexHeading">
    <w:name w:val="index heading"/>
    <w:basedOn w:val="Normal"/>
    <w:next w:val="Normal"/>
    <w:semiHidden/>
    <w:rsid w:val="00F7225A"/>
    <w:pPr>
      <w:pBdr>
        <w:top w:val="single" w:sz="12" w:space="0" w:color="auto"/>
      </w:pBdr>
      <w:spacing w:before="360" w:after="240"/>
    </w:pPr>
    <w:rPr>
      <w:b/>
      <w:i/>
      <w:sz w:val="26"/>
    </w:rPr>
  </w:style>
  <w:style w:type="paragraph" w:styleId="DocumentMap">
    <w:name w:val="Document Map"/>
    <w:basedOn w:val="Normal"/>
    <w:semiHidden/>
    <w:rsid w:val="00F7225A"/>
    <w:pPr>
      <w:shd w:val="clear" w:color="auto" w:fill="000080"/>
    </w:pPr>
    <w:rPr>
      <w:rFonts w:ascii="Tahoma" w:hAnsi="Tahoma"/>
    </w:rPr>
  </w:style>
  <w:style w:type="paragraph" w:customStyle="1" w:styleId="TAJ">
    <w:name w:val="TAJ"/>
    <w:basedOn w:val="TH"/>
    <w:rsid w:val="00F7225A"/>
  </w:style>
  <w:style w:type="character" w:styleId="CommentReference">
    <w:name w:val="annotation reference"/>
    <w:rsid w:val="00F7225A"/>
    <w:rPr>
      <w:sz w:val="16"/>
    </w:rPr>
  </w:style>
  <w:style w:type="paragraph" w:styleId="CommentText">
    <w:name w:val="annotation text"/>
    <w:basedOn w:val="Normal"/>
    <w:link w:val="CommentTextChar"/>
    <w:rsid w:val="00F7225A"/>
  </w:style>
  <w:style w:type="character" w:customStyle="1" w:styleId="CommentTextChar">
    <w:name w:val="Comment Text Char"/>
    <w:link w:val="CommentText"/>
    <w:semiHidden/>
    <w:rsid w:val="00914E25"/>
    <w:rPr>
      <w:lang w:eastAsia="en-US"/>
    </w:rPr>
  </w:style>
  <w:style w:type="table" w:styleId="TableGrid">
    <w:name w:val="Table Grid"/>
    <w:basedOn w:val="TableNormal"/>
    <w:uiPriority w:val="39"/>
    <w:rsid w:val="002A07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914E25"/>
    <w:rPr>
      <w:b/>
      <w:bCs/>
    </w:rPr>
  </w:style>
  <w:style w:type="character" w:customStyle="1" w:styleId="CommentSubjectChar">
    <w:name w:val="Comment Subject Char"/>
    <w:link w:val="CommentSubject"/>
    <w:rsid w:val="00914E25"/>
    <w:rPr>
      <w:lang w:eastAsia="en-US"/>
    </w:rPr>
  </w:style>
  <w:style w:type="paragraph" w:styleId="BalloonText">
    <w:name w:val="Balloon Text"/>
    <w:basedOn w:val="Normal"/>
    <w:link w:val="BalloonTextChar"/>
    <w:rsid w:val="00E608B4"/>
    <w:pPr>
      <w:spacing w:after="0"/>
    </w:pPr>
    <w:rPr>
      <w:rFonts w:ascii="Tahoma" w:hAnsi="Tahoma"/>
      <w:sz w:val="16"/>
      <w:szCs w:val="16"/>
    </w:rPr>
  </w:style>
  <w:style w:type="character" w:customStyle="1" w:styleId="BalloonTextChar">
    <w:name w:val="Balloon Text Char"/>
    <w:link w:val="BalloonText"/>
    <w:rsid w:val="00E608B4"/>
    <w:rPr>
      <w:rFonts w:ascii="Tahoma" w:hAnsi="Tahoma" w:cs="Tahoma"/>
      <w:sz w:val="16"/>
      <w:szCs w:val="16"/>
      <w:lang w:eastAsia="en-US"/>
    </w:rPr>
  </w:style>
  <w:style w:type="character" w:customStyle="1" w:styleId="TAHCar">
    <w:name w:val="TAH Car"/>
    <w:link w:val="TAH"/>
    <w:locked/>
    <w:rsid w:val="00E608B4"/>
    <w:rPr>
      <w:rFonts w:ascii="Arial" w:hAnsi="Arial"/>
      <w:b/>
      <w:sz w:val="18"/>
      <w:lang w:eastAsia="en-US"/>
    </w:rPr>
  </w:style>
  <w:style w:type="character" w:customStyle="1" w:styleId="TALChar">
    <w:name w:val="TAL Char"/>
    <w:link w:val="TAL"/>
    <w:locked/>
    <w:rsid w:val="00E608B4"/>
    <w:rPr>
      <w:rFonts w:ascii="Arial" w:hAnsi="Arial"/>
      <w:sz w:val="18"/>
      <w:lang w:eastAsia="en-US"/>
    </w:rPr>
  </w:style>
  <w:style w:type="character" w:customStyle="1" w:styleId="B1Char">
    <w:name w:val="B1 Char"/>
    <w:link w:val="B1"/>
    <w:rsid w:val="006F177D"/>
    <w:rPr>
      <w:lang w:val="en-GB"/>
    </w:rPr>
  </w:style>
  <w:style w:type="character" w:customStyle="1" w:styleId="THChar">
    <w:name w:val="TH Char"/>
    <w:link w:val="TH"/>
    <w:rsid w:val="00AB0F89"/>
    <w:rPr>
      <w:rFonts w:ascii="Arial" w:hAnsi="Arial"/>
      <w:b/>
      <w:lang w:val="en-GB"/>
    </w:rPr>
  </w:style>
  <w:style w:type="paragraph" w:styleId="ListParagraph">
    <w:name w:val="List Paragraph"/>
    <w:basedOn w:val="Normal"/>
    <w:uiPriority w:val="34"/>
    <w:qFormat/>
    <w:rsid w:val="00956000"/>
    <w:pPr>
      <w:overflowPunct w:val="0"/>
      <w:autoSpaceDE w:val="0"/>
      <w:autoSpaceDN w:val="0"/>
      <w:adjustRightInd w:val="0"/>
      <w:ind w:left="720"/>
      <w:contextualSpacing/>
      <w:textAlignment w:val="baseline"/>
    </w:pPr>
    <w:rPr>
      <w:lang w:eastAsia="ja-JP"/>
    </w:rPr>
  </w:style>
  <w:style w:type="paragraph" w:styleId="Title">
    <w:name w:val="Title"/>
    <w:basedOn w:val="Normal"/>
    <w:next w:val="Normal"/>
    <w:link w:val="TitleChar"/>
    <w:qFormat/>
    <w:rsid w:val="004D073C"/>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D073C"/>
    <w:rPr>
      <w:rFonts w:ascii="Cambria" w:eastAsia="Times New Roman" w:hAnsi="Cambria" w:cs="Times New Roman"/>
      <w:b/>
      <w:bCs/>
      <w:kern w:val="28"/>
      <w:sz w:val="32"/>
      <w:szCs w:val="32"/>
      <w:lang w:val="en-GB" w:eastAsia="en-US"/>
    </w:rPr>
  </w:style>
  <w:style w:type="paragraph" w:customStyle="1" w:styleId="EditorsNote">
    <w:name w:val="Editor's Note"/>
    <w:aliases w:val="EN"/>
    <w:basedOn w:val="NO"/>
    <w:link w:val="EditorsNoteCharChar"/>
    <w:rsid w:val="00885EEF"/>
    <w:rPr>
      <w:rFonts w:eastAsia="Batang"/>
      <w:color w:val="FF0000"/>
    </w:rPr>
  </w:style>
  <w:style w:type="character" w:customStyle="1" w:styleId="EditorsNoteCharChar">
    <w:name w:val="Editor's Note Char Char"/>
    <w:link w:val="EditorsNote"/>
    <w:rsid w:val="00885EEF"/>
    <w:rPr>
      <w:rFonts w:eastAsia="Batang"/>
      <w:color w:val="FF0000"/>
      <w:lang w:val="en-GB" w:eastAsia="en-US"/>
    </w:rPr>
  </w:style>
  <w:style w:type="character" w:customStyle="1" w:styleId="TFChar">
    <w:name w:val="TF Char"/>
    <w:link w:val="TF"/>
    <w:rsid w:val="00885EEF"/>
    <w:rPr>
      <w:rFonts w:ascii="Arial" w:hAnsi="Arial"/>
      <w:b/>
      <w:lang w:val="en-GB"/>
    </w:rPr>
  </w:style>
  <w:style w:type="character" w:customStyle="1" w:styleId="NOZchn">
    <w:name w:val="NO Zchn"/>
    <w:link w:val="NO"/>
    <w:rsid w:val="00885EEF"/>
    <w:rPr>
      <w:lang w:val="en-GB" w:eastAsia="en-US"/>
    </w:rPr>
  </w:style>
  <w:style w:type="paragraph" w:customStyle="1" w:styleId="CRCoverPage">
    <w:name w:val="CR Cover Page"/>
    <w:rsid w:val="008635A5"/>
    <w:pPr>
      <w:spacing w:after="120"/>
    </w:pPr>
    <w:rPr>
      <w:rFonts w:ascii="Arial" w:eastAsia="MS Mincho" w:hAnsi="Arial"/>
      <w:lang w:val="en-GB" w:eastAsia="en-US"/>
    </w:rPr>
  </w:style>
  <w:style w:type="character" w:customStyle="1" w:styleId="a">
    <w:name w:val="首标题"/>
    <w:rsid w:val="008635A5"/>
    <w:rPr>
      <w:rFonts w:ascii="Arial" w:eastAsia="SimSun" w:hAnsi="Arial"/>
      <w:sz w:val="24"/>
    </w:rPr>
  </w:style>
  <w:style w:type="paragraph" w:customStyle="1" w:styleId="Doc-text2">
    <w:name w:val="Doc-text2"/>
    <w:basedOn w:val="Normal"/>
    <w:link w:val="Doc-text2Char"/>
    <w:qFormat/>
    <w:rsid w:val="00E14CB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14CBE"/>
    <w:rPr>
      <w:rFonts w:ascii="Arial" w:eastAsia="MS Mincho" w:hAnsi="Arial"/>
      <w:szCs w:val="24"/>
      <w:lang w:val="en-GB" w:eastAsia="en-GB"/>
    </w:rPr>
  </w:style>
  <w:style w:type="character" w:customStyle="1" w:styleId="Heading2Char">
    <w:name w:val="Heading 2 Char"/>
    <w:link w:val="Heading2"/>
    <w:rsid w:val="0010260E"/>
    <w:rPr>
      <w:rFonts w:ascii="Arial" w:hAnsi="Arial"/>
      <w:sz w:val="32"/>
      <w:lang w:val="en-GB" w:bidi="ar-SA"/>
    </w:rPr>
  </w:style>
  <w:style w:type="paragraph" w:styleId="Caption">
    <w:name w:val="caption"/>
    <w:basedOn w:val="Normal"/>
    <w:next w:val="Normal"/>
    <w:qFormat/>
    <w:rsid w:val="00302295"/>
    <w:rPr>
      <w:b/>
      <w:bCs/>
    </w:rPr>
  </w:style>
  <w:style w:type="paragraph" w:customStyle="1" w:styleId="msolistparagraph0">
    <w:name w:val="msolistparagraph"/>
    <w:basedOn w:val="Normal"/>
    <w:rsid w:val="00FE7404"/>
    <w:pPr>
      <w:spacing w:after="0"/>
      <w:ind w:left="720"/>
    </w:pPr>
    <w:rPr>
      <w:rFonts w:ascii="Calibri" w:eastAsia="MS Mincho" w:hAnsi="Calibri"/>
      <w:sz w:val="22"/>
      <w:szCs w:val="22"/>
      <w:lang w:eastAsia="ja-JP"/>
    </w:rPr>
  </w:style>
  <w:style w:type="paragraph" w:styleId="Revision">
    <w:name w:val="Revision"/>
    <w:hidden/>
    <w:uiPriority w:val="99"/>
    <w:semiHidden/>
    <w:rsid w:val="00254951"/>
    <w:rPr>
      <w:lang w:val="en-GB" w:eastAsia="en-US"/>
    </w:rPr>
  </w:style>
  <w:style w:type="paragraph" w:styleId="BodyText">
    <w:name w:val="Body Text"/>
    <w:aliases w:val="bt,AvtalBrödtext, ändrad,ändrad"/>
    <w:basedOn w:val="Normal"/>
    <w:link w:val="BodyTextChar"/>
    <w:rsid w:val="00673FCB"/>
    <w:pPr>
      <w:spacing w:after="120"/>
      <w:jc w:val="both"/>
    </w:pPr>
    <w:rPr>
      <w:rFonts w:eastAsia="MS Mincho"/>
      <w:szCs w:val="24"/>
      <w:lang w:val="en-US"/>
    </w:rPr>
  </w:style>
  <w:style w:type="character" w:customStyle="1" w:styleId="BodyTextChar">
    <w:name w:val="Body Text Char"/>
    <w:aliases w:val="bt Char,AvtalBrödtext Char, ändrad Char,ändrad Char"/>
    <w:link w:val="BodyText"/>
    <w:rsid w:val="00673FCB"/>
    <w:rPr>
      <w:rFonts w:eastAsia="MS Mincho"/>
      <w:szCs w:val="24"/>
      <w:lang w:bidi="ar-SA"/>
    </w:rPr>
  </w:style>
  <w:style w:type="character" w:customStyle="1" w:styleId="Doc-titleChar">
    <w:name w:val="Doc-title Char"/>
    <w:link w:val="Doc-title"/>
    <w:locked/>
    <w:rsid w:val="00A95600"/>
    <w:rPr>
      <w:rFonts w:ascii="Arial" w:eastAsia="MS Mincho" w:hAnsi="Arial" w:cs="Arial"/>
      <w:szCs w:val="24"/>
      <w:lang w:val="en-GB" w:eastAsia="en-GB"/>
    </w:rPr>
  </w:style>
  <w:style w:type="paragraph" w:customStyle="1" w:styleId="Doc-title">
    <w:name w:val="Doc-title"/>
    <w:basedOn w:val="Normal"/>
    <w:next w:val="Doc-text2"/>
    <w:link w:val="Doc-titleChar"/>
    <w:qFormat/>
    <w:rsid w:val="00A95600"/>
    <w:pPr>
      <w:spacing w:before="180" w:after="0"/>
      <w:ind w:left="1259" w:hanging="1259"/>
    </w:pPr>
    <w:rPr>
      <w:rFonts w:ascii="Arial" w:eastAsia="MS Mincho" w:hAnsi="Arial" w:cs="Arial"/>
      <w:szCs w:val="24"/>
      <w:lang w:eastAsia="en-GB"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962886">
      <w:bodyDiv w:val="1"/>
      <w:marLeft w:val="0"/>
      <w:marRight w:val="0"/>
      <w:marTop w:val="0"/>
      <w:marBottom w:val="0"/>
      <w:divBdr>
        <w:top w:val="none" w:sz="0" w:space="0" w:color="auto"/>
        <w:left w:val="none" w:sz="0" w:space="0" w:color="auto"/>
        <w:bottom w:val="none" w:sz="0" w:space="0" w:color="auto"/>
        <w:right w:val="none" w:sz="0" w:space="0" w:color="auto"/>
      </w:divBdr>
    </w:div>
    <w:div w:id="67769586">
      <w:bodyDiv w:val="1"/>
      <w:marLeft w:val="0"/>
      <w:marRight w:val="0"/>
      <w:marTop w:val="0"/>
      <w:marBottom w:val="0"/>
      <w:divBdr>
        <w:top w:val="none" w:sz="0" w:space="0" w:color="auto"/>
        <w:left w:val="none" w:sz="0" w:space="0" w:color="auto"/>
        <w:bottom w:val="none" w:sz="0" w:space="0" w:color="auto"/>
        <w:right w:val="none" w:sz="0" w:space="0" w:color="auto"/>
      </w:divBdr>
    </w:div>
    <w:div w:id="138423565">
      <w:bodyDiv w:val="1"/>
      <w:marLeft w:val="0"/>
      <w:marRight w:val="0"/>
      <w:marTop w:val="0"/>
      <w:marBottom w:val="0"/>
      <w:divBdr>
        <w:top w:val="none" w:sz="0" w:space="0" w:color="auto"/>
        <w:left w:val="none" w:sz="0" w:space="0" w:color="auto"/>
        <w:bottom w:val="none" w:sz="0" w:space="0" w:color="auto"/>
        <w:right w:val="none" w:sz="0" w:space="0" w:color="auto"/>
      </w:divBdr>
    </w:div>
    <w:div w:id="188884388">
      <w:bodyDiv w:val="1"/>
      <w:marLeft w:val="0"/>
      <w:marRight w:val="0"/>
      <w:marTop w:val="0"/>
      <w:marBottom w:val="0"/>
      <w:divBdr>
        <w:top w:val="none" w:sz="0" w:space="0" w:color="auto"/>
        <w:left w:val="none" w:sz="0" w:space="0" w:color="auto"/>
        <w:bottom w:val="none" w:sz="0" w:space="0" w:color="auto"/>
        <w:right w:val="none" w:sz="0" w:space="0" w:color="auto"/>
      </w:divBdr>
    </w:div>
    <w:div w:id="223878730">
      <w:bodyDiv w:val="1"/>
      <w:marLeft w:val="0"/>
      <w:marRight w:val="0"/>
      <w:marTop w:val="0"/>
      <w:marBottom w:val="0"/>
      <w:divBdr>
        <w:top w:val="none" w:sz="0" w:space="0" w:color="auto"/>
        <w:left w:val="none" w:sz="0" w:space="0" w:color="auto"/>
        <w:bottom w:val="none" w:sz="0" w:space="0" w:color="auto"/>
        <w:right w:val="none" w:sz="0" w:space="0" w:color="auto"/>
      </w:divBdr>
    </w:div>
    <w:div w:id="270746524">
      <w:bodyDiv w:val="1"/>
      <w:marLeft w:val="0"/>
      <w:marRight w:val="0"/>
      <w:marTop w:val="0"/>
      <w:marBottom w:val="0"/>
      <w:divBdr>
        <w:top w:val="none" w:sz="0" w:space="0" w:color="auto"/>
        <w:left w:val="none" w:sz="0" w:space="0" w:color="auto"/>
        <w:bottom w:val="none" w:sz="0" w:space="0" w:color="auto"/>
        <w:right w:val="none" w:sz="0" w:space="0" w:color="auto"/>
      </w:divBdr>
    </w:div>
    <w:div w:id="316617490">
      <w:bodyDiv w:val="1"/>
      <w:marLeft w:val="0"/>
      <w:marRight w:val="0"/>
      <w:marTop w:val="0"/>
      <w:marBottom w:val="0"/>
      <w:divBdr>
        <w:top w:val="none" w:sz="0" w:space="0" w:color="auto"/>
        <w:left w:val="none" w:sz="0" w:space="0" w:color="auto"/>
        <w:bottom w:val="none" w:sz="0" w:space="0" w:color="auto"/>
        <w:right w:val="none" w:sz="0" w:space="0" w:color="auto"/>
      </w:divBdr>
    </w:div>
    <w:div w:id="501548754">
      <w:bodyDiv w:val="1"/>
      <w:marLeft w:val="0"/>
      <w:marRight w:val="0"/>
      <w:marTop w:val="0"/>
      <w:marBottom w:val="0"/>
      <w:divBdr>
        <w:top w:val="none" w:sz="0" w:space="0" w:color="auto"/>
        <w:left w:val="none" w:sz="0" w:space="0" w:color="auto"/>
        <w:bottom w:val="none" w:sz="0" w:space="0" w:color="auto"/>
        <w:right w:val="none" w:sz="0" w:space="0" w:color="auto"/>
      </w:divBdr>
    </w:div>
    <w:div w:id="595483581">
      <w:bodyDiv w:val="1"/>
      <w:marLeft w:val="0"/>
      <w:marRight w:val="0"/>
      <w:marTop w:val="0"/>
      <w:marBottom w:val="0"/>
      <w:divBdr>
        <w:top w:val="none" w:sz="0" w:space="0" w:color="auto"/>
        <w:left w:val="none" w:sz="0" w:space="0" w:color="auto"/>
        <w:bottom w:val="none" w:sz="0" w:space="0" w:color="auto"/>
        <w:right w:val="none" w:sz="0" w:space="0" w:color="auto"/>
      </w:divBdr>
    </w:div>
    <w:div w:id="601761731">
      <w:bodyDiv w:val="1"/>
      <w:marLeft w:val="0"/>
      <w:marRight w:val="0"/>
      <w:marTop w:val="0"/>
      <w:marBottom w:val="0"/>
      <w:divBdr>
        <w:top w:val="none" w:sz="0" w:space="0" w:color="auto"/>
        <w:left w:val="none" w:sz="0" w:space="0" w:color="auto"/>
        <w:bottom w:val="none" w:sz="0" w:space="0" w:color="auto"/>
        <w:right w:val="none" w:sz="0" w:space="0" w:color="auto"/>
      </w:divBdr>
    </w:div>
    <w:div w:id="639921199">
      <w:bodyDiv w:val="1"/>
      <w:marLeft w:val="0"/>
      <w:marRight w:val="0"/>
      <w:marTop w:val="0"/>
      <w:marBottom w:val="0"/>
      <w:divBdr>
        <w:top w:val="none" w:sz="0" w:space="0" w:color="auto"/>
        <w:left w:val="none" w:sz="0" w:space="0" w:color="auto"/>
        <w:bottom w:val="none" w:sz="0" w:space="0" w:color="auto"/>
        <w:right w:val="none" w:sz="0" w:space="0" w:color="auto"/>
      </w:divBdr>
    </w:div>
    <w:div w:id="962880472">
      <w:bodyDiv w:val="1"/>
      <w:marLeft w:val="0"/>
      <w:marRight w:val="0"/>
      <w:marTop w:val="0"/>
      <w:marBottom w:val="0"/>
      <w:divBdr>
        <w:top w:val="none" w:sz="0" w:space="0" w:color="auto"/>
        <w:left w:val="none" w:sz="0" w:space="0" w:color="auto"/>
        <w:bottom w:val="none" w:sz="0" w:space="0" w:color="auto"/>
        <w:right w:val="none" w:sz="0" w:space="0" w:color="auto"/>
      </w:divBdr>
    </w:div>
    <w:div w:id="1095831664">
      <w:bodyDiv w:val="1"/>
      <w:marLeft w:val="0"/>
      <w:marRight w:val="0"/>
      <w:marTop w:val="0"/>
      <w:marBottom w:val="0"/>
      <w:divBdr>
        <w:top w:val="none" w:sz="0" w:space="0" w:color="auto"/>
        <w:left w:val="none" w:sz="0" w:space="0" w:color="auto"/>
        <w:bottom w:val="none" w:sz="0" w:space="0" w:color="auto"/>
        <w:right w:val="none" w:sz="0" w:space="0" w:color="auto"/>
      </w:divBdr>
    </w:div>
    <w:div w:id="1166702556">
      <w:bodyDiv w:val="1"/>
      <w:marLeft w:val="0"/>
      <w:marRight w:val="0"/>
      <w:marTop w:val="0"/>
      <w:marBottom w:val="0"/>
      <w:divBdr>
        <w:top w:val="none" w:sz="0" w:space="0" w:color="auto"/>
        <w:left w:val="none" w:sz="0" w:space="0" w:color="auto"/>
        <w:bottom w:val="none" w:sz="0" w:space="0" w:color="auto"/>
        <w:right w:val="none" w:sz="0" w:space="0" w:color="auto"/>
      </w:divBdr>
    </w:div>
    <w:div w:id="1267494010">
      <w:bodyDiv w:val="1"/>
      <w:marLeft w:val="0"/>
      <w:marRight w:val="0"/>
      <w:marTop w:val="0"/>
      <w:marBottom w:val="0"/>
      <w:divBdr>
        <w:top w:val="none" w:sz="0" w:space="0" w:color="auto"/>
        <w:left w:val="none" w:sz="0" w:space="0" w:color="auto"/>
        <w:bottom w:val="none" w:sz="0" w:space="0" w:color="auto"/>
        <w:right w:val="none" w:sz="0" w:space="0" w:color="auto"/>
      </w:divBdr>
    </w:div>
    <w:div w:id="1277059189">
      <w:bodyDiv w:val="1"/>
      <w:marLeft w:val="0"/>
      <w:marRight w:val="0"/>
      <w:marTop w:val="0"/>
      <w:marBottom w:val="0"/>
      <w:divBdr>
        <w:top w:val="none" w:sz="0" w:space="0" w:color="auto"/>
        <w:left w:val="none" w:sz="0" w:space="0" w:color="auto"/>
        <w:bottom w:val="none" w:sz="0" w:space="0" w:color="auto"/>
        <w:right w:val="none" w:sz="0" w:space="0" w:color="auto"/>
      </w:divBdr>
    </w:div>
    <w:div w:id="1279139656">
      <w:bodyDiv w:val="1"/>
      <w:marLeft w:val="0"/>
      <w:marRight w:val="0"/>
      <w:marTop w:val="0"/>
      <w:marBottom w:val="0"/>
      <w:divBdr>
        <w:top w:val="none" w:sz="0" w:space="0" w:color="auto"/>
        <w:left w:val="none" w:sz="0" w:space="0" w:color="auto"/>
        <w:bottom w:val="none" w:sz="0" w:space="0" w:color="auto"/>
        <w:right w:val="none" w:sz="0" w:space="0" w:color="auto"/>
      </w:divBdr>
    </w:div>
    <w:div w:id="1286157663">
      <w:bodyDiv w:val="1"/>
      <w:marLeft w:val="0"/>
      <w:marRight w:val="0"/>
      <w:marTop w:val="0"/>
      <w:marBottom w:val="0"/>
      <w:divBdr>
        <w:top w:val="none" w:sz="0" w:space="0" w:color="auto"/>
        <w:left w:val="none" w:sz="0" w:space="0" w:color="auto"/>
        <w:bottom w:val="none" w:sz="0" w:space="0" w:color="auto"/>
        <w:right w:val="none" w:sz="0" w:space="0" w:color="auto"/>
      </w:divBdr>
    </w:div>
    <w:div w:id="1295863836">
      <w:bodyDiv w:val="1"/>
      <w:marLeft w:val="0"/>
      <w:marRight w:val="0"/>
      <w:marTop w:val="0"/>
      <w:marBottom w:val="0"/>
      <w:divBdr>
        <w:top w:val="none" w:sz="0" w:space="0" w:color="auto"/>
        <w:left w:val="none" w:sz="0" w:space="0" w:color="auto"/>
        <w:bottom w:val="none" w:sz="0" w:space="0" w:color="auto"/>
        <w:right w:val="none" w:sz="0" w:space="0" w:color="auto"/>
      </w:divBdr>
    </w:div>
    <w:div w:id="1489053904">
      <w:bodyDiv w:val="1"/>
      <w:marLeft w:val="0"/>
      <w:marRight w:val="0"/>
      <w:marTop w:val="0"/>
      <w:marBottom w:val="0"/>
      <w:divBdr>
        <w:top w:val="none" w:sz="0" w:space="0" w:color="auto"/>
        <w:left w:val="none" w:sz="0" w:space="0" w:color="auto"/>
        <w:bottom w:val="none" w:sz="0" w:space="0" w:color="auto"/>
        <w:right w:val="none" w:sz="0" w:space="0" w:color="auto"/>
      </w:divBdr>
    </w:div>
    <w:div w:id="1635476632">
      <w:bodyDiv w:val="1"/>
      <w:marLeft w:val="0"/>
      <w:marRight w:val="0"/>
      <w:marTop w:val="0"/>
      <w:marBottom w:val="0"/>
      <w:divBdr>
        <w:top w:val="none" w:sz="0" w:space="0" w:color="auto"/>
        <w:left w:val="none" w:sz="0" w:space="0" w:color="auto"/>
        <w:bottom w:val="none" w:sz="0" w:space="0" w:color="auto"/>
        <w:right w:val="none" w:sz="0" w:space="0" w:color="auto"/>
      </w:divBdr>
    </w:div>
    <w:div w:id="1688481115">
      <w:bodyDiv w:val="1"/>
      <w:marLeft w:val="0"/>
      <w:marRight w:val="0"/>
      <w:marTop w:val="0"/>
      <w:marBottom w:val="0"/>
      <w:divBdr>
        <w:top w:val="none" w:sz="0" w:space="0" w:color="auto"/>
        <w:left w:val="none" w:sz="0" w:space="0" w:color="auto"/>
        <w:bottom w:val="none" w:sz="0" w:space="0" w:color="auto"/>
        <w:right w:val="none" w:sz="0" w:space="0" w:color="auto"/>
      </w:divBdr>
    </w:div>
    <w:div w:id="1843857071">
      <w:bodyDiv w:val="1"/>
      <w:marLeft w:val="0"/>
      <w:marRight w:val="0"/>
      <w:marTop w:val="0"/>
      <w:marBottom w:val="0"/>
      <w:divBdr>
        <w:top w:val="none" w:sz="0" w:space="0" w:color="auto"/>
        <w:left w:val="none" w:sz="0" w:space="0" w:color="auto"/>
        <w:bottom w:val="none" w:sz="0" w:space="0" w:color="auto"/>
        <w:right w:val="none" w:sz="0" w:space="0" w:color="auto"/>
      </w:divBdr>
    </w:div>
    <w:div w:id="1935895253">
      <w:bodyDiv w:val="1"/>
      <w:marLeft w:val="0"/>
      <w:marRight w:val="0"/>
      <w:marTop w:val="0"/>
      <w:marBottom w:val="0"/>
      <w:divBdr>
        <w:top w:val="none" w:sz="0" w:space="0" w:color="auto"/>
        <w:left w:val="none" w:sz="0" w:space="0" w:color="auto"/>
        <w:bottom w:val="none" w:sz="0" w:space="0" w:color="auto"/>
        <w:right w:val="none" w:sz="0" w:space="0" w:color="auto"/>
      </w:divBdr>
    </w:div>
    <w:div w:id="2028944168">
      <w:bodyDiv w:val="1"/>
      <w:marLeft w:val="0"/>
      <w:marRight w:val="0"/>
      <w:marTop w:val="0"/>
      <w:marBottom w:val="0"/>
      <w:divBdr>
        <w:top w:val="none" w:sz="0" w:space="0" w:color="auto"/>
        <w:left w:val="none" w:sz="0" w:space="0" w:color="auto"/>
        <w:bottom w:val="none" w:sz="0" w:space="0" w:color="auto"/>
        <w:right w:val="none" w:sz="0" w:space="0" w:color="auto"/>
      </w:divBdr>
    </w:div>
    <w:div w:id="2045130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34D0C9-4953-45B5-AC3D-153B2B473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812</Words>
  <Characters>4635</Characters>
  <Application>Microsoft Office Word</Application>
  <DocSecurity>0</DocSecurity>
  <Lines>38</Lines>
  <Paragraphs>10</Paragraphs>
  <ScaleCrop>false</ScaleCrop>
  <HeadingPairs>
    <vt:vector size="6" baseType="variant">
      <vt:variant>
        <vt:lpstr>Title</vt:lpstr>
      </vt:variant>
      <vt:variant>
        <vt:i4>1</vt:i4>
      </vt:variant>
      <vt:variant>
        <vt:lpstr>タイトル</vt:lpstr>
      </vt:variant>
      <vt:variant>
        <vt:i4>1</vt:i4>
      </vt:variant>
      <vt:variant>
        <vt:lpstr>Título</vt:lpstr>
      </vt:variant>
      <vt:variant>
        <vt:i4>1</vt:i4>
      </vt:variant>
    </vt:vector>
  </HeadingPairs>
  <TitlesOfParts>
    <vt:vector size="3" baseType="lpstr">
      <vt:lpstr>3GPP TSG-RAN WG2 Meeting #82</vt:lpstr>
      <vt:lpstr>3GPP TSG-RAN WG2 Meeting #82</vt:lpstr>
      <vt:lpstr>3GPP TSG-RAN WG2 Meeting #82</vt:lpstr>
    </vt:vector>
  </TitlesOfParts>
  <Manager>ETSI MCC</Manager>
  <Company>Intel Corporation</Company>
  <LinksUpToDate>false</LinksUpToDate>
  <CharactersWithSpaces>5437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#82</dc:title>
  <dc:creator>Sasha Sirotkin</dc:creator>
  <cp:keywords>3GPP, MTC</cp:keywords>
  <cp:lastModifiedBy>Heo, Youn Hyoung</cp:lastModifiedBy>
  <cp:revision>8</cp:revision>
  <dcterms:created xsi:type="dcterms:W3CDTF">2016-02-06T05:48:00Z</dcterms:created>
  <dcterms:modified xsi:type="dcterms:W3CDTF">2016-02-06T06:56:00Z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