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0023" w:rsidRPr="006A626E" w:rsidRDefault="00920023" w:rsidP="00920023">
      <w:pPr>
        <w:pStyle w:val="Header"/>
        <w:tabs>
          <w:tab w:val="center" w:pos="7797"/>
        </w:tabs>
        <w:ind w:right="-58"/>
        <w:rPr>
          <w:rFonts w:ascii="Arial" w:eastAsia="Arial Unicode MS" w:hAnsi="Arial" w:cs="Arial"/>
          <w:b/>
          <w:bCs/>
          <w:sz w:val="28"/>
        </w:rPr>
      </w:pPr>
      <w:r w:rsidRPr="006A626E">
        <w:rPr>
          <w:rFonts w:ascii="Arial" w:eastAsia="Arial Unicode MS" w:hAnsi="Arial" w:cs="Arial"/>
          <w:b/>
          <w:bCs/>
          <w:sz w:val="28"/>
        </w:rPr>
        <w:t>3GPP TSG RAN WG2 Meeting #8</w:t>
      </w:r>
      <w:r>
        <w:rPr>
          <w:rFonts w:ascii="Arial" w:eastAsia="Arial Unicode MS" w:hAnsi="Arial" w:cs="Arial"/>
          <w:b/>
          <w:bCs/>
          <w:sz w:val="28"/>
        </w:rPr>
        <w:t>7</w:t>
      </w:r>
      <w:r w:rsidRPr="006A626E">
        <w:rPr>
          <w:rFonts w:ascii="Arial" w:eastAsia="Arial Unicode MS" w:hAnsi="Arial" w:cs="Arial"/>
          <w:b/>
          <w:bCs/>
          <w:sz w:val="28"/>
        </w:rPr>
        <w:tab/>
      </w:r>
      <w:r w:rsidRPr="006A626E">
        <w:rPr>
          <w:rFonts w:ascii="Arial" w:eastAsia="Arial Unicode MS" w:hAnsi="Arial" w:cs="Arial"/>
          <w:b/>
          <w:bCs/>
          <w:sz w:val="28"/>
        </w:rPr>
        <w:tab/>
        <w:t>R2-1</w:t>
      </w:r>
      <w:r>
        <w:rPr>
          <w:rFonts w:ascii="Arial" w:eastAsia="Arial Unicode MS" w:hAnsi="Arial" w:cs="Arial"/>
          <w:b/>
          <w:bCs/>
          <w:sz w:val="28"/>
        </w:rPr>
        <w:t>43015</w:t>
      </w:r>
    </w:p>
    <w:p w:rsidR="00920023" w:rsidRDefault="00920023" w:rsidP="00920023">
      <w:pPr>
        <w:rPr>
          <w:rFonts w:ascii="Arial" w:eastAsia="Arial Unicode MS" w:hAnsi="Arial" w:cs="Arial"/>
          <w:b/>
          <w:bCs/>
          <w:sz w:val="28"/>
        </w:rPr>
      </w:pPr>
      <w:r>
        <w:rPr>
          <w:rFonts w:ascii="Arial" w:eastAsia="Arial Unicode MS" w:hAnsi="Arial" w:cs="Arial"/>
          <w:b/>
          <w:bCs/>
          <w:sz w:val="28"/>
        </w:rPr>
        <w:t>Dresden</w:t>
      </w:r>
      <w:r w:rsidRPr="00C671EE">
        <w:rPr>
          <w:rFonts w:ascii="Arial" w:eastAsia="Arial Unicode MS" w:hAnsi="Arial" w:cs="Arial"/>
          <w:b/>
          <w:bCs/>
          <w:sz w:val="28"/>
        </w:rPr>
        <w:t xml:space="preserve">, </w:t>
      </w:r>
      <w:r>
        <w:rPr>
          <w:rFonts w:ascii="Arial" w:eastAsia="Arial Unicode MS" w:hAnsi="Arial" w:cs="Arial"/>
          <w:b/>
          <w:bCs/>
          <w:sz w:val="28"/>
        </w:rPr>
        <w:t>Germany, 18 - 22</w:t>
      </w:r>
      <w:r w:rsidRPr="006A626E">
        <w:rPr>
          <w:rFonts w:ascii="Arial" w:eastAsia="Arial Unicode MS" w:hAnsi="Arial" w:cs="Arial"/>
          <w:b/>
          <w:bCs/>
          <w:sz w:val="28"/>
        </w:rPr>
        <w:t xml:space="preserve"> </w:t>
      </w:r>
      <w:r>
        <w:rPr>
          <w:rFonts w:ascii="Arial" w:eastAsia="Arial Unicode MS" w:hAnsi="Arial" w:cs="Arial"/>
          <w:b/>
          <w:bCs/>
          <w:sz w:val="28"/>
        </w:rPr>
        <w:t>August 2014</w:t>
      </w:r>
    </w:p>
    <w:p w:rsidR="00920023" w:rsidRDefault="00920023" w:rsidP="00920023">
      <w:pPr>
        <w:pStyle w:val="CRCoverPage"/>
        <w:tabs>
          <w:tab w:val="right" w:pos="9639"/>
        </w:tabs>
        <w:spacing w:after="0"/>
        <w:rPr>
          <w:b/>
          <w:noProof/>
          <w:sz w:val="24"/>
        </w:rPr>
      </w:pPr>
    </w:p>
    <w:p w:rsidR="00A2324A" w:rsidRPr="00920023" w:rsidRDefault="00A2324A" w:rsidP="00CE2F34">
      <w:pPr>
        <w:pStyle w:val="3GPPHeader"/>
        <w:spacing w:after="60"/>
        <w:rPr>
          <w:b w:val="0"/>
          <w:i/>
          <w:sz w:val="22"/>
          <w:szCs w:val="22"/>
          <w:highlight w:val="yellow"/>
          <w:lang w:val="sv-SE"/>
        </w:rPr>
      </w:pPr>
      <w:r w:rsidRPr="00920023">
        <w:rPr>
          <w:b w:val="0"/>
          <w:i/>
          <w:sz w:val="22"/>
          <w:szCs w:val="22"/>
          <w:lang w:val="sv-SE"/>
        </w:rPr>
        <w:t>3GPP TSG-RAN WG1#7</w:t>
      </w:r>
      <w:r w:rsidR="00CE2F34" w:rsidRPr="00920023">
        <w:rPr>
          <w:b w:val="0"/>
          <w:i/>
          <w:sz w:val="22"/>
          <w:szCs w:val="22"/>
          <w:lang w:val="sv-SE"/>
        </w:rPr>
        <w:t>7</w:t>
      </w:r>
      <w:r w:rsidRPr="00920023">
        <w:rPr>
          <w:b w:val="0"/>
          <w:i/>
          <w:sz w:val="22"/>
          <w:szCs w:val="22"/>
          <w:lang w:val="sv-SE"/>
        </w:rPr>
        <w:tab/>
      </w:r>
      <w:r w:rsidR="00CE2F34" w:rsidRPr="00920023">
        <w:rPr>
          <w:rFonts w:eastAsia="MS Mincho"/>
          <w:b w:val="0"/>
          <w:i/>
          <w:sz w:val="22"/>
          <w:szCs w:val="22"/>
          <w:lang w:eastAsia="ja-JP"/>
        </w:rPr>
        <w:t>R1-142708</w:t>
      </w:r>
    </w:p>
    <w:p w:rsidR="00A0385F" w:rsidRPr="00920023" w:rsidRDefault="00CE2F34">
      <w:pPr>
        <w:rPr>
          <w:rFonts w:ascii="Arial" w:eastAsia="Times New Roman" w:hAnsi="Arial"/>
          <w:i/>
          <w:sz w:val="22"/>
          <w:szCs w:val="22"/>
          <w:lang w:val="en-US" w:eastAsia="zh-CN"/>
        </w:rPr>
      </w:pPr>
      <w:r w:rsidRPr="00920023">
        <w:rPr>
          <w:rFonts w:ascii="Arial" w:eastAsia="Times New Roman" w:hAnsi="Arial"/>
          <w:i/>
          <w:sz w:val="22"/>
          <w:szCs w:val="22"/>
          <w:lang w:val="en-US" w:eastAsia="zh-CN"/>
        </w:rPr>
        <w:t>Seoul, South Korea, 19</w:t>
      </w:r>
      <w:r w:rsidRPr="00920023">
        <w:rPr>
          <w:rFonts w:ascii="Arial" w:eastAsia="Times New Roman" w:hAnsi="Arial"/>
          <w:i/>
          <w:sz w:val="22"/>
          <w:szCs w:val="22"/>
          <w:vertAlign w:val="superscript"/>
          <w:lang w:val="en-US" w:eastAsia="zh-CN"/>
        </w:rPr>
        <w:t>th</w:t>
      </w:r>
      <w:r w:rsidRPr="00920023">
        <w:rPr>
          <w:rFonts w:ascii="Arial" w:eastAsia="Times New Roman" w:hAnsi="Arial"/>
          <w:i/>
          <w:sz w:val="22"/>
          <w:szCs w:val="22"/>
          <w:lang w:val="en-US" w:eastAsia="zh-CN"/>
        </w:rPr>
        <w:t xml:space="preserve"> – 23</w:t>
      </w:r>
      <w:r w:rsidRPr="00920023">
        <w:rPr>
          <w:rFonts w:ascii="Arial" w:eastAsia="Times New Roman" w:hAnsi="Arial"/>
          <w:i/>
          <w:sz w:val="22"/>
          <w:szCs w:val="22"/>
          <w:vertAlign w:val="superscript"/>
          <w:lang w:val="en-US" w:eastAsia="zh-CN"/>
        </w:rPr>
        <w:t>rd</w:t>
      </w:r>
      <w:r w:rsidRPr="00920023">
        <w:rPr>
          <w:rFonts w:ascii="Arial" w:eastAsia="Times New Roman" w:hAnsi="Arial"/>
          <w:i/>
          <w:sz w:val="22"/>
          <w:szCs w:val="22"/>
          <w:lang w:val="en-US" w:eastAsia="zh-CN"/>
        </w:rPr>
        <w:t xml:space="preserve"> May 2014</w:t>
      </w:r>
    </w:p>
    <w:p w:rsidR="00CE2F34" w:rsidRPr="00A2324A" w:rsidRDefault="00CE2F34">
      <w:pPr>
        <w:rPr>
          <w:rFonts w:ascii="Arial" w:hAnsi="Arial" w:cs="Arial"/>
          <w:lang w:val="en-US"/>
        </w:rPr>
      </w:pPr>
    </w:p>
    <w:p w:rsidR="00A0385F" w:rsidRPr="00953382" w:rsidRDefault="00A0385F" w:rsidP="007F2485">
      <w:pPr>
        <w:spacing w:after="60"/>
        <w:ind w:left="1985" w:hanging="1985"/>
        <w:rPr>
          <w:rFonts w:ascii="Arial" w:hAnsi="Arial" w:cs="Arial"/>
          <w:b/>
        </w:rPr>
      </w:pPr>
      <w:r>
        <w:rPr>
          <w:rFonts w:ascii="Arial" w:hAnsi="Arial" w:cs="Arial"/>
          <w:b/>
        </w:rPr>
        <w:t>Title:</w:t>
      </w:r>
      <w:r w:rsidRPr="00792418">
        <w:rPr>
          <w:rFonts w:ascii="Arial" w:hAnsi="Arial" w:cs="Arial"/>
          <w:b/>
        </w:rPr>
        <w:tab/>
      </w:r>
      <w:r w:rsidR="00E70C0D">
        <w:rPr>
          <w:rFonts w:ascii="Arial" w:hAnsi="Arial" w:cs="Arial"/>
          <w:bCs/>
        </w:rPr>
        <w:t xml:space="preserve">LS on </w:t>
      </w:r>
      <w:r w:rsidR="007F2485">
        <w:rPr>
          <w:rFonts w:ascii="Arial" w:hAnsi="Arial" w:cs="Arial"/>
          <w:bCs/>
        </w:rPr>
        <w:t>RAN1 Decisions for Enhanced DCH Work Item</w:t>
      </w:r>
    </w:p>
    <w:p w:rsidR="00A0385F" w:rsidRPr="00792418" w:rsidRDefault="00A0385F">
      <w:pPr>
        <w:spacing w:after="60"/>
        <w:ind w:left="1985" w:hanging="1985"/>
        <w:rPr>
          <w:rFonts w:ascii="Arial" w:hAnsi="Arial" w:cs="Arial"/>
          <w:bCs/>
        </w:rPr>
      </w:pPr>
      <w:r w:rsidRPr="00792418">
        <w:rPr>
          <w:rFonts w:ascii="Arial" w:hAnsi="Arial" w:cs="Arial"/>
          <w:b/>
        </w:rPr>
        <w:t>Response to:</w:t>
      </w:r>
      <w:r w:rsidRPr="00792418">
        <w:rPr>
          <w:rFonts w:ascii="Arial" w:hAnsi="Arial" w:cs="Arial"/>
          <w:bCs/>
        </w:rPr>
        <w:tab/>
      </w:r>
    </w:p>
    <w:p w:rsidR="00A0385F" w:rsidRPr="00792418" w:rsidRDefault="00A0385F">
      <w:pPr>
        <w:spacing w:after="60"/>
        <w:ind w:left="1985" w:hanging="1985"/>
        <w:rPr>
          <w:rFonts w:ascii="Arial" w:hAnsi="Arial" w:cs="Arial"/>
          <w:bCs/>
          <w:lang w:eastAsia="zh-CN"/>
        </w:rPr>
      </w:pPr>
      <w:r w:rsidRPr="00792418">
        <w:rPr>
          <w:rFonts w:ascii="Arial" w:hAnsi="Arial" w:cs="Arial"/>
          <w:b/>
        </w:rPr>
        <w:t>Release:</w:t>
      </w:r>
      <w:r w:rsidRPr="00792418">
        <w:rPr>
          <w:rFonts w:ascii="Arial" w:hAnsi="Arial" w:cs="Arial"/>
          <w:bCs/>
        </w:rPr>
        <w:tab/>
      </w:r>
      <w:r w:rsidR="00A31166">
        <w:rPr>
          <w:rFonts w:ascii="Arial" w:hAnsi="Arial" w:cs="Arial" w:hint="eastAsia"/>
          <w:bCs/>
          <w:lang w:eastAsia="zh-CN"/>
        </w:rPr>
        <w:t>Rel-12</w:t>
      </w:r>
    </w:p>
    <w:p w:rsidR="00A0385F" w:rsidRPr="00792418" w:rsidRDefault="00A0385F" w:rsidP="007F2485">
      <w:pPr>
        <w:spacing w:after="60"/>
        <w:ind w:left="1985" w:hanging="1985"/>
        <w:rPr>
          <w:rFonts w:ascii="Arial" w:hAnsi="Arial" w:cs="Arial"/>
          <w:bCs/>
        </w:rPr>
      </w:pPr>
      <w:r w:rsidRPr="00792418">
        <w:rPr>
          <w:rFonts w:ascii="Arial" w:hAnsi="Arial" w:cs="Arial"/>
          <w:b/>
        </w:rPr>
        <w:t>Work Item:</w:t>
      </w:r>
      <w:r w:rsidRPr="00792418">
        <w:rPr>
          <w:rFonts w:ascii="Arial" w:hAnsi="Arial" w:cs="Arial"/>
          <w:bCs/>
        </w:rPr>
        <w:tab/>
      </w:r>
      <w:r w:rsidR="007F2485" w:rsidRPr="003A7DC7">
        <w:rPr>
          <w:rFonts w:ascii="Arial" w:hAnsi="Arial" w:cs="Arial"/>
        </w:rPr>
        <w:t>UTRA_DCHenh</w:t>
      </w:r>
    </w:p>
    <w:p w:rsidR="00A0385F" w:rsidRPr="00792418" w:rsidRDefault="00A0385F">
      <w:pPr>
        <w:spacing w:after="60"/>
        <w:ind w:left="1985" w:hanging="1985"/>
        <w:rPr>
          <w:rFonts w:ascii="Arial" w:hAnsi="Arial" w:cs="Arial"/>
          <w:b/>
        </w:rPr>
      </w:pPr>
    </w:p>
    <w:p w:rsidR="00A0385F" w:rsidRPr="00A31166" w:rsidRDefault="00A0385F">
      <w:pPr>
        <w:spacing w:after="60"/>
        <w:ind w:left="1985" w:hanging="1985"/>
        <w:rPr>
          <w:rFonts w:ascii="Arial" w:hAnsi="Arial" w:cs="Arial"/>
          <w:bCs/>
          <w:lang w:eastAsia="zh-CN"/>
        </w:rPr>
      </w:pPr>
      <w:r w:rsidRPr="00792418">
        <w:rPr>
          <w:rFonts w:ascii="Arial" w:hAnsi="Arial" w:cs="Arial"/>
          <w:b/>
        </w:rPr>
        <w:t>Source:</w:t>
      </w:r>
      <w:r w:rsidRPr="00792418">
        <w:rPr>
          <w:rFonts w:ascii="Arial" w:hAnsi="Arial" w:cs="Arial"/>
          <w:bCs/>
        </w:rPr>
        <w:tab/>
      </w:r>
      <w:r w:rsidR="00A31166" w:rsidRPr="00CF01A9">
        <w:rPr>
          <w:rFonts w:ascii="Arial" w:eastAsia="MS Mincho" w:hAnsi="Arial" w:cs="Arial" w:hint="eastAsia"/>
          <w:bCs/>
          <w:lang w:eastAsia="ja-JP"/>
        </w:rPr>
        <w:t>RAN WG</w:t>
      </w:r>
      <w:r w:rsidR="00A31166">
        <w:rPr>
          <w:rFonts w:ascii="Arial" w:hAnsi="Arial" w:cs="Arial" w:hint="eastAsia"/>
          <w:bCs/>
          <w:lang w:eastAsia="zh-CN"/>
        </w:rPr>
        <w:t>1</w:t>
      </w:r>
    </w:p>
    <w:p w:rsidR="00A0385F" w:rsidRPr="00792418" w:rsidRDefault="00A0385F">
      <w:pPr>
        <w:spacing w:after="60"/>
        <w:ind w:left="1985" w:hanging="1985"/>
        <w:rPr>
          <w:rFonts w:ascii="Arial" w:hAnsi="Arial" w:cs="Arial"/>
          <w:bCs/>
        </w:rPr>
      </w:pPr>
      <w:r w:rsidRPr="00792418">
        <w:rPr>
          <w:rFonts w:ascii="Arial" w:hAnsi="Arial" w:cs="Arial"/>
          <w:b/>
        </w:rPr>
        <w:t>To:</w:t>
      </w:r>
      <w:r w:rsidRPr="00792418">
        <w:rPr>
          <w:rFonts w:ascii="Arial" w:hAnsi="Arial" w:cs="Arial"/>
          <w:bCs/>
        </w:rPr>
        <w:tab/>
      </w:r>
      <w:r w:rsidR="00A31166" w:rsidRPr="00CF01A9">
        <w:rPr>
          <w:rFonts w:ascii="Arial" w:eastAsia="MS Mincho" w:hAnsi="Arial" w:cs="Arial" w:hint="eastAsia"/>
          <w:bCs/>
          <w:lang w:eastAsia="ja-JP"/>
        </w:rPr>
        <w:t>RAN WG</w:t>
      </w:r>
      <w:r w:rsidR="00FF149E">
        <w:rPr>
          <w:rFonts w:ascii="Arial" w:hAnsi="Arial" w:cs="Arial"/>
          <w:bCs/>
          <w:lang w:eastAsia="zh-CN"/>
        </w:rPr>
        <w:t>2</w:t>
      </w:r>
      <w:r w:rsidR="00146C9B">
        <w:rPr>
          <w:rFonts w:ascii="Arial" w:hAnsi="Arial" w:cs="Arial"/>
          <w:bCs/>
          <w:lang w:eastAsia="zh-CN"/>
        </w:rPr>
        <w:t xml:space="preserve">, </w:t>
      </w:r>
      <w:r w:rsidR="00146C9B">
        <w:rPr>
          <w:rFonts w:ascii="Arial" w:hAnsi="Arial" w:cs="Arial"/>
          <w:bCs/>
        </w:rPr>
        <w:t>RAN WG3</w:t>
      </w:r>
      <w:r w:rsidR="00E70C0D">
        <w:rPr>
          <w:rFonts w:ascii="Arial" w:hAnsi="Arial" w:cs="Arial"/>
          <w:bCs/>
        </w:rPr>
        <w:t>, RAN WG4</w:t>
      </w:r>
    </w:p>
    <w:p w:rsidR="00A0385F" w:rsidRPr="00792418" w:rsidRDefault="00A0385F">
      <w:pPr>
        <w:spacing w:after="60"/>
        <w:ind w:left="1985" w:hanging="1985"/>
        <w:rPr>
          <w:rFonts w:ascii="Arial" w:hAnsi="Arial" w:cs="Arial"/>
          <w:bCs/>
          <w:lang w:eastAsia="zh-CN"/>
        </w:rPr>
      </w:pPr>
      <w:r w:rsidRPr="00792418">
        <w:rPr>
          <w:rFonts w:ascii="Arial" w:hAnsi="Arial" w:cs="Arial"/>
          <w:b/>
        </w:rPr>
        <w:t>Cc:</w:t>
      </w:r>
      <w:r w:rsidRPr="00792418">
        <w:rPr>
          <w:rFonts w:ascii="Arial" w:hAnsi="Arial" w:cs="Arial"/>
          <w:bCs/>
        </w:rPr>
        <w:tab/>
      </w:r>
    </w:p>
    <w:p w:rsidR="00A0385F" w:rsidRPr="00792418" w:rsidRDefault="00A0385F">
      <w:pPr>
        <w:spacing w:after="60"/>
        <w:ind w:left="1985" w:hanging="1985"/>
        <w:rPr>
          <w:rFonts w:ascii="Arial" w:hAnsi="Arial" w:cs="Arial"/>
          <w:bCs/>
        </w:rPr>
      </w:pPr>
    </w:p>
    <w:p w:rsidR="00A0385F" w:rsidRPr="00792418" w:rsidRDefault="00A0385F">
      <w:pPr>
        <w:tabs>
          <w:tab w:val="left" w:pos="2268"/>
        </w:tabs>
        <w:rPr>
          <w:rFonts w:ascii="Arial" w:hAnsi="Arial" w:cs="Arial"/>
          <w:bCs/>
          <w:lang w:eastAsia="zh-CN"/>
        </w:rPr>
      </w:pPr>
      <w:r w:rsidRPr="00792418">
        <w:rPr>
          <w:rFonts w:ascii="Arial" w:hAnsi="Arial" w:cs="Arial"/>
          <w:b/>
        </w:rPr>
        <w:t>Contact Person:</w:t>
      </w:r>
      <w:r w:rsidRPr="00792418">
        <w:rPr>
          <w:rFonts w:ascii="Arial" w:hAnsi="Arial" w:cs="Arial"/>
          <w:bCs/>
        </w:rPr>
        <w:tab/>
      </w:r>
    </w:p>
    <w:p w:rsidR="00A0385F" w:rsidRPr="00792418" w:rsidRDefault="00A0385F" w:rsidP="007F2485">
      <w:pPr>
        <w:pStyle w:val="Heading4"/>
        <w:tabs>
          <w:tab w:val="left" w:pos="2268"/>
        </w:tabs>
        <w:ind w:left="567"/>
        <w:rPr>
          <w:rFonts w:cs="Arial"/>
          <w:b w:val="0"/>
          <w:bCs/>
          <w:lang w:eastAsia="zh-CN"/>
        </w:rPr>
      </w:pPr>
      <w:r w:rsidRPr="00792418">
        <w:rPr>
          <w:rFonts w:cs="Arial"/>
        </w:rPr>
        <w:t>Name:</w:t>
      </w:r>
      <w:r w:rsidRPr="00792418">
        <w:rPr>
          <w:rFonts w:cs="Arial"/>
          <w:b w:val="0"/>
          <w:bCs/>
        </w:rPr>
        <w:tab/>
      </w:r>
      <w:r w:rsidR="007F2485">
        <w:rPr>
          <w:rFonts w:cs="Arial"/>
          <w:b w:val="0"/>
          <w:bCs/>
          <w:lang w:eastAsia="zh-CN"/>
        </w:rPr>
        <w:t>Peyman Razaghi</w:t>
      </w:r>
    </w:p>
    <w:p w:rsidR="00A0385F" w:rsidRPr="00792418" w:rsidRDefault="00A0385F" w:rsidP="007F2485">
      <w:pPr>
        <w:tabs>
          <w:tab w:val="left" w:pos="2268"/>
          <w:tab w:val="left" w:pos="2694"/>
        </w:tabs>
        <w:ind w:left="567"/>
        <w:rPr>
          <w:rFonts w:ascii="Arial" w:hAnsi="Arial" w:cs="Arial"/>
          <w:bCs/>
          <w:lang w:eastAsia="zh-CN"/>
        </w:rPr>
      </w:pPr>
      <w:r w:rsidRPr="00792418">
        <w:rPr>
          <w:rFonts w:ascii="Arial" w:hAnsi="Arial" w:cs="Arial"/>
          <w:b/>
        </w:rPr>
        <w:t>Tel. Number:</w:t>
      </w:r>
      <w:r w:rsidRPr="00792418">
        <w:rPr>
          <w:rFonts w:ascii="Arial" w:hAnsi="Arial" w:cs="Arial"/>
          <w:bCs/>
        </w:rPr>
        <w:tab/>
      </w:r>
      <w:r w:rsidR="00745C31">
        <w:rPr>
          <w:rFonts w:ascii="Arial" w:hAnsi="Arial" w:cs="Arial" w:hint="eastAsia"/>
          <w:bCs/>
          <w:lang w:eastAsia="zh-CN"/>
        </w:rPr>
        <w:t>+</w:t>
      </w:r>
      <w:r w:rsidR="007F2485">
        <w:rPr>
          <w:rFonts w:ascii="Arial" w:hAnsi="Arial" w:cs="Arial"/>
          <w:bCs/>
          <w:lang w:eastAsia="zh-CN"/>
        </w:rPr>
        <w:t>1</w:t>
      </w:r>
      <w:r w:rsidR="0092734A">
        <w:rPr>
          <w:rFonts w:ascii="Arial" w:hAnsi="Arial" w:cs="Arial"/>
          <w:bCs/>
          <w:lang w:eastAsia="zh-CN"/>
        </w:rPr>
        <w:t xml:space="preserve"> (</w:t>
      </w:r>
      <w:r w:rsidR="007F2485">
        <w:rPr>
          <w:rFonts w:ascii="Arial" w:hAnsi="Arial" w:cs="Arial"/>
          <w:bCs/>
          <w:lang w:eastAsia="zh-CN"/>
        </w:rPr>
        <w:t>858</w:t>
      </w:r>
      <w:r w:rsidR="0092734A">
        <w:rPr>
          <w:rFonts w:ascii="Arial" w:hAnsi="Arial" w:cs="Arial"/>
          <w:bCs/>
          <w:lang w:eastAsia="zh-CN"/>
        </w:rPr>
        <w:t>) 8</w:t>
      </w:r>
      <w:r w:rsidR="007F2485">
        <w:rPr>
          <w:rFonts w:ascii="Arial" w:hAnsi="Arial" w:cs="Arial"/>
          <w:bCs/>
          <w:lang w:eastAsia="zh-CN"/>
        </w:rPr>
        <w:t>45</w:t>
      </w:r>
      <w:r w:rsidR="0092734A">
        <w:rPr>
          <w:rFonts w:ascii="Arial" w:hAnsi="Arial" w:cs="Arial"/>
          <w:bCs/>
          <w:lang w:eastAsia="zh-CN"/>
        </w:rPr>
        <w:t xml:space="preserve"> </w:t>
      </w:r>
      <w:r w:rsidR="007F2485">
        <w:rPr>
          <w:rFonts w:ascii="Arial" w:hAnsi="Arial" w:cs="Arial"/>
          <w:bCs/>
          <w:lang w:eastAsia="zh-CN"/>
        </w:rPr>
        <w:t>0170</w:t>
      </w:r>
    </w:p>
    <w:p w:rsidR="00A0385F" w:rsidRPr="00792418" w:rsidRDefault="00A0385F" w:rsidP="007F2485">
      <w:pPr>
        <w:pStyle w:val="Heading7"/>
        <w:tabs>
          <w:tab w:val="left" w:pos="2268"/>
        </w:tabs>
        <w:ind w:left="567"/>
        <w:rPr>
          <w:rFonts w:cs="Arial"/>
          <w:b w:val="0"/>
          <w:bCs/>
          <w:color w:val="auto"/>
          <w:lang w:eastAsia="zh-CN"/>
        </w:rPr>
      </w:pPr>
      <w:r w:rsidRPr="00792418">
        <w:rPr>
          <w:rFonts w:cs="Arial"/>
          <w:color w:val="auto"/>
        </w:rPr>
        <w:t>E-mail Address:</w:t>
      </w:r>
      <w:r w:rsidRPr="00792418">
        <w:rPr>
          <w:rFonts w:cs="Arial"/>
          <w:b w:val="0"/>
          <w:bCs/>
          <w:color w:val="auto"/>
        </w:rPr>
        <w:tab/>
      </w:r>
      <w:r w:rsidR="007F2485">
        <w:rPr>
          <w:rFonts w:cs="Arial"/>
          <w:b w:val="0"/>
          <w:bCs/>
          <w:color w:val="auto"/>
          <w:lang w:eastAsia="zh-CN"/>
        </w:rPr>
        <w:t>prazaghi@qti.qualcomm.com</w:t>
      </w:r>
    </w:p>
    <w:p w:rsidR="00A0385F" w:rsidRDefault="00A0385F">
      <w:pPr>
        <w:pBdr>
          <w:bottom w:val="single" w:sz="4" w:space="1" w:color="auto"/>
        </w:pBdr>
        <w:rPr>
          <w:rFonts w:ascii="Arial" w:hAnsi="Arial" w:cs="Arial"/>
          <w:lang w:eastAsia="zh-CN"/>
        </w:rPr>
      </w:pPr>
    </w:p>
    <w:p w:rsidR="00A0385F" w:rsidRDefault="00A0385F">
      <w:pPr>
        <w:rPr>
          <w:rFonts w:ascii="Arial" w:hAnsi="Arial" w:cs="Arial"/>
        </w:rPr>
      </w:pPr>
    </w:p>
    <w:p w:rsidR="00A0385F" w:rsidRDefault="00A0385F">
      <w:pPr>
        <w:spacing w:after="120"/>
        <w:rPr>
          <w:rFonts w:ascii="Arial" w:hAnsi="Arial" w:cs="Arial"/>
          <w:b/>
        </w:rPr>
      </w:pPr>
      <w:r>
        <w:rPr>
          <w:rFonts w:ascii="Arial" w:hAnsi="Arial" w:cs="Arial"/>
          <w:b/>
        </w:rPr>
        <w:t>1. Overall Description:</w:t>
      </w:r>
    </w:p>
    <w:p w:rsidR="007E17D5" w:rsidRPr="00D27C4E" w:rsidRDefault="00FF149E" w:rsidP="007F2485">
      <w:pPr>
        <w:rPr>
          <w:rFonts w:ascii="Arial" w:hAnsi="Arial" w:cs="Arial"/>
          <w:lang w:eastAsia="zh-CN"/>
        </w:rPr>
      </w:pPr>
      <w:r w:rsidRPr="00D27C4E">
        <w:rPr>
          <w:rFonts w:ascii="Arial" w:hAnsi="Arial" w:cs="Arial"/>
          <w:lang w:eastAsia="zh-CN"/>
        </w:rPr>
        <w:t xml:space="preserve">RAN1 has </w:t>
      </w:r>
      <w:r w:rsidR="00A2324A" w:rsidRPr="00D27C4E">
        <w:rPr>
          <w:rFonts w:ascii="Arial" w:hAnsi="Arial" w:cs="Arial"/>
          <w:lang w:eastAsia="zh-CN"/>
        </w:rPr>
        <w:t xml:space="preserve">further </w:t>
      </w:r>
      <w:r w:rsidR="0073490B" w:rsidRPr="00D27C4E">
        <w:rPr>
          <w:rFonts w:ascii="Arial" w:hAnsi="Arial" w:cs="Arial"/>
          <w:lang w:eastAsia="zh-CN"/>
        </w:rPr>
        <w:t xml:space="preserve">discussed the </w:t>
      </w:r>
      <w:r w:rsidR="007E17D5" w:rsidRPr="00D27C4E">
        <w:rPr>
          <w:rFonts w:ascii="Arial" w:hAnsi="Arial" w:cs="Arial"/>
          <w:lang w:eastAsia="zh-CN"/>
        </w:rPr>
        <w:t>d</w:t>
      </w:r>
      <w:r w:rsidR="007F2485">
        <w:rPr>
          <w:rFonts w:ascii="Arial" w:hAnsi="Arial" w:cs="Arial"/>
          <w:lang w:eastAsia="zh-CN"/>
        </w:rPr>
        <w:t>ifferent topics related to the W</w:t>
      </w:r>
      <w:r w:rsidR="007E17D5" w:rsidRPr="00D27C4E">
        <w:rPr>
          <w:rFonts w:ascii="Arial" w:hAnsi="Arial" w:cs="Arial"/>
          <w:lang w:eastAsia="zh-CN"/>
        </w:rPr>
        <w:t xml:space="preserve">ork </w:t>
      </w:r>
      <w:r w:rsidR="007F2485">
        <w:rPr>
          <w:rFonts w:ascii="Arial" w:hAnsi="Arial" w:cs="Arial"/>
          <w:lang w:eastAsia="zh-CN"/>
        </w:rPr>
        <w:t>I</w:t>
      </w:r>
      <w:r w:rsidR="007E17D5" w:rsidRPr="00D27C4E">
        <w:rPr>
          <w:rFonts w:ascii="Arial" w:hAnsi="Arial" w:cs="Arial"/>
          <w:lang w:eastAsia="zh-CN"/>
        </w:rPr>
        <w:t>tem on</w:t>
      </w:r>
      <w:r w:rsidR="007F2485">
        <w:rPr>
          <w:rFonts w:ascii="Arial" w:hAnsi="Arial" w:cs="Arial"/>
          <w:lang w:eastAsia="zh-CN"/>
        </w:rPr>
        <w:t xml:space="preserve"> DCH Enhancement and agreed the following</w:t>
      </w:r>
      <w:r w:rsidR="007E17D5" w:rsidRPr="00D27C4E">
        <w:rPr>
          <w:rFonts w:ascii="Arial" w:hAnsi="Arial" w:cs="Arial"/>
          <w:lang w:eastAsia="zh-CN"/>
        </w:rPr>
        <w:t>:</w:t>
      </w:r>
    </w:p>
    <w:p w:rsidR="00BA45F5" w:rsidRDefault="00BA45F5" w:rsidP="0000120E">
      <w:pPr>
        <w:rPr>
          <w:rFonts w:ascii="Arial" w:hAnsi="Arial" w:cs="Arial"/>
          <w:lang w:eastAsia="zh-CN"/>
        </w:rPr>
      </w:pPr>
    </w:p>
    <w:p w:rsidR="0000120E" w:rsidRDefault="0000120E" w:rsidP="0000120E">
      <w:pPr>
        <w:rPr>
          <w:rFonts w:eastAsia="MS Mincho"/>
          <w:b/>
          <w:lang w:eastAsia="ja-JP"/>
        </w:rPr>
      </w:pPr>
      <w:r>
        <w:rPr>
          <w:rFonts w:eastAsia="MS Mincho"/>
          <w:b/>
          <w:highlight w:val="green"/>
          <w:lang w:eastAsia="ja-JP"/>
        </w:rPr>
        <w:t>Agreements</w:t>
      </w:r>
      <w:r w:rsidRPr="00BB32E4">
        <w:rPr>
          <w:rFonts w:eastAsia="MS Mincho"/>
          <w:b/>
          <w:highlight w:val="green"/>
          <w:lang w:eastAsia="ja-JP"/>
        </w:rPr>
        <w:t>:</w:t>
      </w:r>
    </w:p>
    <w:p w:rsidR="0000120E" w:rsidRDefault="0000120E" w:rsidP="0000120E">
      <w:pPr>
        <w:rPr>
          <w:rFonts w:eastAsia="MS Mincho"/>
          <w:b/>
          <w:lang w:eastAsia="ja-JP"/>
        </w:rPr>
      </w:pPr>
    </w:p>
    <w:p w:rsidR="00334EF8" w:rsidRPr="00916E2E" w:rsidRDefault="00334EF8" w:rsidP="00334EF8">
      <w:pPr>
        <w:pStyle w:val="topic"/>
        <w:rPr>
          <w:rStyle w:val="Strong"/>
          <w:b/>
          <w:bCs w:val="0"/>
        </w:rPr>
      </w:pPr>
      <w:r w:rsidRPr="00916E2E">
        <w:rPr>
          <w:rStyle w:val="Strong"/>
          <w:b/>
          <w:bCs w:val="0"/>
        </w:rPr>
        <w:t>Further details of 10ms transmission operation</w:t>
      </w:r>
    </w:p>
    <w:p w:rsidR="00334EF8" w:rsidRPr="00334EF8" w:rsidRDefault="00334EF8" w:rsidP="00334EF8">
      <w:pPr>
        <w:pStyle w:val="topic"/>
        <w:rPr>
          <w:rStyle w:val="Strong"/>
          <w:sz w:val="24"/>
          <w:szCs w:val="20"/>
        </w:rPr>
      </w:pPr>
    </w:p>
    <w:p w:rsidR="00334EF8" w:rsidRPr="00334EF8" w:rsidRDefault="00334EF8" w:rsidP="00334EF8">
      <w:pPr>
        <w:pStyle w:val="ListParagraph"/>
        <w:numPr>
          <w:ilvl w:val="0"/>
          <w:numId w:val="39"/>
        </w:numPr>
        <w:ind w:leftChars="0"/>
        <w:rPr>
          <w:lang w:eastAsia="ja-JP"/>
        </w:rPr>
      </w:pPr>
      <w:r w:rsidRPr="00334EF8">
        <w:rPr>
          <w:lang w:eastAsia="ja-JP"/>
        </w:rPr>
        <w:t>When 10ms transmission is selected and TTI values of DTCH and DCCH are 20ms and 40ms, respectively, PHY layer uses TTI/2 value to multiplex DTCH and DCCH transport blocks onto two DPDCH radio frames.  Over a 40ms period, the first DPDCH radio frame is sent in the first 10ms duration, the second 10ms duration is DTXed, the second 10ms DPDCH radio frame is sent in the third 10ms duration, and the fourth 10ms duration is DTXed.</w:t>
      </w:r>
    </w:p>
    <w:p w:rsidR="00334EF8" w:rsidRPr="009F0C58" w:rsidRDefault="00334EF8" w:rsidP="00334EF8">
      <w:pPr>
        <w:rPr>
          <w:i/>
          <w:iCs/>
          <w:lang w:eastAsia="ja-JP"/>
        </w:rPr>
      </w:pPr>
    </w:p>
    <w:p w:rsidR="00334EF8" w:rsidRPr="00AE2CBD" w:rsidRDefault="00334EF8" w:rsidP="00334EF8">
      <w:pPr>
        <w:pStyle w:val="ListParagraph"/>
        <w:numPr>
          <w:ilvl w:val="0"/>
          <w:numId w:val="39"/>
        </w:numPr>
        <w:ind w:leftChars="0"/>
        <w:rPr>
          <w:lang w:eastAsia="ja-JP"/>
        </w:rPr>
      </w:pPr>
      <w:r w:rsidRPr="00AE2CBD">
        <w:rPr>
          <w:lang w:eastAsia="ja-JP"/>
        </w:rPr>
        <w:t>For UL FET-less operation, if in normal mode (NM), the UL DPDCH speech frame is transmitted in 10 ms TTI (15 slots) and UE is commanded to enter compressed mode (CM), UE shall employ the same speech format – 15 slots within two radio frames, UL DPDCH shall be transmitted in the first available 15 slots within two consecutive radio frames, and it may be transmitted across the TG. When 10ms transmission is used in NM, there is no power changes required for NM and CM if 10ms transmission mode is to be maintained in CM. For UL FET-less operation, if in NM, the UL DPDCH speech frame is transmitted in 20 ms TTI (30 slots) and UE is commanded to enter CM, UE shall follow the current R99 time reduction methods to transmit the UL DPDCH .</w:t>
      </w:r>
      <w:r w:rsidRPr="00AE2CBD">
        <w:t xml:space="preserve"> </w:t>
      </w:r>
      <w:r w:rsidRPr="00AE2CBD">
        <w:rPr>
          <w:lang w:eastAsia="ja-JP"/>
        </w:rPr>
        <w:t xml:space="preserve">For UL FET-less operation, in CM, when UE switches to 10 ms TTI, the UE UL DPDCH shall follow the transmission method in CM as described above for the case UE enters CM while in 10ms-transmission in NM; if UE is commanded or has decided to switch to 20 ms TTI, the UE UL DPDCH shall follow the transmission method in CM as stated above for the case when UE enters CM while in 20ms transmission mode in NM.   </w:t>
      </w:r>
    </w:p>
    <w:p w:rsidR="00334EF8" w:rsidRPr="00AE2CBD" w:rsidRDefault="00334EF8" w:rsidP="00334EF8">
      <w:pPr>
        <w:pStyle w:val="ListParagraph"/>
        <w:ind w:left="2240"/>
        <w:rPr>
          <w:lang w:eastAsia="ja-JP"/>
        </w:rPr>
      </w:pPr>
    </w:p>
    <w:p w:rsidR="00334EF8" w:rsidRPr="00916E2E" w:rsidRDefault="00334EF8" w:rsidP="00334EF8">
      <w:pPr>
        <w:pStyle w:val="topic"/>
        <w:rPr>
          <w:rStyle w:val="Strong"/>
          <w:b/>
          <w:bCs w:val="0"/>
        </w:rPr>
      </w:pPr>
      <w:r w:rsidRPr="00916E2E">
        <w:rPr>
          <w:rStyle w:val="Strong"/>
          <w:b/>
          <w:bCs w:val="0"/>
        </w:rPr>
        <w:t>Basic UE Capability and Network Configuration</w:t>
      </w:r>
    </w:p>
    <w:p w:rsidR="00334EF8" w:rsidRPr="00334EF8" w:rsidRDefault="00334EF8" w:rsidP="00334EF8">
      <w:pPr>
        <w:pStyle w:val="ListParagraph"/>
        <w:ind w:leftChars="0" w:left="720" w:firstLine="0"/>
        <w:rPr>
          <w:i/>
          <w:iCs/>
          <w:lang w:eastAsia="ja-JP"/>
        </w:rPr>
      </w:pPr>
    </w:p>
    <w:p w:rsidR="00334EF8" w:rsidRPr="00AE2CBD" w:rsidRDefault="00334EF8" w:rsidP="00334EF8">
      <w:pPr>
        <w:pStyle w:val="ListParagraph"/>
        <w:numPr>
          <w:ilvl w:val="0"/>
          <w:numId w:val="39"/>
        </w:numPr>
        <w:ind w:leftChars="0"/>
        <w:rPr>
          <w:lang w:eastAsia="ja-JP"/>
        </w:rPr>
      </w:pPr>
      <w:r w:rsidRPr="00AE2CBD">
        <w:rPr>
          <w:lang w:eastAsia="ja-JP"/>
        </w:rPr>
        <w:t>Allow for a basic UE capability that relies on a DL early BLER target together with dynamic selection of 10ms transmission mode in UL.  In this mode,</w:t>
      </w:r>
    </w:p>
    <w:p w:rsidR="00334EF8" w:rsidRPr="00AE2CBD" w:rsidRDefault="00334EF8" w:rsidP="00334EF8">
      <w:pPr>
        <w:pStyle w:val="ListParagraph"/>
        <w:numPr>
          <w:ilvl w:val="0"/>
          <w:numId w:val="37"/>
        </w:numPr>
        <w:ind w:leftChars="0" w:left="1260"/>
        <w:contextualSpacing/>
        <w:rPr>
          <w:szCs w:val="20"/>
          <w:lang w:eastAsia="ja-JP"/>
        </w:rPr>
      </w:pPr>
      <w:r w:rsidRPr="00AE2CBD">
        <w:rPr>
          <w:szCs w:val="20"/>
          <w:lang w:eastAsia="ja-JP"/>
        </w:rPr>
        <w:t>NodeB operation:</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DL DPCH uses 20ms TTI for DTCH and 40ms TTI for DCCH.</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DL DPCH uses pilot-free slot format and pseudo-flexible rate matching to free up more bits.</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 xml:space="preserve">In every 20ms period, NodeB determines if UL is in 10ms transmission mode or in 20ms transmission mode by decoding UL TFCI. </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NodeB may DTX transmission of DL DPCH in the second 10ms radio frame in every 20ms if NodeB identifies the UE is 10ms transmission mode.</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NodeB continues transmission of DL DPCH if NodeB identifies that the UE is in 20ms transmission mode</w:t>
      </w:r>
    </w:p>
    <w:p w:rsidR="00334EF8" w:rsidRPr="00AE2CBD" w:rsidRDefault="00334EF8" w:rsidP="00334EF8">
      <w:pPr>
        <w:pStyle w:val="ListParagraph"/>
        <w:numPr>
          <w:ilvl w:val="0"/>
          <w:numId w:val="37"/>
        </w:numPr>
        <w:ind w:leftChars="0" w:left="1260"/>
        <w:contextualSpacing/>
        <w:rPr>
          <w:szCs w:val="20"/>
          <w:lang w:eastAsia="ja-JP"/>
        </w:rPr>
      </w:pPr>
      <w:r w:rsidRPr="00AE2CBD">
        <w:rPr>
          <w:szCs w:val="20"/>
          <w:lang w:eastAsia="ja-JP"/>
        </w:rPr>
        <w:lastRenderedPageBreak/>
        <w:t>UE operation:</w:t>
      </w:r>
    </w:p>
    <w:p w:rsidR="00AE2CBD" w:rsidRPr="00AE2CBD" w:rsidRDefault="00AE2CBD" w:rsidP="00AE2CBD">
      <w:pPr>
        <w:pStyle w:val="ListParagraph"/>
        <w:numPr>
          <w:ilvl w:val="1"/>
          <w:numId w:val="37"/>
        </w:numPr>
        <w:ind w:leftChars="0"/>
        <w:rPr>
          <w:szCs w:val="20"/>
          <w:lang w:eastAsia="ja-JP"/>
        </w:rPr>
      </w:pPr>
      <w:r w:rsidRPr="00AE2CBD">
        <w:rPr>
          <w:szCs w:val="20"/>
          <w:lang w:eastAsia="ja-JP"/>
        </w:rPr>
        <w:t>UE OLPC adjusts DL DPCH SIR Target so that the success rate of decoding DL DPCH at slot 14 (10ms) converges to the DL BLER target.</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For each TTI, UE decides whether it should use 10ms transmission mode or 20ms.</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UE uses the corresponding TFCI value to indicate UL transmission mode (10ms or 20ms) to the NodeB for each 20ms period.</w:t>
      </w:r>
    </w:p>
    <w:p w:rsidR="00334EF8" w:rsidRPr="00AE2CBD" w:rsidRDefault="00334EF8" w:rsidP="00334EF8">
      <w:pPr>
        <w:pStyle w:val="ListParagraph"/>
        <w:numPr>
          <w:ilvl w:val="1"/>
          <w:numId w:val="37"/>
        </w:numPr>
        <w:ind w:leftChars="0" w:hanging="450"/>
        <w:contextualSpacing/>
        <w:rPr>
          <w:szCs w:val="20"/>
          <w:lang w:eastAsia="ja-JP"/>
        </w:rPr>
      </w:pPr>
      <w:r w:rsidRPr="00AE2CBD">
        <w:rPr>
          <w:szCs w:val="20"/>
          <w:lang w:eastAsia="ja-JP"/>
        </w:rPr>
        <w:t>UE uses new UL DPCCH and the values of ACK/NACK fields shall be unspecified.</w:t>
      </w:r>
    </w:p>
    <w:p w:rsidR="00334EF8" w:rsidRPr="00AE2CBD" w:rsidRDefault="00334EF8" w:rsidP="00334EF8">
      <w:pPr>
        <w:pStyle w:val="ListParagraph"/>
        <w:ind w:left="800" w:firstLine="400"/>
        <w:rPr>
          <w:szCs w:val="20"/>
          <w:lang w:eastAsia="ja-JP"/>
        </w:rPr>
      </w:pPr>
    </w:p>
    <w:p w:rsidR="00334EF8" w:rsidRPr="00AE2CBD" w:rsidRDefault="00334EF8" w:rsidP="00AE2CBD">
      <w:pPr>
        <w:pStyle w:val="ListParagraph"/>
        <w:numPr>
          <w:ilvl w:val="0"/>
          <w:numId w:val="42"/>
        </w:numPr>
        <w:ind w:leftChars="0" w:left="1260"/>
        <w:rPr>
          <w:szCs w:val="20"/>
          <w:lang w:eastAsia="ja-JP"/>
        </w:rPr>
      </w:pPr>
      <w:r w:rsidRPr="00AE2CBD">
        <w:rPr>
          <w:szCs w:val="20"/>
          <w:lang w:eastAsia="ja-JP"/>
        </w:rPr>
        <w:t>The UE needs to support the following sub-features in the basic capability:</w:t>
      </w:r>
    </w:p>
    <w:p w:rsidR="00334EF8" w:rsidRPr="00AE2CBD" w:rsidRDefault="00334EF8" w:rsidP="00AE2CBD">
      <w:pPr>
        <w:pStyle w:val="ListParagraph"/>
        <w:ind w:leftChars="0" w:left="1260" w:firstLine="0"/>
        <w:rPr>
          <w:szCs w:val="20"/>
          <w:lang w:eastAsia="ja-JP"/>
        </w:rPr>
      </w:pPr>
      <w:r w:rsidRPr="00AE2CBD">
        <w:rPr>
          <w:szCs w:val="20"/>
          <w:lang w:eastAsia="ja-JP"/>
        </w:rPr>
        <w:t>1.     Pilot-free slot format</w:t>
      </w:r>
    </w:p>
    <w:p w:rsidR="00334EF8" w:rsidRPr="00AE2CBD" w:rsidRDefault="00334EF8" w:rsidP="00AE2CBD">
      <w:pPr>
        <w:pStyle w:val="ListParagraph"/>
        <w:ind w:leftChars="0" w:left="1260" w:firstLine="0"/>
        <w:rPr>
          <w:szCs w:val="20"/>
          <w:lang w:eastAsia="ja-JP"/>
        </w:rPr>
      </w:pPr>
      <w:r w:rsidRPr="00AE2CBD">
        <w:rPr>
          <w:szCs w:val="20"/>
          <w:lang w:eastAsia="ja-JP"/>
        </w:rPr>
        <w:t>2.     Pseudo-flexible rate matching</w:t>
      </w:r>
    </w:p>
    <w:p w:rsidR="00334EF8" w:rsidRPr="00AE2CBD" w:rsidRDefault="00334EF8" w:rsidP="00AE2CBD">
      <w:pPr>
        <w:pStyle w:val="ListParagraph"/>
        <w:ind w:leftChars="0" w:left="1260" w:firstLine="0"/>
        <w:rPr>
          <w:szCs w:val="20"/>
          <w:lang w:eastAsia="ja-JP"/>
        </w:rPr>
      </w:pPr>
      <w:r w:rsidRPr="00AE2CBD">
        <w:rPr>
          <w:szCs w:val="20"/>
          <w:lang w:eastAsia="ja-JP"/>
        </w:rPr>
        <w:t xml:space="preserve">3.     UL Dynamic 10ms/20ms TTI switching, </w:t>
      </w:r>
    </w:p>
    <w:p w:rsidR="00334EF8" w:rsidRPr="00AE2CBD" w:rsidRDefault="00334EF8" w:rsidP="00AE2CBD">
      <w:pPr>
        <w:pStyle w:val="ListParagraph"/>
        <w:numPr>
          <w:ilvl w:val="0"/>
          <w:numId w:val="38"/>
        </w:numPr>
        <w:ind w:leftChars="0" w:left="2170"/>
        <w:contextualSpacing/>
        <w:rPr>
          <w:szCs w:val="20"/>
          <w:lang w:eastAsia="ja-JP"/>
        </w:rPr>
      </w:pPr>
      <w:r w:rsidRPr="00AE2CBD">
        <w:rPr>
          <w:szCs w:val="20"/>
          <w:lang w:eastAsia="ja-JP"/>
        </w:rPr>
        <w:t>New UL DPCCH with ACK/NACK values unspecified and TFCI mapping to indicate UL 10ms or 20ms transmission mode</w:t>
      </w:r>
    </w:p>
    <w:p w:rsidR="00334EF8" w:rsidRDefault="00334EF8" w:rsidP="00AE2CBD">
      <w:pPr>
        <w:pStyle w:val="ListParagraph"/>
        <w:ind w:leftChars="0" w:left="1260" w:firstLine="0"/>
        <w:rPr>
          <w:szCs w:val="20"/>
          <w:lang w:eastAsia="ja-JP"/>
        </w:rPr>
      </w:pPr>
      <w:r w:rsidRPr="00AE2CBD">
        <w:rPr>
          <w:szCs w:val="20"/>
          <w:lang w:eastAsia="ja-JP"/>
        </w:rPr>
        <w:t>4.     DL early BLER target of 1% at slot 14 (10ms).</w:t>
      </w:r>
    </w:p>
    <w:p w:rsidR="00AE2CBD" w:rsidRDefault="00AE2CBD" w:rsidP="00AE2CBD">
      <w:pPr>
        <w:pStyle w:val="ListParagraph"/>
        <w:ind w:left="800" w:firstLine="0"/>
        <w:rPr>
          <w:szCs w:val="20"/>
          <w:lang w:eastAsia="ja-JP"/>
        </w:rPr>
      </w:pPr>
    </w:p>
    <w:p w:rsidR="00AE2CBD" w:rsidRDefault="004636E5" w:rsidP="004636E5">
      <w:pPr>
        <w:pStyle w:val="topic"/>
        <w:rPr>
          <w:lang w:eastAsia="ja-JP"/>
        </w:rPr>
      </w:pPr>
      <w:r>
        <w:rPr>
          <w:lang w:eastAsia="ja-JP"/>
        </w:rPr>
        <w:t xml:space="preserve">Further details of </w:t>
      </w:r>
      <w:r w:rsidR="00AE2CBD">
        <w:rPr>
          <w:lang w:eastAsia="ja-JP"/>
        </w:rPr>
        <w:t xml:space="preserve">UE OLPC Behavior </w:t>
      </w:r>
      <w:r>
        <w:rPr>
          <w:lang w:eastAsia="ja-JP"/>
        </w:rPr>
        <w:t>for</w:t>
      </w:r>
      <w:r w:rsidR="00AE2CBD">
        <w:rPr>
          <w:lang w:eastAsia="ja-JP"/>
        </w:rPr>
        <w:t xml:space="preserve"> DL BLER quality control</w:t>
      </w:r>
    </w:p>
    <w:p w:rsidR="004636E5" w:rsidRDefault="004636E5" w:rsidP="004636E5">
      <w:pPr>
        <w:pStyle w:val="topic"/>
        <w:rPr>
          <w:lang w:eastAsia="ja-JP"/>
        </w:rPr>
      </w:pPr>
    </w:p>
    <w:p w:rsidR="00AE2CBD" w:rsidRPr="00AE2CBD" w:rsidRDefault="00AE2CBD" w:rsidP="00AE2CBD">
      <w:pPr>
        <w:pStyle w:val="topic"/>
        <w:numPr>
          <w:ilvl w:val="0"/>
          <w:numId w:val="39"/>
        </w:numPr>
        <w:rPr>
          <w:b w:val="0"/>
          <w:bCs/>
          <w:lang w:eastAsia="ja-JP"/>
        </w:rPr>
      </w:pPr>
      <w:r w:rsidRPr="00AE2CBD">
        <w:rPr>
          <w:b w:val="0"/>
          <w:bCs/>
          <w:lang w:eastAsia="ja-JP"/>
        </w:rPr>
        <w:t>In basic configuration (without DL FET based on UL ACK/NACK)</w:t>
      </w:r>
    </w:p>
    <w:p w:rsidR="00AE2CBD" w:rsidRPr="00AE2CBD" w:rsidRDefault="00AE2CBD" w:rsidP="00B41FFB">
      <w:pPr>
        <w:pStyle w:val="ListParagraph"/>
        <w:numPr>
          <w:ilvl w:val="1"/>
          <w:numId w:val="39"/>
        </w:numPr>
        <w:ind w:leftChars="0" w:left="1260"/>
      </w:pPr>
      <w:r w:rsidRPr="00AE2CBD">
        <w:t xml:space="preserve">When the UL is in 10ms transmission mode, the DL BLER target is 1% at the end of slot 14, the end of the first 10ms radio frame. </w:t>
      </w:r>
    </w:p>
    <w:p w:rsidR="00AE2CBD" w:rsidRPr="00AE2CBD" w:rsidRDefault="00AE2CBD" w:rsidP="00B41FFB">
      <w:pPr>
        <w:pStyle w:val="ListParagraph"/>
        <w:numPr>
          <w:ilvl w:val="1"/>
          <w:numId w:val="39"/>
        </w:numPr>
        <w:ind w:leftChars="0" w:left="1260"/>
      </w:pPr>
      <w:r w:rsidRPr="00AE2CBD">
        <w:t>When the UL is in 20ms transmission mode, the DL BLER target is 1% at the end of slot 29, at the end of 20ms duration.</w:t>
      </w:r>
    </w:p>
    <w:p w:rsidR="00AE2CBD" w:rsidRPr="00AE2CBD" w:rsidRDefault="00AE2CBD" w:rsidP="00B41FFB">
      <w:pPr>
        <w:pStyle w:val="ListParagraph"/>
        <w:numPr>
          <w:ilvl w:val="1"/>
          <w:numId w:val="39"/>
        </w:numPr>
        <w:ind w:leftChars="0" w:left="1260"/>
      </w:pPr>
      <w:r w:rsidRPr="00AE2CBD">
        <w:t>UE applies a 3-dB reduction to its ILPC SIR target set-point when switching from 10ms to 20ms transmission mode.</w:t>
      </w:r>
    </w:p>
    <w:p w:rsidR="00AE2CBD" w:rsidRPr="00AE2CBD" w:rsidRDefault="00AE2CBD" w:rsidP="00CA2ED3">
      <w:pPr>
        <w:pStyle w:val="ListParagraph"/>
        <w:numPr>
          <w:ilvl w:val="1"/>
          <w:numId w:val="39"/>
        </w:numPr>
        <w:ind w:leftChars="0" w:left="1260"/>
      </w:pPr>
      <w:r w:rsidRPr="00AE2CBD">
        <w:t xml:space="preserve">UE applies a 3-dB </w:t>
      </w:r>
      <w:bookmarkStart w:id="0" w:name="_GoBack"/>
      <w:bookmarkEnd w:id="0"/>
      <w:r w:rsidR="00CA2ED3">
        <w:t>increase</w:t>
      </w:r>
      <w:r w:rsidR="00CA2ED3" w:rsidRPr="00AE2CBD">
        <w:t xml:space="preserve"> </w:t>
      </w:r>
      <w:r w:rsidRPr="00AE2CBD">
        <w:t xml:space="preserve">to its ILPC SIR target set-point when switching from </w:t>
      </w:r>
      <w:r w:rsidR="00CA2ED3">
        <w:t>2</w:t>
      </w:r>
      <w:r w:rsidRPr="00AE2CBD">
        <w:t xml:space="preserve">0ms to </w:t>
      </w:r>
      <w:r w:rsidR="00CA2ED3">
        <w:t>1</w:t>
      </w:r>
      <w:r w:rsidRPr="00AE2CBD">
        <w:t>0ms transmission mode</w:t>
      </w:r>
    </w:p>
    <w:p w:rsidR="00AE2CBD" w:rsidRPr="00AE2CBD" w:rsidRDefault="00AE2CBD" w:rsidP="00AE2CBD">
      <w:pPr>
        <w:pStyle w:val="topic"/>
        <w:numPr>
          <w:ilvl w:val="0"/>
          <w:numId w:val="39"/>
        </w:numPr>
        <w:rPr>
          <w:b w:val="0"/>
          <w:bCs/>
          <w:lang w:eastAsia="ja-JP"/>
        </w:rPr>
      </w:pPr>
      <w:r w:rsidRPr="00AE2CBD">
        <w:rPr>
          <w:b w:val="0"/>
          <w:bCs/>
          <w:lang w:eastAsia="ja-JP"/>
        </w:rPr>
        <w:t>In full configuration (with DL FET based on UL ACK/NACK)</w:t>
      </w:r>
    </w:p>
    <w:p w:rsidR="00334EF8" w:rsidRPr="00AE2CBD" w:rsidRDefault="00334EF8" w:rsidP="00B41FFB">
      <w:pPr>
        <w:pStyle w:val="ListParagraph"/>
        <w:numPr>
          <w:ilvl w:val="0"/>
          <w:numId w:val="40"/>
        </w:numPr>
        <w:ind w:leftChars="0" w:hanging="180"/>
        <w:rPr>
          <w:lang w:eastAsia="ja-JP"/>
        </w:rPr>
      </w:pPr>
      <w:r w:rsidRPr="00AE2CBD">
        <w:rPr>
          <w:lang w:eastAsia="ja-JP"/>
        </w:rPr>
        <w:t>An early BLER target and target slot is signa</w:t>
      </w:r>
      <w:r w:rsidR="00AE2CBD">
        <w:rPr>
          <w:lang w:eastAsia="ja-JP"/>
        </w:rPr>
        <w:t>l</w:t>
      </w:r>
      <w:r w:rsidRPr="00AE2CBD">
        <w:rPr>
          <w:lang w:eastAsia="ja-JP"/>
        </w:rPr>
        <w:t xml:space="preserve">led to the UE, in addition to a residual BLER requirement. UE maintains an ILPC set-point to achieve the early BLER target, or the residual target BLER, whichever requires a higher set-point. </w:t>
      </w:r>
    </w:p>
    <w:p w:rsidR="00B41FFB" w:rsidRDefault="00B41FFB" w:rsidP="00B41FFB">
      <w:pPr>
        <w:pStyle w:val="topic"/>
        <w:rPr>
          <w:lang w:eastAsia="ja-JP"/>
        </w:rPr>
      </w:pPr>
    </w:p>
    <w:p w:rsidR="00B41FFB" w:rsidRDefault="00B41FFB" w:rsidP="00B41FFB">
      <w:pPr>
        <w:pStyle w:val="topic"/>
        <w:rPr>
          <w:lang w:eastAsia="ja-JP"/>
        </w:rPr>
      </w:pPr>
      <w:r>
        <w:rPr>
          <w:lang w:eastAsia="ja-JP"/>
        </w:rPr>
        <w:t>CPC operation with DCH enhancements</w:t>
      </w:r>
    </w:p>
    <w:p w:rsidR="00334EF8" w:rsidRPr="00B41FFB" w:rsidRDefault="00334EF8" w:rsidP="00B41FFB">
      <w:pPr>
        <w:rPr>
          <w:i/>
          <w:iCs/>
          <w:lang w:eastAsia="ja-JP"/>
        </w:rPr>
      </w:pPr>
    </w:p>
    <w:p w:rsidR="00334EF8" w:rsidRPr="00B41FFB" w:rsidRDefault="00334EF8" w:rsidP="00B41FFB">
      <w:pPr>
        <w:pStyle w:val="ListParagraph"/>
        <w:numPr>
          <w:ilvl w:val="0"/>
          <w:numId w:val="40"/>
        </w:numPr>
        <w:tabs>
          <w:tab w:val="left" w:pos="360"/>
        </w:tabs>
        <w:ind w:leftChars="0" w:left="720"/>
        <w:rPr>
          <w:szCs w:val="20"/>
          <w:lang w:eastAsia="ja-JP"/>
        </w:rPr>
      </w:pPr>
      <w:r w:rsidRPr="00B41FFB">
        <w:rPr>
          <w:szCs w:val="20"/>
          <w:lang w:eastAsia="ja-JP"/>
        </w:rPr>
        <w:t>CPC can be enabled with enhanced DCH, in a way that UE enters DTX/DRX only when DTX/DRX operation is allowed according to DTX/DRX criteria of both CPC and enhanced DCH.</w:t>
      </w:r>
    </w:p>
    <w:p w:rsidR="00334EF8" w:rsidRPr="00B401CF" w:rsidRDefault="00334EF8" w:rsidP="00B401CF">
      <w:pPr>
        <w:ind w:leftChars="150" w:left="1140" w:hanging="840"/>
        <w:rPr>
          <w:i/>
          <w:iCs/>
          <w:lang w:eastAsia="ja-JP"/>
        </w:rPr>
      </w:pPr>
    </w:p>
    <w:p w:rsidR="00B41FFB" w:rsidRPr="00B41FFB" w:rsidRDefault="00B41FFB" w:rsidP="00B41FFB">
      <w:pPr>
        <w:rPr>
          <w:i/>
          <w:iCs/>
          <w:lang w:eastAsia="ja-JP"/>
        </w:rPr>
      </w:pPr>
      <w:r w:rsidRPr="00B41FFB">
        <w:rPr>
          <w:rFonts w:ascii="Arial" w:hAnsi="Arial"/>
          <w:b/>
          <w:szCs w:val="16"/>
          <w:lang w:eastAsia="ja-JP"/>
        </w:rPr>
        <w:t>UL 10ms/20ms switching</w:t>
      </w:r>
    </w:p>
    <w:p w:rsidR="00B41FFB" w:rsidRDefault="00B41FFB" w:rsidP="00334EF8">
      <w:pPr>
        <w:pStyle w:val="ListParagraph"/>
        <w:ind w:left="2240"/>
        <w:rPr>
          <w:i/>
          <w:iCs/>
          <w:lang w:eastAsia="ja-JP"/>
        </w:rPr>
      </w:pPr>
    </w:p>
    <w:p w:rsidR="00031C91" w:rsidRPr="00031C91" w:rsidRDefault="00031C91" w:rsidP="00031C91">
      <w:pPr>
        <w:pStyle w:val="ListParagraph"/>
        <w:numPr>
          <w:ilvl w:val="0"/>
          <w:numId w:val="40"/>
        </w:numPr>
        <w:ind w:leftChars="0" w:left="720"/>
        <w:rPr>
          <w:iCs/>
        </w:rPr>
      </w:pPr>
      <w:r w:rsidRPr="00031C91">
        <w:rPr>
          <w:iCs/>
        </w:rPr>
        <w:t>The minimum TTI value for UL transport channels with enhanced DCH is 20ms.</w:t>
      </w:r>
    </w:p>
    <w:p w:rsidR="00031C91" w:rsidRDefault="00031C91" w:rsidP="00031C91">
      <w:pPr>
        <w:pStyle w:val="ListParagraph"/>
        <w:numPr>
          <w:ilvl w:val="0"/>
          <w:numId w:val="40"/>
        </w:numPr>
        <w:ind w:leftChars="0" w:left="720"/>
        <w:rPr>
          <w:iCs/>
          <w:lang w:eastAsia="ja-JP"/>
        </w:rPr>
      </w:pPr>
      <w:r w:rsidRPr="00031C91">
        <w:rPr>
          <w:iCs/>
        </w:rPr>
        <w:t>The switch between 10 ms and 20 ms transmission mode can only take place at max TTI boundaries, i.e. with DCCH using 40 ms TTI in the RAB combination the transmission duration switch can only take place at 40 ms boundary.</w:t>
      </w:r>
    </w:p>
    <w:p w:rsidR="00B401CF" w:rsidRPr="00B401CF" w:rsidRDefault="00B401CF" w:rsidP="00B401CF">
      <w:pPr>
        <w:pStyle w:val="ListParagraph"/>
        <w:numPr>
          <w:ilvl w:val="0"/>
          <w:numId w:val="40"/>
        </w:numPr>
        <w:ind w:leftChars="0" w:left="720"/>
        <w:rPr>
          <w:b/>
          <w:bCs/>
        </w:rPr>
      </w:pPr>
      <w:r w:rsidRPr="00B41FFB">
        <w:rPr>
          <w:bCs/>
        </w:rPr>
        <w:t>If E-DCH or HS-DSCH are configured and CPC is not configured together with DCH Enhancements, then only the 20ms transmission mode is allowed, and no DTX is allowed for DL DPCCH and UL DPCCH.</w:t>
      </w:r>
    </w:p>
    <w:p w:rsidR="00334EF8" w:rsidRPr="00B41FFB" w:rsidRDefault="00334EF8" w:rsidP="00B41FFB">
      <w:pPr>
        <w:pStyle w:val="ListParagraph"/>
        <w:numPr>
          <w:ilvl w:val="0"/>
          <w:numId w:val="40"/>
        </w:numPr>
        <w:ind w:leftChars="0" w:left="720"/>
        <w:rPr>
          <w:lang w:eastAsia="ja-JP"/>
        </w:rPr>
      </w:pPr>
      <w:r w:rsidRPr="00B41FFB">
        <w:rPr>
          <w:lang w:eastAsia="ja-JP"/>
        </w:rPr>
        <w:t xml:space="preserve">UE shall use a mechanism for switching between 10ms/20ms transmission modes for each TFC based on current rate adaptation functionality in Rel-99. Associated with each TFC, UE maintains a state machine to track two states: a state where TFC is transmitted in 10ms-transmission mode, and a state in which TFC is sent normally with 20ms transmission.  </w:t>
      </w:r>
    </w:p>
    <w:p w:rsidR="00334EF8" w:rsidRDefault="00334EF8" w:rsidP="00334EF8">
      <w:pPr>
        <w:rPr>
          <w:lang w:eastAsia="ja-JP"/>
        </w:rPr>
      </w:pPr>
    </w:p>
    <w:p w:rsidR="00334EF8" w:rsidRDefault="00334EF8" w:rsidP="00334EF8">
      <w:pPr>
        <w:jc w:val="center"/>
        <w:rPr>
          <w:lang w:eastAsia="ja-JP"/>
        </w:rPr>
      </w:pPr>
      <w:r>
        <w:rPr>
          <w:noProof/>
          <w:lang w:val="en-US" w:eastAsia="ko-KR"/>
        </w:rPr>
        <w:drawing>
          <wp:inline distT="0" distB="0" distL="0" distR="0">
            <wp:extent cx="2660650" cy="1562100"/>
            <wp:effectExtent l="0" t="0" r="6350" b="0"/>
            <wp:docPr id="2" name="Picture 2" descr="cid:image001.png@01CF64A9.ABCAA9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CF64A9.ABCAA9B0"/>
                    <pic:cNvPicPr>
                      <a:picLocks noChangeAspect="1" noChangeArrowheads="1"/>
                    </pic:cNvPicPr>
                  </pic:nvPicPr>
                  <pic:blipFill>
                    <a:blip r:embed="rId7" r:link="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660650" cy="1562100"/>
                    </a:xfrm>
                    <a:prstGeom prst="rect">
                      <a:avLst/>
                    </a:prstGeom>
                    <a:noFill/>
                    <a:ln>
                      <a:noFill/>
                    </a:ln>
                  </pic:spPr>
                </pic:pic>
              </a:graphicData>
            </a:graphic>
          </wp:inline>
        </w:drawing>
      </w:r>
    </w:p>
    <w:p w:rsidR="00334EF8" w:rsidRDefault="00334EF8" w:rsidP="00334EF8">
      <w:pPr>
        <w:jc w:val="center"/>
        <w:rPr>
          <w:b/>
          <w:bCs/>
          <w:i/>
          <w:iCs/>
          <w:lang w:eastAsia="ja-JP"/>
        </w:rPr>
      </w:pPr>
      <w:r>
        <w:rPr>
          <w:b/>
          <w:bCs/>
          <w:i/>
          <w:iCs/>
          <w:lang w:eastAsia="ja-JP"/>
        </w:rPr>
        <w:t>Figure 1 - State machine to control switching to 10ms transmissions for a given TFC</w:t>
      </w:r>
    </w:p>
    <w:p w:rsidR="00B41FFB" w:rsidRDefault="00B41FFB" w:rsidP="00B41FFB">
      <w:pPr>
        <w:ind w:left="720"/>
        <w:rPr>
          <w:lang w:eastAsia="ja-JP"/>
        </w:rPr>
      </w:pPr>
    </w:p>
    <w:p w:rsidR="00334EF8" w:rsidRDefault="00334EF8" w:rsidP="00B41FFB">
      <w:pPr>
        <w:ind w:left="720"/>
        <w:rPr>
          <w:i/>
          <w:iCs/>
          <w:lang w:eastAsia="ja-JP"/>
        </w:rPr>
      </w:pPr>
      <w:r w:rsidRPr="00B41FFB">
        <w:rPr>
          <w:lang w:eastAsia="ja-JP"/>
        </w:rPr>
        <w:lastRenderedPageBreak/>
        <w:t>The transitions between the 10ms-transmission state and the 20ms state are based on the estimated UE transmit power using DPDCH and DPCCH gain factors corresponding to 10ms transmission mode, similar to TFC selection mechanism in use today for AMR rate adaptation in Rel-99.  One set of transition parameters K, L, M, are configured by the network to control the dynamics of the 10ms-transmission switching state machines.  The RNC can configure the UE to always use 20ms transmission mode by not signalling T2P values for 10ms transmission mode for a given TFC, or the corresponding reference TFC, to indicate to the UE not to use 10ms transmission mode for that TFC. In addition, an explicit parameter allows the network to configure the UE to be always in 20ms transmission mode, or 10ms transmission mode</w:t>
      </w:r>
      <w:r w:rsidRPr="009F0C58">
        <w:rPr>
          <w:i/>
          <w:iCs/>
          <w:lang w:eastAsia="ja-JP"/>
        </w:rPr>
        <w:t>.</w:t>
      </w:r>
    </w:p>
    <w:p w:rsidR="00334EF8" w:rsidRDefault="00334EF8" w:rsidP="00334EF8">
      <w:pPr>
        <w:rPr>
          <w:i/>
          <w:iCs/>
          <w:lang w:eastAsia="ja-JP"/>
        </w:rPr>
      </w:pPr>
    </w:p>
    <w:p w:rsidR="00334EF8" w:rsidRDefault="00334EF8" w:rsidP="00334EF8">
      <w:pPr>
        <w:jc w:val="center"/>
        <w:rPr>
          <w:b/>
          <w:bCs/>
          <w:lang w:eastAsia="ja-JP"/>
        </w:rPr>
      </w:pPr>
      <w:r>
        <w:rPr>
          <w:b/>
          <w:bCs/>
          <w:lang w:eastAsia="ja-JP"/>
        </w:rPr>
        <w:t xml:space="preserve">Table </w:t>
      </w:r>
      <w:r w:rsidR="00AD371C">
        <w:rPr>
          <w:b/>
          <w:bCs/>
          <w:lang w:eastAsia="ja-JP"/>
        </w:rPr>
        <w:t>1</w:t>
      </w:r>
      <w:r>
        <w:rPr>
          <w:b/>
          <w:bCs/>
          <w:lang w:eastAsia="ja-JP"/>
        </w:rPr>
        <w:t xml:space="preserve"> – Transition between 10ms and 20ms transmission modes</w:t>
      </w:r>
    </w:p>
    <w:tbl>
      <w:tblPr>
        <w:tblW w:w="0" w:type="auto"/>
        <w:jc w:val="center"/>
        <w:tblCellMar>
          <w:left w:w="0" w:type="dxa"/>
          <w:right w:w="0" w:type="dxa"/>
        </w:tblCellMar>
        <w:tblLook w:val="04A0"/>
      </w:tblPr>
      <w:tblGrid>
        <w:gridCol w:w="1080"/>
        <w:gridCol w:w="3960"/>
      </w:tblGrid>
      <w:tr w:rsidR="00334EF8" w:rsidTr="00537353">
        <w:trPr>
          <w:jc w:val="center"/>
        </w:trPr>
        <w:tc>
          <w:tcPr>
            <w:tcW w:w="1080" w:type="dxa"/>
            <w:tcBorders>
              <w:top w:val="single" w:sz="8" w:space="0" w:color="000000"/>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b/>
                <w:bCs/>
                <w:i/>
                <w:iCs/>
                <w:color w:val="000000"/>
                <w:lang w:eastAsia="ja-JP"/>
              </w:rPr>
            </w:pPr>
            <w:r>
              <w:rPr>
                <w:b/>
                <w:bCs/>
                <w:i/>
                <w:iCs/>
                <w:color w:val="000000"/>
                <w:lang w:eastAsia="ja-JP"/>
              </w:rPr>
              <w:t>Restrict</w:t>
            </w:r>
          </w:p>
        </w:tc>
        <w:tc>
          <w:tcPr>
            <w:tcW w:w="3960" w:type="dxa"/>
            <w:tcBorders>
              <w:top w:val="single" w:sz="8" w:space="0" w:color="000000"/>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b/>
                <w:bCs/>
                <w:i/>
                <w:iCs/>
                <w:color w:val="000000"/>
                <w:lang w:eastAsia="ja-JP"/>
              </w:rPr>
            </w:pPr>
            <w:r>
              <w:rPr>
                <w:i/>
                <w:iCs/>
                <w:color w:val="000000"/>
                <w:lang w:eastAsia="ja-JP"/>
              </w:rPr>
              <w:t>If in at least K measurements out of the last L measurements, the UE estimated transmit power with 10ms transmission for this TFC exceeds Maximum UE Transmitter Power.</w:t>
            </w:r>
          </w:p>
        </w:tc>
      </w:tr>
      <w:tr w:rsidR="00334EF8" w:rsidTr="00537353">
        <w:trPr>
          <w:jc w:val="center"/>
        </w:trPr>
        <w:tc>
          <w:tcPr>
            <w:tcW w:w="1080" w:type="dxa"/>
            <w:tcBorders>
              <w:top w:val="nil"/>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b/>
                <w:bCs/>
                <w:i/>
                <w:iCs/>
                <w:color w:val="000000"/>
                <w:lang w:eastAsia="ja-JP"/>
              </w:rPr>
            </w:pPr>
            <w:r>
              <w:rPr>
                <w:b/>
                <w:bCs/>
                <w:i/>
                <w:iCs/>
                <w:color w:val="000000"/>
                <w:lang w:eastAsia="ja-JP"/>
              </w:rPr>
              <w:t>Revive</w:t>
            </w:r>
          </w:p>
        </w:tc>
        <w:tc>
          <w:tcPr>
            <w:tcW w:w="3960" w:type="dxa"/>
            <w:tcBorders>
              <w:top w:val="nil"/>
              <w:left w:val="nil"/>
              <w:bottom w:val="single" w:sz="8" w:space="0" w:color="000000"/>
              <w:right w:val="nil"/>
            </w:tcBorders>
            <w:tcMar>
              <w:top w:w="0" w:type="dxa"/>
              <w:left w:w="108" w:type="dxa"/>
              <w:bottom w:w="0" w:type="dxa"/>
              <w:right w:w="108" w:type="dxa"/>
            </w:tcMar>
            <w:hideMark/>
          </w:tcPr>
          <w:p w:rsidR="00334EF8" w:rsidRDefault="00334EF8" w:rsidP="00537353">
            <w:pPr>
              <w:spacing w:after="200" w:line="276" w:lineRule="auto"/>
              <w:rPr>
                <w:rFonts w:ascii="Calibri" w:eastAsiaTheme="minorHAnsi" w:hAnsi="Calibri"/>
                <w:i/>
                <w:iCs/>
                <w:color w:val="000000"/>
                <w:lang w:eastAsia="ja-JP"/>
              </w:rPr>
            </w:pPr>
            <w:r>
              <w:rPr>
                <w:i/>
                <w:iCs/>
                <w:color w:val="000000"/>
                <w:lang w:eastAsia="ja-JP"/>
              </w:rPr>
              <w:t>If in the last M successive measurements, UE estimated transmit power has not exceeded the Maximum UE Transmitter Power.</w:t>
            </w:r>
          </w:p>
        </w:tc>
      </w:tr>
    </w:tbl>
    <w:p w:rsidR="00B41FFB" w:rsidRDefault="00B41FFB" w:rsidP="00B41FFB">
      <w:pPr>
        <w:rPr>
          <w:rFonts w:ascii="Calibri" w:eastAsiaTheme="minorHAnsi" w:hAnsi="Calibri"/>
          <w:i/>
          <w:iCs/>
          <w:lang w:eastAsia="ja-JP"/>
        </w:rPr>
      </w:pPr>
    </w:p>
    <w:p w:rsidR="00B41FFB" w:rsidRPr="00B41FFB" w:rsidRDefault="00B41FFB" w:rsidP="00B41FFB">
      <w:pPr>
        <w:rPr>
          <w:i/>
          <w:iCs/>
          <w:lang w:eastAsia="ja-JP"/>
        </w:rPr>
      </w:pPr>
      <w:r>
        <w:rPr>
          <w:rFonts w:ascii="Arial" w:hAnsi="Arial"/>
          <w:b/>
          <w:szCs w:val="16"/>
          <w:lang w:eastAsia="ja-JP"/>
        </w:rPr>
        <w:t>Signalling of gain factors</w:t>
      </w:r>
    </w:p>
    <w:p w:rsidR="00B41FFB" w:rsidRDefault="00B41FFB" w:rsidP="00334EF8">
      <w:pPr>
        <w:rPr>
          <w:rFonts w:ascii="Calibri" w:eastAsiaTheme="minorHAnsi" w:hAnsi="Calibri"/>
          <w:i/>
          <w:iCs/>
          <w:lang w:eastAsia="ja-JP"/>
        </w:rPr>
      </w:pPr>
    </w:p>
    <w:p w:rsidR="00334EF8" w:rsidRPr="00B41FFB" w:rsidRDefault="00334EF8" w:rsidP="00334EF8">
      <w:pPr>
        <w:pStyle w:val="ListParagraph"/>
        <w:numPr>
          <w:ilvl w:val="0"/>
          <w:numId w:val="41"/>
        </w:numPr>
        <w:ind w:leftChars="0"/>
        <w:rPr>
          <w:lang w:eastAsia="ja-JP"/>
        </w:rPr>
      </w:pPr>
      <w:r w:rsidRPr="00B41FFB">
        <w:rPr>
          <w:lang w:eastAsia="ja-JP"/>
        </w:rPr>
        <w:t>For each TFC, the T2P values for 10ms transmission and normal transmission are either signalled explicitly, or are computed from signalled T2P values for 10ms transmission and normal transmission of a reference TFC.  In case of computed T2Ps, the same formulas in TS 25.214 Section 5.1.2.5.3 are used.</w:t>
      </w:r>
    </w:p>
    <w:p w:rsidR="00B41FFB" w:rsidRDefault="00B41FFB" w:rsidP="00B41FFB">
      <w:pPr>
        <w:rPr>
          <w:rFonts w:ascii="Arial" w:hAnsi="Arial"/>
          <w:b/>
          <w:szCs w:val="16"/>
          <w:lang w:eastAsia="ja-JP"/>
        </w:rPr>
      </w:pPr>
    </w:p>
    <w:p w:rsidR="00B41FFB" w:rsidRPr="00B41FFB" w:rsidRDefault="00B41FFB" w:rsidP="00B41FFB">
      <w:pPr>
        <w:rPr>
          <w:i/>
          <w:iCs/>
          <w:lang w:eastAsia="ja-JP"/>
        </w:rPr>
      </w:pPr>
      <w:r>
        <w:rPr>
          <w:rFonts w:ascii="Arial" w:hAnsi="Arial"/>
          <w:b/>
          <w:szCs w:val="16"/>
          <w:lang w:eastAsia="ja-JP"/>
        </w:rPr>
        <w:t>DCH enhancements operation together with STTD</w:t>
      </w:r>
    </w:p>
    <w:p w:rsidR="00B41FFB" w:rsidRPr="00B41FFB" w:rsidRDefault="00B41FFB" w:rsidP="00B41FFB">
      <w:pPr>
        <w:rPr>
          <w:i/>
          <w:iCs/>
          <w:lang w:eastAsia="ja-JP"/>
        </w:rPr>
      </w:pPr>
    </w:p>
    <w:p w:rsidR="00334EF8" w:rsidRPr="00334EF8" w:rsidRDefault="00334EF8" w:rsidP="00334EF8">
      <w:pPr>
        <w:pStyle w:val="ListParagraph"/>
        <w:numPr>
          <w:ilvl w:val="0"/>
          <w:numId w:val="41"/>
        </w:numPr>
        <w:ind w:leftChars="0"/>
        <w:rPr>
          <w:i/>
          <w:iCs/>
          <w:lang w:eastAsia="ja-JP"/>
        </w:rPr>
      </w:pPr>
      <w:r w:rsidRPr="00334EF8">
        <w:rPr>
          <w:i/>
          <w:iCs/>
          <w:lang w:eastAsia="zh-TW"/>
        </w:rPr>
        <w:t>STTD is not supported simultaneously with Enhanced DCH</w:t>
      </w:r>
      <w:r w:rsidRPr="00334EF8">
        <w:rPr>
          <w:i/>
          <w:iCs/>
          <w:lang w:eastAsia="ja-JP"/>
        </w:rPr>
        <w:t>.</w:t>
      </w:r>
    </w:p>
    <w:p w:rsidR="00334EF8" w:rsidRDefault="00334EF8" w:rsidP="00B41FFB">
      <w:pPr>
        <w:rPr>
          <w:rFonts w:eastAsia="MS Mincho"/>
          <w:lang w:eastAsia="ja-JP"/>
        </w:rPr>
      </w:pPr>
    </w:p>
    <w:p w:rsidR="00B41FFB" w:rsidRPr="00B41FFB" w:rsidRDefault="00B41FFB" w:rsidP="00B41FFB">
      <w:pPr>
        <w:rPr>
          <w:i/>
          <w:iCs/>
          <w:lang w:eastAsia="ja-JP"/>
        </w:rPr>
      </w:pPr>
      <w:r>
        <w:rPr>
          <w:rFonts w:ascii="Arial" w:hAnsi="Arial"/>
          <w:b/>
          <w:szCs w:val="16"/>
          <w:lang w:eastAsia="ja-JP"/>
        </w:rPr>
        <w:t>Details of TFCI encoding and indication of 10ms/20ms transmission in Layer 1</w:t>
      </w:r>
    </w:p>
    <w:p w:rsidR="00B41FFB" w:rsidRDefault="00B41FFB" w:rsidP="00B41FFB">
      <w:pPr>
        <w:rPr>
          <w:rFonts w:eastAsia="MS Mincho"/>
          <w:lang w:eastAsia="ja-JP"/>
        </w:rPr>
      </w:pPr>
    </w:p>
    <w:p w:rsidR="0000120E" w:rsidRDefault="0000120E" w:rsidP="0000120E">
      <w:pPr>
        <w:numPr>
          <w:ilvl w:val="0"/>
          <w:numId w:val="34"/>
        </w:numPr>
        <w:rPr>
          <w:rFonts w:eastAsia="MS Mincho"/>
          <w:lang w:eastAsia="ja-JP"/>
        </w:rPr>
      </w:pPr>
      <w:r>
        <w:rPr>
          <w:rFonts w:eastAsia="MS Mincho"/>
          <w:lang w:eastAsia="ja-JP"/>
        </w:rPr>
        <w:t xml:space="preserve">For 10/20 ms transmission indication use </w:t>
      </w:r>
    </w:p>
    <w:p w:rsidR="0000120E" w:rsidRDefault="0000120E" w:rsidP="0000120E">
      <w:pPr>
        <w:numPr>
          <w:ilvl w:val="1"/>
          <w:numId w:val="34"/>
        </w:numPr>
        <w:rPr>
          <w:rFonts w:eastAsia="MS Mincho"/>
          <w:lang w:eastAsia="ja-JP"/>
        </w:rPr>
      </w:pPr>
      <w:r>
        <w:rPr>
          <w:rFonts w:eastAsia="MS Mincho"/>
          <w:lang w:eastAsia="ja-JP"/>
        </w:rPr>
        <w:t>Use contiguous space of the code</w:t>
      </w:r>
    </w:p>
    <w:p w:rsidR="0000120E" w:rsidRDefault="0000120E" w:rsidP="0000120E">
      <w:pPr>
        <w:numPr>
          <w:ilvl w:val="2"/>
          <w:numId w:val="34"/>
        </w:numPr>
        <w:rPr>
          <w:rFonts w:eastAsia="MS Mincho"/>
          <w:lang w:eastAsia="ja-JP"/>
        </w:rPr>
      </w:pPr>
      <w:r>
        <w:rPr>
          <w:rFonts w:eastAsia="MS Mincho"/>
          <w:lang w:eastAsia="ja-JP"/>
        </w:rPr>
        <w:t>The TFCIs 0,...,#TFC-1 indicate TFCs with 20 ms</w:t>
      </w:r>
    </w:p>
    <w:p w:rsidR="0000120E" w:rsidRPr="003A1BAD" w:rsidRDefault="0000120E" w:rsidP="0000120E">
      <w:pPr>
        <w:numPr>
          <w:ilvl w:val="2"/>
          <w:numId w:val="34"/>
        </w:numPr>
        <w:rPr>
          <w:rFonts w:eastAsia="MS Mincho"/>
          <w:lang w:eastAsia="ja-JP"/>
        </w:rPr>
      </w:pPr>
      <w:r>
        <w:rPr>
          <w:rFonts w:eastAsia="MS Mincho"/>
          <w:lang w:eastAsia="ja-JP"/>
        </w:rPr>
        <w:t>The TFCIs #TFC,...,2*TFC-1 indicate TFCs with 10 ms</w:t>
      </w:r>
    </w:p>
    <w:p w:rsidR="0000120E" w:rsidRDefault="0000120E" w:rsidP="0000120E">
      <w:pPr>
        <w:numPr>
          <w:ilvl w:val="0"/>
          <w:numId w:val="34"/>
        </w:numPr>
        <w:rPr>
          <w:rFonts w:eastAsia="MS Mincho"/>
          <w:lang w:eastAsia="ja-JP"/>
        </w:rPr>
      </w:pPr>
      <w:r>
        <w:rPr>
          <w:rFonts w:eastAsia="MS Mincho"/>
          <w:lang w:eastAsia="ja-JP"/>
        </w:rPr>
        <w:t>Code for TFCI &amp; 10/20 ms transmission indication</w:t>
      </w:r>
    </w:p>
    <w:p w:rsidR="0000120E" w:rsidRDefault="0000120E" w:rsidP="0000120E">
      <w:pPr>
        <w:numPr>
          <w:ilvl w:val="1"/>
          <w:numId w:val="34"/>
        </w:numPr>
        <w:rPr>
          <w:rFonts w:eastAsia="MS Mincho"/>
          <w:lang w:eastAsia="ja-JP"/>
        </w:rPr>
      </w:pPr>
      <w:r>
        <w:rPr>
          <w:rFonts w:eastAsia="MS Mincho"/>
          <w:lang w:eastAsia="ja-JP"/>
        </w:rPr>
        <w:t>Use truncated sub-code of (32,10)</w:t>
      </w:r>
    </w:p>
    <w:p w:rsidR="0000120E" w:rsidRDefault="0000120E" w:rsidP="0000120E">
      <w:pPr>
        <w:numPr>
          <w:ilvl w:val="1"/>
          <w:numId w:val="34"/>
        </w:numPr>
        <w:rPr>
          <w:rFonts w:eastAsia="MS Mincho"/>
          <w:lang w:eastAsia="ja-JP"/>
        </w:rPr>
      </w:pPr>
      <w:r>
        <w:rPr>
          <w:rFonts w:eastAsia="MS Mincho"/>
          <w:lang w:eastAsia="ja-JP"/>
        </w:rPr>
        <w:t xml:space="preserve">Use basis sequences </w:t>
      </w:r>
      <w:r w:rsidRPr="00BB32E4">
        <w:rPr>
          <w:rFonts w:eastAsia="MS Mincho"/>
          <w:lang w:eastAsia="ja-JP"/>
        </w:rPr>
        <w:t>0,...,19</w:t>
      </w:r>
      <w:r>
        <w:rPr>
          <w:rFonts w:eastAsia="MS Mincho"/>
          <w:lang w:eastAsia="ja-JP"/>
        </w:rPr>
        <w:t xml:space="preserve"> of the 32,10 code to truncate the transmitted codeword to 20 bits</w:t>
      </w:r>
    </w:p>
    <w:p w:rsidR="0000120E" w:rsidRDefault="0000120E" w:rsidP="0000120E">
      <w:pPr>
        <w:numPr>
          <w:ilvl w:val="1"/>
          <w:numId w:val="34"/>
        </w:numPr>
        <w:rPr>
          <w:rFonts w:eastAsia="MS Mincho"/>
          <w:lang w:eastAsia="ja-JP"/>
        </w:rPr>
      </w:pPr>
      <w:r>
        <w:rPr>
          <w:rFonts w:eastAsia="MS Mincho"/>
          <w:lang w:eastAsia="ja-JP"/>
        </w:rPr>
        <w:t>The maximum number of TFCs is 32, hence 2*32 TFCIs are needed to indicate all TFCs with  10/20 ms</w:t>
      </w:r>
    </w:p>
    <w:p w:rsidR="00B41FFB" w:rsidRDefault="00B41FFB" w:rsidP="00B41FFB">
      <w:pPr>
        <w:ind w:hanging="840"/>
        <w:rPr>
          <w:rFonts w:ascii="Arial" w:hAnsi="Arial"/>
          <w:b/>
          <w:szCs w:val="16"/>
          <w:lang w:eastAsia="ja-JP"/>
        </w:rPr>
      </w:pPr>
    </w:p>
    <w:p w:rsidR="00B41FFB" w:rsidRPr="00B41FFB" w:rsidRDefault="00031C91" w:rsidP="00031C91">
      <w:pPr>
        <w:rPr>
          <w:i/>
          <w:iCs/>
          <w:lang w:eastAsia="ja-JP"/>
        </w:rPr>
      </w:pPr>
      <w:r>
        <w:rPr>
          <w:rFonts w:ascii="Arial" w:hAnsi="Arial"/>
          <w:b/>
          <w:szCs w:val="16"/>
          <w:lang w:eastAsia="ja-JP"/>
        </w:rPr>
        <w:t>Transport channel concatenation</w:t>
      </w:r>
    </w:p>
    <w:p w:rsidR="00B41FFB" w:rsidRPr="00B41FFB" w:rsidRDefault="00B41FFB" w:rsidP="00B41FFB">
      <w:pPr>
        <w:ind w:hanging="840"/>
        <w:rPr>
          <w:i/>
        </w:rPr>
      </w:pPr>
    </w:p>
    <w:p w:rsidR="00B41FFB" w:rsidRPr="00031C91" w:rsidRDefault="00B41FFB" w:rsidP="00B41FFB">
      <w:pPr>
        <w:pStyle w:val="ListParagraph"/>
        <w:numPr>
          <w:ilvl w:val="0"/>
          <w:numId w:val="34"/>
        </w:numPr>
        <w:ind w:leftChars="0"/>
        <w:rPr>
          <w:iCs/>
        </w:rPr>
      </w:pPr>
      <w:r w:rsidRPr="00031C91">
        <w:rPr>
          <w:bCs/>
          <w:iCs/>
          <w:lang w:eastAsia="zh-TW"/>
        </w:rPr>
        <w:t>Higher layers signal the list of transport channel numbers, corresponding to</w:t>
      </w:r>
      <w:r w:rsidR="00CA2ED3">
        <w:rPr>
          <w:bCs/>
          <w:iCs/>
          <w:lang w:eastAsia="zh-TW"/>
        </w:rPr>
        <w:t xml:space="preserve"> downlink</w:t>
      </w:r>
      <w:r w:rsidRPr="00031C91">
        <w:rPr>
          <w:bCs/>
          <w:iCs/>
          <w:lang w:eastAsia="zh-TW"/>
        </w:rPr>
        <w:t xml:space="preserve"> transport channels carrying AMR Class A, B, C bits, to be conca</w:t>
      </w:r>
      <w:r w:rsidR="00031C91" w:rsidRPr="00031C91">
        <w:rPr>
          <w:bCs/>
          <w:iCs/>
          <w:lang w:eastAsia="zh-TW"/>
        </w:rPr>
        <w:t>tenated and jointly encoded at L</w:t>
      </w:r>
      <w:r w:rsidRPr="00031C91">
        <w:rPr>
          <w:bCs/>
          <w:iCs/>
          <w:lang w:eastAsia="zh-TW"/>
        </w:rPr>
        <w:t xml:space="preserve">ayer 1.  </w:t>
      </w:r>
    </w:p>
    <w:p w:rsidR="00031C91" w:rsidRDefault="00031C91" w:rsidP="00031C91">
      <w:pPr>
        <w:rPr>
          <w:rFonts w:ascii="Arial" w:hAnsi="Arial"/>
          <w:b/>
          <w:szCs w:val="16"/>
          <w:lang w:eastAsia="ja-JP"/>
        </w:rPr>
      </w:pPr>
    </w:p>
    <w:p w:rsidR="00031C91" w:rsidRPr="00031C91" w:rsidRDefault="00031C91" w:rsidP="00031C91">
      <w:pPr>
        <w:rPr>
          <w:i/>
          <w:iCs/>
          <w:lang w:eastAsia="ja-JP"/>
        </w:rPr>
      </w:pPr>
      <w:r>
        <w:rPr>
          <w:rFonts w:ascii="Arial" w:hAnsi="Arial"/>
          <w:b/>
          <w:szCs w:val="16"/>
          <w:lang w:eastAsia="ja-JP"/>
        </w:rPr>
        <w:t>SRB power boost</w:t>
      </w:r>
    </w:p>
    <w:p w:rsidR="00334EF8" w:rsidRDefault="00334EF8" w:rsidP="00B41FFB">
      <w:pPr>
        <w:rPr>
          <w:rFonts w:eastAsia="MS Mincho"/>
          <w:lang w:eastAsia="ja-JP"/>
        </w:rPr>
      </w:pPr>
    </w:p>
    <w:p w:rsidR="0000120E" w:rsidRPr="0000120E" w:rsidRDefault="0000120E" w:rsidP="0000120E">
      <w:pPr>
        <w:pStyle w:val="ListParagraph"/>
        <w:numPr>
          <w:ilvl w:val="0"/>
          <w:numId w:val="34"/>
        </w:numPr>
        <w:ind w:leftChars="0"/>
        <w:rPr>
          <w:i/>
        </w:rPr>
      </w:pPr>
      <w:r w:rsidRPr="00031C91">
        <w:rPr>
          <w:bCs/>
          <w:iCs/>
          <w:lang w:val="en-US"/>
        </w:rPr>
        <w:t xml:space="preserve">Power boosting on DL DPDCH is applied when SRB is transmitted. The boosting level is configured with parameter </w:t>
      </w:r>
      <w:r w:rsidRPr="00031C91">
        <w:rPr>
          <w:iCs/>
        </w:rPr>
        <w:t>PO</w:t>
      </w:r>
      <w:r w:rsidRPr="00031C91">
        <w:rPr>
          <w:iCs/>
          <w:vertAlign w:val="subscript"/>
        </w:rPr>
        <w:t>SRB</w:t>
      </w:r>
      <w:r w:rsidRPr="00031C91">
        <w:rPr>
          <w:iCs/>
        </w:rPr>
        <w:t>. The valid range of PO</w:t>
      </w:r>
      <w:r w:rsidRPr="00031C91">
        <w:rPr>
          <w:iCs/>
          <w:vertAlign w:val="subscript"/>
        </w:rPr>
        <w:t>SRB</w:t>
      </w:r>
      <w:r w:rsidRPr="00031C91">
        <w:rPr>
          <w:iCs/>
        </w:rPr>
        <w:t xml:space="preserve">  shall be 0..6, in steps of 0.25dB</w:t>
      </w:r>
      <w:r w:rsidRPr="0000120E">
        <w:rPr>
          <w:i/>
        </w:rPr>
        <w:t>.</w:t>
      </w:r>
    </w:p>
    <w:p w:rsidR="00031C91" w:rsidRDefault="00031C91" w:rsidP="00031C91">
      <w:pPr>
        <w:rPr>
          <w:rFonts w:ascii="Arial" w:hAnsi="Arial"/>
          <w:b/>
          <w:szCs w:val="16"/>
          <w:lang w:eastAsia="ja-JP"/>
        </w:rPr>
      </w:pPr>
    </w:p>
    <w:p w:rsidR="00031C91" w:rsidRPr="00031C91" w:rsidRDefault="00031C91" w:rsidP="00031C91">
      <w:pPr>
        <w:rPr>
          <w:i/>
          <w:iCs/>
          <w:lang w:eastAsia="ja-JP"/>
        </w:rPr>
      </w:pPr>
      <w:r>
        <w:rPr>
          <w:rFonts w:ascii="Arial" w:hAnsi="Arial"/>
          <w:b/>
          <w:szCs w:val="16"/>
          <w:lang w:eastAsia="ja-JP"/>
        </w:rPr>
        <w:t>Further details of CM operation with DCH enhancements</w:t>
      </w:r>
    </w:p>
    <w:p w:rsidR="00031C91" w:rsidRPr="00031C91" w:rsidRDefault="00031C91" w:rsidP="00031C91">
      <w:pPr>
        <w:ind w:left="360"/>
        <w:rPr>
          <w:rFonts w:eastAsia="MS Mincho"/>
          <w:i/>
          <w:lang w:eastAsia="ja-JP"/>
        </w:rPr>
      </w:pPr>
    </w:p>
    <w:p w:rsidR="0000120E" w:rsidRDefault="0000120E" w:rsidP="0000120E">
      <w:pPr>
        <w:pStyle w:val="ListParagraph"/>
        <w:numPr>
          <w:ilvl w:val="0"/>
          <w:numId w:val="34"/>
        </w:numPr>
        <w:ind w:leftChars="0"/>
        <w:rPr>
          <w:rFonts w:eastAsia="MS Mincho"/>
          <w:iCs/>
          <w:lang w:eastAsia="ja-JP"/>
        </w:rPr>
      </w:pPr>
      <w:r w:rsidRPr="00031C91">
        <w:rPr>
          <w:iCs/>
        </w:rPr>
        <w:t>The slot pairs for transmitting FET-ACK are fixed (10,11), (12,13),…,(28,29)</w:t>
      </w:r>
      <w:r w:rsidRPr="00031C91">
        <w:rPr>
          <w:rFonts w:eastAsia="MS Mincho"/>
          <w:iCs/>
          <w:lang w:eastAsia="ja-JP"/>
        </w:rPr>
        <w:t xml:space="preserve">. UE may enter DTX as soon as at least two consecutive slots (i.e. not including slots falling in compressed mode transmission gap) of ACK </w:t>
      </w:r>
      <w:r w:rsidR="00FA5386">
        <w:rPr>
          <w:rFonts w:eastAsia="MS Mincho"/>
          <w:iCs/>
          <w:lang w:eastAsia="ja-JP"/>
        </w:rPr>
        <w:t xml:space="preserve">in one slot pair </w:t>
      </w:r>
      <w:r w:rsidRPr="00031C91">
        <w:rPr>
          <w:rFonts w:eastAsia="MS Mincho"/>
          <w:iCs/>
          <w:lang w:eastAsia="ja-JP"/>
        </w:rPr>
        <w:t xml:space="preserve">are sent. </w:t>
      </w:r>
    </w:p>
    <w:p w:rsidR="009F4649" w:rsidRPr="004636E5" w:rsidRDefault="004636E5" w:rsidP="004636E5">
      <w:pPr>
        <w:pStyle w:val="ListParagraph"/>
        <w:numPr>
          <w:ilvl w:val="0"/>
          <w:numId w:val="34"/>
        </w:numPr>
        <w:ind w:leftChars="0"/>
        <w:rPr>
          <w:rFonts w:eastAsia="MS Mincho"/>
          <w:iCs/>
          <w:lang w:val="en-US" w:eastAsia="ja-JP"/>
        </w:rPr>
      </w:pPr>
      <w:r w:rsidRPr="004636E5">
        <w:rPr>
          <w:rFonts w:eastAsia="MS Mincho"/>
          <w:iCs/>
          <w:lang w:val="en-US" w:eastAsia="ja-JP"/>
        </w:rPr>
        <w:t>Compressed mode operation in basic capability set is subject to further discussion.</w:t>
      </w:r>
    </w:p>
    <w:p w:rsidR="00EE587B" w:rsidRDefault="00EE587B">
      <w:pPr>
        <w:spacing w:after="120"/>
        <w:rPr>
          <w:rFonts w:ascii="Arial" w:hAnsi="Arial" w:cs="Arial"/>
          <w:b/>
        </w:rPr>
      </w:pPr>
    </w:p>
    <w:p w:rsidR="00A0385F" w:rsidRDefault="00A0385F">
      <w:pPr>
        <w:spacing w:after="120"/>
        <w:rPr>
          <w:rFonts w:ascii="Arial" w:hAnsi="Arial" w:cs="Arial"/>
          <w:b/>
        </w:rPr>
      </w:pPr>
      <w:r>
        <w:rPr>
          <w:rFonts w:ascii="Arial" w:hAnsi="Arial" w:cs="Arial"/>
          <w:b/>
        </w:rPr>
        <w:t>2. Actions:</w:t>
      </w:r>
    </w:p>
    <w:p w:rsidR="00A0385F" w:rsidRDefault="00A0385F">
      <w:pPr>
        <w:spacing w:after="120"/>
        <w:ind w:left="1985" w:hanging="1985"/>
        <w:rPr>
          <w:rFonts w:ascii="Arial" w:hAnsi="Arial" w:cs="Arial"/>
          <w:b/>
          <w:lang w:eastAsia="zh-CN"/>
        </w:rPr>
      </w:pPr>
      <w:r>
        <w:rPr>
          <w:rFonts w:ascii="Arial" w:hAnsi="Arial" w:cs="Arial"/>
          <w:b/>
        </w:rPr>
        <w:t>To</w:t>
      </w:r>
      <w:r w:rsidR="00F2757D">
        <w:rPr>
          <w:rFonts w:ascii="Arial" w:hAnsi="Arial" w:cs="Arial" w:hint="eastAsia"/>
          <w:b/>
          <w:lang w:eastAsia="zh-CN"/>
        </w:rPr>
        <w:t xml:space="preserve"> RAN</w:t>
      </w:r>
      <w:r w:rsidR="00FF149E">
        <w:rPr>
          <w:rFonts w:ascii="Arial" w:hAnsi="Arial" w:cs="Arial"/>
          <w:b/>
          <w:lang w:eastAsia="zh-CN"/>
        </w:rPr>
        <w:t>2</w:t>
      </w:r>
      <w:r w:rsidR="007E17D5">
        <w:rPr>
          <w:rFonts w:ascii="Arial" w:hAnsi="Arial" w:cs="Arial"/>
          <w:b/>
          <w:lang w:eastAsia="zh-CN"/>
        </w:rPr>
        <w:t xml:space="preserve">, </w:t>
      </w:r>
      <w:r w:rsidR="00146C9B">
        <w:rPr>
          <w:rFonts w:ascii="Arial" w:hAnsi="Arial" w:cs="Arial"/>
          <w:b/>
          <w:lang w:eastAsia="zh-CN"/>
        </w:rPr>
        <w:t>RAN3</w:t>
      </w:r>
      <w:r w:rsidR="007E17D5">
        <w:rPr>
          <w:rFonts w:ascii="Arial" w:hAnsi="Arial" w:cs="Arial"/>
          <w:b/>
          <w:lang w:eastAsia="zh-CN"/>
        </w:rPr>
        <w:t xml:space="preserve"> and RAN4</w:t>
      </w:r>
    </w:p>
    <w:p w:rsidR="00A0385F" w:rsidRDefault="00A0385F" w:rsidP="0093533A">
      <w:pPr>
        <w:spacing w:after="120"/>
        <w:ind w:left="993" w:hanging="993"/>
        <w:jc w:val="both"/>
        <w:rPr>
          <w:rFonts w:ascii="Arial" w:hAnsi="Arial" w:cs="Arial"/>
          <w:lang w:eastAsia="zh-CN"/>
        </w:rPr>
      </w:pPr>
      <w:r>
        <w:rPr>
          <w:rFonts w:ascii="Arial" w:hAnsi="Arial" w:cs="Arial"/>
          <w:b/>
        </w:rPr>
        <w:t xml:space="preserve">ACTION: </w:t>
      </w:r>
      <w:r>
        <w:rPr>
          <w:rFonts w:ascii="Arial" w:hAnsi="Arial" w:cs="Arial"/>
          <w:b/>
        </w:rPr>
        <w:tab/>
      </w:r>
      <w:r w:rsidR="00E76BD6">
        <w:rPr>
          <w:rFonts w:ascii="Arial" w:hAnsi="Arial" w:cs="Arial" w:hint="eastAsia"/>
          <w:lang w:eastAsia="zh-CN"/>
        </w:rPr>
        <w:t>RAN1</w:t>
      </w:r>
      <w:r w:rsidR="00E76BD6">
        <w:rPr>
          <w:rFonts w:ascii="Arial" w:hAnsi="Arial" w:cs="Arial"/>
          <w:lang w:eastAsia="zh-CN"/>
        </w:rPr>
        <w:t xml:space="preserve"> </w:t>
      </w:r>
      <w:r w:rsidR="00DA4408">
        <w:rPr>
          <w:rFonts w:ascii="Arial" w:hAnsi="Arial" w:cs="Arial"/>
          <w:lang w:eastAsia="zh-CN"/>
        </w:rPr>
        <w:t>kindly</w:t>
      </w:r>
      <w:r w:rsidR="00747ADB">
        <w:rPr>
          <w:rFonts w:ascii="Arial" w:hAnsi="Arial" w:cs="Arial"/>
          <w:lang w:eastAsia="zh-CN"/>
        </w:rPr>
        <w:t xml:space="preserve"> </w:t>
      </w:r>
      <w:r w:rsidR="00721D2D">
        <w:rPr>
          <w:rFonts w:ascii="Arial" w:hAnsi="Arial" w:cs="Arial"/>
          <w:lang w:eastAsia="zh-CN"/>
        </w:rPr>
        <w:t>asks RAN</w:t>
      </w:r>
      <w:r w:rsidR="00FF149E">
        <w:rPr>
          <w:rFonts w:ascii="Arial" w:hAnsi="Arial" w:cs="Arial"/>
          <w:lang w:eastAsia="zh-CN"/>
        </w:rPr>
        <w:t>2</w:t>
      </w:r>
      <w:r w:rsidR="007E17D5">
        <w:rPr>
          <w:rFonts w:ascii="Arial" w:hAnsi="Arial" w:cs="Arial"/>
          <w:lang w:eastAsia="zh-CN"/>
        </w:rPr>
        <w:t xml:space="preserve">, </w:t>
      </w:r>
      <w:r w:rsidR="00146C9B">
        <w:rPr>
          <w:rFonts w:ascii="Arial" w:hAnsi="Arial" w:cs="Arial"/>
          <w:lang w:eastAsia="zh-CN"/>
        </w:rPr>
        <w:t>RAN3</w:t>
      </w:r>
      <w:r w:rsidR="007E17D5">
        <w:rPr>
          <w:rFonts w:ascii="Arial" w:hAnsi="Arial" w:cs="Arial"/>
          <w:lang w:eastAsia="zh-CN"/>
        </w:rPr>
        <w:t xml:space="preserve"> and RAN4</w:t>
      </w:r>
      <w:r w:rsidR="00721D2D">
        <w:rPr>
          <w:rFonts w:ascii="Arial" w:hAnsi="Arial" w:cs="Arial"/>
          <w:lang w:eastAsia="zh-CN"/>
        </w:rPr>
        <w:t xml:space="preserve"> </w:t>
      </w:r>
      <w:r w:rsidR="007F2485">
        <w:rPr>
          <w:rFonts w:ascii="Arial" w:hAnsi="Arial" w:cs="Arial"/>
          <w:lang w:eastAsia="zh-CN"/>
        </w:rPr>
        <w:t xml:space="preserve">to take the information </w:t>
      </w:r>
      <w:r w:rsidR="00FF149E">
        <w:rPr>
          <w:rFonts w:ascii="Arial" w:hAnsi="Arial" w:cs="Arial"/>
          <w:lang w:eastAsia="zh-CN"/>
        </w:rPr>
        <w:t xml:space="preserve">in this LS into account. </w:t>
      </w:r>
    </w:p>
    <w:p w:rsidR="00F860CD" w:rsidRPr="006B27BE" w:rsidRDefault="00F860CD" w:rsidP="006B27BE">
      <w:pPr>
        <w:spacing w:after="120"/>
        <w:ind w:left="993" w:hanging="993"/>
        <w:rPr>
          <w:rFonts w:ascii="Arial" w:hAnsi="Arial" w:cs="Arial"/>
          <w:lang w:eastAsia="zh-CN"/>
        </w:rPr>
      </w:pPr>
    </w:p>
    <w:p w:rsidR="00A0385F" w:rsidRDefault="00A0385F">
      <w:pPr>
        <w:spacing w:after="120"/>
        <w:rPr>
          <w:rFonts w:ascii="Arial" w:hAnsi="Arial" w:cs="Arial"/>
          <w:b/>
        </w:rPr>
      </w:pPr>
      <w:r>
        <w:rPr>
          <w:rFonts w:ascii="Arial" w:hAnsi="Arial" w:cs="Arial"/>
          <w:b/>
        </w:rPr>
        <w:t>3. Date of Next TSG-</w:t>
      </w:r>
      <w:r w:rsidR="00745C31">
        <w:rPr>
          <w:rFonts w:ascii="Arial" w:hAnsi="Arial" w:cs="Arial" w:hint="eastAsia"/>
          <w:b/>
          <w:lang w:eastAsia="zh-CN"/>
        </w:rPr>
        <w:t>RAN1</w:t>
      </w:r>
      <w:r>
        <w:rPr>
          <w:rFonts w:ascii="Arial" w:hAnsi="Arial" w:cs="Arial"/>
          <w:b/>
        </w:rPr>
        <w:t xml:space="preserve"> Meetings:</w:t>
      </w:r>
    </w:p>
    <w:p w:rsidR="00747ADB" w:rsidRDefault="00747ADB" w:rsidP="00F2757D">
      <w:pPr>
        <w:tabs>
          <w:tab w:val="left" w:pos="3544"/>
        </w:tabs>
        <w:spacing w:after="120"/>
        <w:ind w:left="2268" w:hanging="2268"/>
        <w:rPr>
          <w:rFonts w:ascii="Arial" w:hAnsi="Arial" w:cs="Arial"/>
          <w:lang w:eastAsia="zh-CN"/>
        </w:rPr>
      </w:pPr>
      <w:r>
        <w:rPr>
          <w:rFonts w:ascii="Arial" w:hAnsi="Arial" w:cs="Arial"/>
          <w:lang w:eastAsia="zh-CN"/>
        </w:rPr>
        <w:t>TSG RAN1 Meeting #78</w:t>
      </w:r>
      <w:r>
        <w:rPr>
          <w:rFonts w:ascii="Arial" w:hAnsi="Arial" w:cs="Arial"/>
          <w:lang w:eastAsia="zh-CN"/>
        </w:rPr>
        <w:tab/>
      </w:r>
      <w:r>
        <w:rPr>
          <w:rFonts w:ascii="Arial" w:hAnsi="Arial" w:cs="Arial"/>
          <w:lang w:eastAsia="zh-CN"/>
        </w:rPr>
        <w:tab/>
      </w:r>
      <w:r w:rsidRPr="00747ADB">
        <w:rPr>
          <w:rFonts w:ascii="Arial" w:hAnsi="Arial" w:cs="Arial"/>
          <w:lang w:eastAsia="zh-CN"/>
        </w:rPr>
        <w:t xml:space="preserve">18 - 22 Aug 2014  </w:t>
      </w:r>
      <w:r>
        <w:rPr>
          <w:rFonts w:ascii="Arial" w:hAnsi="Arial" w:cs="Arial"/>
          <w:lang w:eastAsia="zh-CN"/>
        </w:rPr>
        <w:tab/>
      </w:r>
      <w:r w:rsidR="007E17D5">
        <w:rPr>
          <w:rFonts w:ascii="Arial" w:hAnsi="Arial" w:cs="Arial"/>
          <w:lang w:eastAsia="zh-CN"/>
        </w:rPr>
        <w:tab/>
      </w:r>
      <w:r>
        <w:rPr>
          <w:rFonts w:ascii="Arial" w:hAnsi="Arial" w:cs="Arial"/>
          <w:lang w:eastAsia="zh-CN"/>
        </w:rPr>
        <w:t>Dresden, Germany</w:t>
      </w:r>
    </w:p>
    <w:p w:rsidR="00747ADB" w:rsidRPr="004636E5" w:rsidRDefault="009F4649" w:rsidP="004636E5">
      <w:pPr>
        <w:tabs>
          <w:tab w:val="left" w:pos="3544"/>
        </w:tabs>
        <w:spacing w:after="120"/>
        <w:ind w:left="2268" w:hanging="2268"/>
        <w:rPr>
          <w:rFonts w:ascii="Arial" w:hAnsi="Arial" w:cs="Arial"/>
          <w:lang w:eastAsia="zh-CN"/>
        </w:rPr>
      </w:pPr>
      <w:r>
        <w:rPr>
          <w:rFonts w:ascii="Arial" w:hAnsi="Arial" w:cs="Arial"/>
          <w:lang w:eastAsia="zh-CN"/>
        </w:rPr>
        <w:t>TSG RAN1 Meeting #78bis</w:t>
      </w:r>
      <w:r>
        <w:rPr>
          <w:rFonts w:ascii="Arial" w:hAnsi="Arial" w:cs="Arial"/>
          <w:lang w:eastAsia="zh-CN"/>
        </w:rPr>
        <w:tab/>
        <w:t>6 – 10 Oct 2014</w:t>
      </w:r>
      <w:r>
        <w:rPr>
          <w:rFonts w:ascii="Arial" w:hAnsi="Arial" w:cs="Arial"/>
          <w:lang w:eastAsia="zh-CN"/>
        </w:rPr>
        <w:tab/>
      </w:r>
      <w:r>
        <w:rPr>
          <w:rFonts w:ascii="Arial" w:hAnsi="Arial" w:cs="Arial"/>
          <w:lang w:eastAsia="zh-CN"/>
        </w:rPr>
        <w:tab/>
      </w:r>
      <w:r>
        <w:rPr>
          <w:rFonts w:ascii="Arial" w:hAnsi="Arial" w:cs="Arial"/>
          <w:lang w:eastAsia="zh-CN"/>
        </w:rPr>
        <w:tab/>
        <w:t>Ljubljana, Slovenia</w:t>
      </w:r>
    </w:p>
    <w:sectPr w:rsidR="00747ADB" w:rsidRPr="004636E5" w:rsidSect="00BA2C91">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5A92" w:rsidRDefault="00D65A92" w:rsidP="00A0385F">
      <w:r>
        <w:separator/>
      </w:r>
    </w:p>
  </w:endnote>
  <w:endnote w:type="continuationSeparator" w:id="0">
    <w:p w:rsidR="00D65A92" w:rsidRDefault="00D65A92" w:rsidP="00A0385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5A92" w:rsidRDefault="00D65A92" w:rsidP="00A0385F">
      <w:r>
        <w:separator/>
      </w:r>
    </w:p>
  </w:footnote>
  <w:footnote w:type="continuationSeparator" w:id="0">
    <w:p w:rsidR="00D65A92" w:rsidRDefault="00D65A92" w:rsidP="00A0385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D3077"/>
    <w:multiLevelType w:val="hybridMultilevel"/>
    <w:tmpl w:val="4D88B5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8A673B0"/>
    <w:multiLevelType w:val="hybridMultilevel"/>
    <w:tmpl w:val="3C1444CA"/>
    <w:lvl w:ilvl="0" w:tplc="04090003">
      <w:start w:val="1"/>
      <w:numFmt w:val="bullet"/>
      <w:lvlText w:val="o"/>
      <w:lvlJc w:val="left"/>
      <w:pPr>
        <w:ind w:left="3448" w:hanging="360"/>
      </w:pPr>
      <w:rPr>
        <w:rFonts w:ascii="Courier New" w:hAnsi="Courier New" w:cs="Courier New" w:hint="default"/>
      </w:rPr>
    </w:lvl>
    <w:lvl w:ilvl="1" w:tplc="04090003">
      <w:start w:val="1"/>
      <w:numFmt w:val="bullet"/>
      <w:lvlText w:val="o"/>
      <w:lvlJc w:val="left"/>
      <w:pPr>
        <w:ind w:left="4168" w:hanging="360"/>
      </w:pPr>
      <w:rPr>
        <w:rFonts w:ascii="Courier New" w:hAnsi="Courier New" w:cs="Courier New" w:hint="default"/>
      </w:rPr>
    </w:lvl>
    <w:lvl w:ilvl="2" w:tplc="04090005">
      <w:start w:val="1"/>
      <w:numFmt w:val="bullet"/>
      <w:lvlText w:val=""/>
      <w:lvlJc w:val="left"/>
      <w:pPr>
        <w:ind w:left="4888" w:hanging="360"/>
      </w:pPr>
      <w:rPr>
        <w:rFonts w:ascii="Wingdings" w:hAnsi="Wingdings" w:hint="default"/>
      </w:rPr>
    </w:lvl>
    <w:lvl w:ilvl="3" w:tplc="04090001">
      <w:start w:val="1"/>
      <w:numFmt w:val="bullet"/>
      <w:lvlText w:val=""/>
      <w:lvlJc w:val="left"/>
      <w:pPr>
        <w:ind w:left="5608" w:hanging="360"/>
      </w:pPr>
      <w:rPr>
        <w:rFonts w:ascii="Symbol" w:hAnsi="Symbol" w:hint="default"/>
      </w:rPr>
    </w:lvl>
    <w:lvl w:ilvl="4" w:tplc="04090003">
      <w:start w:val="1"/>
      <w:numFmt w:val="bullet"/>
      <w:lvlText w:val="o"/>
      <w:lvlJc w:val="left"/>
      <w:pPr>
        <w:ind w:left="6328" w:hanging="360"/>
      </w:pPr>
      <w:rPr>
        <w:rFonts w:ascii="Courier New" w:hAnsi="Courier New" w:cs="Courier New" w:hint="default"/>
      </w:rPr>
    </w:lvl>
    <w:lvl w:ilvl="5" w:tplc="04090005">
      <w:start w:val="1"/>
      <w:numFmt w:val="bullet"/>
      <w:lvlText w:val=""/>
      <w:lvlJc w:val="left"/>
      <w:pPr>
        <w:ind w:left="7048" w:hanging="360"/>
      </w:pPr>
      <w:rPr>
        <w:rFonts w:ascii="Wingdings" w:hAnsi="Wingdings" w:hint="default"/>
      </w:rPr>
    </w:lvl>
    <w:lvl w:ilvl="6" w:tplc="04090001">
      <w:start w:val="1"/>
      <w:numFmt w:val="bullet"/>
      <w:lvlText w:val=""/>
      <w:lvlJc w:val="left"/>
      <w:pPr>
        <w:ind w:left="7768" w:hanging="360"/>
      </w:pPr>
      <w:rPr>
        <w:rFonts w:ascii="Symbol" w:hAnsi="Symbol" w:hint="default"/>
      </w:rPr>
    </w:lvl>
    <w:lvl w:ilvl="7" w:tplc="04090003">
      <w:start w:val="1"/>
      <w:numFmt w:val="bullet"/>
      <w:lvlText w:val="o"/>
      <w:lvlJc w:val="left"/>
      <w:pPr>
        <w:ind w:left="8488" w:hanging="360"/>
      </w:pPr>
      <w:rPr>
        <w:rFonts w:ascii="Courier New" w:hAnsi="Courier New" w:cs="Courier New" w:hint="default"/>
      </w:rPr>
    </w:lvl>
    <w:lvl w:ilvl="8" w:tplc="04090005">
      <w:start w:val="1"/>
      <w:numFmt w:val="bullet"/>
      <w:lvlText w:val=""/>
      <w:lvlJc w:val="left"/>
      <w:pPr>
        <w:ind w:left="9208" w:hanging="360"/>
      </w:pPr>
      <w:rPr>
        <w:rFonts w:ascii="Wingdings" w:hAnsi="Wingdings" w:hint="default"/>
      </w:rPr>
    </w:lvl>
  </w:abstractNum>
  <w:abstractNum w:abstractNumId="2">
    <w:nsid w:val="0A9A576B"/>
    <w:multiLevelType w:val="hybridMultilevel"/>
    <w:tmpl w:val="F5A2F18A"/>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CE146A64">
      <w:start w:val="1"/>
      <w:numFmt w:val="bullet"/>
      <w:lvlText w:val=""/>
      <w:lvlJc w:val="left"/>
      <w:pPr>
        <w:tabs>
          <w:tab w:val="num" w:pos="2160"/>
        </w:tabs>
        <w:ind w:left="2160" w:hanging="360"/>
      </w:pPr>
      <w:rPr>
        <w:rFonts w:ascii="Wingdings" w:hAnsi="Wingdings"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3">
    <w:nsid w:val="0BB421FE"/>
    <w:multiLevelType w:val="hybridMultilevel"/>
    <w:tmpl w:val="0FB28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EF2287"/>
    <w:multiLevelType w:val="hybridMultilevel"/>
    <w:tmpl w:val="BCC096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841DEF"/>
    <w:multiLevelType w:val="hybridMultilevel"/>
    <w:tmpl w:val="D56AF6EA"/>
    <w:lvl w:ilvl="0" w:tplc="84203428">
      <w:start w:val="1"/>
      <w:numFmt w:val="bullet"/>
      <w:lvlText w:val=""/>
      <w:lvlJc w:val="left"/>
      <w:pPr>
        <w:ind w:left="720" w:hanging="360"/>
      </w:pPr>
      <w:rPr>
        <w:rFonts w:ascii="Symbol" w:hAnsi="Symbol" w:hint="default"/>
      </w:rPr>
    </w:lvl>
    <w:lvl w:ilvl="1" w:tplc="7316AADC">
      <w:start w:val="1"/>
      <w:numFmt w:val="bullet"/>
      <w:lvlText w:val=""/>
      <w:lvlJc w:val="left"/>
      <w:pPr>
        <w:ind w:left="1440" w:hanging="360"/>
      </w:pPr>
      <w:rPr>
        <w:rFonts w:ascii="Symbol" w:hAnsi="Symbol" w:hint="default"/>
      </w:rPr>
    </w:lvl>
    <w:lvl w:ilvl="2" w:tplc="43A0ADB8" w:tentative="1">
      <w:start w:val="1"/>
      <w:numFmt w:val="bullet"/>
      <w:lvlText w:val=""/>
      <w:lvlJc w:val="left"/>
      <w:pPr>
        <w:ind w:left="2160" w:hanging="360"/>
      </w:pPr>
      <w:rPr>
        <w:rFonts w:ascii="Wingdings" w:hAnsi="Wingdings" w:hint="default"/>
      </w:rPr>
    </w:lvl>
    <w:lvl w:ilvl="3" w:tplc="E4C2A346" w:tentative="1">
      <w:start w:val="1"/>
      <w:numFmt w:val="bullet"/>
      <w:lvlText w:val=""/>
      <w:lvlJc w:val="left"/>
      <w:pPr>
        <w:ind w:left="2880" w:hanging="360"/>
      </w:pPr>
      <w:rPr>
        <w:rFonts w:ascii="Symbol" w:hAnsi="Symbol" w:hint="default"/>
      </w:rPr>
    </w:lvl>
    <w:lvl w:ilvl="4" w:tplc="66DEECE6" w:tentative="1">
      <w:start w:val="1"/>
      <w:numFmt w:val="bullet"/>
      <w:lvlText w:val="o"/>
      <w:lvlJc w:val="left"/>
      <w:pPr>
        <w:ind w:left="3600" w:hanging="360"/>
      </w:pPr>
      <w:rPr>
        <w:rFonts w:ascii="Courier New" w:hAnsi="Courier New" w:cs="Courier New" w:hint="default"/>
      </w:rPr>
    </w:lvl>
    <w:lvl w:ilvl="5" w:tplc="E7CE68BC" w:tentative="1">
      <w:start w:val="1"/>
      <w:numFmt w:val="bullet"/>
      <w:lvlText w:val=""/>
      <w:lvlJc w:val="left"/>
      <w:pPr>
        <w:ind w:left="4320" w:hanging="360"/>
      </w:pPr>
      <w:rPr>
        <w:rFonts w:ascii="Wingdings" w:hAnsi="Wingdings" w:hint="default"/>
      </w:rPr>
    </w:lvl>
    <w:lvl w:ilvl="6" w:tplc="6C50D8F6" w:tentative="1">
      <w:start w:val="1"/>
      <w:numFmt w:val="bullet"/>
      <w:lvlText w:val=""/>
      <w:lvlJc w:val="left"/>
      <w:pPr>
        <w:ind w:left="5040" w:hanging="360"/>
      </w:pPr>
      <w:rPr>
        <w:rFonts w:ascii="Symbol" w:hAnsi="Symbol" w:hint="default"/>
      </w:rPr>
    </w:lvl>
    <w:lvl w:ilvl="7" w:tplc="EC263476" w:tentative="1">
      <w:start w:val="1"/>
      <w:numFmt w:val="bullet"/>
      <w:lvlText w:val="o"/>
      <w:lvlJc w:val="left"/>
      <w:pPr>
        <w:ind w:left="5760" w:hanging="360"/>
      </w:pPr>
      <w:rPr>
        <w:rFonts w:ascii="Courier New" w:hAnsi="Courier New" w:cs="Courier New" w:hint="default"/>
      </w:rPr>
    </w:lvl>
    <w:lvl w:ilvl="8" w:tplc="22AA56E2" w:tentative="1">
      <w:start w:val="1"/>
      <w:numFmt w:val="bullet"/>
      <w:lvlText w:val=""/>
      <w:lvlJc w:val="left"/>
      <w:pPr>
        <w:ind w:left="6480" w:hanging="360"/>
      </w:pPr>
      <w:rPr>
        <w:rFonts w:ascii="Wingdings" w:hAnsi="Wingdings" w:hint="default"/>
      </w:rPr>
    </w:lvl>
  </w:abstractNum>
  <w:abstractNum w:abstractNumId="6">
    <w:nsid w:val="16643275"/>
    <w:multiLevelType w:val="hybridMultilevel"/>
    <w:tmpl w:val="C5B2BE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8C6D71"/>
    <w:multiLevelType w:val="hybridMultilevel"/>
    <w:tmpl w:val="B19AC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533496"/>
    <w:multiLevelType w:val="hybridMultilevel"/>
    <w:tmpl w:val="17EAB86A"/>
    <w:lvl w:ilvl="0" w:tplc="038C85F6">
      <w:numFmt w:val="bullet"/>
      <w:lvlText w:val="-"/>
      <w:lvlJc w:val="left"/>
      <w:pPr>
        <w:ind w:left="720" w:hanging="360"/>
      </w:pPr>
      <w:rPr>
        <w:rFonts w:ascii="Times" w:eastAsia="MS Mincho" w:hAnsi="Times" w:cs="Times" w:hint="default"/>
        <w:b/>
      </w:rPr>
    </w:lvl>
    <w:lvl w:ilvl="1" w:tplc="038C85F6">
      <w:numFmt w:val="bullet"/>
      <w:lvlText w:val="-"/>
      <w:lvlJc w:val="left"/>
      <w:pPr>
        <w:ind w:left="1440" w:hanging="360"/>
      </w:pPr>
      <w:rPr>
        <w:rFonts w:ascii="Times" w:eastAsia="MS Mincho" w:hAnsi="Times" w:cs="Times"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nsid w:val="1B3879CB"/>
    <w:multiLevelType w:val="hybridMultilevel"/>
    <w:tmpl w:val="F8A8CB96"/>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b/>
      </w:rPr>
    </w:lvl>
    <w:lvl w:ilvl="2" w:tplc="5F64E50A">
      <w:start w:val="604"/>
      <w:numFmt w:val="bullet"/>
      <w:lvlText w:val="•"/>
      <w:lvlJc w:val="left"/>
      <w:pPr>
        <w:ind w:left="2160" w:hanging="360"/>
      </w:pPr>
      <w:rPr>
        <w:rFonts w:ascii="Arial" w:hAnsi="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E486BEB"/>
    <w:multiLevelType w:val="hybridMultilevel"/>
    <w:tmpl w:val="CC92896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1FB818EB"/>
    <w:multiLevelType w:val="hybridMultilevel"/>
    <w:tmpl w:val="281E7704"/>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0320F8"/>
    <w:multiLevelType w:val="hybridMultilevel"/>
    <w:tmpl w:val="1B201844"/>
    <w:lvl w:ilvl="0" w:tplc="038C85F6">
      <w:numFmt w:val="bullet"/>
      <w:lvlText w:val="-"/>
      <w:lvlJc w:val="left"/>
      <w:pPr>
        <w:ind w:left="1429" w:hanging="360"/>
      </w:pPr>
      <w:rPr>
        <w:rFonts w:ascii="Times" w:eastAsia="MS Mincho" w:hAnsi="Times" w:cs="Times" w:hint="default"/>
        <w: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nsid w:val="22491370"/>
    <w:multiLevelType w:val="hybridMultilevel"/>
    <w:tmpl w:val="E8DCC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8D5E35"/>
    <w:multiLevelType w:val="hybridMultilevel"/>
    <w:tmpl w:val="A2A87DB4"/>
    <w:lvl w:ilvl="0" w:tplc="A9B88DEE">
      <w:start w:val="1"/>
      <w:numFmt w:val="bullet"/>
      <w:lvlText w:val=""/>
      <w:lvlJc w:val="left"/>
      <w:pPr>
        <w:ind w:left="720" w:hanging="360"/>
      </w:pPr>
      <w:rPr>
        <w:rFonts w:ascii="Symbol" w:hAnsi="Symbol" w:hint="default"/>
      </w:rPr>
    </w:lvl>
    <w:lvl w:ilvl="1" w:tplc="62C24374">
      <w:start w:val="1"/>
      <w:numFmt w:val="bullet"/>
      <w:lvlText w:val="o"/>
      <w:lvlJc w:val="left"/>
      <w:pPr>
        <w:ind w:left="1440" w:hanging="360"/>
      </w:pPr>
      <w:rPr>
        <w:rFonts w:ascii="Courier New" w:hAnsi="Courier New" w:cs="Courier New" w:hint="default"/>
      </w:rPr>
    </w:lvl>
    <w:lvl w:ilvl="2" w:tplc="1C00A64C" w:tentative="1">
      <w:start w:val="1"/>
      <w:numFmt w:val="bullet"/>
      <w:lvlText w:val=""/>
      <w:lvlJc w:val="left"/>
      <w:pPr>
        <w:ind w:left="2160" w:hanging="360"/>
      </w:pPr>
      <w:rPr>
        <w:rFonts w:ascii="Wingdings" w:hAnsi="Wingdings" w:hint="default"/>
      </w:rPr>
    </w:lvl>
    <w:lvl w:ilvl="3" w:tplc="6292FEB0" w:tentative="1">
      <w:start w:val="1"/>
      <w:numFmt w:val="bullet"/>
      <w:lvlText w:val=""/>
      <w:lvlJc w:val="left"/>
      <w:pPr>
        <w:ind w:left="2880" w:hanging="360"/>
      </w:pPr>
      <w:rPr>
        <w:rFonts w:ascii="Symbol" w:hAnsi="Symbol" w:hint="default"/>
      </w:rPr>
    </w:lvl>
    <w:lvl w:ilvl="4" w:tplc="44D4076C" w:tentative="1">
      <w:start w:val="1"/>
      <w:numFmt w:val="bullet"/>
      <w:lvlText w:val="o"/>
      <w:lvlJc w:val="left"/>
      <w:pPr>
        <w:ind w:left="3600" w:hanging="360"/>
      </w:pPr>
      <w:rPr>
        <w:rFonts w:ascii="Courier New" w:hAnsi="Courier New" w:cs="Courier New" w:hint="default"/>
      </w:rPr>
    </w:lvl>
    <w:lvl w:ilvl="5" w:tplc="F81E2DDE" w:tentative="1">
      <w:start w:val="1"/>
      <w:numFmt w:val="bullet"/>
      <w:lvlText w:val=""/>
      <w:lvlJc w:val="left"/>
      <w:pPr>
        <w:ind w:left="4320" w:hanging="360"/>
      </w:pPr>
      <w:rPr>
        <w:rFonts w:ascii="Wingdings" w:hAnsi="Wingdings" w:hint="default"/>
      </w:rPr>
    </w:lvl>
    <w:lvl w:ilvl="6" w:tplc="0ACA315C" w:tentative="1">
      <w:start w:val="1"/>
      <w:numFmt w:val="bullet"/>
      <w:lvlText w:val=""/>
      <w:lvlJc w:val="left"/>
      <w:pPr>
        <w:ind w:left="5040" w:hanging="360"/>
      </w:pPr>
      <w:rPr>
        <w:rFonts w:ascii="Symbol" w:hAnsi="Symbol" w:hint="default"/>
      </w:rPr>
    </w:lvl>
    <w:lvl w:ilvl="7" w:tplc="F514A142" w:tentative="1">
      <w:start w:val="1"/>
      <w:numFmt w:val="bullet"/>
      <w:lvlText w:val="o"/>
      <w:lvlJc w:val="left"/>
      <w:pPr>
        <w:ind w:left="5760" w:hanging="360"/>
      </w:pPr>
      <w:rPr>
        <w:rFonts w:ascii="Courier New" w:hAnsi="Courier New" w:cs="Courier New" w:hint="default"/>
      </w:rPr>
    </w:lvl>
    <w:lvl w:ilvl="8" w:tplc="FC12F310" w:tentative="1">
      <w:start w:val="1"/>
      <w:numFmt w:val="bullet"/>
      <w:lvlText w:val=""/>
      <w:lvlJc w:val="left"/>
      <w:pPr>
        <w:ind w:left="6480" w:hanging="360"/>
      </w:pPr>
      <w:rPr>
        <w:rFonts w:ascii="Wingdings" w:hAnsi="Wingdings" w:hint="default"/>
      </w:rPr>
    </w:lvl>
  </w:abstractNum>
  <w:abstractNum w:abstractNumId="16">
    <w:nsid w:val="267D4B5B"/>
    <w:multiLevelType w:val="hybridMultilevel"/>
    <w:tmpl w:val="5596F702"/>
    <w:lvl w:ilvl="0" w:tplc="038C85F6">
      <w:numFmt w:val="bullet"/>
      <w:lvlText w:val="-"/>
      <w:lvlJc w:val="left"/>
      <w:pPr>
        <w:ind w:left="720" w:hanging="360"/>
      </w:pPr>
      <w:rPr>
        <w:rFonts w:ascii="Times" w:eastAsia="MS Mincho" w:hAnsi="Times" w:cs="Times" w:hint="default"/>
        <w:b/>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EC0FC2"/>
    <w:multiLevelType w:val="hybridMultilevel"/>
    <w:tmpl w:val="FDE28B96"/>
    <w:lvl w:ilvl="0" w:tplc="758CDF08">
      <w:start w:val="1"/>
      <w:numFmt w:val="bullet"/>
      <w:lvlText w:val="•"/>
      <w:lvlJc w:val="left"/>
      <w:pPr>
        <w:tabs>
          <w:tab w:val="num" w:pos="720"/>
        </w:tabs>
        <w:ind w:left="720" w:hanging="360"/>
      </w:pPr>
      <w:rPr>
        <w:rFonts w:ascii="Arial" w:hAnsi="Arial" w:hint="default"/>
      </w:rPr>
    </w:lvl>
    <w:lvl w:ilvl="1" w:tplc="038C85F6">
      <w:numFmt w:val="bullet"/>
      <w:lvlText w:val="-"/>
      <w:lvlJc w:val="left"/>
      <w:pPr>
        <w:tabs>
          <w:tab w:val="num" w:pos="1440"/>
        </w:tabs>
        <w:ind w:left="1440" w:hanging="360"/>
      </w:pPr>
      <w:rPr>
        <w:rFonts w:ascii="Times" w:eastAsia="MS Mincho" w:hAnsi="Times" w:cs="Times" w:hint="default"/>
        <w:b/>
      </w:rPr>
    </w:lvl>
    <w:lvl w:ilvl="2" w:tplc="5F64E50A">
      <w:start w:val="604"/>
      <w:numFmt w:val="bullet"/>
      <w:lvlText w:val="•"/>
      <w:lvlJc w:val="left"/>
      <w:pPr>
        <w:tabs>
          <w:tab w:val="num" w:pos="2160"/>
        </w:tabs>
        <w:ind w:left="2160" w:hanging="360"/>
      </w:pPr>
      <w:rPr>
        <w:rFonts w:ascii="Arial" w:hAnsi="Arial" w:hint="default"/>
      </w:rPr>
    </w:lvl>
    <w:lvl w:ilvl="3" w:tplc="6DFE042C" w:tentative="1">
      <w:start w:val="1"/>
      <w:numFmt w:val="bullet"/>
      <w:lvlText w:val="•"/>
      <w:lvlJc w:val="left"/>
      <w:pPr>
        <w:tabs>
          <w:tab w:val="num" w:pos="2880"/>
        </w:tabs>
        <w:ind w:left="2880" w:hanging="360"/>
      </w:pPr>
      <w:rPr>
        <w:rFonts w:ascii="Arial" w:hAnsi="Arial" w:hint="default"/>
      </w:rPr>
    </w:lvl>
    <w:lvl w:ilvl="4" w:tplc="8578EEC8" w:tentative="1">
      <w:start w:val="1"/>
      <w:numFmt w:val="bullet"/>
      <w:lvlText w:val="•"/>
      <w:lvlJc w:val="left"/>
      <w:pPr>
        <w:tabs>
          <w:tab w:val="num" w:pos="3600"/>
        </w:tabs>
        <w:ind w:left="3600" w:hanging="360"/>
      </w:pPr>
      <w:rPr>
        <w:rFonts w:ascii="Arial" w:hAnsi="Arial" w:hint="default"/>
      </w:rPr>
    </w:lvl>
    <w:lvl w:ilvl="5" w:tplc="326E1ED8" w:tentative="1">
      <w:start w:val="1"/>
      <w:numFmt w:val="bullet"/>
      <w:lvlText w:val="•"/>
      <w:lvlJc w:val="left"/>
      <w:pPr>
        <w:tabs>
          <w:tab w:val="num" w:pos="4320"/>
        </w:tabs>
        <w:ind w:left="4320" w:hanging="360"/>
      </w:pPr>
      <w:rPr>
        <w:rFonts w:ascii="Arial" w:hAnsi="Arial" w:hint="default"/>
      </w:rPr>
    </w:lvl>
    <w:lvl w:ilvl="6" w:tplc="AD563860" w:tentative="1">
      <w:start w:val="1"/>
      <w:numFmt w:val="bullet"/>
      <w:lvlText w:val="•"/>
      <w:lvlJc w:val="left"/>
      <w:pPr>
        <w:tabs>
          <w:tab w:val="num" w:pos="5040"/>
        </w:tabs>
        <w:ind w:left="5040" w:hanging="360"/>
      </w:pPr>
      <w:rPr>
        <w:rFonts w:ascii="Arial" w:hAnsi="Arial" w:hint="default"/>
      </w:rPr>
    </w:lvl>
    <w:lvl w:ilvl="7" w:tplc="0F462EEA" w:tentative="1">
      <w:start w:val="1"/>
      <w:numFmt w:val="bullet"/>
      <w:lvlText w:val="•"/>
      <w:lvlJc w:val="left"/>
      <w:pPr>
        <w:tabs>
          <w:tab w:val="num" w:pos="5760"/>
        </w:tabs>
        <w:ind w:left="5760" w:hanging="360"/>
      </w:pPr>
      <w:rPr>
        <w:rFonts w:ascii="Arial" w:hAnsi="Arial" w:hint="default"/>
      </w:rPr>
    </w:lvl>
    <w:lvl w:ilvl="8" w:tplc="2E2A4BCA" w:tentative="1">
      <w:start w:val="1"/>
      <w:numFmt w:val="bullet"/>
      <w:lvlText w:val="•"/>
      <w:lvlJc w:val="left"/>
      <w:pPr>
        <w:tabs>
          <w:tab w:val="num" w:pos="6480"/>
        </w:tabs>
        <w:ind w:left="6480" w:hanging="360"/>
      </w:pPr>
      <w:rPr>
        <w:rFonts w:ascii="Arial" w:hAnsi="Arial" w:hint="default"/>
      </w:rPr>
    </w:lvl>
  </w:abstractNum>
  <w:abstractNum w:abstractNumId="18">
    <w:nsid w:val="2C2C5AAA"/>
    <w:multiLevelType w:val="hybridMultilevel"/>
    <w:tmpl w:val="5F52403E"/>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B6538E"/>
    <w:multiLevelType w:val="hybridMultilevel"/>
    <w:tmpl w:val="5F78D54C"/>
    <w:lvl w:ilvl="0" w:tplc="038C85F6">
      <w:numFmt w:val="bullet"/>
      <w:lvlText w:val="-"/>
      <w:lvlJc w:val="left"/>
      <w:pPr>
        <w:ind w:left="720" w:hanging="360"/>
      </w:pPr>
      <w:rPr>
        <w:rFonts w:ascii="Times" w:eastAsia="MS Mincho" w:hAnsi="Times" w:cs="Times" w:hint="default"/>
        <w:b/>
      </w:rPr>
    </w:lvl>
    <w:lvl w:ilvl="1" w:tplc="5F64E50A">
      <w:start w:val="604"/>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63B24A9"/>
    <w:multiLevelType w:val="hybridMultilevel"/>
    <w:tmpl w:val="501C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94F45FC"/>
    <w:multiLevelType w:val="hybridMultilevel"/>
    <w:tmpl w:val="4F2A83CA"/>
    <w:lvl w:ilvl="0" w:tplc="5F64E50A">
      <w:start w:val="604"/>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A587F6D"/>
    <w:multiLevelType w:val="hybridMultilevel"/>
    <w:tmpl w:val="8988B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E58037C"/>
    <w:multiLevelType w:val="hybridMultilevel"/>
    <w:tmpl w:val="478C3682"/>
    <w:lvl w:ilvl="0" w:tplc="038C85F6">
      <w:numFmt w:val="bullet"/>
      <w:lvlText w:val="-"/>
      <w:lvlJc w:val="left"/>
      <w:pPr>
        <w:ind w:left="1080" w:hanging="360"/>
      </w:pPr>
      <w:rPr>
        <w:rFonts w:ascii="Times" w:eastAsia="MS Mincho" w:hAnsi="Times" w:cs="Times" w:hint="default"/>
        <w:b/>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FB36AE6"/>
    <w:multiLevelType w:val="hybridMultilevel"/>
    <w:tmpl w:val="7EE2442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6">
    <w:nsid w:val="434614DD"/>
    <w:multiLevelType w:val="hybridMultilevel"/>
    <w:tmpl w:val="2056DEF4"/>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C1A507B"/>
    <w:multiLevelType w:val="hybridMultilevel"/>
    <w:tmpl w:val="63C034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320301B"/>
    <w:multiLevelType w:val="hybridMultilevel"/>
    <w:tmpl w:val="7FC64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nsid w:val="56694AD9"/>
    <w:multiLevelType w:val="hybridMultilevel"/>
    <w:tmpl w:val="317CD866"/>
    <w:lvl w:ilvl="0" w:tplc="038C85F6">
      <w:numFmt w:val="bullet"/>
      <w:lvlText w:val="-"/>
      <w:lvlJc w:val="left"/>
      <w:pPr>
        <w:tabs>
          <w:tab w:val="num" w:pos="720"/>
        </w:tabs>
        <w:ind w:left="720" w:hanging="360"/>
      </w:pPr>
      <w:rPr>
        <w:rFonts w:ascii="Times" w:eastAsia="MS Mincho" w:hAnsi="Times" w:cs="Times" w:hint="default"/>
        <w:b/>
      </w:rPr>
    </w:lvl>
    <w:lvl w:ilvl="1" w:tplc="5F64E50A">
      <w:start w:val="604"/>
      <w:numFmt w:val="bullet"/>
      <w:lvlText w:val="•"/>
      <w:lvlJc w:val="left"/>
      <w:pPr>
        <w:tabs>
          <w:tab w:val="num" w:pos="1440"/>
        </w:tabs>
        <w:ind w:left="1440" w:hanging="360"/>
      </w:pPr>
      <w:rPr>
        <w:rFonts w:ascii="Arial" w:hAnsi="Arial" w:hint="default"/>
      </w:rPr>
    </w:lvl>
    <w:lvl w:ilvl="2" w:tplc="05D05064">
      <w:start w:val="5171"/>
      <w:numFmt w:val="bullet"/>
      <w:lvlText w:val="•"/>
      <w:lvlJc w:val="left"/>
      <w:pPr>
        <w:tabs>
          <w:tab w:val="num" w:pos="2160"/>
        </w:tabs>
        <w:ind w:left="2160" w:hanging="360"/>
      </w:pPr>
      <w:rPr>
        <w:rFonts w:ascii="Arial" w:hAnsi="Arial" w:hint="default"/>
      </w:rPr>
    </w:lvl>
    <w:lvl w:ilvl="3" w:tplc="90B05E1C">
      <w:start w:val="1"/>
      <w:numFmt w:val="bullet"/>
      <w:lvlText w:val="–"/>
      <w:lvlJc w:val="left"/>
      <w:pPr>
        <w:tabs>
          <w:tab w:val="num" w:pos="2880"/>
        </w:tabs>
        <w:ind w:left="2880" w:hanging="360"/>
      </w:pPr>
      <w:rPr>
        <w:rFonts w:ascii="Arial" w:hAnsi="Arial" w:hint="default"/>
      </w:rPr>
    </w:lvl>
    <w:lvl w:ilvl="4" w:tplc="D7A6AF3A" w:tentative="1">
      <w:start w:val="1"/>
      <w:numFmt w:val="bullet"/>
      <w:lvlText w:val="–"/>
      <w:lvlJc w:val="left"/>
      <w:pPr>
        <w:tabs>
          <w:tab w:val="num" w:pos="3600"/>
        </w:tabs>
        <w:ind w:left="3600" w:hanging="360"/>
      </w:pPr>
      <w:rPr>
        <w:rFonts w:ascii="Arial" w:hAnsi="Arial" w:hint="default"/>
      </w:rPr>
    </w:lvl>
    <w:lvl w:ilvl="5" w:tplc="E2741AC8" w:tentative="1">
      <w:start w:val="1"/>
      <w:numFmt w:val="bullet"/>
      <w:lvlText w:val="–"/>
      <w:lvlJc w:val="left"/>
      <w:pPr>
        <w:tabs>
          <w:tab w:val="num" w:pos="4320"/>
        </w:tabs>
        <w:ind w:left="4320" w:hanging="360"/>
      </w:pPr>
      <w:rPr>
        <w:rFonts w:ascii="Arial" w:hAnsi="Arial" w:hint="default"/>
      </w:rPr>
    </w:lvl>
    <w:lvl w:ilvl="6" w:tplc="C1686C10" w:tentative="1">
      <w:start w:val="1"/>
      <w:numFmt w:val="bullet"/>
      <w:lvlText w:val="–"/>
      <w:lvlJc w:val="left"/>
      <w:pPr>
        <w:tabs>
          <w:tab w:val="num" w:pos="5040"/>
        </w:tabs>
        <w:ind w:left="5040" w:hanging="360"/>
      </w:pPr>
      <w:rPr>
        <w:rFonts w:ascii="Arial" w:hAnsi="Arial" w:hint="default"/>
      </w:rPr>
    </w:lvl>
    <w:lvl w:ilvl="7" w:tplc="3614F484" w:tentative="1">
      <w:start w:val="1"/>
      <w:numFmt w:val="bullet"/>
      <w:lvlText w:val="–"/>
      <w:lvlJc w:val="left"/>
      <w:pPr>
        <w:tabs>
          <w:tab w:val="num" w:pos="5760"/>
        </w:tabs>
        <w:ind w:left="5760" w:hanging="360"/>
      </w:pPr>
      <w:rPr>
        <w:rFonts w:ascii="Arial" w:hAnsi="Arial" w:hint="default"/>
      </w:rPr>
    </w:lvl>
    <w:lvl w:ilvl="8" w:tplc="24226F00" w:tentative="1">
      <w:start w:val="1"/>
      <w:numFmt w:val="bullet"/>
      <w:lvlText w:val="–"/>
      <w:lvlJc w:val="left"/>
      <w:pPr>
        <w:tabs>
          <w:tab w:val="num" w:pos="6480"/>
        </w:tabs>
        <w:ind w:left="6480" w:hanging="360"/>
      </w:pPr>
      <w:rPr>
        <w:rFonts w:ascii="Arial" w:hAnsi="Arial" w:hint="default"/>
      </w:rPr>
    </w:lvl>
  </w:abstractNum>
  <w:abstractNum w:abstractNumId="31">
    <w:nsid w:val="59FC575F"/>
    <w:multiLevelType w:val="hybridMultilevel"/>
    <w:tmpl w:val="A4DAC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2B205FB"/>
    <w:multiLevelType w:val="hybridMultilevel"/>
    <w:tmpl w:val="3BF6DBC0"/>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nsid w:val="664D757E"/>
    <w:multiLevelType w:val="hybridMultilevel"/>
    <w:tmpl w:val="5BFC5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93030DE"/>
    <w:multiLevelType w:val="hybridMultilevel"/>
    <w:tmpl w:val="D47AED6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6">
    <w:nsid w:val="6B235C65"/>
    <w:multiLevelType w:val="hybridMultilevel"/>
    <w:tmpl w:val="A96AE7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BCF3EB6"/>
    <w:multiLevelType w:val="hybridMultilevel"/>
    <w:tmpl w:val="6C3A8F86"/>
    <w:lvl w:ilvl="0" w:tplc="038C85F6">
      <w:numFmt w:val="bullet"/>
      <w:lvlText w:val="-"/>
      <w:lvlJc w:val="left"/>
      <w:pPr>
        <w:ind w:left="2160" w:hanging="360"/>
      </w:pPr>
      <w:rPr>
        <w:rFonts w:ascii="Times" w:eastAsia="MS Mincho" w:hAnsi="Times" w:cs="Times" w:hint="default"/>
        <w:b/>
      </w:rPr>
    </w:lvl>
    <w:lvl w:ilvl="1" w:tplc="1E96E4C8">
      <w:numFmt w:val="bullet"/>
      <w:lvlText w:val="-"/>
      <w:lvlJc w:val="left"/>
      <w:pPr>
        <w:ind w:left="2880" w:hanging="360"/>
      </w:pPr>
      <w:rPr>
        <w:rFonts w:ascii="Times" w:eastAsia="MS Mincho" w:hAnsi="Times" w:cs="Times" w:hint="default"/>
        <w:b/>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8">
    <w:nsid w:val="72031B95"/>
    <w:multiLevelType w:val="hybridMultilevel"/>
    <w:tmpl w:val="D80605DC"/>
    <w:lvl w:ilvl="0" w:tplc="038C85F6">
      <w:numFmt w:val="bullet"/>
      <w:lvlText w:val="-"/>
      <w:lvlJc w:val="left"/>
      <w:pPr>
        <w:ind w:left="720" w:hanging="360"/>
      </w:pPr>
      <w:rPr>
        <w:rFonts w:ascii="Times" w:eastAsia="MS Mincho"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336DED"/>
    <w:multiLevelType w:val="hybridMultilevel"/>
    <w:tmpl w:val="A27AAEFC"/>
    <w:lvl w:ilvl="0" w:tplc="04090003">
      <w:start w:val="1"/>
      <w:numFmt w:val="bullet"/>
      <w:lvlText w:val="o"/>
      <w:lvlJc w:val="left"/>
      <w:pPr>
        <w:ind w:left="1350" w:hanging="360"/>
      </w:pPr>
      <w:rPr>
        <w:rFonts w:ascii="Courier New" w:hAnsi="Courier New" w:cs="Courier New" w:hint="default"/>
      </w:rPr>
    </w:lvl>
    <w:lvl w:ilvl="1" w:tplc="90B05E1C">
      <w:start w:val="1"/>
      <w:numFmt w:val="bullet"/>
      <w:lvlText w:val="–"/>
      <w:lvlJc w:val="left"/>
      <w:pPr>
        <w:ind w:left="1710" w:hanging="360"/>
      </w:pPr>
      <w:rPr>
        <w:rFonts w:ascii="Arial" w:hAnsi="Arial" w:hint="default"/>
      </w:rPr>
    </w:lvl>
    <w:lvl w:ilvl="2" w:tplc="04090005">
      <w:start w:val="1"/>
      <w:numFmt w:val="bullet"/>
      <w:lvlText w:val=""/>
      <w:lvlJc w:val="left"/>
      <w:pPr>
        <w:ind w:left="2790" w:hanging="360"/>
      </w:pPr>
      <w:rPr>
        <w:rFonts w:ascii="Wingdings" w:hAnsi="Wingdings" w:hint="default"/>
      </w:rPr>
    </w:lvl>
    <w:lvl w:ilvl="3" w:tplc="04090001">
      <w:start w:val="1"/>
      <w:numFmt w:val="bullet"/>
      <w:lvlText w:val=""/>
      <w:lvlJc w:val="left"/>
      <w:pPr>
        <w:ind w:left="3510" w:hanging="360"/>
      </w:pPr>
      <w:rPr>
        <w:rFonts w:ascii="Symbol" w:hAnsi="Symbol" w:hint="default"/>
      </w:rPr>
    </w:lvl>
    <w:lvl w:ilvl="4" w:tplc="04090003">
      <w:start w:val="1"/>
      <w:numFmt w:val="bullet"/>
      <w:lvlText w:val="o"/>
      <w:lvlJc w:val="left"/>
      <w:pPr>
        <w:ind w:left="4230" w:hanging="360"/>
      </w:pPr>
      <w:rPr>
        <w:rFonts w:ascii="Courier New" w:hAnsi="Courier New" w:cs="Courier New" w:hint="default"/>
      </w:rPr>
    </w:lvl>
    <w:lvl w:ilvl="5" w:tplc="04090005">
      <w:start w:val="1"/>
      <w:numFmt w:val="bullet"/>
      <w:lvlText w:val=""/>
      <w:lvlJc w:val="left"/>
      <w:pPr>
        <w:ind w:left="4950" w:hanging="360"/>
      </w:pPr>
      <w:rPr>
        <w:rFonts w:ascii="Wingdings" w:hAnsi="Wingdings" w:hint="default"/>
      </w:rPr>
    </w:lvl>
    <w:lvl w:ilvl="6" w:tplc="04090001">
      <w:start w:val="1"/>
      <w:numFmt w:val="bullet"/>
      <w:lvlText w:val=""/>
      <w:lvlJc w:val="left"/>
      <w:pPr>
        <w:ind w:left="5670" w:hanging="360"/>
      </w:pPr>
      <w:rPr>
        <w:rFonts w:ascii="Symbol" w:hAnsi="Symbol" w:hint="default"/>
      </w:rPr>
    </w:lvl>
    <w:lvl w:ilvl="7" w:tplc="04090003">
      <w:start w:val="1"/>
      <w:numFmt w:val="bullet"/>
      <w:lvlText w:val="o"/>
      <w:lvlJc w:val="left"/>
      <w:pPr>
        <w:ind w:left="6390" w:hanging="360"/>
      </w:pPr>
      <w:rPr>
        <w:rFonts w:ascii="Courier New" w:hAnsi="Courier New" w:cs="Courier New" w:hint="default"/>
      </w:rPr>
    </w:lvl>
    <w:lvl w:ilvl="8" w:tplc="04090005">
      <w:start w:val="1"/>
      <w:numFmt w:val="bullet"/>
      <w:lvlText w:val=""/>
      <w:lvlJc w:val="left"/>
      <w:pPr>
        <w:ind w:left="7110" w:hanging="360"/>
      </w:pPr>
      <w:rPr>
        <w:rFonts w:ascii="Wingdings" w:hAnsi="Wingdings" w:hint="default"/>
      </w:rPr>
    </w:lvl>
  </w:abstractNum>
  <w:abstractNum w:abstractNumId="40">
    <w:nsid w:val="773F7A42"/>
    <w:multiLevelType w:val="hybridMultilevel"/>
    <w:tmpl w:val="11A654C4"/>
    <w:lvl w:ilvl="0" w:tplc="04090003">
      <w:start w:val="1"/>
      <w:numFmt w:val="bullet"/>
      <w:lvlText w:val="o"/>
      <w:lvlJc w:val="left"/>
      <w:pPr>
        <w:ind w:left="1520" w:hanging="360"/>
      </w:pPr>
      <w:rPr>
        <w:rFonts w:ascii="Courier New" w:hAnsi="Courier New" w:cs="Courier New" w:hint="default"/>
      </w:rPr>
    </w:lvl>
    <w:lvl w:ilvl="1" w:tplc="04090003" w:tentative="1">
      <w:start w:val="1"/>
      <w:numFmt w:val="bullet"/>
      <w:lvlText w:val="o"/>
      <w:lvlJc w:val="left"/>
      <w:pPr>
        <w:ind w:left="2240" w:hanging="360"/>
      </w:pPr>
      <w:rPr>
        <w:rFonts w:ascii="Courier New" w:hAnsi="Courier New" w:cs="Courier New" w:hint="default"/>
      </w:rPr>
    </w:lvl>
    <w:lvl w:ilvl="2" w:tplc="04090005" w:tentative="1">
      <w:start w:val="1"/>
      <w:numFmt w:val="bullet"/>
      <w:lvlText w:val=""/>
      <w:lvlJc w:val="left"/>
      <w:pPr>
        <w:ind w:left="2960" w:hanging="360"/>
      </w:pPr>
      <w:rPr>
        <w:rFonts w:ascii="Wingdings" w:hAnsi="Wingdings" w:hint="default"/>
      </w:rPr>
    </w:lvl>
    <w:lvl w:ilvl="3" w:tplc="04090001" w:tentative="1">
      <w:start w:val="1"/>
      <w:numFmt w:val="bullet"/>
      <w:lvlText w:val=""/>
      <w:lvlJc w:val="left"/>
      <w:pPr>
        <w:ind w:left="3680" w:hanging="360"/>
      </w:pPr>
      <w:rPr>
        <w:rFonts w:ascii="Symbol" w:hAnsi="Symbol" w:hint="default"/>
      </w:rPr>
    </w:lvl>
    <w:lvl w:ilvl="4" w:tplc="04090003" w:tentative="1">
      <w:start w:val="1"/>
      <w:numFmt w:val="bullet"/>
      <w:lvlText w:val="o"/>
      <w:lvlJc w:val="left"/>
      <w:pPr>
        <w:ind w:left="4400" w:hanging="360"/>
      </w:pPr>
      <w:rPr>
        <w:rFonts w:ascii="Courier New" w:hAnsi="Courier New" w:cs="Courier New" w:hint="default"/>
      </w:rPr>
    </w:lvl>
    <w:lvl w:ilvl="5" w:tplc="04090005" w:tentative="1">
      <w:start w:val="1"/>
      <w:numFmt w:val="bullet"/>
      <w:lvlText w:val=""/>
      <w:lvlJc w:val="left"/>
      <w:pPr>
        <w:ind w:left="5120" w:hanging="360"/>
      </w:pPr>
      <w:rPr>
        <w:rFonts w:ascii="Wingdings" w:hAnsi="Wingdings" w:hint="default"/>
      </w:rPr>
    </w:lvl>
    <w:lvl w:ilvl="6" w:tplc="04090001" w:tentative="1">
      <w:start w:val="1"/>
      <w:numFmt w:val="bullet"/>
      <w:lvlText w:val=""/>
      <w:lvlJc w:val="left"/>
      <w:pPr>
        <w:ind w:left="5840" w:hanging="360"/>
      </w:pPr>
      <w:rPr>
        <w:rFonts w:ascii="Symbol" w:hAnsi="Symbol" w:hint="default"/>
      </w:rPr>
    </w:lvl>
    <w:lvl w:ilvl="7" w:tplc="04090003" w:tentative="1">
      <w:start w:val="1"/>
      <w:numFmt w:val="bullet"/>
      <w:lvlText w:val="o"/>
      <w:lvlJc w:val="left"/>
      <w:pPr>
        <w:ind w:left="6560" w:hanging="360"/>
      </w:pPr>
      <w:rPr>
        <w:rFonts w:ascii="Courier New" w:hAnsi="Courier New" w:cs="Courier New" w:hint="default"/>
      </w:rPr>
    </w:lvl>
    <w:lvl w:ilvl="8" w:tplc="04090005" w:tentative="1">
      <w:start w:val="1"/>
      <w:numFmt w:val="bullet"/>
      <w:lvlText w:val=""/>
      <w:lvlJc w:val="left"/>
      <w:pPr>
        <w:ind w:left="7280" w:hanging="360"/>
      </w:pPr>
      <w:rPr>
        <w:rFonts w:ascii="Wingdings" w:hAnsi="Wingdings" w:hint="default"/>
      </w:rPr>
    </w:lvl>
  </w:abstractNum>
  <w:abstractNum w:abstractNumId="41">
    <w:nsid w:val="79527F41"/>
    <w:multiLevelType w:val="hybridMultilevel"/>
    <w:tmpl w:val="61C89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29"/>
  </w:num>
  <w:num w:numId="3">
    <w:abstractNumId w:val="25"/>
  </w:num>
  <w:num w:numId="4">
    <w:abstractNumId w:val="9"/>
  </w:num>
  <w:num w:numId="5">
    <w:abstractNumId w:val="15"/>
  </w:num>
  <w:num w:numId="6">
    <w:abstractNumId w:val="5"/>
  </w:num>
  <w:num w:numId="7">
    <w:abstractNumId w:val="27"/>
  </w:num>
  <w:num w:numId="8">
    <w:abstractNumId w:val="20"/>
  </w:num>
  <w:num w:numId="9">
    <w:abstractNumId w:val="3"/>
  </w:num>
  <w:num w:numId="10">
    <w:abstractNumId w:val="34"/>
  </w:num>
  <w:num w:numId="11">
    <w:abstractNumId w:val="7"/>
  </w:num>
  <w:num w:numId="12">
    <w:abstractNumId w:val="41"/>
  </w:num>
  <w:num w:numId="13">
    <w:abstractNumId w:val="4"/>
  </w:num>
  <w:num w:numId="14">
    <w:abstractNumId w:val="24"/>
  </w:num>
  <w:num w:numId="15">
    <w:abstractNumId w:val="38"/>
  </w:num>
  <w:num w:numId="16">
    <w:abstractNumId w:val="26"/>
  </w:num>
  <w:num w:numId="17">
    <w:abstractNumId w:val="17"/>
  </w:num>
  <w:num w:numId="18">
    <w:abstractNumId w:val="18"/>
  </w:num>
  <w:num w:numId="19">
    <w:abstractNumId w:val="35"/>
  </w:num>
  <w:num w:numId="20">
    <w:abstractNumId w:val="23"/>
  </w:num>
  <w:num w:numId="21">
    <w:abstractNumId w:val="10"/>
  </w:num>
  <w:num w:numId="22">
    <w:abstractNumId w:val="37"/>
  </w:num>
  <w:num w:numId="23">
    <w:abstractNumId w:val="30"/>
  </w:num>
  <w:num w:numId="24">
    <w:abstractNumId w:val="19"/>
  </w:num>
  <w:num w:numId="25">
    <w:abstractNumId w:val="11"/>
  </w:num>
  <w:num w:numId="26">
    <w:abstractNumId w:val="13"/>
  </w:num>
  <w:num w:numId="27">
    <w:abstractNumId w:val="6"/>
  </w:num>
  <w:num w:numId="28">
    <w:abstractNumId w:val="16"/>
  </w:num>
  <w:num w:numId="29">
    <w:abstractNumId w:val="12"/>
  </w:num>
  <w:num w:numId="30">
    <w:abstractNumId w:val="21"/>
  </w:num>
  <w:num w:numId="31">
    <w:abstractNumId w:val="2"/>
  </w:num>
  <w:num w:numId="32">
    <w:abstractNumId w:val="32"/>
  </w:num>
  <w:num w:numId="33">
    <w:abstractNumId w:val="8"/>
  </w:num>
  <w:num w:numId="34">
    <w:abstractNumId w:val="36"/>
  </w:num>
  <w:num w:numId="35">
    <w:abstractNumId w:val="14"/>
  </w:num>
  <w:num w:numId="36">
    <w:abstractNumId w:val="28"/>
  </w:num>
  <w:num w:numId="37">
    <w:abstractNumId w:val="39"/>
  </w:num>
  <w:num w:numId="38">
    <w:abstractNumId w:val="1"/>
  </w:num>
  <w:num w:numId="39">
    <w:abstractNumId w:val="22"/>
  </w:num>
  <w:num w:numId="40">
    <w:abstractNumId w:val="0"/>
  </w:num>
  <w:num w:numId="41">
    <w:abstractNumId w:val="31"/>
  </w:num>
  <w:num w:numId="42">
    <w:abstractNumId w:val="40"/>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39149C"/>
    <w:rsid w:val="0000120E"/>
    <w:rsid w:val="000118F7"/>
    <w:rsid w:val="00031C91"/>
    <w:rsid w:val="0004471F"/>
    <w:rsid w:val="00051AF3"/>
    <w:rsid w:val="00054F45"/>
    <w:rsid w:val="0005515A"/>
    <w:rsid w:val="00083ECF"/>
    <w:rsid w:val="00084430"/>
    <w:rsid w:val="000A2DB3"/>
    <w:rsid w:val="000D4BCE"/>
    <w:rsid w:val="00111960"/>
    <w:rsid w:val="001302F8"/>
    <w:rsid w:val="00130EDD"/>
    <w:rsid w:val="001464B5"/>
    <w:rsid w:val="00146C9B"/>
    <w:rsid w:val="00183A4A"/>
    <w:rsid w:val="00192738"/>
    <w:rsid w:val="00197818"/>
    <w:rsid w:val="001C03A1"/>
    <w:rsid w:val="001D2B13"/>
    <w:rsid w:val="001D2DE7"/>
    <w:rsid w:val="001D7C2E"/>
    <w:rsid w:val="001F2BC5"/>
    <w:rsid w:val="00261CE7"/>
    <w:rsid w:val="002630FA"/>
    <w:rsid w:val="002773AF"/>
    <w:rsid w:val="003324CE"/>
    <w:rsid w:val="00334EF8"/>
    <w:rsid w:val="0039149C"/>
    <w:rsid w:val="003B5C92"/>
    <w:rsid w:val="003F28AC"/>
    <w:rsid w:val="003F6A5C"/>
    <w:rsid w:val="00404367"/>
    <w:rsid w:val="00414A91"/>
    <w:rsid w:val="00421F26"/>
    <w:rsid w:val="00441B10"/>
    <w:rsid w:val="004517EC"/>
    <w:rsid w:val="004636E5"/>
    <w:rsid w:val="00463B9B"/>
    <w:rsid w:val="0047251C"/>
    <w:rsid w:val="004922D6"/>
    <w:rsid w:val="004E672F"/>
    <w:rsid w:val="004E78BC"/>
    <w:rsid w:val="00524150"/>
    <w:rsid w:val="00582A0A"/>
    <w:rsid w:val="0058314E"/>
    <w:rsid w:val="005B58C4"/>
    <w:rsid w:val="005C40C1"/>
    <w:rsid w:val="00604DC6"/>
    <w:rsid w:val="006600D0"/>
    <w:rsid w:val="0068333D"/>
    <w:rsid w:val="00690A99"/>
    <w:rsid w:val="00692DA9"/>
    <w:rsid w:val="006A3DEE"/>
    <w:rsid w:val="006B27BE"/>
    <w:rsid w:val="006D1BAC"/>
    <w:rsid w:val="006D7658"/>
    <w:rsid w:val="007143D3"/>
    <w:rsid w:val="00721D2D"/>
    <w:rsid w:val="007338C3"/>
    <w:rsid w:val="0073490B"/>
    <w:rsid w:val="00745C31"/>
    <w:rsid w:val="007461D1"/>
    <w:rsid w:val="00747ADB"/>
    <w:rsid w:val="007676EF"/>
    <w:rsid w:val="00792418"/>
    <w:rsid w:val="00792B70"/>
    <w:rsid w:val="007A0188"/>
    <w:rsid w:val="007A3AC5"/>
    <w:rsid w:val="007E17D5"/>
    <w:rsid w:val="007F2485"/>
    <w:rsid w:val="007F275D"/>
    <w:rsid w:val="008256E4"/>
    <w:rsid w:val="00837E42"/>
    <w:rsid w:val="00841E09"/>
    <w:rsid w:val="00850659"/>
    <w:rsid w:val="00873CD0"/>
    <w:rsid w:val="00880898"/>
    <w:rsid w:val="00885E33"/>
    <w:rsid w:val="00895992"/>
    <w:rsid w:val="008A24CB"/>
    <w:rsid w:val="008B6357"/>
    <w:rsid w:val="008D1242"/>
    <w:rsid w:val="008F2EF0"/>
    <w:rsid w:val="00902312"/>
    <w:rsid w:val="009023EF"/>
    <w:rsid w:val="00916E2E"/>
    <w:rsid w:val="00920023"/>
    <w:rsid w:val="0092734A"/>
    <w:rsid w:val="0093533A"/>
    <w:rsid w:val="0094429C"/>
    <w:rsid w:val="00953382"/>
    <w:rsid w:val="00972275"/>
    <w:rsid w:val="009951BC"/>
    <w:rsid w:val="0099772F"/>
    <w:rsid w:val="009B761F"/>
    <w:rsid w:val="009D2767"/>
    <w:rsid w:val="009D4244"/>
    <w:rsid w:val="009D43E6"/>
    <w:rsid w:val="009E1000"/>
    <w:rsid w:val="009E3B27"/>
    <w:rsid w:val="009F4649"/>
    <w:rsid w:val="00A00E98"/>
    <w:rsid w:val="00A0385F"/>
    <w:rsid w:val="00A20E34"/>
    <w:rsid w:val="00A2324A"/>
    <w:rsid w:val="00A31166"/>
    <w:rsid w:val="00A35CD9"/>
    <w:rsid w:val="00A43011"/>
    <w:rsid w:val="00A57945"/>
    <w:rsid w:val="00A62560"/>
    <w:rsid w:val="00A67155"/>
    <w:rsid w:val="00A70197"/>
    <w:rsid w:val="00A96373"/>
    <w:rsid w:val="00A97F7C"/>
    <w:rsid w:val="00AA6A44"/>
    <w:rsid w:val="00AB05C2"/>
    <w:rsid w:val="00AB73F6"/>
    <w:rsid w:val="00AC12BC"/>
    <w:rsid w:val="00AC5164"/>
    <w:rsid w:val="00AD371C"/>
    <w:rsid w:val="00AE2CBD"/>
    <w:rsid w:val="00B401CF"/>
    <w:rsid w:val="00B41FFB"/>
    <w:rsid w:val="00B420FD"/>
    <w:rsid w:val="00B444B8"/>
    <w:rsid w:val="00B656F9"/>
    <w:rsid w:val="00B77843"/>
    <w:rsid w:val="00B837F4"/>
    <w:rsid w:val="00BA2C91"/>
    <w:rsid w:val="00BA45F5"/>
    <w:rsid w:val="00C00662"/>
    <w:rsid w:val="00C626AA"/>
    <w:rsid w:val="00C9262D"/>
    <w:rsid w:val="00CA2ED3"/>
    <w:rsid w:val="00CE2F34"/>
    <w:rsid w:val="00D22BA5"/>
    <w:rsid w:val="00D27C4E"/>
    <w:rsid w:val="00D407DF"/>
    <w:rsid w:val="00D43D84"/>
    <w:rsid w:val="00D46691"/>
    <w:rsid w:val="00D502D9"/>
    <w:rsid w:val="00D56973"/>
    <w:rsid w:val="00D65933"/>
    <w:rsid w:val="00D65A92"/>
    <w:rsid w:val="00DA3D2A"/>
    <w:rsid w:val="00DA4408"/>
    <w:rsid w:val="00DA6E56"/>
    <w:rsid w:val="00DB1E34"/>
    <w:rsid w:val="00DE2BA1"/>
    <w:rsid w:val="00E0325E"/>
    <w:rsid w:val="00E146DA"/>
    <w:rsid w:val="00E55438"/>
    <w:rsid w:val="00E66928"/>
    <w:rsid w:val="00E70C0D"/>
    <w:rsid w:val="00E722A6"/>
    <w:rsid w:val="00E75A38"/>
    <w:rsid w:val="00E76BD6"/>
    <w:rsid w:val="00E7722B"/>
    <w:rsid w:val="00EB1670"/>
    <w:rsid w:val="00EC165D"/>
    <w:rsid w:val="00EC4959"/>
    <w:rsid w:val="00EE34F2"/>
    <w:rsid w:val="00EE587B"/>
    <w:rsid w:val="00EF42FD"/>
    <w:rsid w:val="00EF466B"/>
    <w:rsid w:val="00F02620"/>
    <w:rsid w:val="00F26577"/>
    <w:rsid w:val="00F2757D"/>
    <w:rsid w:val="00F5008C"/>
    <w:rsid w:val="00F860CD"/>
    <w:rsid w:val="00FA5386"/>
    <w:rsid w:val="00FB07DA"/>
    <w:rsid w:val="00FC29E1"/>
    <w:rsid w:val="00FE1478"/>
    <w:rsid w:val="00FF149E"/>
    <w:rsid w:val="00FF725D"/>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2C91"/>
    <w:rPr>
      <w:lang w:val="en-GB"/>
    </w:rPr>
  </w:style>
  <w:style w:type="paragraph" w:styleId="Heading1">
    <w:name w:val="heading 1"/>
    <w:aliases w:val="H1,h1"/>
    <w:basedOn w:val="Normal"/>
    <w:next w:val="Normal"/>
    <w:qFormat/>
    <w:rsid w:val="00BA2C91"/>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rsid w:val="00BA2C91"/>
    <w:pPr>
      <w:keepNext/>
      <w:ind w:right="284"/>
      <w:outlineLvl w:val="1"/>
    </w:pPr>
    <w:rPr>
      <w:rFonts w:ascii="Arial" w:hAnsi="Arial"/>
      <w:b/>
      <w:sz w:val="24"/>
    </w:rPr>
  </w:style>
  <w:style w:type="paragraph" w:styleId="Heading3">
    <w:name w:val="heading 3"/>
    <w:aliases w:val="H3,h3"/>
    <w:basedOn w:val="Normal"/>
    <w:next w:val="Normal"/>
    <w:qFormat/>
    <w:rsid w:val="00BA2C91"/>
    <w:pPr>
      <w:keepNext/>
      <w:outlineLvl w:val="2"/>
    </w:pPr>
    <w:rPr>
      <w:sz w:val="24"/>
    </w:rPr>
  </w:style>
  <w:style w:type="paragraph" w:styleId="Heading4">
    <w:name w:val="heading 4"/>
    <w:aliases w:val="h4"/>
    <w:basedOn w:val="Normal"/>
    <w:next w:val="Normal"/>
    <w:qFormat/>
    <w:rsid w:val="00BA2C91"/>
    <w:pPr>
      <w:keepNext/>
      <w:tabs>
        <w:tab w:val="left" w:pos="2694"/>
      </w:tabs>
      <w:ind w:left="708"/>
      <w:outlineLvl w:val="3"/>
    </w:pPr>
    <w:rPr>
      <w:rFonts w:ascii="Arial" w:hAnsi="Arial"/>
      <w:b/>
    </w:rPr>
  </w:style>
  <w:style w:type="paragraph" w:styleId="Heading5">
    <w:name w:val="heading 5"/>
    <w:aliases w:val="h5"/>
    <w:basedOn w:val="Normal"/>
    <w:next w:val="Normal"/>
    <w:qFormat/>
    <w:rsid w:val="00BA2C91"/>
    <w:pPr>
      <w:keepNext/>
      <w:jc w:val="center"/>
      <w:outlineLvl w:val="4"/>
    </w:pPr>
    <w:rPr>
      <w:rFonts w:ascii="Arial" w:hAnsi="Arial"/>
      <w:b/>
      <w:sz w:val="24"/>
    </w:rPr>
  </w:style>
  <w:style w:type="paragraph" w:styleId="Heading6">
    <w:name w:val="heading 6"/>
    <w:aliases w:val="h6"/>
    <w:basedOn w:val="Normal"/>
    <w:next w:val="Normal"/>
    <w:qFormat/>
    <w:rsid w:val="00BA2C91"/>
    <w:pPr>
      <w:keepNext/>
      <w:outlineLvl w:val="5"/>
    </w:pPr>
    <w:rPr>
      <w:rFonts w:ascii="Arial" w:hAnsi="Arial"/>
      <w:b/>
      <w:color w:val="C0C0C0"/>
      <w:sz w:val="24"/>
    </w:rPr>
  </w:style>
  <w:style w:type="paragraph" w:styleId="Heading7">
    <w:name w:val="heading 7"/>
    <w:basedOn w:val="Normal"/>
    <w:next w:val="Normal"/>
    <w:qFormat/>
    <w:rsid w:val="00BA2C91"/>
    <w:pPr>
      <w:keepNext/>
      <w:tabs>
        <w:tab w:val="left" w:pos="2694"/>
      </w:tabs>
      <w:ind w:left="708"/>
      <w:outlineLvl w:val="6"/>
    </w:pPr>
    <w:rPr>
      <w:rFonts w:ascii="Arial" w:hAnsi="Arial"/>
      <w:b/>
      <w:color w:val="0000FF"/>
    </w:rPr>
  </w:style>
  <w:style w:type="paragraph" w:styleId="Heading8">
    <w:name w:val="heading 8"/>
    <w:basedOn w:val="Normal"/>
    <w:next w:val="Normal"/>
    <w:qFormat/>
    <w:rsid w:val="00BA2C91"/>
    <w:pPr>
      <w:keepNext/>
      <w:spacing w:after="120"/>
      <w:ind w:left="1985" w:hanging="1985"/>
      <w:outlineLvl w:val="7"/>
    </w:pPr>
    <w:rPr>
      <w:rFonts w:ascii="Arial" w:hAnsi="Arial"/>
      <w:b/>
      <w:sz w:val="22"/>
    </w:rPr>
  </w:style>
  <w:style w:type="paragraph" w:styleId="Heading9">
    <w:name w:val="heading 9"/>
    <w:basedOn w:val="Normal"/>
    <w:next w:val="Normal"/>
    <w:qFormat/>
    <w:rsid w:val="00BA2C91"/>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A2C91"/>
    <w:pPr>
      <w:tabs>
        <w:tab w:val="center" w:pos="4153"/>
        <w:tab w:val="right" w:pos="8306"/>
      </w:tabs>
    </w:pPr>
  </w:style>
  <w:style w:type="paragraph" w:styleId="Footer">
    <w:name w:val="footer"/>
    <w:basedOn w:val="Normal"/>
    <w:semiHidden/>
    <w:rsid w:val="00BA2C91"/>
    <w:pPr>
      <w:tabs>
        <w:tab w:val="center" w:pos="4153"/>
        <w:tab w:val="right" w:pos="8306"/>
      </w:tabs>
    </w:pPr>
  </w:style>
  <w:style w:type="paragraph" w:styleId="CommentText">
    <w:name w:val="annotation text"/>
    <w:basedOn w:val="Normal"/>
    <w:link w:val="CommentTextChar"/>
    <w:semiHidden/>
    <w:rsid w:val="00BA2C9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BA2C91"/>
  </w:style>
  <w:style w:type="paragraph" w:customStyle="1" w:styleId="B1">
    <w:name w:val="B1"/>
    <w:basedOn w:val="Normal"/>
    <w:link w:val="B1Char1"/>
    <w:rsid w:val="00BA2C91"/>
    <w:pPr>
      <w:ind w:left="567" w:hanging="567"/>
      <w:jc w:val="both"/>
    </w:pPr>
    <w:rPr>
      <w:rFonts w:ascii="Arial" w:hAnsi="Arial"/>
    </w:rPr>
  </w:style>
  <w:style w:type="paragraph" w:customStyle="1" w:styleId="00BodyText">
    <w:name w:val="00 BodyText"/>
    <w:basedOn w:val="Normal"/>
    <w:rsid w:val="00BA2C91"/>
    <w:pPr>
      <w:spacing w:after="220"/>
    </w:pPr>
    <w:rPr>
      <w:rFonts w:ascii="Arial" w:hAnsi="Arial"/>
      <w:sz w:val="22"/>
      <w:lang w:val="en-US"/>
    </w:rPr>
  </w:style>
  <w:style w:type="paragraph" w:customStyle="1" w:styleId="a">
    <w:name w:val="??"/>
    <w:rsid w:val="00BA2C91"/>
    <w:pPr>
      <w:widowControl w:val="0"/>
    </w:pPr>
  </w:style>
  <w:style w:type="paragraph" w:customStyle="1" w:styleId="2">
    <w:name w:val="??? 2"/>
    <w:basedOn w:val="a"/>
    <w:next w:val="a"/>
    <w:rsid w:val="00BA2C91"/>
    <w:pPr>
      <w:keepNext/>
    </w:pPr>
    <w:rPr>
      <w:rFonts w:ascii="Arial" w:hAnsi="Arial"/>
      <w:b/>
      <w:sz w:val="24"/>
    </w:rPr>
  </w:style>
  <w:style w:type="character" w:styleId="CommentReference">
    <w:name w:val="annotation reference"/>
    <w:semiHidden/>
    <w:rsid w:val="00BA2C91"/>
    <w:rPr>
      <w:sz w:val="16"/>
    </w:rPr>
  </w:style>
  <w:style w:type="paragraph" w:customStyle="1" w:styleId="DECISION">
    <w:name w:val="DECISION"/>
    <w:basedOn w:val="Normal"/>
    <w:rsid w:val="00BA2C9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BA2C9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A2C9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A2C91"/>
    <w:pPr>
      <w:numPr>
        <w:numId w:val="4"/>
      </w:numPr>
      <w:tabs>
        <w:tab w:val="num" w:pos="1125"/>
      </w:tabs>
    </w:pPr>
    <w:rPr>
      <w:color w:val="FF0000"/>
    </w:rPr>
  </w:style>
  <w:style w:type="paragraph" w:styleId="BodyText">
    <w:name w:val="Body Text"/>
    <w:basedOn w:val="Normal"/>
    <w:semiHidden/>
    <w:rsid w:val="00BA2C91"/>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link w:val="ListParagraphChar"/>
    <w:uiPriority w:val="34"/>
    <w:qFormat/>
    <w:rsid w:val="007F2485"/>
    <w:pPr>
      <w:ind w:leftChars="400" w:left="840" w:hanging="1440"/>
    </w:pPr>
    <w:rPr>
      <w:rFonts w:ascii="Times" w:eastAsia="Batang" w:hAnsi="Times"/>
      <w:szCs w:val="24"/>
    </w:rPr>
  </w:style>
  <w:style w:type="character" w:customStyle="1" w:styleId="ListParagraphChar">
    <w:name w:val="List Paragraph Char"/>
    <w:basedOn w:val="DefaultParagraphFont"/>
    <w:link w:val="ListParagraph"/>
    <w:uiPriority w:val="34"/>
    <w:locked/>
    <w:rsid w:val="00334EF8"/>
    <w:rPr>
      <w:rFonts w:ascii="Times" w:eastAsia="Batang" w:hAnsi="Times"/>
      <w:szCs w:val="24"/>
      <w:lang w:val="en-GB"/>
    </w:rPr>
  </w:style>
  <w:style w:type="character" w:styleId="Strong">
    <w:name w:val="Strong"/>
    <w:basedOn w:val="DefaultParagraphFont"/>
    <w:uiPriority w:val="22"/>
    <w:qFormat/>
    <w:rsid w:val="00334EF8"/>
    <w:rPr>
      <w:b/>
      <w:bCs/>
    </w:rPr>
  </w:style>
  <w:style w:type="paragraph" w:customStyle="1" w:styleId="topic">
    <w:name w:val="topic"/>
    <w:basedOn w:val="Heading2"/>
    <w:link w:val="topicChar"/>
    <w:qFormat/>
    <w:rsid w:val="00334EF8"/>
    <w:rPr>
      <w:sz w:val="20"/>
      <w:szCs w:val="16"/>
    </w:rPr>
  </w:style>
  <w:style w:type="character" w:customStyle="1" w:styleId="Heading2Char">
    <w:name w:val="Heading 2 Char"/>
    <w:aliases w:val="H2 Char,h2 Char"/>
    <w:basedOn w:val="DefaultParagraphFont"/>
    <w:link w:val="Heading2"/>
    <w:rsid w:val="00334EF8"/>
    <w:rPr>
      <w:rFonts w:ascii="Arial" w:hAnsi="Arial"/>
      <w:b/>
      <w:sz w:val="24"/>
      <w:lang w:val="en-GB"/>
    </w:rPr>
  </w:style>
  <w:style w:type="character" w:customStyle="1" w:styleId="topicChar">
    <w:name w:val="topic Char"/>
    <w:basedOn w:val="Heading2Char"/>
    <w:link w:val="topic"/>
    <w:rsid w:val="00334EF8"/>
    <w:rPr>
      <w:rFonts w:ascii="Arial" w:hAnsi="Arial"/>
      <w:b/>
      <w:sz w:val="24"/>
      <w:szCs w:val="16"/>
      <w:lang w:val="en-GB"/>
    </w:rPr>
  </w:style>
  <w:style w:type="paragraph" w:customStyle="1" w:styleId="CRCoverPage">
    <w:name w:val="CR Cover Page"/>
    <w:rsid w:val="00920023"/>
    <w:pPr>
      <w:spacing w:after="120"/>
    </w:pPr>
    <w:rPr>
      <w:rFonts w:ascii="Arial" w:eastAsia="Times New Roma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link w:val="Heading2Char"/>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39149C"/>
    <w:rPr>
      <w:sz w:val="18"/>
      <w:szCs w:val="18"/>
    </w:rPr>
  </w:style>
  <w:style w:type="character" w:customStyle="1" w:styleId="BalloonTextChar">
    <w:name w:val="Balloon Text Char"/>
    <w:link w:val="BalloonText"/>
    <w:uiPriority w:val="99"/>
    <w:semiHidden/>
    <w:rsid w:val="0039149C"/>
    <w:rPr>
      <w:sz w:val="18"/>
      <w:szCs w:val="18"/>
      <w:lang w:val="en-GB" w:eastAsia="en-US"/>
    </w:rPr>
  </w:style>
  <w:style w:type="paragraph" w:styleId="DocumentMap">
    <w:name w:val="Document Map"/>
    <w:basedOn w:val="Normal"/>
    <w:link w:val="DocumentMapChar"/>
    <w:uiPriority w:val="99"/>
    <w:semiHidden/>
    <w:unhideWhenUsed/>
    <w:rsid w:val="00AB73F6"/>
    <w:rPr>
      <w:rFonts w:ascii="SimSun"/>
      <w:sz w:val="18"/>
      <w:szCs w:val="18"/>
    </w:rPr>
  </w:style>
  <w:style w:type="character" w:customStyle="1" w:styleId="DocumentMapChar">
    <w:name w:val="Document Map Char"/>
    <w:link w:val="DocumentMap"/>
    <w:uiPriority w:val="99"/>
    <w:semiHidden/>
    <w:rsid w:val="00AB73F6"/>
    <w:rPr>
      <w:rFonts w:ascii="SimSun"/>
      <w:sz w:val="18"/>
      <w:szCs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1670"/>
    <w:rPr>
      <w:lang w:val="en-GB" w:eastAsia="en-US"/>
    </w:rPr>
  </w:style>
  <w:style w:type="character" w:styleId="Hyperlink">
    <w:name w:val="Hyperlink"/>
    <w:uiPriority w:val="99"/>
    <w:semiHidden/>
    <w:unhideWhenUsed/>
    <w:rsid w:val="00B420FD"/>
    <w:rPr>
      <w:color w:val="35A1D4"/>
      <w:u w:val="single"/>
    </w:rPr>
  </w:style>
  <w:style w:type="character" w:customStyle="1" w:styleId="def">
    <w:name w:val="def"/>
    <w:basedOn w:val="DefaultParagraphFont"/>
    <w:rsid w:val="00B420FD"/>
  </w:style>
  <w:style w:type="paragraph" w:styleId="Caption">
    <w:name w:val="caption"/>
    <w:aliases w:val="cap,cap Char,Caption Char,Caption Char1 Char,cap Char Char1,Caption Char Char1 Char,cap Char2,条目"/>
    <w:basedOn w:val="Normal"/>
    <w:next w:val="Normal"/>
    <w:link w:val="CaptionChar1"/>
    <w:qFormat/>
    <w:rsid w:val="008B6357"/>
    <w:pPr>
      <w:overflowPunct w:val="0"/>
      <w:autoSpaceDE w:val="0"/>
      <w:autoSpaceDN w:val="0"/>
      <w:adjustRightInd w:val="0"/>
      <w:spacing w:after="180"/>
      <w:textAlignment w:val="baseline"/>
    </w:pPr>
    <w:rPr>
      <w:rFonts w:ascii="Cambria" w:eastAsia="SimHei" w:hAnsi="Cambria"/>
      <w:lang w:eastAsia="x-none"/>
    </w:rPr>
  </w:style>
  <w:style w:type="character" w:customStyle="1" w:styleId="CaptionChar1">
    <w:name w:val="Caption Char1"/>
    <w:aliases w:val="cap Char1,cap Char Char,Caption Char Char,Caption Char1 Char Char,cap Char Char1 Char,Caption Char Char1 Char Char,cap Char2 Char,条目 Char"/>
    <w:link w:val="Caption"/>
    <w:rsid w:val="008B6357"/>
    <w:rPr>
      <w:rFonts w:ascii="Cambria" w:eastAsia="SimHei" w:hAnsi="Cambria"/>
      <w:lang w:val="en-GB"/>
    </w:rPr>
  </w:style>
  <w:style w:type="paragraph" w:customStyle="1" w:styleId="3GPPHeader">
    <w:name w:val="3GPP_Header"/>
    <w:basedOn w:val="Normal"/>
    <w:rsid w:val="00A2324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CommentSubject">
    <w:name w:val="annotation subject"/>
    <w:basedOn w:val="CommentText"/>
    <w:next w:val="CommentText"/>
    <w:link w:val="CommentSubjectChar"/>
    <w:uiPriority w:val="99"/>
    <w:semiHidden/>
    <w:unhideWhenUsed/>
    <w:rsid w:val="001D7C2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D7C2E"/>
    <w:rPr>
      <w:rFonts w:ascii="Arial" w:hAnsi="Arial"/>
      <w:lang w:val="en-GB"/>
    </w:rPr>
  </w:style>
  <w:style w:type="character" w:customStyle="1" w:styleId="CommentSubjectChar">
    <w:name w:val="Comment Subject Char"/>
    <w:link w:val="CommentSubject"/>
    <w:uiPriority w:val="99"/>
    <w:semiHidden/>
    <w:rsid w:val="001D7C2E"/>
    <w:rPr>
      <w:rFonts w:ascii="Arial" w:hAnsi="Arial"/>
      <w:b/>
      <w:bCs/>
      <w:lang w:val="en-GB"/>
    </w:rPr>
  </w:style>
  <w:style w:type="character" w:customStyle="1" w:styleId="B1Char1">
    <w:name w:val="B1 Char1"/>
    <w:link w:val="B1"/>
    <w:locked/>
    <w:rsid w:val="00A67155"/>
    <w:rPr>
      <w:rFonts w:ascii="Arial" w:hAnsi="Arial"/>
      <w:lang w:val="en-GB"/>
    </w:rPr>
  </w:style>
  <w:style w:type="paragraph" w:styleId="ListParagraph">
    <w:name w:val="List Paragraph"/>
    <w:basedOn w:val="Normal"/>
    <w:link w:val="ListParagraphChar"/>
    <w:uiPriority w:val="34"/>
    <w:qFormat/>
    <w:rsid w:val="007F2485"/>
    <w:pPr>
      <w:ind w:leftChars="400" w:left="840" w:hanging="1440"/>
    </w:pPr>
    <w:rPr>
      <w:rFonts w:ascii="Times" w:eastAsia="Batang" w:hAnsi="Times"/>
      <w:szCs w:val="24"/>
    </w:rPr>
  </w:style>
  <w:style w:type="character" w:customStyle="1" w:styleId="ListParagraphChar">
    <w:name w:val="List Paragraph Char"/>
    <w:basedOn w:val="DefaultParagraphFont"/>
    <w:link w:val="ListParagraph"/>
    <w:uiPriority w:val="34"/>
    <w:locked/>
    <w:rsid w:val="00334EF8"/>
    <w:rPr>
      <w:rFonts w:ascii="Times" w:eastAsia="Batang" w:hAnsi="Times"/>
      <w:szCs w:val="24"/>
      <w:lang w:val="en-GB"/>
    </w:rPr>
  </w:style>
  <w:style w:type="character" w:styleId="Strong">
    <w:name w:val="Strong"/>
    <w:basedOn w:val="DefaultParagraphFont"/>
    <w:uiPriority w:val="22"/>
    <w:qFormat/>
    <w:rsid w:val="00334EF8"/>
    <w:rPr>
      <w:b/>
      <w:bCs/>
    </w:rPr>
  </w:style>
  <w:style w:type="paragraph" w:customStyle="1" w:styleId="topic">
    <w:name w:val="topic"/>
    <w:basedOn w:val="Heading2"/>
    <w:link w:val="topicChar"/>
    <w:qFormat/>
    <w:rsid w:val="00334EF8"/>
    <w:rPr>
      <w:sz w:val="20"/>
      <w:szCs w:val="16"/>
    </w:rPr>
  </w:style>
  <w:style w:type="character" w:customStyle="1" w:styleId="Heading2Char">
    <w:name w:val="Heading 2 Char"/>
    <w:aliases w:val="H2 Char,h2 Char"/>
    <w:basedOn w:val="DefaultParagraphFont"/>
    <w:link w:val="Heading2"/>
    <w:rsid w:val="00334EF8"/>
    <w:rPr>
      <w:rFonts w:ascii="Arial" w:hAnsi="Arial"/>
      <w:b/>
      <w:sz w:val="24"/>
      <w:lang w:val="en-GB"/>
    </w:rPr>
  </w:style>
  <w:style w:type="character" w:customStyle="1" w:styleId="topicChar">
    <w:name w:val="topic Char"/>
    <w:basedOn w:val="Heading2Char"/>
    <w:link w:val="topic"/>
    <w:rsid w:val="00334EF8"/>
    <w:rPr>
      <w:rFonts w:ascii="Arial" w:hAnsi="Arial"/>
      <w:b/>
      <w:sz w:val="24"/>
      <w:szCs w:val="16"/>
      <w:lang w:val="en-GB"/>
    </w:rPr>
  </w:style>
</w:styles>
</file>

<file path=word/webSettings.xml><?xml version="1.0" encoding="utf-8"?>
<w:webSettings xmlns:r="http://schemas.openxmlformats.org/officeDocument/2006/relationships" xmlns:w="http://schemas.openxmlformats.org/wordprocessingml/2006/main">
  <w:divs>
    <w:div w:id="862208145">
      <w:bodyDiv w:val="1"/>
      <w:marLeft w:val="0"/>
      <w:marRight w:val="0"/>
      <w:marTop w:val="0"/>
      <w:marBottom w:val="0"/>
      <w:divBdr>
        <w:top w:val="none" w:sz="0" w:space="0" w:color="auto"/>
        <w:left w:val="none" w:sz="0" w:space="0" w:color="auto"/>
        <w:bottom w:val="none" w:sz="0" w:space="0" w:color="auto"/>
        <w:right w:val="none" w:sz="0" w:space="0" w:color="auto"/>
      </w:divBdr>
    </w:div>
    <w:div w:id="197979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cid:image001.png@01CF64B1.5DF9E18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109</TotalTime>
  <Pages>4</Pages>
  <Words>1342</Words>
  <Characters>7654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R1-140141</vt:lpstr>
    </vt:vector>
  </TitlesOfParts>
  <Company>Huawei Technologies Co.,Ltd.</Company>
  <LinksUpToDate>false</LinksUpToDate>
  <CharactersWithSpaces>8979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R1-140141</dc:title>
  <dc:creator>Alcatel-Lucent</dc:creator>
  <cp:lastModifiedBy>Yong-Jun</cp:lastModifiedBy>
  <cp:revision>19</cp:revision>
  <cp:lastPrinted>2002-04-23T16:10:00Z</cp:lastPrinted>
  <dcterms:created xsi:type="dcterms:W3CDTF">2014-05-22T11:58:00Z</dcterms:created>
  <dcterms:modified xsi:type="dcterms:W3CDTF">2014-07-29T09:41:00Z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(2)cIdDdocQ50IeqixmOCTa1y1hqJUQHeACRIniK6E5DptW7LnLs/siVjzoCpQLGbIuSDlBQnqm_x000d_
O2FvuLHQpFyh57n9E5xyGoFjk9bAya118nYjSBw45SA2/TW8csHySv8nz0baOvNlfpyQYj4z_x000d_
FDYUjOC6jSuRZVl5fYbLFTmU2VJ/QHworYf3gaQdpScSJoiNSk8UG7FL0lZhpfL+HWhYEddV_x000d_
5L09+crghAUTfD0yW1</vt:lpwstr>
  </property>
  <property fmtid="{D5CDD505-2E9C-101B-9397-08002B2CF9AE}" pid="3" name="_ms_pID_725343_00">
    <vt:lpwstr>_ms_pID_725343</vt:lpwstr>
  </property>
  <property fmtid="{D5CDD505-2E9C-101B-9397-08002B2CF9AE}" pid="4" name="_ms_pID_7253431">
    <vt:lpwstr>7kvSel4Vnjx4WQpxG2MOydg8SvGPdBlvlwXzkfpJfbLbTIZrRORP75_x000d_
c4HmE49Ks9kfzV6CSk8BmJfnRR/7Trq2vyvzOG8uE2ikDM2Hkkvg7Q==</vt:lpwstr>
  </property>
  <property fmtid="{D5CDD505-2E9C-101B-9397-08002B2CF9AE}" pid="5" name="_ms_pID_7253431_00">
    <vt:lpwstr>_ms_pID_7253431</vt:lpwstr>
  </property>
  <property fmtid="{D5CDD505-2E9C-101B-9397-08002B2CF9AE}" pid="6" name="sflag">
    <vt:lpwstr>1366379925</vt:lpwstr>
  </property>
</Properties>
</file>