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00542" w14:textId="751E748A" w:rsidR="00386C19" w:rsidRPr="00CE3C9F" w:rsidRDefault="00386C19" w:rsidP="00386C19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E3C9F">
        <w:rPr>
          <w:rFonts w:ascii="Arial" w:eastAsia="DengXian" w:hAnsi="Arial"/>
          <w:b/>
          <w:noProof/>
          <w:sz w:val="24"/>
          <w:lang w:eastAsia="zh-CN"/>
        </w:rPr>
        <w:t>3GPP TSG RAN WG2#129bis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ab/>
        <w:t>R2-25017</w:t>
      </w:r>
      <w:r>
        <w:rPr>
          <w:rFonts w:ascii="Arial" w:hAnsi="Arial"/>
          <w:b/>
          <w:noProof/>
          <w:sz w:val="24"/>
          <w:lang w:eastAsia="zh-CN"/>
        </w:rPr>
        <w:t>60</w:t>
      </w:r>
    </w:p>
    <w:p w14:paraId="7F568C31" w14:textId="77777777" w:rsidR="00386C19" w:rsidRPr="00CE3C9F" w:rsidRDefault="00386C19" w:rsidP="00386C19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  <w:lang w:eastAsia="zh-CN"/>
        </w:rPr>
      </w:pPr>
      <w:r w:rsidRPr="00CE3C9F">
        <w:rPr>
          <w:rFonts w:ascii="Arial" w:eastAsia="DengXian" w:hAnsi="Arial"/>
          <w:b/>
          <w:noProof/>
          <w:sz w:val="24"/>
          <w:lang w:eastAsia="zh-CN"/>
        </w:rPr>
        <w:t>Wuhan, China, 7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- 11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April 2025</w:t>
      </w:r>
    </w:p>
    <w:p w14:paraId="364D1E20" w14:textId="77777777" w:rsidR="00386C19" w:rsidRPr="00CE3C9F" w:rsidRDefault="00386C19" w:rsidP="00386C19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  <w:lang w:eastAsia="zh-CN"/>
        </w:rPr>
      </w:pPr>
    </w:p>
    <w:p w14:paraId="478981E0" w14:textId="77777777" w:rsidR="00386C19" w:rsidRPr="00CE3C9F" w:rsidRDefault="00386C19" w:rsidP="00386C19">
      <w:pPr>
        <w:spacing w:after="0"/>
        <w:rPr>
          <w:rFonts w:ascii="Arial" w:hAnsi="Arial" w:cs="Arial"/>
          <w:lang w:eastAsia="zh-CN"/>
        </w:rPr>
      </w:pPr>
    </w:p>
    <w:p w14:paraId="45B68070" w14:textId="230192F2" w:rsidR="000F62F5" w:rsidRPr="000F1799" w:rsidRDefault="000F62F5" w:rsidP="000F62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67AA0">
        <w:rPr>
          <w:b/>
          <w:i/>
          <w:sz w:val="28"/>
          <w:lang w:val="en-CA"/>
        </w:rPr>
        <w:t>1089</w:t>
      </w:r>
    </w:p>
    <w:p w14:paraId="056A1664" w14:textId="77777777" w:rsidR="000F62F5" w:rsidRPr="000F1799" w:rsidRDefault="000F62F5" w:rsidP="000F62F5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0DC160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0F62F5">
        <w:rPr>
          <w:rFonts w:ascii="Arial" w:hAnsi="Arial" w:cs="Arial"/>
          <w:b/>
          <w:sz w:val="22"/>
          <w:szCs w:val="22"/>
        </w:rPr>
        <w:t>Vendor Specific Trace Record</w:t>
      </w:r>
    </w:p>
    <w:p w14:paraId="40623C17" w14:textId="407D5A0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-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4"/>
    <w:bookmarkEnd w:id="5"/>
    <w:bookmarkEnd w:id="6"/>
    <w:p w14:paraId="304543E7" w14:textId="18D35D5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T</w:t>
      </w:r>
      <w:r w:rsidR="00024E3C">
        <w:rPr>
          <w:rFonts w:ascii="Arial" w:hAnsi="Arial" w:cs="Arial"/>
          <w:b/>
          <w:bCs/>
          <w:sz w:val="22"/>
          <w:szCs w:val="22"/>
        </w:rPr>
        <w:t>race</w:t>
      </w:r>
      <w:r w:rsidR="005B6CA8">
        <w:rPr>
          <w:rFonts w:ascii="Arial" w:hAnsi="Arial" w:cs="Arial"/>
          <w:b/>
          <w:bCs/>
          <w:sz w:val="22"/>
          <w:szCs w:val="22"/>
        </w:rPr>
        <w:t>Q</w:t>
      </w:r>
      <w:r w:rsidR="00024E3C">
        <w:rPr>
          <w:rFonts w:ascii="Arial" w:hAnsi="Arial" w:cs="Arial"/>
          <w:b/>
          <w:bCs/>
          <w:sz w:val="22"/>
          <w:szCs w:val="22"/>
        </w:rPr>
        <w:t>o</w:t>
      </w:r>
      <w:r w:rsidR="005B6CA8">
        <w:rPr>
          <w:rFonts w:ascii="Arial" w:hAnsi="Arial" w:cs="Arial"/>
          <w:b/>
          <w:bCs/>
          <w:sz w:val="22"/>
          <w:szCs w:val="22"/>
        </w:rPr>
        <w:t>E</w:t>
      </w:r>
      <w:r w:rsidR="000F62F5">
        <w:rPr>
          <w:rFonts w:ascii="Arial" w:hAnsi="Arial" w:cs="Arial"/>
          <w:b/>
          <w:bCs/>
          <w:sz w:val="22"/>
          <w:szCs w:val="22"/>
        </w:rPr>
        <w:t>_OAM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D2B342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7"/>
    <w:bookmarkEnd w:id="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60F00FDC" w:rsidR="00552C32" w:rsidRPr="00027581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</w:t>
      </w:r>
      <w:r w:rsidR="00CB368D">
        <w:rPr>
          <w:rFonts w:ascii="Arial" w:hAnsi="Arial" w:cs="Arial"/>
          <w:bCs/>
        </w:rPr>
        <w:t>50077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123A323" w14:textId="03A6CD5B" w:rsidR="00F13B9F" w:rsidRDefault="00F13B9F" w:rsidP="00F13B9F">
      <w:pPr>
        <w:rPr>
          <w:iCs/>
          <w:lang w:eastAsia="en-US"/>
        </w:rPr>
      </w:pPr>
      <w:r>
        <w:rPr>
          <w:iCs/>
        </w:rPr>
        <w:t xml:space="preserve">Current SA5 specifications define various “Trace Record” content containing data which can be classified as measurements/metrics, KPIs and/or events.  The content and format are limited to a discrete set of standardized messages as defined in </w:t>
      </w:r>
      <w:r w:rsidR="0068099C">
        <w:rPr>
          <w:lang w:val="en-CA"/>
        </w:rPr>
        <w:t>TS 32.423</w:t>
      </w:r>
      <w:r>
        <w:rPr>
          <w:iCs/>
        </w:rPr>
        <w:t xml:space="preserve">.  The reporting control is very specific to the content being collected with dedicated configuration based on the specific record type(s) to be collected as defined in </w:t>
      </w:r>
      <w:r w:rsidR="0073798D">
        <w:rPr>
          <w:lang w:val="en-CA"/>
        </w:rPr>
        <w:t>TS 28.622</w:t>
      </w:r>
      <w:r>
        <w:rPr>
          <w:iCs/>
        </w:rPr>
        <w:t>.</w:t>
      </w:r>
    </w:p>
    <w:p w14:paraId="6F364AD5" w14:textId="7A965215" w:rsidR="00F13B9F" w:rsidRDefault="00F13B9F" w:rsidP="00F13B9F">
      <w:pPr>
        <w:rPr>
          <w:iCs/>
        </w:rPr>
      </w:pPr>
      <w:r>
        <w:rPr>
          <w:iCs/>
        </w:rPr>
        <w:t xml:space="preserve">There is support for a vendor to add their own content to an existing standardized record.  There is however limited support for the configuration of such vendor content.  </w:t>
      </w:r>
      <w:r w:rsidR="0068099C">
        <w:rPr>
          <w:iCs/>
        </w:rPr>
        <w:t>For instance,</w:t>
      </w:r>
      <w:r>
        <w:rPr>
          <w:iCs/>
        </w:rPr>
        <w:t xml:space="preserve"> a vendor can add content to existing trace messages such as M1, however there is limited support for how such vendor-specified content is configured for collection.</w:t>
      </w:r>
    </w:p>
    <w:p w14:paraId="10E1B469" w14:textId="73D7E856" w:rsidR="00F13B9F" w:rsidRDefault="00F13B9F" w:rsidP="00F13B9F">
      <w:pPr>
        <w:rPr>
          <w:iCs/>
        </w:rPr>
      </w:pPr>
      <w:r>
        <w:rPr>
          <w:iCs/>
        </w:rPr>
        <w:t>There is no standardized support to allow a vendor to define their own records. A vendor wishing to define their own “</w:t>
      </w:r>
      <w:r>
        <w:rPr>
          <w:i/>
        </w:rPr>
        <w:t>Mx</w:t>
      </w:r>
      <w:r>
        <w:rPr>
          <w:iCs/>
        </w:rPr>
        <w:t>”, where “x” is vendor defined, cannot use the existing solution to define, request, configure nor report such content.</w:t>
      </w:r>
    </w:p>
    <w:p w14:paraId="3DD2CA54" w14:textId="77777777" w:rsidR="00F13B9F" w:rsidRDefault="00F13B9F" w:rsidP="00F13B9F">
      <w:pPr>
        <w:rPr>
          <w:iCs/>
        </w:rPr>
      </w:pPr>
      <w:r>
        <w:rPr>
          <w:iCs/>
        </w:rPr>
        <w:t>It would be beneficial to enhance the current trace solution to better support vendor-defined content in a consistent manner.</w:t>
      </w:r>
    </w:p>
    <w:p w14:paraId="072D1574" w14:textId="77777777" w:rsidR="00604AEE" w:rsidRDefault="00604AEE" w:rsidP="00604AEE">
      <w:pPr>
        <w:rPr>
          <w:lang w:val="en-US" w:eastAsia="en-US"/>
        </w:rPr>
      </w:pPr>
      <w:r>
        <w:rPr>
          <w:lang w:val="en-US"/>
        </w:rPr>
        <w:t>Considering the existing support for the collection of Trace Records in the SA5 specifications a possible solution would be to enhance the MDT mechanism to support vendor specific content.</w:t>
      </w:r>
    </w:p>
    <w:p w14:paraId="1371869E" w14:textId="14A07969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attached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6278E84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>to take the above progress into account</w:t>
      </w:r>
      <w:r w:rsidR="00067A9A">
        <w:t xml:space="preserve"> </w:t>
      </w:r>
      <w:r w:rsidR="00EA294D">
        <w:t xml:space="preserve">and </w:t>
      </w:r>
      <w:r w:rsidR="00604AEE">
        <w:t xml:space="preserve">update </w:t>
      </w:r>
      <w:r w:rsidR="009565BC">
        <w:t>any related specifications</w:t>
      </w:r>
      <w:r w:rsidR="00067A9A">
        <w:t xml:space="preserve"> </w:t>
      </w:r>
      <w:r w:rsidR="001660C5">
        <w:t>if ne</w:t>
      </w:r>
      <w:r w:rsidR="00FD304E">
        <w:t>ce</w:t>
      </w:r>
      <w:r w:rsidR="001660C5">
        <w:t>ssary</w:t>
      </w:r>
      <w:bookmarkEnd w:id="9"/>
      <w:r w:rsidR="00EA294D"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E4C5" w14:textId="2CB53F1F" w:rsidR="0034741D" w:rsidRPr="003A6DC7" w:rsidRDefault="0034741D" w:rsidP="00145C58">
      <w:pPr>
        <w:tabs>
          <w:tab w:val="left" w:pos="1985"/>
          <w:tab w:val="left" w:pos="4253"/>
        </w:tabs>
      </w:pPr>
      <w:r w:rsidRPr="003A6DC7">
        <w:t>SA5#1</w:t>
      </w:r>
      <w:r w:rsidR="00BE0EF2" w:rsidRPr="003A6DC7">
        <w:t>60</w:t>
      </w:r>
      <w:r w:rsidRPr="003A6DC7">
        <w:tab/>
      </w:r>
      <w:r w:rsidR="00B83006" w:rsidRPr="003A6DC7">
        <w:t>7</w:t>
      </w:r>
      <w:r w:rsidRPr="003A6DC7">
        <w:t xml:space="preserve"> - </w:t>
      </w:r>
      <w:r w:rsidR="00B83006" w:rsidRPr="003A6DC7">
        <w:t>11</w:t>
      </w:r>
      <w:r w:rsidRPr="003A6DC7">
        <w:t xml:space="preserve"> </w:t>
      </w:r>
      <w:r w:rsidR="00D02E14" w:rsidRPr="003A6DC7">
        <w:t>A</w:t>
      </w:r>
      <w:r w:rsidR="00B83006" w:rsidRPr="003A6DC7">
        <w:t>pril</w:t>
      </w:r>
      <w:r w:rsidRPr="003A6DC7">
        <w:t xml:space="preserve"> 202</w:t>
      </w:r>
      <w:r w:rsidR="00B83006" w:rsidRPr="003A6DC7">
        <w:t>5</w:t>
      </w:r>
      <w:r w:rsidRPr="003A6DC7">
        <w:tab/>
      </w:r>
      <w:r w:rsidR="00B83006" w:rsidRPr="003A6DC7">
        <w:t>Goteborg, SE</w:t>
      </w:r>
    </w:p>
    <w:p w14:paraId="7E937516" w14:textId="404362ED" w:rsidR="00AA3BCC" w:rsidRPr="00C770A4" w:rsidRDefault="009565BC" w:rsidP="00145C58">
      <w:pPr>
        <w:tabs>
          <w:tab w:val="left" w:pos="1985"/>
          <w:tab w:val="left" w:pos="4253"/>
        </w:tabs>
        <w:rPr>
          <w:lang w:val="en-CA"/>
        </w:rPr>
      </w:pPr>
      <w:r w:rsidRPr="003A6DC7">
        <w:t>SA5#161</w:t>
      </w:r>
      <w:r w:rsidRPr="003A6DC7">
        <w:tab/>
        <w:t>1</w:t>
      </w:r>
      <w:r w:rsidR="00A83EBC">
        <w:t>9</w:t>
      </w:r>
      <w:r w:rsidRPr="003A6DC7">
        <w:t xml:space="preserve"> - 2</w:t>
      </w:r>
      <w:r w:rsidR="00A83EBC">
        <w:t>3</w:t>
      </w:r>
      <w:r w:rsidRPr="003A6DC7">
        <w:t xml:space="preserve"> </w:t>
      </w:r>
      <w:r w:rsidR="00A83EBC">
        <w:t>May</w:t>
      </w:r>
      <w:r w:rsidRPr="003A6DC7">
        <w:t xml:space="preserve"> 2025</w:t>
      </w:r>
      <w:r w:rsidRPr="003A6DC7">
        <w:tab/>
      </w:r>
      <w:r w:rsidR="003A6DC7" w:rsidRPr="003A6DC7">
        <w:rPr>
          <w:color w:val="312E25"/>
          <w:shd w:val="clear" w:color="auto" w:fill="FFFFFF"/>
        </w:rPr>
        <w:t>Fukuoka, JP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23CD0" w14:textId="77777777" w:rsidR="00B63A94" w:rsidRDefault="00B63A94">
      <w:pPr>
        <w:spacing w:after="0"/>
      </w:pPr>
      <w:r>
        <w:separator/>
      </w:r>
    </w:p>
  </w:endnote>
  <w:endnote w:type="continuationSeparator" w:id="0">
    <w:p w14:paraId="091ABC2C" w14:textId="77777777" w:rsidR="00B63A94" w:rsidRDefault="00B63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D8AD" w14:textId="77777777" w:rsidR="00B63A94" w:rsidRDefault="00B63A94">
      <w:pPr>
        <w:spacing w:after="0"/>
      </w:pPr>
      <w:r>
        <w:separator/>
      </w:r>
    </w:p>
  </w:footnote>
  <w:footnote w:type="continuationSeparator" w:id="0">
    <w:p w14:paraId="166B5B4E" w14:textId="77777777" w:rsidR="00B63A94" w:rsidRDefault="00B63A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4E3C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4C8C"/>
    <w:rsid w:val="00121C32"/>
    <w:rsid w:val="00121FA7"/>
    <w:rsid w:val="00123CB4"/>
    <w:rsid w:val="00132A81"/>
    <w:rsid w:val="00145C58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86C19"/>
    <w:rsid w:val="00391ED3"/>
    <w:rsid w:val="003A20CC"/>
    <w:rsid w:val="003A6D54"/>
    <w:rsid w:val="003A6DC7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AEE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C16B5"/>
    <w:rsid w:val="006D09B7"/>
    <w:rsid w:val="006D4100"/>
    <w:rsid w:val="006D5A0F"/>
    <w:rsid w:val="006E298D"/>
    <w:rsid w:val="006E4FF9"/>
    <w:rsid w:val="006F01D6"/>
    <w:rsid w:val="006F09B6"/>
    <w:rsid w:val="007007F2"/>
    <w:rsid w:val="00701630"/>
    <w:rsid w:val="00707533"/>
    <w:rsid w:val="007215CA"/>
    <w:rsid w:val="007375C4"/>
    <w:rsid w:val="0073766B"/>
    <w:rsid w:val="0073798D"/>
    <w:rsid w:val="00752966"/>
    <w:rsid w:val="0075543A"/>
    <w:rsid w:val="00761A9B"/>
    <w:rsid w:val="0077338E"/>
    <w:rsid w:val="007811D7"/>
    <w:rsid w:val="007841E2"/>
    <w:rsid w:val="00796ED3"/>
    <w:rsid w:val="007A2967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3EBC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63A94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132D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E94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2173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v4</cp:lastModifiedBy>
  <cp:revision>4</cp:revision>
  <cp:lastPrinted>2002-04-23T13:10:00Z</cp:lastPrinted>
  <dcterms:created xsi:type="dcterms:W3CDTF">2025-03-23T22:07:00Z</dcterms:created>
  <dcterms:modified xsi:type="dcterms:W3CDTF">2025-03-23T22:08:00Z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