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ED9D4" w14:textId="187F0697" w:rsidR="003F7759" w:rsidRPr="003F7759" w:rsidRDefault="00054ECC" w:rsidP="001A15F3">
      <w:pPr>
        <w:tabs>
          <w:tab w:val="left" w:pos="1701"/>
          <w:tab w:val="right" w:pos="9923"/>
        </w:tabs>
        <w:spacing w:before="120" w:after="0"/>
        <w:jc w:val="both"/>
        <w:rPr>
          <w:b/>
          <w:sz w:val="24"/>
          <w:lang w:val="en-GB" w:eastAsia="x-none"/>
        </w:rPr>
      </w:pPr>
      <w:bookmarkStart w:id="0" w:name="_Hlk131539195"/>
      <w:r>
        <w:rPr>
          <w:rFonts w:cs="Times New Roman"/>
          <w:b/>
          <w:sz w:val="24"/>
          <w:lang w:val="de-DE" w:eastAsia="x-none"/>
        </w:rPr>
        <w:t xml:space="preserve">3GPP TSG-RAN WG2 Meeting </w:t>
      </w:r>
      <w:r w:rsidR="003F7759" w:rsidRPr="003F7759">
        <w:rPr>
          <w:b/>
          <w:sz w:val="24"/>
          <w:lang w:val="en-GB" w:eastAsia="x-none"/>
        </w:rPr>
        <w:t>#129</w:t>
      </w:r>
      <w:r w:rsidR="001A15F3">
        <w:rPr>
          <w:b/>
          <w:sz w:val="24"/>
          <w:lang w:val="en-GB" w:eastAsia="x-none"/>
        </w:rPr>
        <w:t>bis</w:t>
      </w:r>
      <w:r w:rsidR="003F7759" w:rsidRPr="003F7759">
        <w:rPr>
          <w:b/>
          <w:sz w:val="24"/>
          <w:lang w:val="en-GB" w:eastAsia="x-none"/>
        </w:rPr>
        <w:tab/>
        <w:t>R2-</w:t>
      </w:r>
      <w:r w:rsidR="005A0701" w:rsidRPr="003F7759">
        <w:rPr>
          <w:b/>
          <w:sz w:val="24"/>
          <w:lang w:val="en-GB" w:eastAsia="x-none"/>
        </w:rPr>
        <w:t>2</w:t>
      </w:r>
      <w:r w:rsidR="005A0701">
        <w:rPr>
          <w:b/>
          <w:sz w:val="24"/>
          <w:lang w:val="en-GB" w:eastAsia="x-none"/>
        </w:rPr>
        <w:t>50</w:t>
      </w:r>
      <w:r w:rsidR="00882081">
        <w:rPr>
          <w:b/>
          <w:sz w:val="24"/>
          <w:lang w:val="en-GB" w:eastAsia="x-none"/>
        </w:rPr>
        <w:t>2665</w:t>
      </w:r>
    </w:p>
    <w:p w14:paraId="6C878FBA" w14:textId="679EBD43" w:rsidR="003F7759" w:rsidRPr="003F7759" w:rsidRDefault="001A15F3" w:rsidP="001A15F3">
      <w:pPr>
        <w:widowControl w:val="0"/>
        <w:tabs>
          <w:tab w:val="left" w:pos="1701"/>
          <w:tab w:val="right" w:pos="9923"/>
        </w:tabs>
        <w:spacing w:after="0"/>
        <w:jc w:val="both"/>
        <w:rPr>
          <w:rFonts w:cs="Times New Roman"/>
          <w:b/>
          <w:sz w:val="24"/>
          <w:lang w:eastAsia="x-none"/>
        </w:rPr>
      </w:pPr>
      <w:r w:rsidRPr="001A15F3">
        <w:rPr>
          <w:rFonts w:cs="Times New Roman"/>
          <w:b/>
          <w:sz w:val="24"/>
          <w:lang w:val="de-DE" w:eastAsia="x-none"/>
        </w:rPr>
        <w:t>Wuhan, China, Apr. 7th – 11st, 2025</w:t>
      </w:r>
    </w:p>
    <w:p w14:paraId="403CB9C0" w14:textId="6E7E3547" w:rsidR="00A209D6" w:rsidRPr="00B266B0" w:rsidRDefault="00A209D6" w:rsidP="003F7759">
      <w:pPr>
        <w:widowControl w:val="0"/>
        <w:tabs>
          <w:tab w:val="left" w:pos="1701"/>
          <w:tab w:val="right" w:pos="9923"/>
        </w:tabs>
        <w:spacing w:before="120" w:after="0"/>
        <w:jc w:val="both"/>
        <w:rPr>
          <w:bCs/>
          <w:sz w:val="24"/>
        </w:rPr>
      </w:pPr>
    </w:p>
    <w:p w14:paraId="74AEDB1B" w14:textId="1E68007E"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w:t>
      </w:r>
      <w:r w:rsidR="00F62F92">
        <w:rPr>
          <w:rFonts w:cs="Arial"/>
          <w:b/>
          <w:bCs/>
          <w:sz w:val="24"/>
        </w:rPr>
        <w:t>12</w:t>
      </w:r>
      <w:r w:rsidR="004B0758">
        <w:rPr>
          <w:rFonts w:cs="Arial"/>
          <w:b/>
          <w:bCs/>
          <w:sz w:val="24"/>
        </w:rPr>
        <w:t>.</w:t>
      </w:r>
      <w:r w:rsidR="00F62F92">
        <w:rPr>
          <w:rFonts w:cs="Arial"/>
          <w:b/>
          <w:bCs/>
          <w:sz w:val="24"/>
        </w:rPr>
        <w:t>2</w:t>
      </w:r>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965D3CB" w:rsidR="00A209D6"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62F92">
        <w:rPr>
          <w:rFonts w:eastAsia="SimSun"/>
          <w:b/>
          <w:bCs/>
          <w:sz w:val="24"/>
          <w:szCs w:val="20"/>
          <w:lang w:val="en-GB" w:eastAsia="en-US"/>
        </w:rPr>
        <w:t xml:space="preserve">Discussion on Asymmetric </w:t>
      </w:r>
      <w:r w:rsidR="00B32E95" w:rsidRPr="00B32E95">
        <w:rPr>
          <w:rFonts w:eastAsia="SimSun"/>
          <w:b/>
          <w:bCs/>
          <w:sz w:val="24"/>
          <w:szCs w:val="20"/>
          <w:lang w:val="en-GB" w:eastAsia="en-US"/>
        </w:rPr>
        <w:t xml:space="preserve">DL </w:t>
      </w:r>
      <w:proofErr w:type="spellStart"/>
      <w:r w:rsidR="00B32E95" w:rsidRPr="00B32E95">
        <w:rPr>
          <w:rFonts w:eastAsia="SimSun"/>
          <w:b/>
          <w:bCs/>
          <w:sz w:val="24"/>
          <w:szCs w:val="20"/>
          <w:lang w:val="en-GB" w:eastAsia="en-US"/>
        </w:rPr>
        <w:t>sTRP</w:t>
      </w:r>
      <w:proofErr w:type="spellEnd"/>
      <w:r w:rsidR="00B32E95" w:rsidRPr="00B32E95">
        <w:rPr>
          <w:rFonts w:eastAsia="SimSun"/>
          <w:b/>
          <w:bCs/>
          <w:sz w:val="24"/>
          <w:szCs w:val="20"/>
          <w:lang w:val="en-GB" w:eastAsia="en-US"/>
        </w:rPr>
        <w:t xml:space="preserve">/UL </w:t>
      </w:r>
      <w:proofErr w:type="spellStart"/>
      <w:r w:rsidR="00B32E95" w:rsidRPr="00B32E95">
        <w:rPr>
          <w:rFonts w:eastAsia="SimSun"/>
          <w:b/>
          <w:bCs/>
          <w:sz w:val="24"/>
          <w:szCs w:val="20"/>
          <w:lang w:val="en-GB" w:eastAsia="en-US"/>
        </w:rPr>
        <w:t>mTRP</w:t>
      </w:r>
      <w:proofErr w:type="spellEnd"/>
    </w:p>
    <w:p w14:paraId="1E3534A1" w14:textId="47D80BD4" w:rsidR="00F40AF9" w:rsidRPr="00D64B1C" w:rsidRDefault="00F40AF9" w:rsidP="00904DEB">
      <w:pPr>
        <w:tabs>
          <w:tab w:val="left" w:pos="1985"/>
        </w:tabs>
        <w:ind w:left="1985" w:hanging="1985"/>
        <w:jc w:val="both"/>
        <w:rPr>
          <w:rFonts w:eastAsia="SimSun"/>
          <w:b/>
          <w:bCs/>
          <w:sz w:val="24"/>
          <w:szCs w:val="20"/>
          <w:lang w:val="en-GB" w:eastAsia="en-US"/>
        </w:rPr>
      </w:pPr>
      <w:r>
        <w:rPr>
          <w:b/>
          <w:bCs/>
          <w:sz w:val="24"/>
        </w:rPr>
        <w:t>WID/SID:</w:t>
      </w:r>
      <w:r>
        <w:rPr>
          <w:b/>
          <w:bCs/>
          <w:sz w:val="24"/>
        </w:rPr>
        <w:tab/>
      </w:r>
      <w:r w:rsidR="00DB6467" w:rsidRPr="00DC2840">
        <w:rPr>
          <w:b/>
          <w:bCs/>
          <w:sz w:val="24"/>
          <w:lang w:eastAsia="en-US"/>
        </w:rPr>
        <w:t>NR_MIMO_Ph5</w:t>
      </w:r>
    </w:p>
    <w:p w14:paraId="6FEB19D6" w14:textId="58375837"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r w:rsidR="006A5DEE">
        <w:rPr>
          <w:rFonts w:eastAsia="SimSun"/>
          <w:b/>
          <w:bCs/>
          <w:sz w:val="24"/>
          <w:szCs w:val="20"/>
          <w:lang w:val="en-GB" w:eastAsia="en-US"/>
        </w:rPr>
        <w:t>2</w:t>
      </w:r>
    </w:p>
    <w:p w14:paraId="294B1FC1" w14:textId="3FD3CD86" w:rsidR="00A209D6" w:rsidRPr="006E13D1" w:rsidRDefault="00A209D6" w:rsidP="00904DEB">
      <w:pPr>
        <w:pStyle w:val="Heading1"/>
        <w:jc w:val="both"/>
      </w:pPr>
      <w:r>
        <w:t>Introduction</w:t>
      </w:r>
    </w:p>
    <w:p w14:paraId="0274D996" w14:textId="49A9BCE4" w:rsidR="00CA5E03" w:rsidRDefault="00CA5E03" w:rsidP="00CA5E03">
      <w:pPr>
        <w:jc w:val="both"/>
        <w:rPr>
          <w:lang w:val="en-GB" w:eastAsia="en-US"/>
        </w:rPr>
      </w:pPr>
      <w:r>
        <w:rPr>
          <w:lang w:val="en-GB" w:eastAsia="en-US"/>
        </w:rPr>
        <w:t xml:space="preserve">In the </w:t>
      </w:r>
      <w:r w:rsidRPr="004A6E14">
        <w:rPr>
          <w:lang w:val="en-GB" w:eastAsia="en-US"/>
        </w:rPr>
        <w:t xml:space="preserve">so-called “asymmetric DL </w:t>
      </w:r>
      <w:proofErr w:type="spellStart"/>
      <w:r w:rsidRPr="004A6E14">
        <w:rPr>
          <w:lang w:val="en-GB" w:eastAsia="en-US"/>
        </w:rPr>
        <w:t>sTRP</w:t>
      </w:r>
      <w:proofErr w:type="spellEnd"/>
      <w:r w:rsidRPr="004A6E14">
        <w:rPr>
          <w:lang w:val="en-GB" w:eastAsia="en-US"/>
        </w:rPr>
        <w:t xml:space="preserve">/UL </w:t>
      </w:r>
      <w:proofErr w:type="spellStart"/>
      <w:r w:rsidRPr="004A6E14">
        <w:rPr>
          <w:lang w:val="en-GB" w:eastAsia="en-US"/>
        </w:rPr>
        <w:t>mTRP</w:t>
      </w:r>
      <w:proofErr w:type="spellEnd"/>
      <w:r w:rsidRPr="004A6E14">
        <w:rPr>
          <w:lang w:val="en-GB" w:eastAsia="en-US"/>
        </w:rPr>
        <w:t>” scenario, we consider dense UL</w:t>
      </w:r>
      <w:r>
        <w:rPr>
          <w:lang w:val="en-GB" w:eastAsia="en-US"/>
        </w:rPr>
        <w:t>-only</w:t>
      </w:r>
      <w:r w:rsidRPr="004A6E14">
        <w:rPr>
          <w:lang w:val="en-GB" w:eastAsia="en-US"/>
        </w:rPr>
        <w:t xml:space="preserve"> TRPs</w:t>
      </w:r>
      <w:r>
        <w:rPr>
          <w:lang w:val="en-GB" w:eastAsia="en-US"/>
        </w:rPr>
        <w:t xml:space="preserve">, where </w:t>
      </w:r>
      <w:r w:rsidRPr="004A6E14">
        <w:rPr>
          <w:lang w:val="en-GB" w:eastAsia="en-US"/>
        </w:rPr>
        <w:t>UE</w:t>
      </w:r>
      <w:r>
        <w:rPr>
          <w:lang w:val="en-GB" w:eastAsia="en-US"/>
        </w:rPr>
        <w:t>s</w:t>
      </w:r>
      <w:r w:rsidRPr="004A6E14">
        <w:rPr>
          <w:lang w:val="en-GB" w:eastAsia="en-US"/>
        </w:rPr>
        <w:t xml:space="preserve"> receive DL from a macro </w:t>
      </w:r>
      <w:r>
        <w:rPr>
          <w:lang w:val="en-GB" w:eastAsia="en-US"/>
        </w:rPr>
        <w:t xml:space="preserve">DL/UL </w:t>
      </w:r>
      <w:r w:rsidRPr="004A6E14">
        <w:rPr>
          <w:lang w:val="en-GB" w:eastAsia="en-US"/>
        </w:rPr>
        <w:t>TRP</w:t>
      </w:r>
      <w:r w:rsidR="00652E9C">
        <w:rPr>
          <w:lang w:val="en-GB" w:eastAsia="en-US"/>
        </w:rPr>
        <w:t xml:space="preserve"> (a.k.a. anchor TRP)</w:t>
      </w:r>
      <w:r w:rsidRPr="004A6E14">
        <w:rPr>
          <w:lang w:val="en-GB" w:eastAsia="en-US"/>
        </w:rPr>
        <w:t xml:space="preserve"> and </w:t>
      </w:r>
      <w:r>
        <w:rPr>
          <w:lang w:val="en-GB" w:eastAsia="en-US"/>
        </w:rPr>
        <w:t xml:space="preserve">can </w:t>
      </w:r>
      <w:r w:rsidRPr="004A6E14">
        <w:rPr>
          <w:lang w:val="en-GB" w:eastAsia="en-US"/>
        </w:rPr>
        <w:t xml:space="preserve">transmit UL to micro </w:t>
      </w:r>
      <w:r>
        <w:rPr>
          <w:lang w:val="en-GB" w:eastAsia="en-US"/>
        </w:rPr>
        <w:t xml:space="preserve">UL-only </w:t>
      </w:r>
      <w:r w:rsidRPr="004A6E14">
        <w:rPr>
          <w:lang w:val="en-GB" w:eastAsia="en-US"/>
        </w:rPr>
        <w:t>TRPs</w:t>
      </w:r>
      <w:r>
        <w:rPr>
          <w:lang w:val="en-GB" w:eastAsia="en-US"/>
        </w:rPr>
        <w:t>, as shown in the Figure</w:t>
      </w:r>
      <w:r w:rsidR="005B234A">
        <w:rPr>
          <w:lang w:val="en-GB" w:eastAsia="en-US"/>
        </w:rPr>
        <w:t xml:space="preserve"> below</w:t>
      </w:r>
      <w:r>
        <w:rPr>
          <w:lang w:val="en-GB" w:eastAsia="en-US"/>
        </w:rPr>
        <w:t xml:space="preserve">. </w:t>
      </w:r>
    </w:p>
    <w:p w14:paraId="7CEA542D" w14:textId="44AC421A" w:rsidR="00CA5E03" w:rsidRDefault="00CA5E03" w:rsidP="00CA5E03">
      <w:pPr>
        <w:jc w:val="center"/>
        <w:rPr>
          <w:lang w:val="en-GB" w:eastAsia="en-US"/>
        </w:rPr>
      </w:pPr>
      <w:r>
        <w:rPr>
          <w:noProof/>
          <w:lang w:val="en-GB" w:eastAsia="en-US"/>
        </w:rPr>
        <w:drawing>
          <wp:inline distT="0" distB="0" distL="0" distR="0" wp14:anchorId="1F70ADBF" wp14:editId="16E4FDA3">
            <wp:extent cx="4306321" cy="1876349"/>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7387" cy="1898600"/>
                    </a:xfrm>
                    <a:prstGeom prst="rect">
                      <a:avLst/>
                    </a:prstGeom>
                    <a:noFill/>
                  </pic:spPr>
                </pic:pic>
              </a:graphicData>
            </a:graphic>
          </wp:inline>
        </w:drawing>
      </w:r>
    </w:p>
    <w:p w14:paraId="57CBFB53" w14:textId="3EF53553" w:rsidR="00CA5E03" w:rsidRDefault="00CA5E03" w:rsidP="00CA5E03">
      <w:pPr>
        <w:jc w:val="both"/>
        <w:rPr>
          <w:lang w:val="en-GB" w:eastAsia="en-US"/>
        </w:rPr>
      </w:pPr>
      <w:r>
        <w:rPr>
          <w:lang w:val="en-GB" w:eastAsia="en-US"/>
        </w:rPr>
        <w:t>In this scenario, we consider a</w:t>
      </w:r>
      <w:r w:rsidRPr="004A6E14">
        <w:rPr>
          <w:lang w:val="en-GB" w:eastAsia="en-US"/>
        </w:rPr>
        <w:t xml:space="preserve"> pathloss offset between the DL pathloss RS from the DL TRP and the actual pathloss for UL</w:t>
      </w:r>
      <w:r>
        <w:rPr>
          <w:lang w:val="en-GB" w:eastAsia="en-US"/>
        </w:rPr>
        <w:t>-only</w:t>
      </w:r>
      <w:r w:rsidRPr="004A6E14">
        <w:rPr>
          <w:lang w:val="en-GB" w:eastAsia="en-US"/>
        </w:rPr>
        <w:t xml:space="preserve"> TRP.  Due to this pathloss offset, </w:t>
      </w:r>
      <w:r>
        <w:rPr>
          <w:lang w:val="en-GB" w:eastAsia="en-US"/>
        </w:rPr>
        <w:t xml:space="preserve">UL </w:t>
      </w:r>
      <w:r w:rsidRPr="004A6E14">
        <w:rPr>
          <w:lang w:val="en-GB" w:eastAsia="en-US"/>
        </w:rPr>
        <w:t xml:space="preserve">power control </w:t>
      </w:r>
      <w:r>
        <w:rPr>
          <w:lang w:val="en-GB" w:eastAsia="en-US"/>
        </w:rPr>
        <w:t>to</w:t>
      </w:r>
      <w:r w:rsidRPr="004A6E14">
        <w:rPr>
          <w:lang w:val="en-GB" w:eastAsia="en-US"/>
        </w:rPr>
        <w:t xml:space="preserve"> the UL-only TRP are </w:t>
      </w:r>
      <w:r>
        <w:rPr>
          <w:lang w:val="en-GB" w:eastAsia="en-US"/>
        </w:rPr>
        <w:t>determined differently from the legacy power control. The PL offset is used in UL power control in a way that UE r</w:t>
      </w:r>
      <w:r w:rsidRPr="00BF6886">
        <w:rPr>
          <w:lang w:val="en-GB" w:eastAsia="en-US"/>
        </w:rPr>
        <w:t>euse</w:t>
      </w:r>
      <w:r>
        <w:rPr>
          <w:lang w:val="en-GB" w:eastAsia="en-US"/>
        </w:rPr>
        <w:t>s</w:t>
      </w:r>
      <w:r w:rsidRPr="00BF6886">
        <w:rPr>
          <w:lang w:val="en-GB" w:eastAsia="en-US"/>
        </w:rPr>
        <w:t xml:space="preserve"> the legacy uplink power control formulation by replacing legacy PL with a PL which is derived from the DL PL RS and the PL offset.</w:t>
      </w:r>
      <w:r>
        <w:rPr>
          <w:lang w:val="en-GB" w:eastAsia="en-US"/>
        </w:rPr>
        <w:t xml:space="preserve"> </w:t>
      </w:r>
      <w:r w:rsidR="002409F4">
        <w:rPr>
          <w:lang w:val="en-GB" w:eastAsia="en-US"/>
        </w:rPr>
        <w:t>The PL offset is applied in</w:t>
      </w:r>
      <w:r w:rsidR="002409F4" w:rsidRPr="004A6E14">
        <w:rPr>
          <w:lang w:val="en-GB" w:eastAsia="en-US"/>
        </w:rPr>
        <w:t xml:space="preserve"> PUCCH, PUSCH, SRS, PDCCH-order PRACH as RAN1 agreed.</w:t>
      </w:r>
    </w:p>
    <w:p w14:paraId="364C22CB" w14:textId="1C6C1EDE" w:rsidR="008013CF" w:rsidRDefault="008013CF" w:rsidP="00CA5E03">
      <w:pPr>
        <w:jc w:val="both"/>
        <w:rPr>
          <w:lang w:val="en-GB" w:eastAsia="en-US"/>
        </w:rPr>
      </w:pPr>
      <w:r>
        <w:rPr>
          <w:lang w:val="en-GB" w:eastAsia="en-US"/>
        </w:rPr>
        <w:t>The objective of this topic is specified in WID [1].</w:t>
      </w:r>
    </w:p>
    <w:p w14:paraId="42E77E16" w14:textId="77777777" w:rsidR="008013CF" w:rsidRPr="008013CF" w:rsidRDefault="008013CF" w:rsidP="008013CF">
      <w:pPr>
        <w:overflowPunct w:val="0"/>
        <w:autoSpaceDE w:val="0"/>
        <w:autoSpaceDN w:val="0"/>
        <w:adjustRightInd w:val="0"/>
        <w:snapToGrid w:val="0"/>
        <w:spacing w:after="0"/>
        <w:ind w:left="360"/>
        <w:textAlignment w:val="baseline"/>
        <w:rPr>
          <w:rFonts w:ascii="Times New Roman" w:eastAsia="Times New Roman" w:hAnsi="Times New Roman" w:cs="Times New Roman"/>
          <w:lang w:eastAsia="en-US"/>
        </w:rPr>
      </w:pPr>
      <w:r w:rsidRPr="008013CF">
        <w:rPr>
          <w:rFonts w:ascii="Times New Roman" w:eastAsia="Times New Roman" w:hAnsi="Times New Roman" w:cs="Times New Roman"/>
          <w:lang w:eastAsia="en-US"/>
        </w:rPr>
        <w:t xml:space="preserve">Specify enhancement for asymmetric DL </w:t>
      </w:r>
      <w:proofErr w:type="spellStart"/>
      <w:r w:rsidRPr="008013CF">
        <w:rPr>
          <w:rFonts w:ascii="Times New Roman" w:eastAsia="Times New Roman" w:hAnsi="Times New Roman" w:cs="Times New Roman"/>
          <w:lang w:eastAsia="en-US"/>
        </w:rPr>
        <w:t>sTRP</w:t>
      </w:r>
      <w:proofErr w:type="spellEnd"/>
      <w:r w:rsidRPr="008013CF">
        <w:rPr>
          <w:rFonts w:ascii="Times New Roman" w:eastAsia="Times New Roman" w:hAnsi="Times New Roman" w:cs="Times New Roman"/>
          <w:lang w:eastAsia="en-US"/>
        </w:rPr>
        <w:t xml:space="preserve">/UL </w:t>
      </w:r>
      <w:proofErr w:type="spellStart"/>
      <w:r w:rsidRPr="008013CF">
        <w:rPr>
          <w:rFonts w:ascii="Times New Roman" w:eastAsia="Times New Roman" w:hAnsi="Times New Roman" w:cs="Times New Roman"/>
          <w:lang w:eastAsia="en-US"/>
        </w:rPr>
        <w:t>mTRP</w:t>
      </w:r>
      <w:proofErr w:type="spellEnd"/>
      <w:r w:rsidRPr="008013CF">
        <w:rPr>
          <w:rFonts w:ascii="Times New Roman" w:eastAsia="Times New Roman" w:hAnsi="Times New Roman" w:cs="Times New Roman"/>
          <w:lang w:eastAsia="en-US"/>
        </w:rPr>
        <w:t xml:space="preserve"> deployment scenarios, assuming intra-band intra-DU non-co-located </w:t>
      </w:r>
      <w:proofErr w:type="spellStart"/>
      <w:r w:rsidRPr="008013CF">
        <w:rPr>
          <w:rFonts w:ascii="Times New Roman" w:eastAsia="Times New Roman" w:hAnsi="Times New Roman" w:cs="Times New Roman"/>
          <w:lang w:eastAsia="en-US"/>
        </w:rPr>
        <w:t>mTRP</w:t>
      </w:r>
      <w:proofErr w:type="spellEnd"/>
      <w:r w:rsidRPr="008013CF">
        <w:rPr>
          <w:rFonts w:ascii="Times New Roman" w:eastAsia="Times New Roman" w:hAnsi="Times New Roman" w:cs="Times New Roman"/>
          <w:lang w:eastAsia="en-US"/>
        </w:rPr>
        <w:t xml:space="preserve"> scenarios, without changing existing cell definition or defining a new cell (e.g. UL-only cell), assuming the Rel-17/18 unified TCI framework</w:t>
      </w:r>
      <w:r w:rsidRPr="008013CF">
        <w:rPr>
          <w:rFonts w:ascii="Times New Roman" w:eastAsia="Times New Roman" w:hAnsi="Times New Roman" w:cs="Times New Roman"/>
          <w:sz w:val="24"/>
          <w:lang w:eastAsia="en-US"/>
        </w:rPr>
        <w:t xml:space="preserve"> </w:t>
      </w:r>
      <w:r w:rsidRPr="008013CF">
        <w:rPr>
          <w:rFonts w:ascii="Times New Roman" w:eastAsia="Times New Roman" w:hAnsi="Times New Roman" w:cs="Times New Roman"/>
          <w:lang w:eastAsia="en-US"/>
        </w:rPr>
        <w:t xml:space="preserve">and fully reusing the legacy QCL/UL spatial relation rules, targeting FR1 and FR2 </w:t>
      </w:r>
    </w:p>
    <w:p w14:paraId="45DCD80D" w14:textId="77777777" w:rsidR="008013CF" w:rsidRPr="008013CF" w:rsidRDefault="008013CF" w:rsidP="00DC5600">
      <w:pPr>
        <w:numPr>
          <w:ilvl w:val="1"/>
          <w:numId w:val="11"/>
        </w:numPr>
        <w:overflowPunct w:val="0"/>
        <w:autoSpaceDE w:val="0"/>
        <w:autoSpaceDN w:val="0"/>
        <w:adjustRightInd w:val="0"/>
        <w:snapToGrid w:val="0"/>
        <w:spacing w:after="0"/>
        <w:textAlignment w:val="baseline"/>
        <w:rPr>
          <w:rFonts w:ascii="Times New Roman" w:eastAsia="Times New Roman" w:hAnsi="Times New Roman" w:cs="Times New Roman"/>
          <w:lang w:eastAsia="en-US"/>
        </w:rPr>
      </w:pPr>
      <w:r w:rsidRPr="008013CF">
        <w:rPr>
          <w:rFonts w:ascii="Times New Roman" w:eastAsia="Times New Roman" w:hAnsi="Times New Roman" w:cs="Times New Roman"/>
          <w:lang w:eastAsia="en-US"/>
        </w:rPr>
        <w:t xml:space="preserve">Two closed-loop PC adjustment states for SRS, both separate from PUSCH; and pathloss offset configurations for pathloss calculation to UL TRP(s), when the pathloss RS is from DL </w:t>
      </w:r>
      <w:proofErr w:type="spellStart"/>
      <w:r w:rsidRPr="008013CF">
        <w:rPr>
          <w:rFonts w:ascii="Times New Roman" w:eastAsia="Times New Roman" w:hAnsi="Times New Roman" w:cs="Times New Roman"/>
          <w:lang w:eastAsia="en-US"/>
        </w:rPr>
        <w:t>sTRP</w:t>
      </w:r>
      <w:proofErr w:type="spellEnd"/>
      <w:r w:rsidRPr="008013CF">
        <w:rPr>
          <w:rFonts w:ascii="Times New Roman" w:eastAsia="Times New Roman" w:hAnsi="Times New Roman" w:cs="Times New Roman"/>
          <w:lang w:eastAsia="en-US"/>
        </w:rPr>
        <w:t xml:space="preserve">. </w:t>
      </w:r>
    </w:p>
    <w:p w14:paraId="44593E31" w14:textId="77777777" w:rsidR="008013CF" w:rsidRPr="008013CF" w:rsidRDefault="008013CF" w:rsidP="00DC5600">
      <w:pPr>
        <w:numPr>
          <w:ilvl w:val="1"/>
          <w:numId w:val="11"/>
        </w:numPr>
        <w:overflowPunct w:val="0"/>
        <w:autoSpaceDE w:val="0"/>
        <w:autoSpaceDN w:val="0"/>
        <w:adjustRightInd w:val="0"/>
        <w:snapToGrid w:val="0"/>
        <w:spacing w:after="0"/>
        <w:textAlignment w:val="baseline"/>
        <w:rPr>
          <w:rFonts w:ascii="Times New Roman" w:eastAsia="Times New Roman" w:hAnsi="Times New Roman" w:cs="Times New Roman"/>
          <w:lang w:eastAsia="en-US"/>
        </w:rPr>
      </w:pPr>
      <w:r w:rsidRPr="008013CF">
        <w:rPr>
          <w:rFonts w:ascii="Times New Roman" w:eastAsia="Times New Roman" w:hAnsi="Times New Roman" w:cs="Times New Roman"/>
          <w:lang w:val="en-GB" w:eastAsia="en-US"/>
        </w:rPr>
        <w:t>Two TAs through reusing Rel-18 specification of two TAs for multi-DCI-based multi-TRP and removing the restriction that </w:t>
      </w:r>
      <w:proofErr w:type="spellStart"/>
      <w:r w:rsidRPr="008013CF">
        <w:rPr>
          <w:rFonts w:ascii="Times New Roman" w:eastAsia="Times New Roman" w:hAnsi="Times New Roman" w:cs="Times New Roman"/>
          <w:i/>
          <w:iCs/>
          <w:lang w:val="en-GB" w:eastAsia="en-US"/>
        </w:rPr>
        <w:t>coresetPoolIndex</w:t>
      </w:r>
      <w:proofErr w:type="spellEnd"/>
      <w:r w:rsidRPr="008013CF">
        <w:rPr>
          <w:rFonts w:ascii="Times New Roman" w:eastAsia="Times New Roman" w:hAnsi="Times New Roman" w:cs="Times New Roman"/>
          <w:i/>
          <w:iCs/>
          <w:lang w:val="en-GB" w:eastAsia="en-US"/>
        </w:rPr>
        <w:t xml:space="preserve"> </w:t>
      </w:r>
      <w:r w:rsidRPr="008013CF">
        <w:rPr>
          <w:rFonts w:ascii="Times New Roman" w:eastAsia="Times New Roman" w:hAnsi="Times New Roman" w:cs="Times New Roman"/>
          <w:lang w:val="en-GB" w:eastAsia="en-US"/>
        </w:rPr>
        <w:t>needs to be configured, assuming legacy PRACH resources</w:t>
      </w:r>
    </w:p>
    <w:p w14:paraId="7AE8F041" w14:textId="77777777" w:rsidR="008013CF" w:rsidRPr="008013CF" w:rsidRDefault="008013CF" w:rsidP="00CA5E03">
      <w:pPr>
        <w:jc w:val="both"/>
        <w:rPr>
          <w:lang w:eastAsia="en-US"/>
        </w:rPr>
      </w:pPr>
    </w:p>
    <w:p w14:paraId="07A80FED" w14:textId="1AF275A6" w:rsidR="00A030FC" w:rsidRPr="0098195C" w:rsidRDefault="00A030FC" w:rsidP="00904DEB">
      <w:pPr>
        <w:jc w:val="both"/>
        <w:rPr>
          <w:rFonts w:eastAsia="Malgun Gothic"/>
          <w:lang w:val="en-GB" w:eastAsia="ko-KR"/>
        </w:rPr>
      </w:pPr>
      <w:r>
        <w:rPr>
          <w:rFonts w:eastAsia="Malgun Gothic"/>
          <w:lang w:val="en-GB" w:eastAsia="ko-KR"/>
        </w:rPr>
        <w:t xml:space="preserve">In this paper, we discuss </w:t>
      </w:r>
      <w:r w:rsidR="00AB558F">
        <w:rPr>
          <w:rFonts w:eastAsia="Malgun Gothic"/>
          <w:lang w:val="en-GB" w:eastAsia="ko-KR"/>
        </w:rPr>
        <w:t>remaining issue related to the pathloss offset</w:t>
      </w:r>
      <w:r>
        <w:rPr>
          <w:rFonts w:eastAsia="Malgun Gothic"/>
          <w:lang w:val="en-GB" w:eastAsia="ko-KR"/>
        </w:rPr>
        <w:t>.</w:t>
      </w:r>
    </w:p>
    <w:p w14:paraId="51ABF603" w14:textId="683F0F89" w:rsidR="00DC6A61" w:rsidRDefault="00DC6A61" w:rsidP="00904DEB">
      <w:pPr>
        <w:pStyle w:val="Heading1"/>
        <w:jc w:val="both"/>
      </w:pPr>
      <w:r>
        <w:lastRenderedPageBreak/>
        <w:t>Discussion</w:t>
      </w:r>
    </w:p>
    <w:p w14:paraId="5EA6B2FC" w14:textId="57F0C497" w:rsidR="00FE4ACE" w:rsidRPr="004A6E14" w:rsidRDefault="00FE4ACE" w:rsidP="00904DEB">
      <w:pPr>
        <w:pStyle w:val="Heading2"/>
        <w:jc w:val="both"/>
      </w:pPr>
      <w:r>
        <w:t>PL offset MAC CE</w:t>
      </w:r>
    </w:p>
    <w:p w14:paraId="59598AEF" w14:textId="45DC561C" w:rsidR="002079CD" w:rsidRDefault="002079CD" w:rsidP="00631DCF">
      <w:pPr>
        <w:jc w:val="both"/>
        <w:rPr>
          <w:lang w:val="en-GB" w:eastAsia="en-US"/>
        </w:rPr>
      </w:pPr>
      <w:r>
        <w:rPr>
          <w:lang w:val="en-GB" w:eastAsia="en-US"/>
        </w:rPr>
        <w:t>After discussion in previous meeting, the PL offset update MAC CE is introduced using the following baseline format.</w:t>
      </w:r>
    </w:p>
    <w:p w14:paraId="30E04451" w14:textId="0D974D74" w:rsidR="002079CD" w:rsidRDefault="002079CD" w:rsidP="002079CD">
      <w:pPr>
        <w:jc w:val="center"/>
        <w:rPr>
          <w:lang w:val="en-GB" w:eastAsia="en-US"/>
        </w:rPr>
      </w:pPr>
      <w:r>
        <w:object w:dxaOrig="5710" w:dyaOrig="3882" w14:anchorId="3EA11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45pt;height:156.5pt" o:ole="">
            <v:imagedata r:id="rId9" o:title=""/>
          </v:shape>
          <o:OLEObject Type="Embed" ProgID="Visio.Drawing.15" ShapeID="_x0000_i1025" DrawAspect="Content" ObjectID="_1804615060" r:id="rId10"/>
        </w:object>
      </w:r>
    </w:p>
    <w:p w14:paraId="2C0E203D" w14:textId="0AB21366" w:rsidR="002079CD" w:rsidRDefault="002079CD" w:rsidP="00631DCF">
      <w:pPr>
        <w:jc w:val="both"/>
        <w:rPr>
          <w:lang w:val="en-CA" w:eastAsia="en-US"/>
        </w:rPr>
      </w:pPr>
      <w:r>
        <w:rPr>
          <w:lang w:val="en-CA" w:eastAsia="en-US"/>
        </w:rPr>
        <w:t xml:space="preserve">The MAC CE can include a flexible number of pairs of TCI state ID and PL offset. UE can know the size of the MAC CE from the L field in the MAC subhead. </w:t>
      </w:r>
      <w:r w:rsidR="00065A1B">
        <w:rPr>
          <w:lang w:val="en-CA" w:eastAsia="en-US"/>
        </w:rPr>
        <w:t>One</w:t>
      </w:r>
      <w:r w:rsidR="00FB0A4F">
        <w:rPr>
          <w:lang w:val="en-CA" w:eastAsia="en-US"/>
        </w:rPr>
        <w:t xml:space="preserve"> remaining issue mentioned in the last meeting is whether we need to restrict the maximum number of PL offsets.</w:t>
      </w:r>
    </w:p>
    <w:p w14:paraId="59937263" w14:textId="77777777" w:rsidR="00FB0A4F" w:rsidRDefault="002041C3" w:rsidP="00C64F4A">
      <w:pPr>
        <w:jc w:val="both"/>
        <w:rPr>
          <w:lang w:val="en-CA" w:eastAsia="en-US"/>
        </w:rPr>
      </w:pPr>
      <w:r>
        <w:rPr>
          <w:lang w:val="en-CA" w:eastAsia="en-US"/>
        </w:rPr>
        <w:t xml:space="preserve">The maximum number of TCI states can be configured in the </w:t>
      </w:r>
      <w:r w:rsidR="00B17012">
        <w:rPr>
          <w:lang w:val="en-CA" w:eastAsia="en-US"/>
        </w:rPr>
        <w:t xml:space="preserve">joint </w:t>
      </w:r>
      <w:r>
        <w:rPr>
          <w:lang w:val="en-CA" w:eastAsia="en-US"/>
        </w:rPr>
        <w:t>TCI state list is 128. If a TCI state ID bitmap is used, it requires 128bits</w:t>
      </w:r>
      <w:r w:rsidR="00B17012">
        <w:rPr>
          <w:lang w:val="en-CA" w:eastAsia="en-US"/>
        </w:rPr>
        <w:t xml:space="preserve"> (i.e., 16 octets).</w:t>
      </w:r>
      <w:r>
        <w:rPr>
          <w:lang w:val="en-CA" w:eastAsia="en-US"/>
        </w:rPr>
        <w:t xml:space="preserve"> </w:t>
      </w:r>
      <w:r w:rsidR="00B17012">
        <w:rPr>
          <w:lang w:val="en-CA" w:eastAsia="en-US"/>
        </w:rPr>
        <w:t>As</w:t>
      </w:r>
      <w:r>
        <w:rPr>
          <w:lang w:val="en-CA" w:eastAsia="en-US"/>
        </w:rPr>
        <w:t xml:space="preserve"> each TCI state ID takes 7 bits</w:t>
      </w:r>
      <w:r w:rsidR="00B17012">
        <w:rPr>
          <w:lang w:val="en-CA" w:eastAsia="en-US"/>
        </w:rPr>
        <w:t>, which occupies an octet (8 bits)</w:t>
      </w:r>
      <w:r>
        <w:rPr>
          <w:lang w:val="en-CA" w:eastAsia="en-US"/>
        </w:rPr>
        <w:t xml:space="preserve">, </w:t>
      </w:r>
      <w:r w:rsidR="00B17012">
        <w:rPr>
          <w:lang w:val="en-CA" w:eastAsia="en-US"/>
        </w:rPr>
        <w:t xml:space="preserve">if a MAC CE carries more than 16 TCI state IDs, it will take more than 128 bits. In this case (i.e., carrying more than 16 TCI state IDs), using TCI state ID has no advantage compared to using a bitmap in terms of saving bits. </w:t>
      </w:r>
      <w:r w:rsidR="00A23DC8">
        <w:rPr>
          <w:lang w:val="en-CA" w:eastAsia="en-US"/>
        </w:rPr>
        <w:t>Using TCI state ID can save bits compared to bitmap only when there are less than 16 TCI state IDs in the MAC CE.</w:t>
      </w:r>
      <w:r w:rsidR="00FB0A4F">
        <w:rPr>
          <w:lang w:val="en-CA" w:eastAsia="en-US"/>
        </w:rPr>
        <w:t xml:space="preserve"> </w:t>
      </w:r>
    </w:p>
    <w:p w14:paraId="40EE4358" w14:textId="092E6CF3" w:rsidR="0075195F" w:rsidRDefault="00E82CA5" w:rsidP="00C64F4A">
      <w:pPr>
        <w:jc w:val="both"/>
        <w:rPr>
          <w:lang w:val="en-CA" w:eastAsia="en-US"/>
        </w:rPr>
      </w:pPr>
      <w:r>
        <w:rPr>
          <w:lang w:val="en-CA" w:eastAsia="en-US"/>
        </w:rPr>
        <w:t>I</w:t>
      </w:r>
      <w:r w:rsidR="002079CD">
        <w:rPr>
          <w:lang w:val="en-CA" w:eastAsia="en-US"/>
        </w:rPr>
        <w:t>n practice, the number of updated PL offsets can be small</w:t>
      </w:r>
      <w:r w:rsidR="00C64F4A">
        <w:rPr>
          <w:lang w:val="en-CA" w:eastAsia="en-US"/>
        </w:rPr>
        <w:t xml:space="preserve">, for example, up to 2 indicated joint/UL TCI states (for </w:t>
      </w:r>
      <w:proofErr w:type="spellStart"/>
      <w:r w:rsidR="00C64F4A">
        <w:rPr>
          <w:lang w:val="en-CA" w:eastAsia="en-US"/>
        </w:rPr>
        <w:t>mTRP</w:t>
      </w:r>
      <w:proofErr w:type="spellEnd"/>
      <w:r w:rsidR="00C64F4A">
        <w:rPr>
          <w:lang w:val="en-CA" w:eastAsia="en-US"/>
        </w:rPr>
        <w:t xml:space="preserve">) or up to 16 activated joint/UL TCI states (for </w:t>
      </w:r>
      <w:proofErr w:type="spellStart"/>
      <w:r w:rsidR="00C64F4A">
        <w:rPr>
          <w:lang w:val="en-CA" w:eastAsia="en-US"/>
        </w:rPr>
        <w:t>mTRP</w:t>
      </w:r>
      <w:proofErr w:type="spellEnd"/>
      <w:r w:rsidR="00C64F4A">
        <w:rPr>
          <w:lang w:val="en-CA" w:eastAsia="en-US"/>
        </w:rPr>
        <w:t>) for PUCCH, PUSCH, PRACH, and SRS transmission that follows unified TCI; up to 2 joint/UL TCI states configured in</w:t>
      </w:r>
      <w:r w:rsidR="0010210C">
        <w:rPr>
          <w:lang w:val="en-CA" w:eastAsia="en-US"/>
        </w:rPr>
        <w:t xml:space="preserve"> SRS-resource or indicated </w:t>
      </w:r>
      <w:r w:rsidR="0013465C">
        <w:rPr>
          <w:lang w:val="en-CA" w:eastAsia="en-US"/>
        </w:rPr>
        <w:t>in</w:t>
      </w:r>
      <w:r w:rsidR="0010210C">
        <w:rPr>
          <w:lang w:val="en-CA" w:eastAsia="en-US"/>
        </w:rPr>
        <w:t xml:space="preserve"> MAC CE</w:t>
      </w:r>
      <w:r w:rsidR="00C64F4A">
        <w:rPr>
          <w:lang w:val="en-CA" w:eastAsia="en-US"/>
        </w:rPr>
        <w:t xml:space="preserve"> for SRS that does not follow unified TCI or for periodic SRS for beam management</w:t>
      </w:r>
      <w:r w:rsidR="0075195F">
        <w:rPr>
          <w:lang w:val="en-CA" w:eastAsia="en-US"/>
        </w:rPr>
        <w:t>.</w:t>
      </w:r>
      <w:r w:rsidR="00E82004">
        <w:rPr>
          <w:lang w:val="en-CA" w:eastAsia="en-US"/>
        </w:rPr>
        <w:t xml:space="preserve"> </w:t>
      </w:r>
      <w:r w:rsidR="00E359A5">
        <w:rPr>
          <w:lang w:val="en-CA" w:eastAsia="en-US"/>
        </w:rPr>
        <w:t>O</w:t>
      </w:r>
      <w:r w:rsidR="00E82004">
        <w:rPr>
          <w:lang w:val="en-CA" w:eastAsia="en-US"/>
        </w:rPr>
        <w:t>nly half of these TCI states (i.e., for the UL-only TRP)</w:t>
      </w:r>
      <w:r w:rsidR="006D1975">
        <w:rPr>
          <w:lang w:val="en-CA" w:eastAsia="en-US"/>
        </w:rPr>
        <w:t xml:space="preserve">, which are for UL-only, </w:t>
      </w:r>
      <w:r w:rsidR="00E82004">
        <w:rPr>
          <w:lang w:val="en-CA" w:eastAsia="en-US"/>
        </w:rPr>
        <w:t>need PL offset update.</w:t>
      </w:r>
    </w:p>
    <w:p w14:paraId="53047B05" w14:textId="5FB64D3A" w:rsidR="00C64F4A" w:rsidRDefault="0075195F" w:rsidP="00C64F4A">
      <w:pPr>
        <w:jc w:val="both"/>
        <w:rPr>
          <w:lang w:val="en-CA" w:eastAsia="en-US"/>
        </w:rPr>
      </w:pPr>
      <w:r>
        <w:rPr>
          <w:lang w:val="en-CA" w:eastAsia="en-US"/>
        </w:rPr>
        <w:t xml:space="preserve">NW can </w:t>
      </w:r>
      <w:r w:rsidR="002041C3">
        <w:rPr>
          <w:lang w:val="en-CA" w:eastAsia="en-US"/>
        </w:rPr>
        <w:t>include all updated PL offsets in one MAC CE or</w:t>
      </w:r>
      <w:r w:rsidR="001753C3" w:rsidRPr="001753C3">
        <w:rPr>
          <w:lang w:val="en-CA" w:eastAsia="en-US"/>
        </w:rPr>
        <w:t xml:space="preserve"> </w:t>
      </w:r>
      <w:r w:rsidR="001753C3">
        <w:rPr>
          <w:lang w:val="en-CA" w:eastAsia="en-US"/>
        </w:rPr>
        <w:t>if needed</w:t>
      </w:r>
      <w:r>
        <w:rPr>
          <w:lang w:val="en-CA" w:eastAsia="en-US"/>
        </w:rPr>
        <w:t xml:space="preserve"> send multiple PL offset update MAC CE </w:t>
      </w:r>
      <w:r w:rsidR="00FB0A4F">
        <w:rPr>
          <w:lang w:val="en-CA" w:eastAsia="en-US"/>
        </w:rPr>
        <w:t>separately and more flexibly</w:t>
      </w:r>
      <w:r w:rsidR="001753C3">
        <w:rPr>
          <w:lang w:val="en-CA" w:eastAsia="en-US"/>
        </w:rPr>
        <w:t xml:space="preserve"> in terms of DL resource</w:t>
      </w:r>
      <w:r>
        <w:rPr>
          <w:lang w:val="en-CA" w:eastAsia="en-US"/>
        </w:rPr>
        <w:t xml:space="preserve">. </w:t>
      </w:r>
      <w:r w:rsidR="002041C3">
        <w:rPr>
          <w:lang w:val="en-CA" w:eastAsia="en-US"/>
        </w:rPr>
        <w:t xml:space="preserve">We can leave the flexibility for NW implementation, </w:t>
      </w:r>
      <w:r w:rsidR="000B7C97">
        <w:rPr>
          <w:lang w:val="en-CA" w:eastAsia="en-US"/>
        </w:rPr>
        <w:t>thus,</w:t>
      </w:r>
      <w:r>
        <w:rPr>
          <w:lang w:val="en-CA" w:eastAsia="en-US"/>
        </w:rPr>
        <w:t xml:space="preserve"> </w:t>
      </w:r>
      <w:r w:rsidR="00380C3B">
        <w:rPr>
          <w:lang w:val="en-CA" w:eastAsia="en-US"/>
        </w:rPr>
        <w:t xml:space="preserve">there </w:t>
      </w:r>
      <w:r w:rsidR="004E21C7">
        <w:rPr>
          <w:lang w:val="en-CA" w:eastAsia="en-US"/>
        </w:rPr>
        <w:t>seems</w:t>
      </w:r>
      <w:r w:rsidR="00380C3B">
        <w:rPr>
          <w:lang w:val="en-CA" w:eastAsia="en-US"/>
        </w:rPr>
        <w:t xml:space="preserve"> no strong technical </w:t>
      </w:r>
      <w:r w:rsidR="000A38A2">
        <w:rPr>
          <w:lang w:val="en-CA" w:eastAsia="en-US"/>
        </w:rPr>
        <w:t>motivation to</w:t>
      </w:r>
      <w:r>
        <w:rPr>
          <w:lang w:val="en-CA" w:eastAsia="en-US"/>
        </w:rPr>
        <w:t xml:space="preserve"> specify the maximum number of PL offsets in the MAC CE.</w:t>
      </w:r>
    </w:p>
    <w:p w14:paraId="31737F88" w14:textId="6C9EE2A1" w:rsidR="008A066E" w:rsidRDefault="008A066E" w:rsidP="00631DCF">
      <w:pPr>
        <w:jc w:val="both"/>
        <w:rPr>
          <w:b/>
          <w:lang w:val="en-CA" w:eastAsia="en-US"/>
        </w:rPr>
      </w:pPr>
      <w:r w:rsidRPr="006222D8">
        <w:rPr>
          <w:b/>
          <w:lang w:val="en-CA" w:eastAsia="en-US"/>
        </w:rPr>
        <w:t xml:space="preserve">Proposal </w:t>
      </w:r>
      <w:r w:rsidR="002041C3">
        <w:rPr>
          <w:b/>
          <w:lang w:val="en-CA" w:eastAsia="en-US"/>
        </w:rPr>
        <w:t>1</w:t>
      </w:r>
      <w:r w:rsidRPr="006222D8">
        <w:rPr>
          <w:b/>
          <w:lang w:val="en-CA" w:eastAsia="en-US"/>
        </w:rPr>
        <w:t xml:space="preserve">: </w:t>
      </w:r>
      <w:r w:rsidR="002041C3">
        <w:rPr>
          <w:b/>
          <w:lang w:val="en-CA" w:eastAsia="en-US"/>
        </w:rPr>
        <w:t>No restriction on the maximum number of PL offsets in the MAC CE</w:t>
      </w:r>
      <w:r w:rsidRPr="006222D8">
        <w:rPr>
          <w:b/>
          <w:lang w:val="en-CA" w:eastAsia="en-US"/>
        </w:rPr>
        <w:t>.</w:t>
      </w:r>
    </w:p>
    <w:p w14:paraId="2983C7E7" w14:textId="77777777" w:rsidR="00065A1B" w:rsidRDefault="00065A1B" w:rsidP="00631DCF">
      <w:pPr>
        <w:jc w:val="both"/>
        <w:rPr>
          <w:lang w:val="en-CA" w:eastAsia="en-US"/>
        </w:rPr>
      </w:pPr>
      <w:r>
        <w:rPr>
          <w:lang w:val="en-CA" w:eastAsia="en-US"/>
        </w:rPr>
        <w:t>Regarding how to apply the configured/update PL offset, we made a working assumption in the last meeting.</w:t>
      </w:r>
    </w:p>
    <w:tbl>
      <w:tblPr>
        <w:tblStyle w:val="TableGrid"/>
        <w:tblW w:w="0" w:type="auto"/>
        <w:tblInd w:w="1525" w:type="dxa"/>
        <w:tblLook w:val="04A0" w:firstRow="1" w:lastRow="0" w:firstColumn="1" w:lastColumn="0" w:noHBand="0" w:noVBand="1"/>
      </w:tblPr>
      <w:tblGrid>
        <w:gridCol w:w="8106"/>
      </w:tblGrid>
      <w:tr w:rsidR="00065A1B" w14:paraId="07E6A0F7" w14:textId="77777777" w:rsidTr="00065A1B">
        <w:tc>
          <w:tcPr>
            <w:tcW w:w="8106" w:type="dxa"/>
          </w:tcPr>
          <w:p w14:paraId="35B9C91F" w14:textId="77777777" w:rsidR="00065A1B" w:rsidRPr="0089193A" w:rsidRDefault="00065A1B" w:rsidP="00065A1B">
            <w:pPr>
              <w:pStyle w:val="Agreement"/>
              <w:numPr>
                <w:ilvl w:val="0"/>
                <w:numId w:val="0"/>
              </w:numPr>
              <w:ind w:left="1619" w:hanging="360"/>
              <w:rPr>
                <w:lang w:eastAsia="zh-CN"/>
              </w:rPr>
            </w:pPr>
            <w:r w:rsidRPr="0089193A">
              <w:rPr>
                <w:lang w:eastAsia="zh-CN"/>
              </w:rPr>
              <w:t>W</w:t>
            </w:r>
            <w:r w:rsidRPr="0089193A">
              <w:rPr>
                <w:rFonts w:hint="eastAsia"/>
                <w:lang w:eastAsia="zh-CN"/>
              </w:rPr>
              <w:t>orking assumption</w:t>
            </w:r>
            <w:r>
              <w:rPr>
                <w:rFonts w:eastAsia="SimSun" w:hint="eastAsia"/>
                <w:lang w:eastAsia="zh-CN"/>
              </w:rPr>
              <w:t>:</w:t>
            </w:r>
            <w:r w:rsidRPr="0089193A">
              <w:rPr>
                <w:rFonts w:hint="eastAsia"/>
                <w:lang w:eastAsia="zh-CN"/>
              </w:rPr>
              <w:t xml:space="preserve"> </w:t>
            </w:r>
          </w:p>
          <w:p w14:paraId="629EF9EB" w14:textId="13953237" w:rsidR="00065A1B" w:rsidRPr="00065A1B" w:rsidRDefault="00065A1B" w:rsidP="00065A1B">
            <w:pPr>
              <w:pStyle w:val="Agreement"/>
              <w:tabs>
                <w:tab w:val="left" w:pos="1619"/>
              </w:tabs>
              <w:rPr>
                <w:lang w:eastAsia="zh-CN"/>
              </w:rPr>
            </w:pPr>
            <w:r w:rsidRPr="00BE1602">
              <w:rPr>
                <w:lang w:eastAsia="zh-CN"/>
              </w:rPr>
              <w:t>UE applies the latest PL offset value</w:t>
            </w:r>
            <w:r w:rsidRPr="0089193A">
              <w:rPr>
                <w:lang w:eastAsia="zh-CN"/>
              </w:rPr>
              <w:t xml:space="preserve"> </w:t>
            </w:r>
            <w:r w:rsidRPr="00BE1602">
              <w:rPr>
                <w:lang w:eastAsia="zh-CN"/>
              </w:rPr>
              <w:t>received in RRC or MAC CE</w:t>
            </w:r>
            <w:r>
              <w:rPr>
                <w:rFonts w:eastAsia="SimSun" w:hint="eastAsia"/>
                <w:lang w:eastAsia="zh-CN"/>
              </w:rPr>
              <w:t xml:space="preserve">. </w:t>
            </w:r>
            <w:r>
              <w:rPr>
                <w:rFonts w:eastAsia="SimSun"/>
                <w:lang w:eastAsia="zh-CN"/>
              </w:rPr>
              <w:t>C</w:t>
            </w:r>
            <w:r>
              <w:rPr>
                <w:rFonts w:eastAsia="SimSun" w:hint="eastAsia"/>
                <w:lang w:eastAsia="zh-CN"/>
              </w:rPr>
              <w:t>an revisit if new issue is found.</w:t>
            </w:r>
          </w:p>
        </w:tc>
      </w:tr>
    </w:tbl>
    <w:p w14:paraId="26692BA2" w14:textId="59B2FCC7" w:rsidR="00065A1B" w:rsidRDefault="000D7BA4" w:rsidP="000D7BA4">
      <w:pPr>
        <w:spacing w:before="240"/>
        <w:jc w:val="both"/>
        <w:rPr>
          <w:rFonts w:eastAsiaTheme="minorEastAsia"/>
          <w:lang w:eastAsia="ko-KR"/>
        </w:rPr>
      </w:pPr>
      <w:r>
        <w:rPr>
          <w:lang w:val="en-CA" w:eastAsia="en-US"/>
        </w:rPr>
        <w:t xml:space="preserve">The only concern raised by a company is that “the latest” would cause ambiguity. In our view, “the latest” received value is up to UE capability/implementation to process. A similar MAC CE used to update RRC configured value is </w:t>
      </w:r>
      <w:r w:rsidRPr="006304FB">
        <w:rPr>
          <w:rFonts w:eastAsiaTheme="minorEastAsia"/>
          <w:lang w:eastAsia="ko-KR"/>
        </w:rPr>
        <w:t>SRS Pathloss Reference RS Update MAC CE</w:t>
      </w:r>
      <w:r>
        <w:rPr>
          <w:rFonts w:eastAsiaTheme="minorEastAsia"/>
          <w:lang w:eastAsia="ko-KR"/>
        </w:rPr>
        <w:t xml:space="preserve">, which </w:t>
      </w:r>
      <w:r w:rsidRPr="000D7BA4">
        <w:rPr>
          <w:rFonts w:eastAsiaTheme="minorEastAsia"/>
          <w:lang w:eastAsia="ko-KR"/>
        </w:rPr>
        <w:t>updates the pathloss reference RS for an SRS-resource</w:t>
      </w:r>
      <w:r w:rsidR="00601BAB">
        <w:rPr>
          <w:rFonts w:eastAsiaTheme="minorEastAsia"/>
          <w:lang w:eastAsia="ko-KR"/>
        </w:rPr>
        <w:t xml:space="preserve">. </w:t>
      </w:r>
      <w:r w:rsidR="0011428D">
        <w:rPr>
          <w:rFonts w:eastAsiaTheme="minorEastAsia"/>
          <w:lang w:eastAsia="ko-KR"/>
        </w:rPr>
        <w:t>From RAN2 perspective, we can confirm the working assumption as a RAN2 understanding.</w:t>
      </w:r>
    </w:p>
    <w:p w14:paraId="72EEA5CE" w14:textId="2B2A93F3" w:rsidR="0011428D" w:rsidRPr="0011428D" w:rsidRDefault="0011428D" w:rsidP="000D7BA4">
      <w:pPr>
        <w:spacing w:before="240"/>
        <w:jc w:val="both"/>
        <w:rPr>
          <w:b/>
          <w:lang w:val="en-CA" w:eastAsia="en-US"/>
        </w:rPr>
      </w:pPr>
      <w:r w:rsidRPr="0011428D">
        <w:rPr>
          <w:b/>
          <w:lang w:val="en-CA" w:eastAsia="en-US"/>
        </w:rPr>
        <w:t xml:space="preserve">Proposal 2: RAN2 </w:t>
      </w:r>
      <w:r w:rsidR="00751F74">
        <w:rPr>
          <w:b/>
          <w:lang w:val="en-CA" w:eastAsia="en-US"/>
        </w:rPr>
        <w:t>assumes</w:t>
      </w:r>
      <w:r w:rsidRPr="0011428D">
        <w:rPr>
          <w:b/>
          <w:lang w:val="en-CA" w:eastAsia="en-US"/>
        </w:rPr>
        <w:t xml:space="preserve"> that UE applies the latest PL offset value received in RRC or MAC CE.</w:t>
      </w:r>
    </w:p>
    <w:p w14:paraId="31AB1E18" w14:textId="77777777" w:rsidR="00065A1B" w:rsidRPr="00065A1B" w:rsidRDefault="00065A1B" w:rsidP="00631DCF">
      <w:pPr>
        <w:jc w:val="both"/>
        <w:rPr>
          <w:lang w:val="en-CA" w:eastAsia="en-US"/>
        </w:rPr>
      </w:pPr>
    </w:p>
    <w:p w14:paraId="3D6E85D1" w14:textId="65648966" w:rsidR="0046082F" w:rsidRDefault="0046082F" w:rsidP="0046082F">
      <w:pPr>
        <w:pStyle w:val="Heading2"/>
      </w:pPr>
      <w:r>
        <w:lastRenderedPageBreak/>
        <w:t>PHR</w:t>
      </w:r>
    </w:p>
    <w:p w14:paraId="6649FD95" w14:textId="13FE49A7" w:rsidR="007250CB" w:rsidRPr="004A6E14" w:rsidRDefault="0085057D" w:rsidP="007250CB">
      <w:pPr>
        <w:jc w:val="both"/>
        <w:rPr>
          <w:lang w:val="en-CA" w:eastAsia="en-US"/>
        </w:rPr>
      </w:pPr>
      <w:r>
        <w:rPr>
          <w:lang w:val="en-CA" w:eastAsia="en-US"/>
        </w:rPr>
        <w:t xml:space="preserve">Regarding the impact to PHR, </w:t>
      </w:r>
      <w:r w:rsidR="007250CB">
        <w:rPr>
          <w:lang w:val="en-CA" w:eastAsia="en-US"/>
        </w:rPr>
        <w:t>currently i</w:t>
      </w:r>
      <w:r w:rsidR="007250CB" w:rsidRPr="004A6E14">
        <w:rPr>
          <w:lang w:val="en-CA" w:eastAsia="en-US"/>
        </w:rPr>
        <w:t xml:space="preserve">n TS 38.321 clause 5.4.6, </w:t>
      </w:r>
      <w:r w:rsidR="007250CB">
        <w:rPr>
          <w:lang w:val="en-CA" w:eastAsia="en-US"/>
        </w:rPr>
        <w:t>the key trigger</w:t>
      </w:r>
      <w:r w:rsidR="007250CB" w:rsidRPr="004A6E14">
        <w:rPr>
          <w:lang w:val="en-CA" w:eastAsia="en-US"/>
        </w:rPr>
        <w:t xml:space="preserve"> of PHR is </w:t>
      </w:r>
      <w:r w:rsidR="007250CB">
        <w:rPr>
          <w:lang w:val="en-CA" w:eastAsia="en-US"/>
        </w:rPr>
        <w:t xml:space="preserve">that </w:t>
      </w:r>
      <w:r w:rsidR="007250CB" w:rsidRPr="004A6E14">
        <w:rPr>
          <w:lang w:val="en-CA" w:eastAsia="en-US"/>
        </w:rPr>
        <w:t xml:space="preserve">pathloss </w:t>
      </w:r>
      <w:r w:rsidR="007250CB">
        <w:rPr>
          <w:lang w:val="en-CA" w:eastAsia="en-US"/>
        </w:rPr>
        <w:t>of</w:t>
      </w:r>
      <w:r w:rsidR="007250CB" w:rsidRPr="004A6E14">
        <w:rPr>
          <w:lang w:val="en-CA" w:eastAsia="en-US"/>
        </w:rPr>
        <w:t xml:space="preserve"> any PL RS </w:t>
      </w:r>
      <w:r w:rsidR="007250CB">
        <w:rPr>
          <w:lang w:val="en-CA" w:eastAsia="en-US"/>
        </w:rPr>
        <w:t>changes more than a threshold</w:t>
      </w:r>
      <w:r w:rsidR="007250CB" w:rsidRPr="004A6E14">
        <w:rPr>
          <w:lang w:val="en-CA" w:eastAsia="en-US"/>
        </w:rPr>
        <w:t>.</w:t>
      </w:r>
    </w:p>
    <w:tbl>
      <w:tblPr>
        <w:tblStyle w:val="TableGrid"/>
        <w:tblW w:w="9629" w:type="dxa"/>
        <w:tblInd w:w="455" w:type="dxa"/>
        <w:tblLook w:val="04A0" w:firstRow="1" w:lastRow="0" w:firstColumn="1" w:lastColumn="0" w:noHBand="0" w:noVBand="1"/>
      </w:tblPr>
      <w:tblGrid>
        <w:gridCol w:w="9629"/>
      </w:tblGrid>
      <w:tr w:rsidR="007250CB" w:rsidRPr="004A6E14" w14:paraId="6FCE45FD" w14:textId="77777777" w:rsidTr="00602DC3">
        <w:tc>
          <w:tcPr>
            <w:tcW w:w="9629" w:type="dxa"/>
          </w:tcPr>
          <w:p w14:paraId="3F922308" w14:textId="77777777" w:rsidR="007250CB" w:rsidRPr="004A6E14" w:rsidRDefault="007250CB" w:rsidP="0022369F">
            <w:pPr>
              <w:jc w:val="both"/>
              <w:rPr>
                <w:lang w:val="en-GB" w:eastAsia="en-US"/>
              </w:rPr>
            </w:pPr>
            <w:r w:rsidRPr="004A6E14">
              <w:rPr>
                <w:lang w:val="en-GB" w:eastAsia="en-US"/>
              </w:rPr>
              <w:t>-</w:t>
            </w:r>
            <w:r w:rsidRPr="004A6E14">
              <w:rPr>
                <w:lang w:val="en-GB" w:eastAsia="en-US"/>
              </w:rPr>
              <w:tab/>
            </w:r>
            <w:proofErr w:type="spellStart"/>
            <w:r w:rsidRPr="004A6E14">
              <w:rPr>
                <w:i/>
                <w:lang w:val="en-GB" w:eastAsia="en-US"/>
              </w:rPr>
              <w:t>phr-ProhibitTimer</w:t>
            </w:r>
            <w:proofErr w:type="spellEnd"/>
            <w:r w:rsidRPr="004A6E14">
              <w:rPr>
                <w:lang w:val="en-GB" w:eastAsia="en-US"/>
              </w:rPr>
              <w:t xml:space="preserve"> expires or has expired and </w:t>
            </w:r>
            <w:r w:rsidRPr="007250CB">
              <w:rPr>
                <w:lang w:val="en-GB" w:eastAsia="en-US"/>
              </w:rPr>
              <w:t xml:space="preserve">the path loss has changed more than </w:t>
            </w:r>
            <w:proofErr w:type="spellStart"/>
            <w:r w:rsidRPr="007250CB">
              <w:rPr>
                <w:i/>
                <w:lang w:val="en-GB" w:eastAsia="en-US"/>
              </w:rPr>
              <w:t>phr</w:t>
            </w:r>
            <w:proofErr w:type="spellEnd"/>
            <w:r w:rsidRPr="007250CB">
              <w:rPr>
                <w:i/>
                <w:lang w:val="en-GB" w:eastAsia="en-US"/>
              </w:rPr>
              <w:t>-Tx-</w:t>
            </w:r>
            <w:proofErr w:type="spellStart"/>
            <w:r w:rsidRPr="007250CB">
              <w:rPr>
                <w:i/>
                <w:lang w:val="en-GB" w:eastAsia="en-US"/>
              </w:rPr>
              <w:t>PowerFactorChange</w:t>
            </w:r>
            <w:proofErr w:type="spellEnd"/>
            <w:r w:rsidRPr="007250CB">
              <w:rPr>
                <w:lang w:val="en-GB" w:eastAsia="en-US"/>
              </w:rPr>
              <w:t xml:space="preserve"> dB for at least one RS used as pathloss reference for one activated Serving Cell of any MAC entity of which the active DL BWP is not dormant BWP since the last transmission of a PHR in this MAC entity when the MAC entity has UL resources for new transmission;</w:t>
            </w:r>
          </w:p>
          <w:p w14:paraId="6456C4F1" w14:textId="77777777" w:rsidR="007250CB" w:rsidRPr="004A6E14" w:rsidRDefault="007250CB" w:rsidP="0022369F">
            <w:pPr>
              <w:jc w:val="both"/>
              <w:rPr>
                <w:lang w:val="en-GB" w:eastAsia="en-US"/>
              </w:rPr>
            </w:pPr>
            <w:r w:rsidRPr="00B53E51">
              <w:rPr>
                <w:highlight w:val="green"/>
                <w:lang w:val="en-GB" w:eastAsia="en-US"/>
              </w:rPr>
              <w:t>NOTE 1:</w:t>
            </w:r>
            <w:r w:rsidRPr="004A6E14">
              <w:rPr>
                <w:lang w:val="en-GB" w:eastAsia="en-US"/>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proofErr w:type="spellStart"/>
            <w:r w:rsidRPr="004A6E14">
              <w:rPr>
                <w:i/>
                <w:lang w:val="en-GB" w:eastAsia="en-US"/>
              </w:rPr>
              <w:t>pathlossReferenceRS-Pos</w:t>
            </w:r>
            <w:proofErr w:type="spellEnd"/>
            <w:r w:rsidRPr="004A6E14">
              <w:rPr>
                <w:lang w:val="en-GB" w:eastAsia="en-US"/>
              </w:rPr>
              <w:t xml:space="preserve"> in TS 38.331 [5]</w:t>
            </w:r>
            <w:r>
              <w:rPr>
                <w:lang w:val="en-GB" w:eastAsia="en-US"/>
              </w:rPr>
              <w:t>.</w:t>
            </w:r>
          </w:p>
        </w:tc>
      </w:tr>
    </w:tbl>
    <w:p w14:paraId="09CB64B5" w14:textId="3D1BFA24" w:rsidR="0085057D" w:rsidRDefault="007250CB" w:rsidP="00B1777E">
      <w:pPr>
        <w:spacing w:before="240"/>
        <w:jc w:val="both"/>
        <w:rPr>
          <w:lang w:val="en-CA" w:eastAsia="en-US"/>
        </w:rPr>
      </w:pPr>
      <w:r>
        <w:rPr>
          <w:lang w:eastAsia="en-US"/>
        </w:rPr>
        <w:t xml:space="preserve">In the last meeting, </w:t>
      </w:r>
      <w:r w:rsidR="0085057D">
        <w:rPr>
          <w:lang w:val="en-CA" w:eastAsia="en-US"/>
        </w:rPr>
        <w:t>we have built a common understanding:</w:t>
      </w:r>
    </w:p>
    <w:tbl>
      <w:tblPr>
        <w:tblStyle w:val="TableGrid"/>
        <w:tblW w:w="9631" w:type="dxa"/>
        <w:tblInd w:w="455" w:type="dxa"/>
        <w:tblLook w:val="04A0" w:firstRow="1" w:lastRow="0" w:firstColumn="1" w:lastColumn="0" w:noHBand="0" w:noVBand="1"/>
      </w:tblPr>
      <w:tblGrid>
        <w:gridCol w:w="9631"/>
      </w:tblGrid>
      <w:tr w:rsidR="009C7A00" w14:paraId="7C4BF235" w14:textId="77777777" w:rsidTr="009C7A00">
        <w:tc>
          <w:tcPr>
            <w:tcW w:w="9631" w:type="dxa"/>
          </w:tcPr>
          <w:p w14:paraId="2CF2DE6E" w14:textId="435627E1" w:rsidR="009C7A00" w:rsidRPr="009C7A00" w:rsidRDefault="009C7A00" w:rsidP="009C7A00">
            <w:pPr>
              <w:pStyle w:val="Agreement"/>
              <w:tabs>
                <w:tab w:val="left" w:pos="1619"/>
              </w:tabs>
              <w:rPr>
                <w:lang w:eastAsia="zh-CN"/>
              </w:rPr>
            </w:pPr>
            <w:r w:rsidRPr="00340488">
              <w:rPr>
                <w:rFonts w:hint="eastAsia"/>
                <w:lang w:eastAsia="zh-CN"/>
              </w:rPr>
              <w:t>RAN2 understands that i</w:t>
            </w:r>
            <w:r w:rsidRPr="00340488">
              <w:rPr>
                <w:lang w:eastAsia="zh-CN"/>
              </w:rPr>
              <w:t xml:space="preserve">f a joint/UL TCI state is configured with a PL offset, PHR trigger is based on the PL change of the PL-RS associated to the joint/UL TCI, where the PL change </w:t>
            </w:r>
            <w:proofErr w:type="gramStart"/>
            <w:r w:rsidRPr="00340488">
              <w:rPr>
                <w:lang w:eastAsia="zh-CN"/>
              </w:rPr>
              <w:t>takes into account</w:t>
            </w:r>
            <w:proofErr w:type="gramEnd"/>
            <w:r w:rsidRPr="00340488">
              <w:rPr>
                <w:lang w:eastAsia="zh-CN"/>
              </w:rPr>
              <w:t xml:space="preserve"> the PL offset.</w:t>
            </w:r>
            <w:r w:rsidRPr="00340488">
              <w:rPr>
                <w:rFonts w:hint="eastAsia"/>
                <w:lang w:eastAsia="zh-CN"/>
              </w:rPr>
              <w:t xml:space="preserve"> FFS whether/how to capture this.</w:t>
            </w:r>
          </w:p>
        </w:tc>
      </w:tr>
    </w:tbl>
    <w:p w14:paraId="52064E6E" w14:textId="37E9B248" w:rsidR="000B5D1D" w:rsidRDefault="0085057D" w:rsidP="00F366C4">
      <w:pPr>
        <w:spacing w:before="240"/>
        <w:jc w:val="both"/>
        <w:rPr>
          <w:lang w:val="en-CA" w:eastAsia="en-US"/>
        </w:rPr>
      </w:pPr>
      <w:r>
        <w:rPr>
          <w:lang w:val="en-CA" w:eastAsia="en-US"/>
        </w:rPr>
        <w:t>The remaining issue is whether/how to specify this.</w:t>
      </w:r>
      <w:r w:rsidR="000B5D1D">
        <w:rPr>
          <w:lang w:val="en-CA" w:eastAsia="en-US"/>
        </w:rPr>
        <w:t xml:space="preserve"> </w:t>
      </w:r>
      <w:r w:rsidR="0036558A">
        <w:rPr>
          <w:lang w:eastAsia="en-US"/>
        </w:rPr>
        <w:t xml:space="preserve">For PHR, </w:t>
      </w:r>
      <w:r w:rsidR="0036558A">
        <w:rPr>
          <w:lang w:val="en-CA" w:eastAsia="en-US"/>
        </w:rPr>
        <w:t>TS 38.321 clause 5.4.6 specifies the PHR trigger and MAC CE report procedure, and the actual reported Type 1/2/3 PH value(s) is determined by lower layer, which is specified in TS 38.213 clause 7.7. Note RAN1 does not specify how to determine the PL offset change to trigger PHR.</w:t>
      </w:r>
    </w:p>
    <w:p w14:paraId="3B0A4015" w14:textId="3357C5F1" w:rsidR="00322585" w:rsidRPr="008A65F2" w:rsidRDefault="000B5D1D" w:rsidP="00322585">
      <w:pPr>
        <w:jc w:val="both"/>
        <w:rPr>
          <w:lang w:val="en-CA" w:eastAsia="en-US"/>
        </w:rPr>
      </w:pPr>
      <w:r>
        <w:rPr>
          <w:lang w:val="en-CA" w:eastAsia="en-US"/>
        </w:rPr>
        <w:t xml:space="preserve">Some companies think </w:t>
      </w:r>
      <w:r w:rsidR="0036558A">
        <w:rPr>
          <w:lang w:val="en-CA" w:eastAsia="en-US"/>
        </w:rPr>
        <w:t>we can leave it</w:t>
      </w:r>
      <w:r>
        <w:rPr>
          <w:lang w:val="en-CA" w:eastAsia="en-US"/>
        </w:rPr>
        <w:t xml:space="preserve"> to RAN1 to specify the PL offset is applied </w:t>
      </w:r>
      <w:r w:rsidR="00723556" w:rsidRPr="00723556">
        <w:rPr>
          <w:highlight w:val="lightGray"/>
          <w:lang w:val="en-CA" w:eastAsia="en-US"/>
        </w:rPr>
        <w:t>in the PL calculation</w:t>
      </w:r>
      <w:r w:rsidR="00497F38">
        <w:rPr>
          <w:lang w:val="en-CA" w:eastAsia="en-US"/>
        </w:rPr>
        <w:t>.</w:t>
      </w:r>
      <w:r w:rsidR="008A65F2">
        <w:rPr>
          <w:lang w:val="en-CA" w:eastAsia="en-US"/>
        </w:rPr>
        <w:t xml:space="preserve"> </w:t>
      </w:r>
      <w:r>
        <w:rPr>
          <w:lang w:val="en-CA" w:eastAsia="en-US"/>
        </w:rPr>
        <w:t>However, R</w:t>
      </w:r>
      <w:r w:rsidR="00132ADC">
        <w:rPr>
          <w:lang w:val="en-CA" w:eastAsia="en-US"/>
        </w:rPr>
        <w:t xml:space="preserve">AN1 has only agreed to </w:t>
      </w:r>
      <w:r w:rsidR="00132ADC" w:rsidRPr="001A3F0B">
        <w:rPr>
          <w:highlight w:val="yellow"/>
          <w:lang w:val="en-CA" w:eastAsia="en-US"/>
        </w:rPr>
        <w:t xml:space="preserve">apply the PL offset </w:t>
      </w:r>
      <w:r w:rsidR="00723556">
        <w:rPr>
          <w:highlight w:val="yellow"/>
          <w:lang w:val="en-CA" w:eastAsia="en-US"/>
        </w:rPr>
        <w:t>in</w:t>
      </w:r>
      <w:r w:rsidR="00132ADC" w:rsidRPr="001A3F0B">
        <w:rPr>
          <w:highlight w:val="yellow"/>
          <w:lang w:val="en-CA" w:eastAsia="en-US"/>
        </w:rPr>
        <w:t xml:space="preserve"> the power control </w:t>
      </w:r>
      <w:r w:rsidR="00132ADC" w:rsidRPr="00723556">
        <w:rPr>
          <w:highlight w:val="yellow"/>
          <w:lang w:val="en-CA" w:eastAsia="en-US"/>
        </w:rPr>
        <w:t xml:space="preserve">formula </w:t>
      </w:r>
      <w:r w:rsidR="00723556" w:rsidRPr="00723556">
        <w:rPr>
          <w:highlight w:val="yellow"/>
          <w:lang w:val="en-CA" w:eastAsia="en-US"/>
        </w:rPr>
        <w:t>on top of the calculated PL</w:t>
      </w:r>
      <w:r w:rsidR="00723556">
        <w:rPr>
          <w:lang w:val="en-CA" w:eastAsia="en-US"/>
        </w:rPr>
        <w:t xml:space="preserve"> </w:t>
      </w:r>
      <w:r w:rsidR="00132ADC">
        <w:rPr>
          <w:lang w:val="en-CA" w:eastAsia="en-US"/>
        </w:rPr>
        <w:t xml:space="preserve">for PUSCH/PUCCH/SRS/PRACH, which is specified in TS 38.213 clause 7.1/2/3/4. </w:t>
      </w:r>
      <w:r w:rsidR="001A3F0B" w:rsidRPr="001A3F0B">
        <w:rPr>
          <w:highlight w:val="lightGray"/>
          <w:lang w:val="en-CA" w:eastAsia="en-US"/>
        </w:rPr>
        <w:t xml:space="preserve">It is not agreed to apply the PL offset </w:t>
      </w:r>
      <w:r w:rsidR="001A3F0B" w:rsidRPr="00723556">
        <w:rPr>
          <w:highlight w:val="lightGray"/>
          <w:lang w:val="en-CA" w:eastAsia="en-US"/>
        </w:rPr>
        <w:t xml:space="preserve">directly </w:t>
      </w:r>
      <w:r w:rsidR="00723556" w:rsidRPr="00723556">
        <w:rPr>
          <w:highlight w:val="lightGray"/>
          <w:lang w:val="en-CA" w:eastAsia="en-US"/>
        </w:rPr>
        <w:t>in the PL calculation</w:t>
      </w:r>
      <w:r w:rsidR="001A3F0B">
        <w:rPr>
          <w:lang w:val="en-CA" w:eastAsia="en-US"/>
        </w:rPr>
        <w:t xml:space="preserve">. </w:t>
      </w:r>
      <w:r w:rsidR="001E6175">
        <w:rPr>
          <w:lang w:val="en-CA" w:eastAsia="en-US"/>
        </w:rPr>
        <w:t>Thus, RAN1 will not specify the PL offset in the PL formula.</w:t>
      </w:r>
    </w:p>
    <w:tbl>
      <w:tblPr>
        <w:tblStyle w:val="TableGrid"/>
        <w:tblW w:w="9631" w:type="dxa"/>
        <w:tblInd w:w="455" w:type="dxa"/>
        <w:tblLook w:val="04A0" w:firstRow="1" w:lastRow="0" w:firstColumn="1" w:lastColumn="0" w:noHBand="0" w:noVBand="1"/>
      </w:tblPr>
      <w:tblGrid>
        <w:gridCol w:w="9631"/>
      </w:tblGrid>
      <w:tr w:rsidR="00322585" w14:paraId="126AC354" w14:textId="77777777" w:rsidTr="00602DC3">
        <w:tc>
          <w:tcPr>
            <w:tcW w:w="9631" w:type="dxa"/>
          </w:tcPr>
          <w:p w14:paraId="2153AB92" w14:textId="097A73C3" w:rsidR="00322585" w:rsidRPr="00322585" w:rsidRDefault="00322585" w:rsidP="00322585">
            <w:pPr>
              <w:spacing w:after="0"/>
              <w:jc w:val="both"/>
              <w:rPr>
                <w:rFonts w:ascii="Times New Roman" w:eastAsia="Times New Roman" w:hAnsi="Times New Roman" w:cs="Times New Roman"/>
                <w:b/>
                <w:szCs w:val="20"/>
                <w:lang w:val="en-GB" w:eastAsia="ja-JP"/>
              </w:rPr>
            </w:pPr>
            <w:r w:rsidRPr="00322585">
              <w:rPr>
                <w:rFonts w:ascii="Times New Roman" w:eastAsia="Times New Roman" w:hAnsi="Times New Roman" w:cs="Times New Roman"/>
                <w:b/>
                <w:szCs w:val="20"/>
                <w:lang w:val="en-GB" w:eastAsia="ja-JP"/>
              </w:rPr>
              <w:t>Agreement</w:t>
            </w:r>
            <w:r w:rsidRPr="005E1872">
              <w:rPr>
                <w:rFonts w:ascii="Times New Roman" w:eastAsia="Times New Roman" w:hAnsi="Times New Roman" w:cs="Times New Roman"/>
                <w:b/>
                <w:szCs w:val="20"/>
                <w:lang w:val="en-GB" w:eastAsia="ja-JP"/>
              </w:rPr>
              <w:t xml:space="preserve"> RAN1#116</w:t>
            </w:r>
          </w:p>
          <w:p w14:paraId="21E9CBB8" w14:textId="77777777" w:rsidR="00322585" w:rsidRPr="00322585" w:rsidRDefault="00322585" w:rsidP="00322585">
            <w:pPr>
              <w:spacing w:after="0"/>
              <w:jc w:val="both"/>
              <w:rPr>
                <w:rFonts w:ascii="Times New Roman" w:eastAsia="Times New Roman" w:hAnsi="Times New Roman" w:cs="Times New Roman"/>
                <w:szCs w:val="20"/>
                <w:lang w:val="en-GB" w:eastAsia="ja-JP"/>
              </w:rPr>
            </w:pPr>
            <w:r w:rsidRPr="00322585">
              <w:rPr>
                <w:rFonts w:ascii="Times New Roman" w:eastAsia="Times New Roman" w:hAnsi="Times New Roman" w:cs="Times New Roman"/>
                <w:szCs w:val="20"/>
                <w:lang w:val="en-GB" w:eastAsia="ja-JP"/>
              </w:rPr>
              <w:t xml:space="preserve">For the asymmetric DL </w:t>
            </w:r>
            <w:proofErr w:type="spellStart"/>
            <w:r w:rsidRPr="00322585">
              <w:rPr>
                <w:rFonts w:ascii="Times New Roman" w:eastAsia="Times New Roman" w:hAnsi="Times New Roman" w:cs="Times New Roman"/>
                <w:szCs w:val="20"/>
                <w:lang w:val="en-GB" w:eastAsia="ja-JP"/>
              </w:rPr>
              <w:t>sTRP</w:t>
            </w:r>
            <w:proofErr w:type="spellEnd"/>
            <w:r w:rsidRPr="00322585">
              <w:rPr>
                <w:rFonts w:ascii="Times New Roman" w:eastAsia="Times New Roman" w:hAnsi="Times New Roman" w:cs="Times New Roman"/>
                <w:szCs w:val="20"/>
                <w:lang w:val="en-GB" w:eastAsia="ja-JP"/>
              </w:rPr>
              <w:t xml:space="preserve">/UL </w:t>
            </w:r>
            <w:proofErr w:type="spellStart"/>
            <w:r w:rsidRPr="00322585">
              <w:rPr>
                <w:rFonts w:ascii="Times New Roman" w:eastAsia="Times New Roman" w:hAnsi="Times New Roman" w:cs="Times New Roman"/>
                <w:szCs w:val="20"/>
                <w:lang w:val="en-GB" w:eastAsia="ja-JP"/>
              </w:rPr>
              <w:t>mTRP</w:t>
            </w:r>
            <w:proofErr w:type="spellEnd"/>
            <w:r w:rsidRPr="00322585">
              <w:rPr>
                <w:rFonts w:ascii="Times New Roman" w:eastAsia="Times New Roman" w:hAnsi="Times New Roman" w:cs="Times New Roman"/>
                <w:szCs w:val="20"/>
                <w:lang w:val="en-GB" w:eastAsia="ja-JP"/>
              </w:rPr>
              <w:t xml:space="preserve"> deployment scenarios, support to associate a UL TCI state with a PL offset:</w:t>
            </w:r>
          </w:p>
          <w:p w14:paraId="213916DB" w14:textId="77777777" w:rsidR="00322585" w:rsidRPr="00322585" w:rsidRDefault="00322585" w:rsidP="00DC5600">
            <w:pPr>
              <w:numPr>
                <w:ilvl w:val="0"/>
                <w:numId w:val="6"/>
              </w:numPr>
              <w:overflowPunct w:val="0"/>
              <w:autoSpaceDE w:val="0"/>
              <w:autoSpaceDN w:val="0"/>
              <w:adjustRightInd w:val="0"/>
              <w:spacing w:after="0"/>
              <w:jc w:val="both"/>
              <w:textAlignment w:val="baseline"/>
              <w:rPr>
                <w:rFonts w:ascii="Times New Roman" w:eastAsia="Times New Roman" w:hAnsi="Times New Roman" w:cs="Times New Roman"/>
                <w:szCs w:val="20"/>
                <w:lang w:val="en-GB" w:eastAsia="ja-JP"/>
              </w:rPr>
            </w:pPr>
            <w:r w:rsidRPr="00322585">
              <w:rPr>
                <w:rFonts w:ascii="Times New Roman" w:eastAsia="Times New Roman" w:hAnsi="Times New Roman" w:cs="Times New Roman"/>
                <w:szCs w:val="20"/>
                <w:lang w:val="en-GB" w:eastAsia="ja-JP"/>
              </w:rPr>
              <w:t>When a UL TCI state associated with a PL offset is applied for the PUSCH/PUCCH/SRS transmission, the UE shall calculate the Tx power of the PUSCH/PUCCH/SRS based on the DL PL RS and PL offset associated with this UL TCI state.</w:t>
            </w:r>
          </w:p>
          <w:p w14:paraId="262E8E33" w14:textId="77777777" w:rsidR="00322585" w:rsidRPr="00322585" w:rsidRDefault="00322585" w:rsidP="00DC5600">
            <w:pPr>
              <w:numPr>
                <w:ilvl w:val="1"/>
                <w:numId w:val="6"/>
              </w:numPr>
              <w:overflowPunct w:val="0"/>
              <w:autoSpaceDE w:val="0"/>
              <w:autoSpaceDN w:val="0"/>
              <w:adjustRightInd w:val="0"/>
              <w:spacing w:after="0"/>
              <w:jc w:val="both"/>
              <w:textAlignment w:val="baseline"/>
              <w:rPr>
                <w:rFonts w:ascii="Times New Roman" w:eastAsia="Times New Roman" w:hAnsi="Times New Roman" w:cs="Times New Roman"/>
                <w:szCs w:val="20"/>
                <w:lang w:val="en-GB" w:eastAsia="ja-JP"/>
              </w:rPr>
            </w:pPr>
            <w:r w:rsidRPr="00322585">
              <w:rPr>
                <w:rFonts w:ascii="Times New Roman" w:eastAsia="Times New Roman" w:hAnsi="Times New Roman" w:cs="Times New Roman"/>
                <w:szCs w:val="20"/>
                <w:highlight w:val="yellow"/>
                <w:lang w:val="en-GB" w:eastAsia="ja-JP"/>
              </w:rPr>
              <w:t>Reuse the legacy uplink power control formulation by replacing legacy PL with UL PL which is derived from the DL PL RS and the PL offset.</w:t>
            </w:r>
          </w:p>
          <w:p w14:paraId="63120EAC" w14:textId="77777777" w:rsidR="00322585" w:rsidRPr="00322585" w:rsidRDefault="00322585" w:rsidP="00DC5600">
            <w:pPr>
              <w:numPr>
                <w:ilvl w:val="1"/>
                <w:numId w:val="6"/>
              </w:numPr>
              <w:overflowPunct w:val="0"/>
              <w:autoSpaceDE w:val="0"/>
              <w:autoSpaceDN w:val="0"/>
              <w:adjustRightInd w:val="0"/>
              <w:spacing w:after="0"/>
              <w:jc w:val="both"/>
              <w:textAlignment w:val="baseline"/>
              <w:rPr>
                <w:rFonts w:ascii="Times New Roman" w:eastAsia="Times New Roman" w:hAnsi="Times New Roman" w:cs="Times New Roman"/>
                <w:szCs w:val="20"/>
                <w:lang w:val="en-GB" w:eastAsia="ja-JP"/>
              </w:rPr>
            </w:pPr>
            <w:bookmarkStart w:id="1" w:name="_Hlk172534182"/>
            <w:r w:rsidRPr="00884C6F">
              <w:rPr>
                <w:rFonts w:ascii="Times New Roman" w:eastAsia="Times New Roman" w:hAnsi="Times New Roman" w:cs="Times New Roman"/>
                <w:szCs w:val="20"/>
                <w:lang w:val="en-GB" w:eastAsia="ja-JP"/>
              </w:rPr>
              <w:t>FFS:</w:t>
            </w:r>
            <w:r w:rsidRPr="00322585">
              <w:rPr>
                <w:rFonts w:ascii="Times New Roman" w:eastAsia="Times New Roman" w:hAnsi="Times New Roman" w:cs="Times New Roman"/>
                <w:szCs w:val="20"/>
                <w:lang w:val="en-GB" w:eastAsia="ja-JP"/>
              </w:rPr>
              <w:t xml:space="preserve"> The UE can update UL PL in a way that new UL PL = current UL PL + an update delta indicated by the NW.</w:t>
            </w:r>
            <w:bookmarkEnd w:id="1"/>
          </w:p>
          <w:p w14:paraId="46C9B5A6" w14:textId="77777777" w:rsidR="00322585" w:rsidRPr="00322585" w:rsidRDefault="00322585" w:rsidP="00DC5600">
            <w:pPr>
              <w:numPr>
                <w:ilvl w:val="0"/>
                <w:numId w:val="6"/>
              </w:numPr>
              <w:overflowPunct w:val="0"/>
              <w:autoSpaceDE w:val="0"/>
              <w:autoSpaceDN w:val="0"/>
              <w:adjustRightInd w:val="0"/>
              <w:spacing w:after="0"/>
              <w:jc w:val="both"/>
              <w:textAlignment w:val="baseline"/>
              <w:rPr>
                <w:rFonts w:ascii="Times New Roman" w:eastAsia="Times New Roman" w:hAnsi="Times New Roman" w:cs="Times New Roman"/>
                <w:szCs w:val="20"/>
                <w:lang w:val="en-GB" w:eastAsia="ja-JP"/>
              </w:rPr>
            </w:pPr>
            <w:r w:rsidRPr="00322585">
              <w:rPr>
                <w:rFonts w:ascii="Times New Roman" w:eastAsia="Times New Roman" w:hAnsi="Times New Roman" w:cs="Times New Roman"/>
                <w:szCs w:val="20"/>
                <w:lang w:val="en-GB" w:eastAsia="ja-JP"/>
              </w:rPr>
              <w:t>Note: it does not intend to increase the number of maintained PLs per cell.</w:t>
            </w:r>
          </w:p>
          <w:p w14:paraId="434A80FD" w14:textId="77777777" w:rsidR="00322585" w:rsidRPr="00322585" w:rsidRDefault="00322585" w:rsidP="00DC5600">
            <w:pPr>
              <w:numPr>
                <w:ilvl w:val="0"/>
                <w:numId w:val="6"/>
              </w:numPr>
              <w:overflowPunct w:val="0"/>
              <w:autoSpaceDE w:val="0"/>
              <w:autoSpaceDN w:val="0"/>
              <w:adjustRightInd w:val="0"/>
              <w:spacing w:after="0"/>
              <w:jc w:val="both"/>
              <w:textAlignment w:val="baseline"/>
              <w:rPr>
                <w:rFonts w:ascii="Times New Roman" w:eastAsia="Times New Roman" w:hAnsi="Times New Roman" w:cs="Times New Roman"/>
                <w:szCs w:val="20"/>
                <w:lang w:val="en-GB" w:eastAsia="ja-JP"/>
              </w:rPr>
            </w:pPr>
            <w:r w:rsidRPr="00322585">
              <w:rPr>
                <w:rFonts w:ascii="Times New Roman" w:eastAsia="Times New Roman" w:hAnsi="Times New Roman" w:cs="Times New Roman"/>
                <w:szCs w:val="20"/>
                <w:lang w:val="en-GB" w:eastAsia="ja-JP"/>
              </w:rPr>
              <w:t>FFS: whether to support associating joint TCI state (if supported) with a PL offset.</w:t>
            </w:r>
          </w:p>
          <w:p w14:paraId="1C434207" w14:textId="77777777" w:rsidR="00322585" w:rsidRPr="00322585" w:rsidRDefault="00322585" w:rsidP="00322585">
            <w:pPr>
              <w:overflowPunct w:val="0"/>
              <w:autoSpaceDE w:val="0"/>
              <w:autoSpaceDN w:val="0"/>
              <w:adjustRightInd w:val="0"/>
              <w:ind w:left="360"/>
              <w:textAlignment w:val="baseline"/>
              <w:rPr>
                <w:rFonts w:ascii="Times New Roman" w:eastAsia="Times New Roman" w:hAnsi="Times New Roman" w:cs="Times New Roman"/>
                <w:szCs w:val="20"/>
                <w:lang w:val="en-GB" w:eastAsia="ja-JP"/>
              </w:rPr>
            </w:pPr>
            <w:r w:rsidRPr="00322585">
              <w:rPr>
                <w:rFonts w:ascii="Times New Roman" w:eastAsia="Times New Roman" w:hAnsi="Times New Roman" w:cs="Times New Roman"/>
                <w:szCs w:val="20"/>
                <w:lang w:val="en-GB" w:eastAsia="ja-JP"/>
              </w:rPr>
              <w:t>Further study whether/how to apply a PL offset on PDCCH-order PRACH transmission too.</w:t>
            </w:r>
          </w:p>
          <w:p w14:paraId="5B48D165" w14:textId="77777777" w:rsidR="00322585" w:rsidRPr="00322585" w:rsidRDefault="00322585" w:rsidP="00DC5600">
            <w:pPr>
              <w:numPr>
                <w:ilvl w:val="0"/>
                <w:numId w:val="6"/>
              </w:numPr>
              <w:overflowPunct w:val="0"/>
              <w:autoSpaceDE w:val="0"/>
              <w:autoSpaceDN w:val="0"/>
              <w:adjustRightInd w:val="0"/>
              <w:spacing w:after="0"/>
              <w:jc w:val="both"/>
              <w:textAlignment w:val="baseline"/>
              <w:rPr>
                <w:rFonts w:ascii="Times New Roman" w:eastAsia="Times New Roman" w:hAnsi="Times New Roman" w:cs="Times New Roman"/>
                <w:szCs w:val="20"/>
                <w:lang w:val="en-GB" w:eastAsia="ja-JP"/>
              </w:rPr>
            </w:pPr>
            <w:r w:rsidRPr="00322585">
              <w:rPr>
                <w:rFonts w:ascii="Times New Roman" w:eastAsia="Times New Roman" w:hAnsi="Times New Roman" w:cs="Times New Roman"/>
                <w:szCs w:val="20"/>
                <w:lang w:val="en-GB" w:eastAsia="ja-JP"/>
              </w:rPr>
              <w:t xml:space="preserve">FFS: how to determine the Tx beam of PRACH towards UL TRP </w:t>
            </w:r>
          </w:p>
          <w:p w14:paraId="1395FB24" w14:textId="77777777" w:rsidR="00322585" w:rsidRPr="00322585" w:rsidRDefault="00322585" w:rsidP="00DC5600">
            <w:pPr>
              <w:numPr>
                <w:ilvl w:val="0"/>
                <w:numId w:val="6"/>
              </w:numPr>
              <w:overflowPunct w:val="0"/>
              <w:autoSpaceDE w:val="0"/>
              <w:autoSpaceDN w:val="0"/>
              <w:adjustRightInd w:val="0"/>
              <w:spacing w:after="0"/>
              <w:jc w:val="both"/>
              <w:textAlignment w:val="baseline"/>
              <w:rPr>
                <w:rFonts w:ascii="Times New Roman" w:eastAsia="Times New Roman" w:hAnsi="Times New Roman" w:cs="Times New Roman"/>
                <w:szCs w:val="20"/>
                <w:lang w:val="en-GB" w:eastAsia="ja-JP"/>
              </w:rPr>
            </w:pPr>
            <w:r w:rsidRPr="00322585">
              <w:rPr>
                <w:rFonts w:ascii="Times New Roman" w:eastAsia="Times New Roman" w:hAnsi="Times New Roman" w:cs="Times New Roman"/>
                <w:szCs w:val="20"/>
                <w:lang w:val="en-GB" w:eastAsia="ja-JP"/>
              </w:rPr>
              <w:t>Note: this does not imply to support 2 TA for single-DCI based system.</w:t>
            </w:r>
          </w:p>
          <w:p w14:paraId="25AEE720" w14:textId="77777777" w:rsidR="00322585" w:rsidRPr="006E388E" w:rsidRDefault="00322585" w:rsidP="00322585">
            <w:pPr>
              <w:rPr>
                <w:rFonts w:ascii="Times New Roman" w:eastAsia="Times New Roman" w:hAnsi="Times New Roman" w:cs="Times New Roman"/>
                <w:szCs w:val="20"/>
                <w:lang w:val="en-GB" w:eastAsia="ja-JP"/>
              </w:rPr>
            </w:pPr>
          </w:p>
          <w:p w14:paraId="236696A5" w14:textId="41595684" w:rsidR="00322585" w:rsidRPr="00322585" w:rsidRDefault="00322585" w:rsidP="00322585">
            <w:pPr>
              <w:overflowPunct w:val="0"/>
              <w:autoSpaceDE w:val="0"/>
              <w:autoSpaceDN w:val="0"/>
              <w:adjustRightInd w:val="0"/>
              <w:textAlignment w:val="baseline"/>
              <w:rPr>
                <w:rFonts w:ascii="Times New Roman" w:eastAsia="Times New Roman" w:hAnsi="Times New Roman" w:cs="Times New Roman"/>
                <w:b/>
                <w:szCs w:val="20"/>
                <w:lang w:val="en-GB" w:eastAsia="ja-JP"/>
              </w:rPr>
            </w:pPr>
            <w:r w:rsidRPr="00322585">
              <w:rPr>
                <w:rFonts w:ascii="Times New Roman" w:eastAsia="Times New Roman" w:hAnsi="Times New Roman" w:cs="Times New Roman"/>
                <w:b/>
                <w:szCs w:val="20"/>
                <w:lang w:val="en-GB" w:eastAsia="ja-JP"/>
              </w:rPr>
              <w:t>Agreement</w:t>
            </w:r>
            <w:r w:rsidRPr="005E1872">
              <w:rPr>
                <w:rFonts w:ascii="Times New Roman" w:eastAsia="Times New Roman" w:hAnsi="Times New Roman" w:cs="Times New Roman"/>
                <w:b/>
                <w:szCs w:val="20"/>
                <w:lang w:val="en-GB" w:eastAsia="ja-JP"/>
              </w:rPr>
              <w:t xml:space="preserve"> RAN1#116bis</w:t>
            </w:r>
          </w:p>
          <w:p w14:paraId="31AE00FF" w14:textId="77777777" w:rsidR="00322585" w:rsidRPr="00322585" w:rsidRDefault="00322585" w:rsidP="00322585">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322585">
              <w:rPr>
                <w:rFonts w:ascii="Times New Roman" w:eastAsia="Times New Roman" w:hAnsi="Times New Roman" w:cs="Times New Roman"/>
                <w:szCs w:val="20"/>
                <w:lang w:val="en-GB" w:eastAsia="ja-JP"/>
              </w:rPr>
              <w:t>For FR1, a joint TCI state can be associated with a PL offset.</w:t>
            </w:r>
          </w:p>
          <w:p w14:paraId="7B69144B" w14:textId="77777777" w:rsidR="00322585" w:rsidRPr="00322585" w:rsidRDefault="00322585" w:rsidP="00DC5600">
            <w:pPr>
              <w:numPr>
                <w:ilvl w:val="0"/>
                <w:numId w:val="7"/>
              </w:numPr>
              <w:overflowPunct w:val="0"/>
              <w:autoSpaceDE w:val="0"/>
              <w:autoSpaceDN w:val="0"/>
              <w:adjustRightInd w:val="0"/>
              <w:spacing w:after="0"/>
              <w:textAlignment w:val="baseline"/>
              <w:rPr>
                <w:rFonts w:ascii="Times New Roman" w:eastAsia="Times New Roman" w:hAnsi="Times New Roman" w:cs="Times New Roman"/>
                <w:szCs w:val="20"/>
                <w:lang w:val="en-GB" w:eastAsia="ja-JP"/>
              </w:rPr>
            </w:pPr>
            <w:r w:rsidRPr="00322585">
              <w:rPr>
                <w:rFonts w:ascii="Times New Roman" w:eastAsia="Times New Roman" w:hAnsi="Times New Roman" w:cs="Times New Roman"/>
                <w:szCs w:val="20"/>
                <w:lang w:val="en-GB" w:eastAsia="ja-JP"/>
              </w:rPr>
              <w:t>When a joint TCI state associated with a PL offset is applied for the PUSCH/PUCCH/SRS transmission, the UE shall calculate the Tx power of the PUSCH/PUCCH/SRS based on the DL PL RS and PL offset associated with this joint TCI state.</w:t>
            </w:r>
          </w:p>
          <w:p w14:paraId="093C8366" w14:textId="77777777" w:rsidR="00322585" w:rsidRPr="00322585" w:rsidRDefault="00322585" w:rsidP="00DC5600">
            <w:pPr>
              <w:numPr>
                <w:ilvl w:val="1"/>
                <w:numId w:val="7"/>
              </w:numPr>
              <w:overflowPunct w:val="0"/>
              <w:autoSpaceDE w:val="0"/>
              <w:autoSpaceDN w:val="0"/>
              <w:adjustRightInd w:val="0"/>
              <w:spacing w:after="0"/>
              <w:textAlignment w:val="baseline"/>
              <w:rPr>
                <w:rFonts w:ascii="Times New Roman" w:eastAsia="Times New Roman" w:hAnsi="Times New Roman" w:cs="Times New Roman"/>
                <w:szCs w:val="20"/>
                <w:lang w:val="en-GB" w:eastAsia="ja-JP"/>
              </w:rPr>
            </w:pPr>
            <w:r w:rsidRPr="00322585">
              <w:rPr>
                <w:rFonts w:ascii="Times New Roman" w:eastAsia="Times New Roman" w:hAnsi="Times New Roman" w:cs="Times New Roman"/>
                <w:szCs w:val="20"/>
                <w:highlight w:val="yellow"/>
                <w:lang w:val="en-GB" w:eastAsia="ja-JP"/>
              </w:rPr>
              <w:t>Reuse the legacy uplink power control formulation by replacing legacy PL with a PL which is derived from the DL PL RS and the PL offset.</w:t>
            </w:r>
          </w:p>
          <w:p w14:paraId="362A5E27" w14:textId="69E85B4D" w:rsidR="00322585" w:rsidRPr="0023093E" w:rsidRDefault="00322585" w:rsidP="00DC5600">
            <w:pPr>
              <w:numPr>
                <w:ilvl w:val="1"/>
                <w:numId w:val="7"/>
              </w:numPr>
              <w:overflowPunct w:val="0"/>
              <w:autoSpaceDE w:val="0"/>
              <w:autoSpaceDN w:val="0"/>
              <w:adjustRightInd w:val="0"/>
              <w:spacing w:after="0"/>
              <w:textAlignment w:val="baseline"/>
              <w:rPr>
                <w:rFonts w:ascii="Times New Roman" w:eastAsia="Times New Roman" w:hAnsi="Times New Roman" w:cs="Times New Roman"/>
                <w:szCs w:val="20"/>
                <w:lang w:val="en-GB" w:eastAsia="ja-JP"/>
              </w:rPr>
            </w:pPr>
            <w:bookmarkStart w:id="2" w:name="_Hlk172534141"/>
            <w:r w:rsidRPr="00884C6F">
              <w:rPr>
                <w:rFonts w:ascii="Times New Roman" w:eastAsia="Times New Roman" w:hAnsi="Times New Roman" w:cs="Times New Roman"/>
                <w:szCs w:val="20"/>
                <w:lang w:val="en-GB" w:eastAsia="ja-JP"/>
              </w:rPr>
              <w:t>FFS</w:t>
            </w:r>
            <w:r w:rsidRPr="00322585">
              <w:rPr>
                <w:rFonts w:ascii="Times New Roman" w:eastAsia="Times New Roman" w:hAnsi="Times New Roman" w:cs="Times New Roman"/>
                <w:szCs w:val="20"/>
                <w:lang w:val="en-GB" w:eastAsia="ja-JP"/>
              </w:rPr>
              <w:t>: The UE can update UL PL in a way that new UL PL = current UL PL + an update delta indicated by the NW.</w:t>
            </w:r>
            <w:bookmarkEnd w:id="2"/>
          </w:p>
        </w:tc>
      </w:tr>
    </w:tbl>
    <w:p w14:paraId="0FB2B2BD" w14:textId="6D8CB612" w:rsidR="008A65F2" w:rsidRDefault="008A65F2" w:rsidP="007250CB">
      <w:pPr>
        <w:spacing w:before="240"/>
        <w:jc w:val="both"/>
        <w:rPr>
          <w:lang w:eastAsia="en-US"/>
        </w:rPr>
      </w:pPr>
      <w:r>
        <w:rPr>
          <w:lang w:eastAsia="en-US"/>
        </w:rPr>
        <w:lastRenderedPageBreak/>
        <w:t xml:space="preserve">The </w:t>
      </w:r>
      <w:r w:rsidRPr="008A65F2">
        <w:rPr>
          <w:highlight w:val="yellow"/>
          <w:lang w:eastAsia="en-US"/>
        </w:rPr>
        <w:t>UL power control formula</w:t>
      </w:r>
      <w:r>
        <w:rPr>
          <w:lang w:eastAsia="en-US"/>
        </w:rPr>
        <w:t xml:space="preserve"> and the </w:t>
      </w:r>
      <w:r w:rsidRPr="008A65F2">
        <w:rPr>
          <w:highlight w:val="lightGray"/>
          <w:lang w:eastAsia="en-US"/>
        </w:rPr>
        <w:t>PL formula</w:t>
      </w:r>
      <w:r>
        <w:rPr>
          <w:lang w:eastAsia="en-US"/>
        </w:rPr>
        <w:t xml:space="preserve"> are copied below from TS 38.213. </w:t>
      </w:r>
    </w:p>
    <w:tbl>
      <w:tblPr>
        <w:tblStyle w:val="TableGrid"/>
        <w:tblW w:w="0" w:type="auto"/>
        <w:tblInd w:w="568" w:type="dxa"/>
        <w:tblLook w:val="04A0" w:firstRow="1" w:lastRow="0" w:firstColumn="1" w:lastColumn="0" w:noHBand="0" w:noVBand="1"/>
      </w:tblPr>
      <w:tblGrid>
        <w:gridCol w:w="9063"/>
      </w:tblGrid>
      <w:tr w:rsidR="003E1589" w14:paraId="3DE2EA55" w14:textId="77777777" w:rsidTr="003E1589">
        <w:tc>
          <w:tcPr>
            <w:tcW w:w="9631" w:type="dxa"/>
          </w:tcPr>
          <w:p w14:paraId="4544890F" w14:textId="77777777" w:rsidR="003E1589" w:rsidRPr="00FD1872" w:rsidRDefault="00967F70" w:rsidP="003E1589">
            <w:pPr>
              <w:keepLines/>
              <w:tabs>
                <w:tab w:val="center" w:pos="4536"/>
                <w:tab w:val="right" w:pos="9072"/>
              </w:tabs>
              <w:rPr>
                <w:rFonts w:ascii="Times New Roman" w:eastAsia="SimSun" w:hAnsi="Times New Roman" w:cs="Times New Roman"/>
                <w:noProof/>
                <w:szCs w:val="20"/>
                <w:lang w:val="en-GB" w:eastAsia="en-US"/>
              </w:rPr>
            </w:pPr>
            <m:oMath>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nor/>
                    </m:rPr>
                    <w:rPr>
                      <w:rFonts w:ascii="Times New Roman" w:eastAsia="SimSun" w:hAnsi="Times New Roman" w:cs="Times New Roman"/>
                      <w:iCs/>
                      <w:noProof/>
                      <w:szCs w:val="20"/>
                      <w:lang w:val="de-DE" w:eastAsia="en-US"/>
                    </w:rPr>
                    <m:t>PUSCH</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j</m:t>
                  </m:r>
                  <m:r>
                    <m:rPr>
                      <m:sty m:val="p"/>
                    </m:rPr>
                    <w:rPr>
                      <w:rFonts w:ascii="Cambria Math" w:eastAsia="SimSun" w:hAnsi="Cambria Math" w:cs="Times New Roman"/>
                      <w:noProof/>
                      <w:szCs w:val="20"/>
                      <w:lang w:val="de-DE" w:eastAsia="en-US"/>
                    </w:rPr>
                    <m:t>,</m:t>
                  </m:r>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q</m:t>
                      </m:r>
                    </m:e>
                    <m:sub>
                      <m:r>
                        <w:rPr>
                          <w:rFonts w:ascii="Cambria Math" w:eastAsia="SimSun" w:hAnsi="Cambria Math" w:cs="Times New Roman"/>
                          <w:noProof/>
                          <w:szCs w:val="20"/>
                          <w:lang w:val="en-GB" w:eastAsia="en-US"/>
                        </w:rPr>
                        <m:t>d</m:t>
                      </m:r>
                    </m:sub>
                  </m:sSub>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l</m:t>
                  </m:r>
                </m:e>
              </m:d>
              <m:r>
                <m:rPr>
                  <m:sty m:val="p"/>
                </m:rPr>
                <w:rPr>
                  <w:rFonts w:ascii="Cambria Math" w:eastAsia="SimSun" w:hAnsi="Cambria Math" w:cs="Times New Roman"/>
                  <w:noProof/>
                  <w:szCs w:val="20"/>
                  <w:lang w:val="de-DE" w:eastAsia="en-US"/>
                </w:rPr>
                <m:t>=</m:t>
              </m:r>
              <m:r>
                <m:rPr>
                  <m:sty m:val="p"/>
                </m:rPr>
                <w:rPr>
                  <w:rFonts w:ascii="Cambria Math" w:eastAsia="SimSun" w:hAnsi="Cambria Math" w:cs="Times New Roman"/>
                  <w:noProof/>
                  <w:szCs w:val="20"/>
                  <w:lang w:val="en-GB" w:eastAsia="en-US"/>
                </w:rPr>
                <m:t>min</m:t>
              </m:r>
              <m:d>
                <m:dPr>
                  <m:begChr m:val="{"/>
                  <m:endChr m:val="}"/>
                  <m:ctrlPr>
                    <w:rPr>
                      <w:rFonts w:ascii="Cambria Math" w:eastAsia="SimSun" w:hAnsi="Cambria Math" w:cs="Times New Roman"/>
                      <w:noProof/>
                      <w:szCs w:val="20"/>
                      <w:lang w:val="en-GB" w:eastAsia="en-US"/>
                    </w:rPr>
                  </m:ctrlPr>
                </m:dPr>
                <m:e>
                  <m:m>
                    <m:mPr>
                      <m:mcs>
                        <m:mc>
                          <m:mcPr>
                            <m:count m:val="1"/>
                            <m:mcJc m:val="center"/>
                          </m:mcPr>
                        </m:mc>
                      </m:mcs>
                      <m:ctrlPr>
                        <w:rPr>
                          <w:rFonts w:ascii="Cambria Math" w:eastAsia="SimSun" w:hAnsi="Cambria Math" w:cs="Times New Roman"/>
                          <w:noProof/>
                          <w:szCs w:val="20"/>
                          <w:lang w:val="en-GB" w:eastAsia="en-US"/>
                        </w:rPr>
                      </m:ctrlPr>
                    </m:mPr>
                    <m:mr>
                      <m:e>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nor/>
                              </m:rPr>
                              <w:rPr>
                                <w:rFonts w:ascii="Times New Roman" w:eastAsia="SimSun" w:hAnsi="Times New Roman" w:cs="Times New Roman"/>
                                <w:iCs/>
                                <w:noProof/>
                                <w:szCs w:val="20"/>
                                <w:lang w:val="en-GB" w:eastAsia="en-US"/>
                              </w:rPr>
                              <m:t>CMAX</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e>
                    </m:mr>
                    <m:mr>
                      <m:e>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sty m:val="p"/>
                              </m:rPr>
                              <w:rPr>
                                <w:rFonts w:ascii="Cambria Math" w:eastAsia="SimSun" w:hAnsi="Cambria Math" w:cs="Times New Roman"/>
                                <w:noProof/>
                                <w:szCs w:val="20"/>
                                <w:lang w:val="en-GB" w:eastAsia="en-US"/>
                              </w:rPr>
                              <m:t>O_PUSCH,</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j</m:t>
                            </m:r>
                          </m:e>
                        </m:d>
                        <m:r>
                          <m:rPr>
                            <m:sty m:val="p"/>
                          </m:rPr>
                          <w:rPr>
                            <w:rFonts w:ascii="Cambria Math" w:eastAsia="SimSun" w:hAnsi="Cambria Math" w:cs="Times New Roman"/>
                            <w:noProof/>
                            <w:szCs w:val="20"/>
                            <w:lang w:val="en-GB" w:eastAsia="en-US"/>
                          </w:rPr>
                          <m:t>+10</m:t>
                        </m:r>
                        <m:func>
                          <m:funcPr>
                            <m:ctrlPr>
                              <w:rPr>
                                <w:rFonts w:ascii="Cambria Math" w:eastAsia="SimSun" w:hAnsi="Cambria Math" w:cs="Times New Roman"/>
                                <w:noProof/>
                                <w:szCs w:val="20"/>
                                <w:lang w:val="en-GB" w:eastAsia="en-US"/>
                              </w:rPr>
                            </m:ctrlPr>
                          </m:funcPr>
                          <m:fName>
                            <m:sSub>
                              <m:sSubPr>
                                <m:ctrlPr>
                                  <w:rPr>
                                    <w:rFonts w:ascii="Cambria Math" w:eastAsia="SimSun" w:hAnsi="Cambria Math" w:cs="Times New Roman"/>
                                    <w:noProof/>
                                    <w:szCs w:val="20"/>
                                    <w:lang w:val="en-GB" w:eastAsia="en-US"/>
                                  </w:rPr>
                                </m:ctrlPr>
                              </m:sSubPr>
                              <m:e>
                                <m:r>
                                  <m:rPr>
                                    <m:sty m:val="p"/>
                                  </m:rPr>
                                  <w:rPr>
                                    <w:rFonts w:ascii="Cambria Math" w:eastAsia="SimSun" w:hAnsi="Cambria Math" w:cs="Times New Roman"/>
                                    <w:noProof/>
                                    <w:szCs w:val="20"/>
                                    <w:lang w:val="en-GB" w:eastAsia="en-US"/>
                                  </w:rPr>
                                  <m:t>log</m:t>
                                </m:r>
                              </m:e>
                              <m:sub>
                                <m:r>
                                  <m:rPr>
                                    <m:sty m:val="p"/>
                                  </m:rPr>
                                  <w:rPr>
                                    <w:rFonts w:ascii="Cambria Math" w:eastAsia="SimSun" w:hAnsi="Cambria Math" w:cs="Times New Roman"/>
                                    <w:noProof/>
                                    <w:szCs w:val="20"/>
                                    <w:lang w:val="en-GB" w:eastAsia="en-US"/>
                                  </w:rPr>
                                  <m:t>10</m:t>
                                </m:r>
                              </m:sub>
                            </m:sSub>
                          </m:fName>
                          <m:e>
                            <m:d>
                              <m:dPr>
                                <m:ctrlPr>
                                  <w:rPr>
                                    <w:rFonts w:ascii="Cambria Math" w:eastAsia="SimSun" w:hAnsi="Cambria Math" w:cs="Times New Roman"/>
                                    <w:noProof/>
                                    <w:szCs w:val="20"/>
                                    <w:lang w:val="en-GB" w:eastAsia="en-US"/>
                                  </w:rPr>
                                </m:ctrlPr>
                              </m:dPr>
                              <m:e>
                                <m:sSup>
                                  <m:sSupPr>
                                    <m:ctrlPr>
                                      <w:rPr>
                                        <w:rFonts w:ascii="Cambria Math" w:eastAsia="SimSun" w:hAnsi="Cambria Math" w:cs="Times New Roman"/>
                                        <w:noProof/>
                                        <w:szCs w:val="20"/>
                                        <w:lang w:val="en-GB" w:eastAsia="en-US"/>
                                      </w:rPr>
                                    </m:ctrlPr>
                                  </m:sSupPr>
                                  <m:e>
                                    <m:r>
                                      <m:rPr>
                                        <m:sty m:val="p"/>
                                      </m:rPr>
                                      <w:rPr>
                                        <w:rFonts w:ascii="Cambria Math" w:eastAsia="SimSun" w:hAnsi="Cambria Math" w:cs="Times New Roman"/>
                                        <w:noProof/>
                                        <w:szCs w:val="20"/>
                                        <w:lang w:val="en-GB" w:eastAsia="en-US"/>
                                      </w:rPr>
                                      <m:t>2</m:t>
                                    </m:r>
                                  </m:e>
                                  <m:sup>
                                    <m:r>
                                      <w:rPr>
                                        <w:rFonts w:ascii="Cambria Math" w:eastAsia="SimSun" w:hAnsi="Cambria Math" w:cs="Times New Roman"/>
                                        <w:noProof/>
                                        <w:szCs w:val="20"/>
                                        <w:lang w:val="en-GB" w:eastAsia="en-US"/>
                                      </w:rPr>
                                      <m:t>μ</m:t>
                                    </m:r>
                                  </m:sup>
                                </m:sSup>
                                <m:r>
                                  <m:rPr>
                                    <m:sty m:val="p"/>
                                  </m:rPr>
                                  <w:rPr>
                                    <w:rFonts w:ascii="Cambria Math" w:eastAsia="SimSun" w:hAnsi="Cambria Math" w:cs="Times New Roman"/>
                                    <w:noProof/>
                                    <w:szCs w:val="20"/>
                                    <w:lang w:val="en-GB" w:eastAsia="en-US"/>
                                  </w:rPr>
                                  <m:t>∙</m:t>
                                </m:r>
                                <m:sSubSup>
                                  <m:sSubSupPr>
                                    <m:ctrlPr>
                                      <w:rPr>
                                        <w:rFonts w:ascii="Cambria Math" w:eastAsia="SimSun" w:hAnsi="Cambria Math" w:cs="Times New Roman"/>
                                        <w:noProof/>
                                        <w:szCs w:val="20"/>
                                        <w:lang w:val="en-GB" w:eastAsia="en-US"/>
                                      </w:rPr>
                                    </m:ctrlPr>
                                  </m:sSubSupPr>
                                  <m:e>
                                    <m:r>
                                      <w:rPr>
                                        <w:rFonts w:ascii="Cambria Math" w:eastAsia="SimSun" w:hAnsi="Cambria Math" w:cs="Times New Roman"/>
                                        <w:noProof/>
                                        <w:szCs w:val="20"/>
                                        <w:lang w:val="en-GB" w:eastAsia="en-US"/>
                                      </w:rPr>
                                      <m:t>M</m:t>
                                    </m:r>
                                  </m:e>
                                  <m:sub>
                                    <m:r>
                                      <m:rPr>
                                        <m:sty m:val="p"/>
                                      </m:rPr>
                                      <w:rPr>
                                        <w:rFonts w:ascii="Cambria Math" w:eastAsia="SimSun" w:hAnsi="Cambria Math" w:cs="Times New Roman"/>
                                        <w:noProof/>
                                        <w:szCs w:val="20"/>
                                        <w:lang w:val="en-GB" w:eastAsia="en-US"/>
                                      </w:rPr>
                                      <m:t>RB,</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up>
                                    <m:r>
                                      <m:rPr>
                                        <m:sty m:val="p"/>
                                      </m:rPr>
                                      <w:rPr>
                                        <w:rFonts w:ascii="Cambria Math" w:eastAsia="SimSun" w:hAnsi="Cambria Math" w:cs="Times New Roman"/>
                                        <w:noProof/>
                                        <w:szCs w:val="20"/>
                                        <w:lang w:val="en-GB" w:eastAsia="en-US"/>
                                      </w:rPr>
                                      <m:t>PUSCH</m:t>
                                    </m:r>
                                  </m:sup>
                                </m:sSubSup>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e>
                            </m:d>
                          </m:e>
                        </m:func>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noProof/>
                                <w:szCs w:val="20"/>
                                <w:lang w:val="en-GB" w:eastAsia="en-US"/>
                              </w:rPr>
                            </m:ctrlPr>
                          </m:sSubPr>
                          <m:e>
                            <m:r>
                              <w:rPr>
                                <w:rFonts w:ascii="Cambria Math" w:eastAsia="SimSun" w:hAnsi="Cambria Math" w:cs="Times New Roman"/>
                                <w:noProof/>
                                <w:szCs w:val="20"/>
                                <w:lang w:val="en-GB" w:eastAsia="en-US"/>
                              </w:rPr>
                              <m:t>α</m:t>
                            </m:r>
                          </m:e>
                          <m:sub>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j</m:t>
                            </m:r>
                          </m:e>
                        </m:d>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noProof/>
                                <w:szCs w:val="20"/>
                                <w:highlight w:val="yellow"/>
                                <w:lang w:val="en-GB" w:eastAsia="en-US"/>
                              </w:rPr>
                            </m:ctrlPr>
                          </m:sSubPr>
                          <m:e>
                            <m:r>
                              <w:rPr>
                                <w:rFonts w:ascii="Cambria Math" w:eastAsia="SimSun" w:hAnsi="Cambria Math" w:cs="Times New Roman"/>
                                <w:noProof/>
                                <w:szCs w:val="20"/>
                                <w:highlight w:val="yellow"/>
                                <w:lang w:val="en-GB" w:eastAsia="en-US"/>
                              </w:rPr>
                              <m:t>PL</m:t>
                            </m:r>
                          </m:e>
                          <m:sub>
                            <m:r>
                              <w:rPr>
                                <w:rFonts w:ascii="Cambria Math" w:eastAsia="SimSun" w:hAnsi="Cambria Math" w:cs="Times New Roman"/>
                                <w:noProof/>
                                <w:szCs w:val="20"/>
                                <w:highlight w:val="yellow"/>
                                <w:lang w:val="en-GB" w:eastAsia="en-US"/>
                              </w:rPr>
                              <m:t>b</m:t>
                            </m:r>
                            <m:r>
                              <m:rPr>
                                <m:sty m:val="p"/>
                              </m:rPr>
                              <w:rPr>
                                <w:rFonts w:ascii="Cambria Math" w:eastAsia="SimSun" w:hAnsi="Cambria Math" w:cs="Times New Roman"/>
                                <w:noProof/>
                                <w:szCs w:val="20"/>
                                <w:highlight w:val="yellow"/>
                                <w:lang w:val="en-GB" w:eastAsia="en-US"/>
                              </w:rPr>
                              <m:t>,</m:t>
                            </m:r>
                            <m:r>
                              <w:rPr>
                                <w:rFonts w:ascii="Cambria Math" w:eastAsia="SimSun" w:hAnsi="Cambria Math" w:cs="Times New Roman"/>
                                <w:noProof/>
                                <w:szCs w:val="20"/>
                                <w:highlight w:val="yellow"/>
                                <w:lang w:val="en-GB" w:eastAsia="en-US"/>
                              </w:rPr>
                              <m:t>f</m:t>
                            </m:r>
                            <m:r>
                              <m:rPr>
                                <m:sty m:val="p"/>
                              </m:rPr>
                              <w:rPr>
                                <w:rFonts w:ascii="Cambria Math" w:eastAsia="SimSun" w:hAnsi="Cambria Math" w:cs="Times New Roman"/>
                                <w:noProof/>
                                <w:szCs w:val="20"/>
                                <w:highlight w:val="yellow"/>
                                <w:lang w:val="en-GB" w:eastAsia="en-US"/>
                              </w:rPr>
                              <m:t>,</m:t>
                            </m:r>
                            <m:r>
                              <w:rPr>
                                <w:rFonts w:ascii="Cambria Math" w:eastAsia="SimSun" w:hAnsi="Cambria Math" w:cs="Times New Roman"/>
                                <w:noProof/>
                                <w:szCs w:val="20"/>
                                <w:highlight w:val="yellow"/>
                                <w:lang w:val="en-GB" w:eastAsia="en-US"/>
                              </w:rPr>
                              <m:t>c</m:t>
                            </m:r>
                          </m:sub>
                        </m:sSub>
                        <m:d>
                          <m:dPr>
                            <m:ctrlPr>
                              <w:rPr>
                                <w:rFonts w:ascii="Cambria Math" w:eastAsia="SimSun" w:hAnsi="Cambria Math" w:cs="Times New Roman"/>
                                <w:noProof/>
                                <w:szCs w:val="20"/>
                                <w:highlight w:val="yellow"/>
                                <w:lang w:val="en-GB" w:eastAsia="en-US"/>
                              </w:rPr>
                            </m:ctrlPr>
                          </m:dPr>
                          <m:e>
                            <m:sSub>
                              <m:sSubPr>
                                <m:ctrlPr>
                                  <w:rPr>
                                    <w:rFonts w:ascii="Cambria Math" w:eastAsia="SimSun" w:hAnsi="Cambria Math" w:cs="Times New Roman"/>
                                    <w:noProof/>
                                    <w:szCs w:val="20"/>
                                    <w:highlight w:val="yellow"/>
                                    <w:lang w:val="en-GB" w:eastAsia="en-US"/>
                                  </w:rPr>
                                </m:ctrlPr>
                              </m:sSubPr>
                              <m:e>
                                <m:r>
                                  <w:rPr>
                                    <w:rFonts w:ascii="Cambria Math" w:eastAsia="SimSun" w:hAnsi="Cambria Math" w:cs="Times New Roman"/>
                                    <w:noProof/>
                                    <w:szCs w:val="20"/>
                                    <w:highlight w:val="yellow"/>
                                    <w:lang w:val="en-GB" w:eastAsia="en-US"/>
                                  </w:rPr>
                                  <m:t>q</m:t>
                                </m:r>
                              </m:e>
                              <m:sub>
                                <m:r>
                                  <w:rPr>
                                    <w:rFonts w:ascii="Cambria Math" w:eastAsia="SimSun" w:hAnsi="Cambria Math" w:cs="Times New Roman"/>
                                    <w:noProof/>
                                    <w:szCs w:val="20"/>
                                    <w:highlight w:val="yellow"/>
                                    <w:lang w:val="en-GB" w:eastAsia="en-US"/>
                                  </w:rPr>
                                  <m:t>d</m:t>
                                </m:r>
                              </m:sub>
                            </m:sSub>
                          </m:e>
                        </m:d>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noProof/>
                                <w:szCs w:val="20"/>
                                <w:lang w:val="en-GB" w:eastAsia="en-US"/>
                              </w:rPr>
                            </m:ctrlPr>
                          </m:sSubPr>
                          <m:e>
                            <m:r>
                              <m:rPr>
                                <m:sty m:val="p"/>
                              </m:rPr>
                              <w:rPr>
                                <w:rFonts w:ascii="Cambria Math" w:eastAsia="SimSun" w:hAnsi="Cambria Math" w:cs="Times New Roman"/>
                                <w:noProof/>
                                <w:szCs w:val="20"/>
                                <w:lang w:val="en-GB" w:eastAsia="en-US"/>
                              </w:rPr>
                              <m:t>∆</m:t>
                            </m:r>
                          </m:e>
                          <m:sub>
                            <m:r>
                              <m:rPr>
                                <m:sty m:val="p"/>
                              </m:rPr>
                              <w:rPr>
                                <w:rFonts w:ascii="Cambria Math" w:eastAsia="SimSun" w:hAnsi="Cambria Math" w:cs="Times New Roman"/>
                                <w:noProof/>
                                <w:szCs w:val="20"/>
                                <w:lang w:val="en-GB" w:eastAsia="en-US"/>
                              </w:rPr>
                              <m:t>TF,</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f</m:t>
                            </m:r>
                          </m:e>
                          <m:sub>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l</m:t>
                            </m:r>
                          </m:e>
                        </m:d>
                        <m:r>
                          <m:rPr>
                            <m:sty m:val="p"/>
                          </m:rPr>
                          <w:rPr>
                            <w:rFonts w:ascii="Cambria Math" w:eastAsia="SimSun" w:hAnsi="Cambria Math" w:cs="Times New Roman"/>
                            <w:noProof/>
                            <w:szCs w:val="20"/>
                            <w:lang w:val="en-GB" w:eastAsia="en-US"/>
                          </w:rPr>
                          <m:t xml:space="preserve">  </m:t>
                        </m:r>
                      </m:e>
                    </m:mr>
                  </m:m>
                </m:e>
              </m:d>
            </m:oMath>
            <w:r w:rsidR="003E1589" w:rsidRPr="00FD1872">
              <w:rPr>
                <w:rFonts w:ascii="Times New Roman" w:eastAsia="SimSun" w:hAnsi="Times New Roman" w:cs="Times New Roman"/>
                <w:noProof/>
                <w:szCs w:val="20"/>
                <w:lang w:val="en-GB" w:eastAsia="en-US"/>
              </w:rPr>
              <w:t xml:space="preserve"> [dBm]</w:t>
            </w:r>
          </w:p>
          <w:p w14:paraId="714AD78B" w14:textId="77777777" w:rsidR="003E1589" w:rsidRPr="00FD1872" w:rsidRDefault="00967F70" w:rsidP="003E1589">
            <w:pPr>
              <w:keepLines/>
              <w:tabs>
                <w:tab w:val="center" w:pos="4536"/>
                <w:tab w:val="right" w:pos="9072"/>
              </w:tabs>
              <w:rPr>
                <w:rFonts w:ascii="Times New Roman" w:eastAsia="SimSun" w:hAnsi="Times New Roman" w:cs="Times New Roman"/>
                <w:noProof/>
                <w:szCs w:val="20"/>
                <w:lang w:val="en-GB" w:eastAsia="en-US"/>
              </w:rPr>
            </w:pPr>
            <m:oMath>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nor/>
                    </m:rPr>
                    <w:rPr>
                      <w:rFonts w:ascii="Times New Roman" w:eastAsia="SimSun" w:hAnsi="Times New Roman" w:cs="Times New Roman"/>
                      <w:iCs/>
                      <w:noProof/>
                      <w:szCs w:val="20"/>
                      <w:lang w:val="de-DE" w:eastAsia="en-US"/>
                    </w:rPr>
                    <m:t>PUCCH</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r>
                    <m:rPr>
                      <m:sty m:val="p"/>
                    </m:rPr>
                    <w:rPr>
                      <w:rFonts w:ascii="Cambria Math" w:eastAsia="SimSun" w:hAnsi="Cambria Math" w:cs="Times New Roman"/>
                      <w:noProof/>
                      <w:szCs w:val="20"/>
                      <w:lang w:val="de-DE" w:eastAsia="en-US"/>
                    </w:rPr>
                    <m:t>,</m:t>
                  </m:r>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q</m:t>
                      </m:r>
                    </m:e>
                    <m:sub>
                      <m:r>
                        <w:rPr>
                          <w:rFonts w:ascii="Cambria Math" w:eastAsia="SimSun" w:hAnsi="Cambria Math" w:cs="Times New Roman"/>
                          <w:noProof/>
                          <w:szCs w:val="20"/>
                          <w:lang w:val="en-GB" w:eastAsia="en-US"/>
                        </w:rPr>
                        <m:t>u</m:t>
                      </m:r>
                    </m:sub>
                  </m:sSub>
                  <m:r>
                    <m:rPr>
                      <m:sty m:val="p"/>
                    </m:rPr>
                    <w:rPr>
                      <w:rFonts w:ascii="Cambria Math" w:eastAsia="SimSun" w:hAnsi="Cambria Math" w:cs="Times New Roman"/>
                      <w:noProof/>
                      <w:szCs w:val="20"/>
                      <w:lang w:val="de-DE" w:eastAsia="en-US"/>
                    </w:rPr>
                    <m:t>,</m:t>
                  </m:r>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q</m:t>
                      </m:r>
                    </m:e>
                    <m:sub>
                      <m:r>
                        <w:rPr>
                          <w:rFonts w:ascii="Cambria Math" w:eastAsia="SimSun" w:hAnsi="Cambria Math" w:cs="Times New Roman"/>
                          <w:noProof/>
                          <w:szCs w:val="20"/>
                          <w:lang w:val="en-GB" w:eastAsia="en-US"/>
                        </w:rPr>
                        <m:t>d</m:t>
                      </m:r>
                    </m:sub>
                  </m:sSub>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l</m:t>
                  </m:r>
                </m:e>
              </m:d>
              <m:r>
                <m:rPr>
                  <m:sty m:val="p"/>
                </m:rPr>
                <w:rPr>
                  <w:rFonts w:ascii="Cambria Math" w:eastAsia="SimSun" w:hAnsi="Cambria Math" w:cs="Times New Roman"/>
                  <w:noProof/>
                  <w:szCs w:val="20"/>
                  <w:lang w:val="de-DE" w:eastAsia="en-US"/>
                </w:rPr>
                <m:t>=</m:t>
              </m:r>
              <m:r>
                <m:rPr>
                  <m:sty m:val="p"/>
                </m:rPr>
                <w:rPr>
                  <w:rFonts w:ascii="Cambria Math" w:eastAsia="SimSun" w:hAnsi="Cambria Math" w:cs="Times New Roman"/>
                  <w:noProof/>
                  <w:szCs w:val="20"/>
                  <w:lang w:val="en-GB" w:eastAsia="en-US"/>
                </w:rPr>
                <m:t>min</m:t>
              </m:r>
              <m:d>
                <m:dPr>
                  <m:begChr m:val="{"/>
                  <m:endChr m:val="}"/>
                  <m:ctrlPr>
                    <w:rPr>
                      <w:rFonts w:ascii="Cambria Math" w:eastAsia="SimSun" w:hAnsi="Cambria Math" w:cs="Times New Roman"/>
                      <w:noProof/>
                      <w:szCs w:val="20"/>
                      <w:lang w:val="en-GB" w:eastAsia="en-US"/>
                    </w:rPr>
                  </m:ctrlPr>
                </m:dPr>
                <m:e>
                  <m:m>
                    <m:mPr>
                      <m:mcs>
                        <m:mc>
                          <m:mcPr>
                            <m:count m:val="1"/>
                            <m:mcJc m:val="center"/>
                          </m:mcPr>
                        </m:mc>
                      </m:mcs>
                      <m:ctrlPr>
                        <w:rPr>
                          <w:rFonts w:ascii="Cambria Math" w:eastAsia="SimSun" w:hAnsi="Cambria Math" w:cs="Times New Roman"/>
                          <w:noProof/>
                          <w:szCs w:val="20"/>
                          <w:lang w:val="en-GB" w:eastAsia="en-US"/>
                        </w:rPr>
                      </m:ctrlPr>
                    </m:mPr>
                    <m:mr>
                      <m:e>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nor/>
                              </m:rPr>
                              <w:rPr>
                                <w:rFonts w:ascii="Times New Roman" w:eastAsia="SimSun" w:hAnsi="Times New Roman" w:cs="Times New Roman"/>
                                <w:iCs/>
                                <w:noProof/>
                                <w:szCs w:val="20"/>
                                <w:lang w:val="en-GB" w:eastAsia="en-US"/>
                              </w:rPr>
                              <m:t>CMAX</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e>
                    </m:mr>
                    <m:mr>
                      <m:e>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sty m:val="p"/>
                              </m:rPr>
                              <w:rPr>
                                <w:rFonts w:ascii="Cambria Math" w:eastAsia="SimSun" w:hAnsi="Cambria Math" w:cs="Times New Roman"/>
                                <w:noProof/>
                                <w:szCs w:val="20"/>
                                <w:lang w:val="en-GB" w:eastAsia="en-US"/>
                              </w:rPr>
                              <m:t>O_PUCCH,</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q</m:t>
                                </m:r>
                              </m:e>
                              <m:sub>
                                <m:r>
                                  <w:rPr>
                                    <w:rFonts w:ascii="Cambria Math" w:eastAsia="SimSun" w:hAnsi="Cambria Math" w:cs="Times New Roman"/>
                                    <w:noProof/>
                                    <w:szCs w:val="20"/>
                                    <w:lang w:val="en-GB" w:eastAsia="en-US"/>
                                  </w:rPr>
                                  <m:t>u</m:t>
                                </m:r>
                              </m:sub>
                            </m:sSub>
                          </m:e>
                        </m:d>
                        <m:r>
                          <m:rPr>
                            <m:sty m:val="p"/>
                          </m:rPr>
                          <w:rPr>
                            <w:rFonts w:ascii="Cambria Math" w:eastAsia="SimSun" w:hAnsi="Cambria Math" w:cs="Times New Roman"/>
                            <w:noProof/>
                            <w:szCs w:val="20"/>
                            <w:lang w:val="en-GB" w:eastAsia="en-US"/>
                          </w:rPr>
                          <m:t>+10</m:t>
                        </m:r>
                        <m:func>
                          <m:funcPr>
                            <m:ctrlPr>
                              <w:rPr>
                                <w:rFonts w:ascii="Cambria Math" w:eastAsia="SimSun" w:hAnsi="Cambria Math" w:cs="Times New Roman"/>
                                <w:noProof/>
                                <w:szCs w:val="20"/>
                                <w:lang w:val="en-GB" w:eastAsia="en-US"/>
                              </w:rPr>
                            </m:ctrlPr>
                          </m:funcPr>
                          <m:fName>
                            <m:sSub>
                              <m:sSubPr>
                                <m:ctrlPr>
                                  <w:rPr>
                                    <w:rFonts w:ascii="Cambria Math" w:eastAsia="SimSun" w:hAnsi="Cambria Math" w:cs="Times New Roman"/>
                                    <w:noProof/>
                                    <w:szCs w:val="20"/>
                                    <w:lang w:val="en-GB" w:eastAsia="en-US"/>
                                  </w:rPr>
                                </m:ctrlPr>
                              </m:sSubPr>
                              <m:e>
                                <m:r>
                                  <m:rPr>
                                    <m:sty m:val="p"/>
                                  </m:rPr>
                                  <w:rPr>
                                    <w:rFonts w:ascii="Cambria Math" w:eastAsia="SimSun" w:hAnsi="Cambria Math" w:cs="Times New Roman"/>
                                    <w:noProof/>
                                    <w:szCs w:val="20"/>
                                    <w:lang w:val="en-GB" w:eastAsia="en-US"/>
                                  </w:rPr>
                                  <m:t>log</m:t>
                                </m:r>
                              </m:e>
                              <m:sub>
                                <m:r>
                                  <m:rPr>
                                    <m:sty m:val="p"/>
                                  </m:rPr>
                                  <w:rPr>
                                    <w:rFonts w:ascii="Cambria Math" w:eastAsia="SimSun" w:hAnsi="Cambria Math" w:cs="Times New Roman"/>
                                    <w:noProof/>
                                    <w:szCs w:val="20"/>
                                    <w:lang w:val="en-GB" w:eastAsia="en-US"/>
                                  </w:rPr>
                                  <m:t>10</m:t>
                                </m:r>
                              </m:sub>
                            </m:sSub>
                          </m:fName>
                          <m:e>
                            <m:d>
                              <m:dPr>
                                <m:ctrlPr>
                                  <w:rPr>
                                    <w:rFonts w:ascii="Cambria Math" w:eastAsia="SimSun" w:hAnsi="Cambria Math" w:cs="Times New Roman"/>
                                    <w:noProof/>
                                    <w:szCs w:val="20"/>
                                    <w:lang w:val="en-GB" w:eastAsia="en-US"/>
                                  </w:rPr>
                                </m:ctrlPr>
                              </m:dPr>
                              <m:e>
                                <m:sSup>
                                  <m:sSupPr>
                                    <m:ctrlPr>
                                      <w:rPr>
                                        <w:rFonts w:ascii="Cambria Math" w:eastAsia="SimSun" w:hAnsi="Cambria Math" w:cs="Times New Roman"/>
                                        <w:noProof/>
                                        <w:szCs w:val="20"/>
                                        <w:lang w:val="en-GB" w:eastAsia="en-US"/>
                                      </w:rPr>
                                    </m:ctrlPr>
                                  </m:sSupPr>
                                  <m:e>
                                    <m:r>
                                      <m:rPr>
                                        <m:sty m:val="p"/>
                                      </m:rPr>
                                      <w:rPr>
                                        <w:rFonts w:ascii="Cambria Math" w:eastAsia="SimSun" w:hAnsi="Cambria Math" w:cs="Times New Roman"/>
                                        <w:noProof/>
                                        <w:szCs w:val="20"/>
                                        <w:lang w:val="en-GB" w:eastAsia="en-US"/>
                                      </w:rPr>
                                      <m:t>2</m:t>
                                    </m:r>
                                  </m:e>
                                  <m:sup>
                                    <m:r>
                                      <w:rPr>
                                        <w:rFonts w:ascii="Cambria Math" w:eastAsia="SimSun" w:hAnsi="Cambria Math" w:cs="Times New Roman"/>
                                        <w:noProof/>
                                        <w:szCs w:val="20"/>
                                        <w:lang w:val="en-GB" w:eastAsia="en-US"/>
                                      </w:rPr>
                                      <m:t>μ</m:t>
                                    </m:r>
                                  </m:sup>
                                </m:sSup>
                                <m:r>
                                  <m:rPr>
                                    <m:sty m:val="p"/>
                                  </m:rPr>
                                  <w:rPr>
                                    <w:rFonts w:ascii="Cambria Math" w:eastAsia="SimSun" w:hAnsi="Cambria Math" w:cs="Times New Roman"/>
                                    <w:noProof/>
                                    <w:szCs w:val="20"/>
                                    <w:lang w:val="en-GB" w:eastAsia="en-US"/>
                                  </w:rPr>
                                  <m:t>∙</m:t>
                                </m:r>
                                <m:sSubSup>
                                  <m:sSubSupPr>
                                    <m:ctrlPr>
                                      <w:rPr>
                                        <w:rFonts w:ascii="Cambria Math" w:eastAsia="SimSun" w:hAnsi="Cambria Math" w:cs="Times New Roman"/>
                                        <w:noProof/>
                                        <w:szCs w:val="20"/>
                                        <w:lang w:val="en-GB" w:eastAsia="en-US"/>
                                      </w:rPr>
                                    </m:ctrlPr>
                                  </m:sSubSupPr>
                                  <m:e>
                                    <m:r>
                                      <w:rPr>
                                        <w:rFonts w:ascii="Cambria Math" w:eastAsia="SimSun" w:hAnsi="Cambria Math" w:cs="Times New Roman"/>
                                        <w:noProof/>
                                        <w:szCs w:val="20"/>
                                        <w:lang w:val="en-GB" w:eastAsia="en-US"/>
                                      </w:rPr>
                                      <m:t>M</m:t>
                                    </m:r>
                                  </m:e>
                                  <m:sub>
                                    <m:r>
                                      <m:rPr>
                                        <m:sty m:val="p"/>
                                      </m:rPr>
                                      <w:rPr>
                                        <w:rFonts w:ascii="Cambria Math" w:eastAsia="SimSun" w:hAnsi="Cambria Math" w:cs="Times New Roman"/>
                                        <w:noProof/>
                                        <w:szCs w:val="20"/>
                                        <w:lang w:val="en-GB" w:eastAsia="en-US"/>
                                      </w:rPr>
                                      <m:t>RB,</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up>
                                    <m:r>
                                      <m:rPr>
                                        <m:sty m:val="p"/>
                                      </m:rPr>
                                      <w:rPr>
                                        <w:rFonts w:ascii="Cambria Math" w:eastAsia="SimSun" w:hAnsi="Cambria Math" w:cs="Times New Roman"/>
                                        <w:noProof/>
                                        <w:szCs w:val="20"/>
                                        <w:lang w:val="en-GB" w:eastAsia="en-US"/>
                                      </w:rPr>
                                      <m:t>PUCCH</m:t>
                                    </m:r>
                                  </m:sup>
                                </m:sSubSup>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e>
                            </m:d>
                          </m:e>
                        </m:func>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noProof/>
                                <w:szCs w:val="20"/>
                                <w:highlight w:val="yellow"/>
                                <w:lang w:val="en-GB" w:eastAsia="en-US"/>
                              </w:rPr>
                            </m:ctrlPr>
                          </m:sSubPr>
                          <m:e>
                            <m:r>
                              <w:rPr>
                                <w:rFonts w:ascii="Cambria Math" w:eastAsia="SimSun" w:hAnsi="Cambria Math" w:cs="Times New Roman"/>
                                <w:noProof/>
                                <w:szCs w:val="20"/>
                                <w:highlight w:val="yellow"/>
                                <w:lang w:val="en-GB" w:eastAsia="en-US"/>
                              </w:rPr>
                              <m:t>PL</m:t>
                            </m:r>
                          </m:e>
                          <m:sub>
                            <m:r>
                              <w:rPr>
                                <w:rFonts w:ascii="Cambria Math" w:eastAsia="SimSun" w:hAnsi="Cambria Math" w:cs="Times New Roman"/>
                                <w:noProof/>
                                <w:szCs w:val="20"/>
                                <w:highlight w:val="yellow"/>
                                <w:lang w:val="en-GB" w:eastAsia="en-US"/>
                              </w:rPr>
                              <m:t>b</m:t>
                            </m:r>
                            <m:r>
                              <m:rPr>
                                <m:sty m:val="p"/>
                              </m:rPr>
                              <w:rPr>
                                <w:rFonts w:ascii="Cambria Math" w:eastAsia="SimSun" w:hAnsi="Cambria Math" w:cs="Times New Roman"/>
                                <w:noProof/>
                                <w:szCs w:val="20"/>
                                <w:highlight w:val="yellow"/>
                                <w:lang w:val="en-GB" w:eastAsia="en-US"/>
                              </w:rPr>
                              <m:t>,</m:t>
                            </m:r>
                            <m:r>
                              <w:rPr>
                                <w:rFonts w:ascii="Cambria Math" w:eastAsia="SimSun" w:hAnsi="Cambria Math" w:cs="Times New Roman"/>
                                <w:noProof/>
                                <w:szCs w:val="20"/>
                                <w:highlight w:val="yellow"/>
                                <w:lang w:val="en-GB" w:eastAsia="en-US"/>
                              </w:rPr>
                              <m:t>f</m:t>
                            </m:r>
                            <m:r>
                              <m:rPr>
                                <m:sty m:val="p"/>
                              </m:rPr>
                              <w:rPr>
                                <w:rFonts w:ascii="Cambria Math" w:eastAsia="SimSun" w:hAnsi="Cambria Math" w:cs="Times New Roman"/>
                                <w:noProof/>
                                <w:szCs w:val="20"/>
                                <w:highlight w:val="yellow"/>
                                <w:lang w:val="en-GB" w:eastAsia="en-US"/>
                              </w:rPr>
                              <m:t>,</m:t>
                            </m:r>
                            <m:r>
                              <w:rPr>
                                <w:rFonts w:ascii="Cambria Math" w:eastAsia="SimSun" w:hAnsi="Cambria Math" w:cs="Times New Roman"/>
                                <w:noProof/>
                                <w:szCs w:val="20"/>
                                <w:highlight w:val="yellow"/>
                                <w:lang w:val="en-GB" w:eastAsia="en-US"/>
                              </w:rPr>
                              <m:t>c</m:t>
                            </m:r>
                          </m:sub>
                        </m:sSub>
                        <m:d>
                          <m:dPr>
                            <m:ctrlPr>
                              <w:rPr>
                                <w:rFonts w:ascii="Cambria Math" w:eastAsia="SimSun" w:hAnsi="Cambria Math" w:cs="Times New Roman"/>
                                <w:noProof/>
                                <w:szCs w:val="20"/>
                                <w:highlight w:val="yellow"/>
                                <w:lang w:val="en-GB" w:eastAsia="en-US"/>
                              </w:rPr>
                            </m:ctrlPr>
                          </m:dPr>
                          <m:e>
                            <m:sSub>
                              <m:sSubPr>
                                <m:ctrlPr>
                                  <w:rPr>
                                    <w:rFonts w:ascii="Cambria Math" w:eastAsia="SimSun" w:hAnsi="Cambria Math" w:cs="Times New Roman"/>
                                    <w:noProof/>
                                    <w:szCs w:val="20"/>
                                    <w:highlight w:val="yellow"/>
                                    <w:lang w:val="en-GB" w:eastAsia="en-US"/>
                                  </w:rPr>
                                </m:ctrlPr>
                              </m:sSubPr>
                              <m:e>
                                <m:r>
                                  <w:rPr>
                                    <w:rFonts w:ascii="Cambria Math" w:eastAsia="SimSun" w:hAnsi="Cambria Math" w:cs="Times New Roman"/>
                                    <w:noProof/>
                                    <w:szCs w:val="20"/>
                                    <w:highlight w:val="yellow"/>
                                    <w:lang w:val="en-GB" w:eastAsia="en-US"/>
                                  </w:rPr>
                                  <m:t>q</m:t>
                                </m:r>
                              </m:e>
                              <m:sub>
                                <m:r>
                                  <w:rPr>
                                    <w:rFonts w:ascii="Cambria Math" w:eastAsia="SimSun" w:hAnsi="Cambria Math" w:cs="Times New Roman"/>
                                    <w:noProof/>
                                    <w:szCs w:val="20"/>
                                    <w:highlight w:val="yellow"/>
                                    <w:lang w:val="en-GB" w:eastAsia="en-US"/>
                                  </w:rPr>
                                  <m:t>d</m:t>
                                </m:r>
                              </m:sub>
                            </m:sSub>
                          </m:e>
                        </m:d>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noProof/>
                                <w:szCs w:val="20"/>
                                <w:lang w:val="en-GB" w:eastAsia="en-US"/>
                              </w:rPr>
                            </m:ctrlPr>
                          </m:sSubPr>
                          <m:e>
                            <m:r>
                              <m:rPr>
                                <m:sty m:val="p"/>
                              </m:rPr>
                              <w:rPr>
                                <w:rFonts w:ascii="Cambria Math" w:eastAsia="SimSun" w:hAnsi="Cambria Math" w:cs="Times New Roman"/>
                                <w:noProof/>
                                <w:szCs w:val="20"/>
                                <w:lang w:val="en-GB" w:eastAsia="en-US"/>
                              </w:rPr>
                              <m:t>∆</m:t>
                            </m:r>
                          </m:e>
                          <m:sub>
                            <m:r>
                              <m:rPr>
                                <m:sty m:val="p"/>
                              </m:rPr>
                              <w:rPr>
                                <w:rFonts w:ascii="Cambria Math" w:eastAsia="SimSun" w:hAnsi="Cambria Math" w:cs="Times New Roman"/>
                                <w:noProof/>
                                <w:szCs w:val="20"/>
                                <w:lang w:val="en-GB" w:eastAsia="en-US"/>
                              </w:rPr>
                              <m:t>F_PUCCH</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F</m:t>
                            </m:r>
                          </m:e>
                        </m:d>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iCs/>
                                <w:noProof/>
                                <w:szCs w:val="20"/>
                                <w:lang w:val="en-GB" w:eastAsia="en-US"/>
                              </w:rPr>
                            </m:ctrlPr>
                          </m:sSubPr>
                          <m:e>
                            <m:sSub>
                              <m:sSubPr>
                                <m:ctrlPr>
                                  <w:rPr>
                                    <w:rFonts w:ascii="Cambria Math" w:eastAsia="SimSun" w:hAnsi="Cambria Math" w:cs="Times New Roman"/>
                                    <w:noProof/>
                                    <w:szCs w:val="20"/>
                                    <w:lang w:val="en-GB" w:eastAsia="en-US"/>
                                  </w:rPr>
                                </m:ctrlPr>
                              </m:sSubPr>
                              <m:e>
                                <m:r>
                                  <m:rPr>
                                    <m:sty m:val="p"/>
                                  </m:rPr>
                                  <w:rPr>
                                    <w:rFonts w:ascii="Cambria Math" w:eastAsia="SimSun" w:hAnsi="Cambria Math" w:cs="Times New Roman"/>
                                    <w:noProof/>
                                    <w:szCs w:val="20"/>
                                    <w:lang w:val="en-GB" w:eastAsia="en-US"/>
                                  </w:rPr>
                                  <m:t>∆</m:t>
                                </m:r>
                              </m:e>
                              <m:sub>
                                <m:r>
                                  <m:rPr>
                                    <m:sty m:val="p"/>
                                  </m:rPr>
                                  <w:rPr>
                                    <w:rFonts w:ascii="Cambria Math" w:eastAsia="SimSun" w:hAnsi="Cambria Math" w:cs="Times New Roman"/>
                                    <w:noProof/>
                                    <w:szCs w:val="20"/>
                                    <w:lang w:val="en-GB" w:eastAsia="en-US"/>
                                  </w:rPr>
                                  <m:t>TF,</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g</m:t>
                            </m:r>
                          </m:e>
                          <m:sub>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l</m:t>
                            </m:r>
                          </m:e>
                        </m:d>
                        <m:r>
                          <m:rPr>
                            <m:sty m:val="p"/>
                          </m:rPr>
                          <w:rPr>
                            <w:rFonts w:ascii="Cambria Math" w:eastAsia="SimSun" w:hAnsi="Cambria Math" w:cs="Times New Roman"/>
                            <w:noProof/>
                            <w:szCs w:val="20"/>
                            <w:lang w:val="en-GB" w:eastAsia="en-US"/>
                          </w:rPr>
                          <m:t xml:space="preserve">  </m:t>
                        </m:r>
                      </m:e>
                    </m:mr>
                  </m:m>
                </m:e>
              </m:d>
            </m:oMath>
            <w:r w:rsidR="003E1589" w:rsidRPr="00FD1872">
              <w:rPr>
                <w:rFonts w:ascii="Times New Roman" w:eastAsia="SimSun" w:hAnsi="Times New Roman" w:cs="Times New Roman"/>
                <w:noProof/>
                <w:szCs w:val="20"/>
                <w:lang w:val="en-GB" w:eastAsia="en-US"/>
              </w:rPr>
              <w:t xml:space="preserve"> [dBm]</w:t>
            </w:r>
          </w:p>
          <w:p w14:paraId="5F3BDA31" w14:textId="77777777" w:rsidR="003E1589" w:rsidRPr="00FD1872" w:rsidRDefault="003E1589" w:rsidP="003E1589">
            <w:pPr>
              <w:keepLines/>
              <w:tabs>
                <w:tab w:val="center" w:pos="4536"/>
                <w:tab w:val="right" w:pos="9072"/>
              </w:tabs>
              <w:rPr>
                <w:rFonts w:ascii="Times New Roman" w:eastAsia="SimSun" w:hAnsi="Times New Roman" w:cs="Times New Roman"/>
                <w:noProof/>
                <w:szCs w:val="20"/>
                <w:lang w:val="en-GB" w:eastAsia="en-US"/>
              </w:rPr>
            </w:pPr>
            <w:r w:rsidRPr="00FD1872">
              <w:rPr>
                <w:rFonts w:ascii="Times New Roman" w:eastAsia="SimSun" w:hAnsi="Times New Roman" w:cs="Times New Roman"/>
                <w:noProof/>
                <w:position w:val="-32"/>
                <w:szCs w:val="20"/>
                <w:lang w:val="en-GB" w:eastAsia="en-US"/>
              </w:rPr>
              <w:drawing>
                <wp:inline distT="0" distB="0" distL="0" distR="0" wp14:anchorId="3FE54F92" wp14:editId="5B2A7465">
                  <wp:extent cx="5295900" cy="466725"/>
                  <wp:effectExtent l="0" t="0" r="0" b="0"/>
                  <wp:docPr id="2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Pr="00FD1872">
              <w:rPr>
                <w:rFonts w:ascii="Times New Roman" w:eastAsia="SimSun" w:hAnsi="Times New Roman" w:cs="Times New Roman"/>
                <w:noProof/>
                <w:szCs w:val="20"/>
                <w:lang w:val="en-GB" w:eastAsia="en-US"/>
              </w:rPr>
              <w:t xml:space="preserve"> [dBm]</w:t>
            </w:r>
            <w:r>
              <w:rPr>
                <w:rFonts w:ascii="Times New Roman" w:eastAsia="SimSun" w:hAnsi="Times New Roman" w:cs="Times New Roman"/>
                <w:noProof/>
                <w:szCs w:val="20"/>
                <w:lang w:val="en-GB" w:eastAsia="en-US"/>
              </w:rPr>
              <w:t xml:space="preserve">, </w:t>
            </w:r>
          </w:p>
          <w:p w14:paraId="162E7CD2" w14:textId="77777777" w:rsidR="003E1589" w:rsidRDefault="003E1589" w:rsidP="003E1589">
            <w:pPr>
              <w:jc w:val="both"/>
              <w:rPr>
                <w:lang w:val="en-CA" w:eastAsia="en-US"/>
              </w:rPr>
            </w:pPr>
            <w:r>
              <w:rPr>
                <w:lang w:val="en-GB" w:eastAsia="en-US"/>
              </w:rPr>
              <w:t>where</w:t>
            </w:r>
            <w:r>
              <w:rPr>
                <w:lang w:val="en-CA" w:eastAsia="en-US"/>
              </w:rPr>
              <w:t xml:space="preserve"> the pathloss in the above formula is calculated as the difference between the reference signal power and the filtered RSRP.</w:t>
            </w:r>
          </w:p>
          <w:p w14:paraId="107730CD" w14:textId="77777777" w:rsidR="003E1589" w:rsidRDefault="00967F70" w:rsidP="003E1589">
            <w:pPr>
              <w:ind w:left="568"/>
              <w:jc w:val="center"/>
              <w:rPr>
                <w:rFonts w:ascii="Times New Roman" w:hAnsi="Times New Roman" w:cs="Times New Roman"/>
                <w:szCs w:val="20"/>
                <w:lang w:val="en-GB" w:eastAsia="en-US"/>
              </w:rPr>
            </w:pPr>
            <m:oMath>
              <m:sSub>
                <m:sSubPr>
                  <m:ctrlPr>
                    <w:rPr>
                      <w:rFonts w:ascii="Cambria Math" w:eastAsia="SimSun" w:hAnsi="Cambria Math" w:cs="Times New Roman"/>
                      <w:i/>
                      <w:szCs w:val="20"/>
                      <w:highlight w:val="lightGray"/>
                      <w:lang w:val="en-GB" w:eastAsia="en-US"/>
                    </w:rPr>
                  </m:ctrlPr>
                </m:sSubPr>
                <m:e>
                  <m:r>
                    <w:rPr>
                      <w:rFonts w:ascii="Cambria Math" w:eastAsia="SimSun" w:hAnsi="Cambria Math" w:cs="Times New Roman"/>
                      <w:szCs w:val="20"/>
                      <w:highlight w:val="lightGray"/>
                      <w:lang w:val="en-GB" w:eastAsia="en-US"/>
                    </w:rPr>
                    <m:t>PL</m:t>
                  </m:r>
                </m:e>
                <m:sub>
                  <m:r>
                    <w:rPr>
                      <w:rFonts w:ascii="Cambria Math" w:eastAsia="SimSun" w:hAnsi="Cambria Math" w:cs="Times New Roman"/>
                      <w:szCs w:val="20"/>
                      <w:highlight w:val="lightGray"/>
                      <w:lang w:val="en-GB" w:eastAsia="en-US"/>
                    </w:rPr>
                    <m:t>b,f,c</m:t>
                  </m:r>
                </m:sub>
              </m:sSub>
              <m:r>
                <w:rPr>
                  <w:rFonts w:ascii="Cambria Math" w:eastAsia="SimSun" w:hAnsi="Cambria Math" w:cs="Times New Roman"/>
                  <w:szCs w:val="20"/>
                  <w:highlight w:val="lightGray"/>
                  <w:lang w:val="en-GB" w:eastAsia="en-US"/>
                </w:rPr>
                <m:t>(</m:t>
              </m:r>
              <m:sSub>
                <m:sSubPr>
                  <m:ctrlPr>
                    <w:rPr>
                      <w:rFonts w:ascii="Cambria Math" w:eastAsia="SimSun" w:hAnsi="Cambria Math" w:cs="Times New Roman"/>
                      <w:i/>
                      <w:szCs w:val="20"/>
                      <w:highlight w:val="lightGray"/>
                      <w:lang w:val="en-GB" w:eastAsia="en-US"/>
                    </w:rPr>
                  </m:ctrlPr>
                </m:sSubPr>
                <m:e>
                  <m:r>
                    <w:rPr>
                      <w:rFonts w:ascii="Cambria Math" w:eastAsia="SimSun" w:hAnsi="Cambria Math" w:cs="Times New Roman"/>
                      <w:szCs w:val="20"/>
                      <w:highlight w:val="lightGray"/>
                      <w:lang w:val="en-GB" w:eastAsia="en-US"/>
                    </w:rPr>
                    <m:t>q</m:t>
                  </m:r>
                </m:e>
                <m:sub>
                  <m:r>
                    <w:rPr>
                      <w:rFonts w:ascii="Cambria Math" w:eastAsia="SimSun" w:hAnsi="Cambria Math" w:cs="Times New Roman"/>
                      <w:szCs w:val="20"/>
                      <w:highlight w:val="lightGray"/>
                      <w:lang w:val="en-GB" w:eastAsia="en-US"/>
                    </w:rPr>
                    <m:t>d</m:t>
                  </m:r>
                </m:sub>
              </m:sSub>
              <m:r>
                <w:rPr>
                  <w:rFonts w:ascii="Cambria Math" w:eastAsia="SimSun" w:hAnsi="Cambria Math" w:cs="Times New Roman"/>
                  <w:szCs w:val="20"/>
                  <w:highlight w:val="lightGray"/>
                  <w:lang w:val="en-GB" w:eastAsia="en-US"/>
                </w:rPr>
                <m:t>)</m:t>
              </m:r>
            </m:oMath>
            <w:r w:rsidR="003E1589" w:rsidRPr="000D7FD0" w:rsidDel="00CA49BF">
              <w:rPr>
                <w:rFonts w:ascii="Times New Roman" w:eastAsia="SimSun" w:hAnsi="Times New Roman" w:cs="Times New Roman"/>
                <w:position w:val="-12"/>
                <w:szCs w:val="20"/>
                <w:lang w:val="en-GB" w:eastAsia="en-US"/>
              </w:rPr>
              <w:t xml:space="preserve"> </w:t>
            </w:r>
            <w:r w:rsidR="003E1589" w:rsidRPr="000D7FD0">
              <w:rPr>
                <w:rFonts w:ascii="Times New Roman" w:hAnsi="Times New Roman" w:cs="Times New Roman"/>
                <w:szCs w:val="20"/>
                <w:lang w:val="en-GB" w:eastAsia="en-US"/>
              </w:rPr>
              <w:t xml:space="preserve">= </w:t>
            </w:r>
            <w:proofErr w:type="spellStart"/>
            <w:r w:rsidR="003E1589" w:rsidRPr="000D7FD0">
              <w:rPr>
                <w:rFonts w:ascii="Times New Roman" w:hAnsi="Times New Roman" w:cs="Times New Roman"/>
                <w:i/>
                <w:szCs w:val="20"/>
                <w:lang w:val="en-GB" w:eastAsia="en-US"/>
              </w:rPr>
              <w:t>referenceSignalPower</w:t>
            </w:r>
            <w:proofErr w:type="spellEnd"/>
            <w:r w:rsidR="003E1589" w:rsidRPr="000D7FD0">
              <w:rPr>
                <w:rFonts w:ascii="Times New Roman" w:hAnsi="Times New Roman" w:cs="Times New Roman"/>
                <w:szCs w:val="20"/>
                <w:lang w:val="en-GB" w:eastAsia="en-US"/>
              </w:rPr>
              <w:t xml:space="preserve"> – higher layer filtered RSRP</w:t>
            </w:r>
            <w:r w:rsidR="003E1589">
              <w:rPr>
                <w:rFonts w:ascii="Times New Roman" w:hAnsi="Times New Roman" w:cs="Times New Roman"/>
                <w:szCs w:val="20"/>
                <w:lang w:val="en-GB" w:eastAsia="en-US"/>
              </w:rPr>
              <w:t>,</w:t>
            </w:r>
          </w:p>
          <w:p w14:paraId="4797D7E7" w14:textId="77777777" w:rsidR="003E1589" w:rsidRPr="000D7FD0" w:rsidRDefault="003E1589" w:rsidP="003E1589">
            <w:pPr>
              <w:ind w:left="568"/>
              <w:rPr>
                <w:rFonts w:ascii="Times New Roman" w:hAnsi="Times New Roman" w:cs="Times New Roman"/>
                <w:szCs w:val="20"/>
                <w:lang w:val="x-none" w:eastAsia="en-US"/>
              </w:rPr>
            </w:pPr>
            <w:r w:rsidRPr="000D7FD0">
              <w:rPr>
                <w:rFonts w:ascii="Times New Roman" w:hAnsi="Times New Roman" w:cs="Times New Roman"/>
                <w:szCs w:val="20"/>
                <w:lang w:val="x-none" w:eastAsia="en-US"/>
              </w:rPr>
              <w:t xml:space="preserve">where </w:t>
            </w:r>
            <w:proofErr w:type="spellStart"/>
            <w:r w:rsidRPr="000D7FD0">
              <w:rPr>
                <w:rFonts w:ascii="Times New Roman" w:hAnsi="Times New Roman" w:cs="Times New Roman"/>
                <w:i/>
                <w:szCs w:val="20"/>
                <w:lang w:val="x-none" w:eastAsia="en-US"/>
              </w:rPr>
              <w:t>referenceSignalPower</w:t>
            </w:r>
            <w:proofErr w:type="spellEnd"/>
            <w:r w:rsidRPr="000D7FD0">
              <w:rPr>
                <w:rFonts w:ascii="Times New Roman" w:hAnsi="Times New Roman" w:cs="Times New Roman"/>
                <w:szCs w:val="20"/>
                <w:lang w:val="x-none" w:eastAsia="en-US"/>
              </w:rPr>
              <w:t xml:space="preserve"> is provided by higher layers and RSRP is defined in </w:t>
            </w:r>
            <w:r w:rsidRPr="000D7FD0">
              <w:rPr>
                <w:rFonts w:ascii="Times New Roman" w:eastAsia="SimSun" w:hAnsi="Times New Roman" w:cs="Times New Roman"/>
                <w:szCs w:val="20"/>
                <w:lang w:val="x-none" w:eastAsia="en-US"/>
              </w:rPr>
              <w:t>[</w:t>
            </w:r>
            <w:r w:rsidRPr="000D7FD0">
              <w:rPr>
                <w:rFonts w:ascii="Times New Roman" w:eastAsia="SimSun" w:hAnsi="Times New Roman" w:cs="Times New Roman"/>
                <w:szCs w:val="20"/>
                <w:lang w:eastAsia="en-US"/>
              </w:rPr>
              <w:t>7</w:t>
            </w:r>
            <w:r w:rsidRPr="000D7FD0">
              <w:rPr>
                <w:rFonts w:ascii="Times New Roman" w:eastAsia="SimSun" w:hAnsi="Times New Roman" w:cs="Times New Roman"/>
                <w:szCs w:val="20"/>
                <w:lang w:val="x-none" w:eastAsia="en-US"/>
              </w:rPr>
              <w:t>, TS 38.21</w:t>
            </w:r>
            <w:r w:rsidRPr="000D7FD0">
              <w:rPr>
                <w:rFonts w:ascii="Times New Roman" w:eastAsia="SimSun" w:hAnsi="Times New Roman" w:cs="Times New Roman"/>
                <w:szCs w:val="20"/>
                <w:lang w:eastAsia="en-US"/>
              </w:rPr>
              <w:t>5</w:t>
            </w:r>
            <w:r w:rsidRPr="000D7FD0">
              <w:rPr>
                <w:rFonts w:ascii="Times New Roman" w:eastAsia="SimSun" w:hAnsi="Times New Roman" w:cs="Times New Roman"/>
                <w:szCs w:val="20"/>
                <w:lang w:val="x-none" w:eastAsia="en-US"/>
              </w:rPr>
              <w:t>]</w:t>
            </w:r>
            <w:r w:rsidRPr="000D7FD0">
              <w:rPr>
                <w:rFonts w:ascii="Times New Roman" w:hAnsi="Times New Roman" w:cs="Times New Roman"/>
                <w:szCs w:val="20"/>
                <w:lang w:val="x-none" w:eastAsia="en-US"/>
              </w:rPr>
              <w:t xml:space="preserve"> for the reference serving cell and the higher layer filter configuration</w:t>
            </w:r>
            <w:r w:rsidRPr="000D7FD0">
              <w:rPr>
                <w:rFonts w:ascii="Times New Roman" w:hAnsi="Times New Roman" w:cs="Times New Roman"/>
                <w:szCs w:val="20"/>
                <w:lang w:eastAsia="en-US"/>
              </w:rPr>
              <w:t xml:space="preserve"> </w:t>
            </w:r>
            <w:r w:rsidRPr="000D7FD0">
              <w:rPr>
                <w:rFonts w:ascii="Times New Roman" w:eastAsia="SimSun" w:hAnsi="Times New Roman" w:cs="Times New Roman"/>
                <w:szCs w:val="20"/>
                <w:lang w:val="x-none" w:eastAsia="en-US"/>
              </w:rPr>
              <w:t xml:space="preserve">provided by </w:t>
            </w:r>
            <w:proofErr w:type="spellStart"/>
            <w:r w:rsidRPr="000D7FD0">
              <w:rPr>
                <w:rFonts w:ascii="Times New Roman" w:eastAsia="SimSun" w:hAnsi="Times New Roman" w:cs="Times New Roman"/>
                <w:i/>
                <w:szCs w:val="20"/>
                <w:lang w:val="x-none" w:eastAsia="en-US"/>
              </w:rPr>
              <w:t>QuantityConfig</w:t>
            </w:r>
            <w:proofErr w:type="spellEnd"/>
            <w:r w:rsidRPr="000D7FD0">
              <w:rPr>
                <w:rFonts w:ascii="Times New Roman" w:hAnsi="Times New Roman" w:cs="Times New Roman"/>
                <w:szCs w:val="20"/>
                <w:lang w:val="x-none" w:eastAsia="en-US"/>
              </w:rPr>
              <w:t xml:space="preserve"> is defined in </w:t>
            </w:r>
            <w:r w:rsidRPr="000D7FD0">
              <w:rPr>
                <w:rFonts w:ascii="Times New Roman" w:eastAsia="SimSun" w:hAnsi="Times New Roman" w:cs="Times New Roman"/>
                <w:szCs w:val="20"/>
                <w:lang w:val="x-none" w:eastAsia="en-US"/>
              </w:rPr>
              <w:t>[</w:t>
            </w:r>
            <w:r w:rsidRPr="000D7FD0">
              <w:rPr>
                <w:rFonts w:ascii="Times New Roman" w:eastAsia="SimSun" w:hAnsi="Times New Roman" w:cs="Times New Roman"/>
                <w:szCs w:val="20"/>
                <w:lang w:eastAsia="en-US"/>
              </w:rPr>
              <w:t>12</w:t>
            </w:r>
            <w:r w:rsidRPr="000D7FD0">
              <w:rPr>
                <w:rFonts w:ascii="Times New Roman" w:eastAsia="SimSun" w:hAnsi="Times New Roman" w:cs="Times New Roman"/>
                <w:szCs w:val="20"/>
                <w:lang w:val="x-none" w:eastAsia="en-US"/>
              </w:rPr>
              <w:t>, TS 38.</w:t>
            </w:r>
            <w:r w:rsidRPr="000D7FD0">
              <w:rPr>
                <w:rFonts w:ascii="Times New Roman" w:eastAsia="SimSun" w:hAnsi="Times New Roman" w:cs="Times New Roman"/>
                <w:szCs w:val="20"/>
                <w:lang w:eastAsia="en-US"/>
              </w:rPr>
              <w:t>331</w:t>
            </w:r>
            <w:r w:rsidRPr="000D7FD0">
              <w:rPr>
                <w:rFonts w:ascii="Times New Roman" w:eastAsia="SimSun" w:hAnsi="Times New Roman" w:cs="Times New Roman"/>
                <w:szCs w:val="20"/>
                <w:lang w:val="x-none" w:eastAsia="en-US"/>
              </w:rPr>
              <w:t>]</w:t>
            </w:r>
            <w:r w:rsidRPr="000D7FD0">
              <w:rPr>
                <w:rFonts w:ascii="Times New Roman" w:eastAsia="SimSun" w:hAnsi="Times New Roman" w:cs="Times New Roman"/>
                <w:szCs w:val="20"/>
                <w:lang w:eastAsia="en-US"/>
              </w:rPr>
              <w:t xml:space="preserve"> </w:t>
            </w:r>
            <w:r w:rsidRPr="000D7FD0">
              <w:rPr>
                <w:rFonts w:ascii="Times New Roman" w:hAnsi="Times New Roman" w:cs="Times New Roman"/>
                <w:szCs w:val="20"/>
                <w:lang w:val="x-none" w:eastAsia="en-US"/>
              </w:rPr>
              <w:t>for the reference serving cell</w:t>
            </w:r>
          </w:p>
          <w:p w14:paraId="3F76713C" w14:textId="06C0372A" w:rsidR="003E1589" w:rsidRDefault="003E1589" w:rsidP="003E1589">
            <w:pPr>
              <w:ind w:left="568"/>
              <w:rPr>
                <w:rFonts w:ascii="Times New Roman" w:eastAsia="SimSun" w:hAnsi="Times New Roman" w:cs="Times New Roman"/>
                <w:szCs w:val="20"/>
                <w:lang w:eastAsia="zh-CN"/>
              </w:rPr>
            </w:pPr>
            <w:r w:rsidRPr="000D7FD0">
              <w:rPr>
                <w:rFonts w:ascii="Times New Roman" w:hAnsi="Times New Roman" w:cs="Times New Roman"/>
                <w:szCs w:val="20"/>
                <w:lang w:eastAsia="en-US"/>
              </w:rPr>
              <w:t>If the UE is not configured periodic CSI-RS reception</w:t>
            </w:r>
            <w:r w:rsidRPr="000D7FD0">
              <w:rPr>
                <w:rFonts w:ascii="Times New Roman" w:eastAsia="SimSun" w:hAnsi="Times New Roman" w:cs="Times New Roman"/>
                <w:szCs w:val="20"/>
                <w:lang w:eastAsia="en-US"/>
              </w:rPr>
              <w:t xml:space="preserve">, </w:t>
            </w:r>
            <w:proofErr w:type="spellStart"/>
            <w:r w:rsidRPr="000D7FD0">
              <w:rPr>
                <w:rFonts w:ascii="Times New Roman" w:hAnsi="Times New Roman" w:cs="Times New Roman"/>
                <w:i/>
                <w:szCs w:val="20"/>
                <w:lang w:val="x-none" w:eastAsia="en-US"/>
              </w:rPr>
              <w:t>referenceSignalPower</w:t>
            </w:r>
            <w:proofErr w:type="spellEnd"/>
            <w:r w:rsidRPr="000D7FD0">
              <w:rPr>
                <w:rFonts w:ascii="Times New Roman" w:hAnsi="Times New Roman" w:cs="Times New Roman"/>
                <w:szCs w:val="20"/>
                <w:lang w:val="x-none" w:eastAsia="en-US"/>
              </w:rPr>
              <w:t xml:space="preserve"> </w:t>
            </w:r>
            <w:r w:rsidRPr="000D7FD0">
              <w:rPr>
                <w:rFonts w:ascii="Times New Roman" w:hAnsi="Times New Roman" w:cs="Times New Roman"/>
                <w:szCs w:val="20"/>
                <w:lang w:eastAsia="en-US"/>
              </w:rPr>
              <w:t xml:space="preserve">is provided by </w:t>
            </w:r>
            <w:r w:rsidRPr="000D7FD0">
              <w:rPr>
                <w:rFonts w:ascii="Times New Roman" w:eastAsia="SimSun" w:hAnsi="Times New Roman" w:cs="Times New Roman"/>
                <w:i/>
                <w:szCs w:val="20"/>
                <w:lang w:val="x-none" w:eastAsia="en-US"/>
              </w:rPr>
              <w:t>ss-PBCH-</w:t>
            </w:r>
            <w:proofErr w:type="spellStart"/>
            <w:r w:rsidRPr="000D7FD0">
              <w:rPr>
                <w:rFonts w:ascii="Times New Roman" w:eastAsia="SimSun" w:hAnsi="Times New Roman" w:cs="Times New Roman"/>
                <w:i/>
                <w:szCs w:val="20"/>
                <w:lang w:val="x-none" w:eastAsia="en-US"/>
              </w:rPr>
              <w:t>BlockPower</w:t>
            </w:r>
            <w:proofErr w:type="spellEnd"/>
            <w:r w:rsidRPr="000D7FD0">
              <w:rPr>
                <w:rFonts w:ascii="Times New Roman" w:eastAsia="SimSun" w:hAnsi="Times New Roman" w:cs="Times New Roman"/>
                <w:szCs w:val="20"/>
                <w:lang w:eastAsia="en-US"/>
              </w:rPr>
              <w:t xml:space="preserve">. </w:t>
            </w:r>
            <w:r w:rsidRPr="000D7FD0">
              <w:rPr>
                <w:rFonts w:ascii="Times New Roman" w:hAnsi="Times New Roman" w:cs="Times New Roman"/>
                <w:szCs w:val="20"/>
                <w:lang w:eastAsia="en-US"/>
              </w:rPr>
              <w:t>If the UE is configured periodic CSI-RS reception</w:t>
            </w:r>
            <w:r w:rsidRPr="000D7FD0">
              <w:rPr>
                <w:rFonts w:ascii="Times New Roman" w:eastAsia="SimSun" w:hAnsi="Times New Roman" w:cs="Times New Roman"/>
                <w:szCs w:val="20"/>
                <w:lang w:eastAsia="en-US"/>
              </w:rPr>
              <w:t xml:space="preserve">, </w:t>
            </w:r>
            <w:proofErr w:type="spellStart"/>
            <w:r w:rsidRPr="000D7FD0">
              <w:rPr>
                <w:rFonts w:ascii="Times New Roman" w:hAnsi="Times New Roman" w:cs="Times New Roman"/>
                <w:i/>
                <w:szCs w:val="20"/>
                <w:lang w:val="x-none" w:eastAsia="en-US"/>
              </w:rPr>
              <w:t>referenceSignalPower</w:t>
            </w:r>
            <w:proofErr w:type="spellEnd"/>
            <w:r w:rsidRPr="000D7FD0">
              <w:rPr>
                <w:rFonts w:ascii="Times New Roman" w:hAnsi="Times New Roman" w:cs="Times New Roman"/>
                <w:szCs w:val="20"/>
                <w:lang w:val="x-none" w:eastAsia="en-US"/>
              </w:rPr>
              <w:t xml:space="preserve"> </w:t>
            </w:r>
            <w:r w:rsidRPr="000D7FD0">
              <w:rPr>
                <w:rFonts w:ascii="Times New Roman" w:hAnsi="Times New Roman" w:cs="Times New Roman"/>
                <w:szCs w:val="20"/>
                <w:lang w:eastAsia="en-US"/>
              </w:rPr>
              <w:t xml:space="preserve">is provided either by </w:t>
            </w:r>
            <w:r w:rsidRPr="000D7FD0">
              <w:rPr>
                <w:rFonts w:ascii="Times New Roman" w:eastAsia="SimSun" w:hAnsi="Times New Roman" w:cs="Times New Roman"/>
                <w:i/>
                <w:szCs w:val="20"/>
                <w:lang w:val="x-none" w:eastAsia="en-US"/>
              </w:rPr>
              <w:t>ss-PBCH-</w:t>
            </w:r>
            <w:proofErr w:type="spellStart"/>
            <w:r w:rsidRPr="000D7FD0">
              <w:rPr>
                <w:rFonts w:ascii="Times New Roman" w:eastAsia="SimSun" w:hAnsi="Times New Roman" w:cs="Times New Roman"/>
                <w:i/>
                <w:szCs w:val="20"/>
                <w:lang w:val="x-none" w:eastAsia="en-US"/>
              </w:rPr>
              <w:t>BlockPower</w:t>
            </w:r>
            <w:proofErr w:type="spellEnd"/>
            <w:r w:rsidRPr="000D7FD0">
              <w:rPr>
                <w:rFonts w:ascii="Times New Roman" w:hAnsi="Times New Roman" w:cs="Times New Roman"/>
                <w:szCs w:val="20"/>
                <w:lang w:eastAsia="en-US"/>
              </w:rPr>
              <w:t xml:space="preserve"> </w:t>
            </w:r>
            <w:r w:rsidRPr="000D7FD0">
              <w:rPr>
                <w:rFonts w:ascii="Times New Roman" w:eastAsia="SimSun" w:hAnsi="Times New Roman" w:cs="Times New Roman"/>
                <w:szCs w:val="20"/>
                <w:lang w:eastAsia="en-US"/>
              </w:rPr>
              <w:t xml:space="preserve">or by </w:t>
            </w:r>
            <w:proofErr w:type="spellStart"/>
            <w:r w:rsidRPr="000D7FD0">
              <w:rPr>
                <w:rFonts w:ascii="Times New Roman" w:eastAsia="SimSun" w:hAnsi="Times New Roman" w:cs="Times New Roman"/>
                <w:i/>
                <w:szCs w:val="20"/>
                <w:lang w:val="x-none" w:eastAsia="en-US"/>
              </w:rPr>
              <w:t>powerControlOffsetSS</w:t>
            </w:r>
            <w:proofErr w:type="spellEnd"/>
            <w:r w:rsidRPr="000D7FD0">
              <w:rPr>
                <w:rFonts w:ascii="Times New Roman" w:eastAsia="SimSun" w:hAnsi="Times New Roman" w:cs="Times New Roman"/>
                <w:szCs w:val="20"/>
                <w:lang w:eastAsia="en-US"/>
              </w:rPr>
              <w:t xml:space="preserve"> providing an offset of the CSI-RS transmission power relative to the SS/PBCH block transmission power </w:t>
            </w:r>
            <w:r w:rsidRPr="000D7FD0">
              <w:rPr>
                <w:rFonts w:ascii="Times New Roman" w:eastAsia="SimSun" w:hAnsi="Times New Roman" w:cs="Times New Roman"/>
                <w:szCs w:val="20"/>
                <w:lang w:val="x-none" w:eastAsia="en-US"/>
              </w:rPr>
              <w:t>[</w:t>
            </w:r>
            <w:r w:rsidRPr="000D7FD0">
              <w:rPr>
                <w:rFonts w:ascii="Times New Roman" w:eastAsia="SimSun" w:hAnsi="Times New Roman" w:cs="Times New Roman"/>
                <w:szCs w:val="20"/>
                <w:lang w:eastAsia="en-US"/>
              </w:rPr>
              <w:t>6</w:t>
            </w:r>
            <w:r w:rsidRPr="000D7FD0">
              <w:rPr>
                <w:rFonts w:ascii="Times New Roman" w:eastAsia="SimSun" w:hAnsi="Times New Roman" w:cs="Times New Roman"/>
                <w:szCs w:val="20"/>
                <w:lang w:val="x-none" w:eastAsia="en-US"/>
              </w:rPr>
              <w:t>, TS 38.</w:t>
            </w:r>
            <w:r w:rsidRPr="000D7FD0">
              <w:rPr>
                <w:rFonts w:ascii="Times New Roman" w:eastAsia="SimSun" w:hAnsi="Times New Roman" w:cs="Times New Roman"/>
                <w:szCs w:val="20"/>
                <w:lang w:eastAsia="en-US"/>
              </w:rPr>
              <w:t>214</w:t>
            </w:r>
            <w:r w:rsidRPr="000D7FD0">
              <w:rPr>
                <w:rFonts w:ascii="Times New Roman" w:eastAsia="SimSun" w:hAnsi="Times New Roman" w:cs="Times New Roman"/>
                <w:szCs w:val="20"/>
                <w:lang w:val="x-none" w:eastAsia="en-US"/>
              </w:rPr>
              <w:t>]</w:t>
            </w:r>
            <w:r w:rsidRPr="000D7FD0">
              <w:rPr>
                <w:rFonts w:ascii="Times New Roman" w:eastAsia="SimSun" w:hAnsi="Times New Roman" w:cs="Times New Roman"/>
                <w:szCs w:val="20"/>
                <w:lang w:eastAsia="en-US"/>
              </w:rPr>
              <w:t xml:space="preserve">. If </w:t>
            </w:r>
            <w:proofErr w:type="spellStart"/>
            <w:r w:rsidRPr="000D7FD0">
              <w:rPr>
                <w:rFonts w:ascii="Times New Roman" w:eastAsia="SimSun" w:hAnsi="Times New Roman" w:cs="Times New Roman"/>
                <w:i/>
                <w:szCs w:val="20"/>
                <w:lang w:val="x-none" w:eastAsia="en-US"/>
              </w:rPr>
              <w:t>powerControlOffsetSS</w:t>
            </w:r>
            <w:proofErr w:type="spellEnd"/>
            <w:r w:rsidRPr="000D7FD0">
              <w:rPr>
                <w:rFonts w:ascii="Times New Roman" w:eastAsia="SimSun" w:hAnsi="Times New Roman" w:cs="Times New Roman"/>
                <w:szCs w:val="20"/>
                <w:lang w:eastAsia="en-US"/>
              </w:rPr>
              <w:t xml:space="preserve"> is not provided to the UE, the UE assumes an offset of 0 </w:t>
            </w:r>
            <w:proofErr w:type="spellStart"/>
            <w:r w:rsidRPr="000D7FD0">
              <w:rPr>
                <w:rFonts w:ascii="Times New Roman" w:eastAsia="SimSun" w:hAnsi="Times New Roman" w:cs="Times New Roman"/>
                <w:szCs w:val="20"/>
                <w:lang w:eastAsia="en-US"/>
              </w:rPr>
              <w:t>dB.</w:t>
            </w:r>
            <w:proofErr w:type="spellEnd"/>
          </w:p>
        </w:tc>
      </w:tr>
    </w:tbl>
    <w:p w14:paraId="3065D8FB" w14:textId="6553498B" w:rsidR="000B5D1D" w:rsidRDefault="000B5D1D" w:rsidP="007250CB">
      <w:pPr>
        <w:spacing w:before="240"/>
        <w:jc w:val="both"/>
        <w:rPr>
          <w:lang w:eastAsia="en-US"/>
        </w:rPr>
      </w:pPr>
      <w:r>
        <w:rPr>
          <w:lang w:eastAsia="en-US"/>
        </w:rPr>
        <w:t>Furthermore, a</w:t>
      </w:r>
      <w:r w:rsidRPr="000B5D1D">
        <w:rPr>
          <w:lang w:eastAsia="en-US"/>
        </w:rPr>
        <w:t xml:space="preserve">ccording to RAN1 previous discussion (R1-2405347), the impact </w:t>
      </w:r>
      <w:r w:rsidR="00D8298F">
        <w:rPr>
          <w:lang w:eastAsia="en-US"/>
        </w:rPr>
        <w:t>of PL offset on</w:t>
      </w:r>
      <w:r w:rsidRPr="000B5D1D">
        <w:rPr>
          <w:lang w:eastAsia="en-US"/>
        </w:rPr>
        <w:t xml:space="preserve"> PHR trigger is left to RAN2. For the sake of progress, we propose to add a note similar to the existing </w:t>
      </w:r>
      <w:r w:rsidRPr="00244B8C">
        <w:rPr>
          <w:highlight w:val="green"/>
          <w:lang w:eastAsia="en-US"/>
        </w:rPr>
        <w:t>NOTE 1</w:t>
      </w:r>
      <w:r w:rsidR="007250CB">
        <w:rPr>
          <w:lang w:eastAsia="en-US"/>
        </w:rPr>
        <w:t xml:space="preserve"> </w:t>
      </w:r>
      <w:r w:rsidR="00244B8C">
        <w:rPr>
          <w:lang w:val="en-CA" w:eastAsia="en-US"/>
        </w:rPr>
        <w:t>i</w:t>
      </w:r>
      <w:r w:rsidR="00244B8C" w:rsidRPr="004A6E14">
        <w:rPr>
          <w:lang w:val="en-CA" w:eastAsia="en-US"/>
        </w:rPr>
        <w:t>n TS 38.321 clause 5.4.6</w:t>
      </w:r>
      <w:r w:rsidR="007250CB">
        <w:rPr>
          <w:lang w:eastAsia="en-US"/>
        </w:rPr>
        <w:t xml:space="preserve">, </w:t>
      </w:r>
      <w:r w:rsidRPr="000B5D1D">
        <w:rPr>
          <w:lang w:eastAsia="en-US"/>
        </w:rPr>
        <w:t xml:space="preserve">to clarify that the PL change is determined based on PL offset. </w:t>
      </w:r>
    </w:p>
    <w:p w14:paraId="47394FA8" w14:textId="3F2A69C3" w:rsidR="00723556" w:rsidRPr="00723556" w:rsidRDefault="00723556" w:rsidP="007250CB">
      <w:pPr>
        <w:spacing w:before="240"/>
        <w:jc w:val="both"/>
        <w:rPr>
          <w:b/>
          <w:lang w:eastAsia="en-US"/>
        </w:rPr>
      </w:pPr>
      <w:r w:rsidRPr="00723556">
        <w:rPr>
          <w:b/>
          <w:lang w:eastAsia="en-US"/>
        </w:rPr>
        <w:t xml:space="preserve">Observation 1: </w:t>
      </w:r>
      <w:r w:rsidRPr="00723556">
        <w:rPr>
          <w:b/>
          <w:lang w:val="en-CA" w:eastAsia="en-US"/>
        </w:rPr>
        <w:t>RAN1 has only agreed to apply the PL offset in the power control formula on top of the calculated PL, but not to apply the PL offset directly in the PL calculation. PHR trigger due to PL change and PHR report procedure are specified in MAC, RAN1 specification only specifies the calculation of PH value to be reported.</w:t>
      </w:r>
    </w:p>
    <w:p w14:paraId="4562010F" w14:textId="37555172" w:rsidR="009358F4" w:rsidRDefault="009358F4" w:rsidP="003B1B66">
      <w:pPr>
        <w:jc w:val="both"/>
        <w:rPr>
          <w:b/>
          <w:lang w:eastAsia="en-US"/>
        </w:rPr>
      </w:pPr>
      <w:r w:rsidRPr="004A6E14">
        <w:rPr>
          <w:b/>
          <w:lang w:val="en-GB" w:eastAsia="en-US"/>
        </w:rPr>
        <w:t xml:space="preserve">Proposal </w:t>
      </w:r>
      <w:r>
        <w:rPr>
          <w:b/>
          <w:lang w:val="en-GB" w:eastAsia="en-US"/>
        </w:rPr>
        <w:t>3</w:t>
      </w:r>
      <w:r w:rsidRPr="004A6E14">
        <w:rPr>
          <w:b/>
          <w:lang w:val="en-GB" w:eastAsia="en-US"/>
        </w:rPr>
        <w:t>:</w:t>
      </w:r>
      <w:r>
        <w:rPr>
          <w:b/>
          <w:lang w:val="en-GB" w:eastAsia="en-US"/>
        </w:rPr>
        <w:t xml:space="preserve"> For PHR trigger, a</w:t>
      </w:r>
      <w:r w:rsidRPr="000B4584">
        <w:rPr>
          <w:b/>
          <w:lang w:val="en-GB" w:eastAsia="en-US"/>
        </w:rPr>
        <w:t>dd a note in MAC specification</w:t>
      </w:r>
      <w:r>
        <w:rPr>
          <w:b/>
          <w:lang w:val="en-GB" w:eastAsia="en-US"/>
        </w:rPr>
        <w:t xml:space="preserve">: </w:t>
      </w:r>
      <w:r w:rsidRPr="00BB0530">
        <w:rPr>
          <w:b/>
          <w:lang w:eastAsia="en-US"/>
        </w:rPr>
        <w:t xml:space="preserve">If a joint/UL TCI state is configured with a PL offset, PHR trigger is based on the </w:t>
      </w:r>
      <w:r>
        <w:rPr>
          <w:b/>
          <w:lang w:eastAsia="en-US"/>
        </w:rPr>
        <w:t xml:space="preserve">PL </w:t>
      </w:r>
      <w:r w:rsidRPr="00BB0530">
        <w:rPr>
          <w:b/>
          <w:lang w:eastAsia="en-US"/>
        </w:rPr>
        <w:t>change of the PL</w:t>
      </w:r>
      <w:r>
        <w:rPr>
          <w:b/>
          <w:lang w:eastAsia="en-US"/>
        </w:rPr>
        <w:t>-</w:t>
      </w:r>
      <w:r w:rsidRPr="00BB0530">
        <w:rPr>
          <w:b/>
          <w:lang w:eastAsia="en-US"/>
        </w:rPr>
        <w:t>RS</w:t>
      </w:r>
      <w:r w:rsidRPr="00D04A67">
        <w:rPr>
          <w:b/>
          <w:lang w:eastAsia="en-US"/>
        </w:rPr>
        <w:t xml:space="preserve"> </w:t>
      </w:r>
      <w:r w:rsidRPr="007736B6">
        <w:rPr>
          <w:b/>
          <w:lang w:eastAsia="en-US"/>
        </w:rPr>
        <w:t>associated to the joint/UL TCI</w:t>
      </w:r>
      <w:r>
        <w:rPr>
          <w:b/>
          <w:lang w:eastAsia="en-US"/>
        </w:rPr>
        <w:t>,</w:t>
      </w:r>
      <w:r w:rsidRPr="00BB0530">
        <w:rPr>
          <w:b/>
          <w:lang w:eastAsia="en-US"/>
        </w:rPr>
        <w:t xml:space="preserve"> </w:t>
      </w:r>
      <w:r w:rsidRPr="007736B6">
        <w:rPr>
          <w:b/>
          <w:lang w:eastAsia="en-US"/>
        </w:rPr>
        <w:t xml:space="preserve">where the PL </w:t>
      </w:r>
      <w:r>
        <w:rPr>
          <w:b/>
          <w:lang w:eastAsia="en-US"/>
        </w:rPr>
        <w:t xml:space="preserve">change </w:t>
      </w:r>
      <w:proofErr w:type="gramStart"/>
      <w:r w:rsidRPr="007736B6">
        <w:rPr>
          <w:b/>
          <w:lang w:eastAsia="en-US"/>
        </w:rPr>
        <w:t>takes into account</w:t>
      </w:r>
      <w:proofErr w:type="gramEnd"/>
      <w:r w:rsidRPr="007736B6">
        <w:rPr>
          <w:b/>
          <w:lang w:eastAsia="en-US"/>
        </w:rPr>
        <w:t xml:space="preserve"> the PL </w:t>
      </w:r>
      <w:r w:rsidRPr="000F0DA2">
        <w:rPr>
          <w:b/>
          <w:lang w:eastAsia="en-US"/>
        </w:rPr>
        <w:t>offset</w:t>
      </w:r>
      <w:r w:rsidRPr="007736B6">
        <w:rPr>
          <w:b/>
          <w:lang w:eastAsia="en-US"/>
        </w:rPr>
        <w:t>.</w:t>
      </w:r>
      <w:r>
        <w:rPr>
          <w:b/>
          <w:lang w:eastAsia="en-US"/>
        </w:rPr>
        <w:t xml:space="preserve"> </w:t>
      </w:r>
    </w:p>
    <w:p w14:paraId="3B2BC279" w14:textId="168D9DEC" w:rsidR="00420361" w:rsidRDefault="00537FA6" w:rsidP="009358F4">
      <w:pPr>
        <w:spacing w:after="0"/>
        <w:jc w:val="both"/>
        <w:rPr>
          <w:lang w:eastAsia="en-US"/>
        </w:rPr>
      </w:pPr>
      <w:r>
        <w:rPr>
          <w:lang w:eastAsia="en-US"/>
        </w:rPr>
        <w:t>One discussion point mentioned by a company is whether PL offset is applied to calculate Type 3 PH for SRS transmission. By checking RAN1 discussion, we found the issue was discussed for several meeting</w:t>
      </w:r>
      <w:r w:rsidR="00136269">
        <w:rPr>
          <w:lang w:eastAsia="en-US"/>
        </w:rPr>
        <w:t>s</w:t>
      </w:r>
      <w:r>
        <w:rPr>
          <w:lang w:eastAsia="en-US"/>
        </w:rPr>
        <w:t xml:space="preserve">. In the last meeting RAN1 has agreed there is </w:t>
      </w:r>
      <w:bookmarkStart w:id="3" w:name="_Hlk193814924"/>
      <w:r>
        <w:rPr>
          <w:lang w:eastAsia="en-US"/>
        </w:rPr>
        <w:t xml:space="preserve">no consensus to support PL offset </w:t>
      </w:r>
      <w:r w:rsidR="00420361">
        <w:rPr>
          <w:lang w:eastAsia="en-US"/>
        </w:rPr>
        <w:t>in Type 3 PH calculation</w:t>
      </w:r>
      <w:bookmarkEnd w:id="3"/>
      <w:r w:rsidR="00420361">
        <w:rPr>
          <w:lang w:eastAsia="en-US"/>
        </w:rPr>
        <w:t xml:space="preserve">. </w:t>
      </w:r>
    </w:p>
    <w:p w14:paraId="0F4CAFE8" w14:textId="77777777" w:rsidR="00420361" w:rsidRDefault="00420361" w:rsidP="009358F4">
      <w:pPr>
        <w:spacing w:after="0"/>
        <w:jc w:val="both"/>
        <w:rPr>
          <w:lang w:eastAsia="en-US"/>
        </w:rPr>
      </w:pPr>
    </w:p>
    <w:p w14:paraId="40A1B9FD" w14:textId="4728267D" w:rsidR="00930ABE" w:rsidRDefault="00270229" w:rsidP="009358F4">
      <w:pPr>
        <w:spacing w:after="0"/>
        <w:jc w:val="both"/>
        <w:rPr>
          <w:lang w:eastAsia="en-US"/>
        </w:rPr>
      </w:pPr>
      <w:r>
        <w:rPr>
          <w:lang w:eastAsia="en-US"/>
        </w:rPr>
        <w:t>Technically, t</w:t>
      </w:r>
      <w:r w:rsidR="00420361">
        <w:rPr>
          <w:lang w:eastAsia="en-US"/>
        </w:rPr>
        <w:t xml:space="preserve">he </w:t>
      </w:r>
      <w:r>
        <w:rPr>
          <w:lang w:eastAsia="en-US"/>
        </w:rPr>
        <w:t>view shared</w:t>
      </w:r>
      <w:r w:rsidR="00420361">
        <w:rPr>
          <w:lang w:eastAsia="en-US"/>
        </w:rPr>
        <w:t xml:space="preserve"> by majority companies</w:t>
      </w:r>
      <w:r>
        <w:rPr>
          <w:lang w:eastAsia="en-US"/>
        </w:rPr>
        <w:t xml:space="preserve"> in RAN1</w:t>
      </w:r>
      <w:r w:rsidR="00420361">
        <w:rPr>
          <w:lang w:eastAsia="en-US"/>
        </w:rPr>
        <w:t xml:space="preserve"> is that currently Type 3 PHR is only used when PUSCH is not configured which is not the case for UL-only TRP. Type 3 PHR for UL-only TRP is a marginal case without strong motivation. </w:t>
      </w:r>
      <w:r>
        <w:rPr>
          <w:lang w:eastAsia="en-US"/>
        </w:rPr>
        <w:t xml:space="preserve">We share the same view. Meanwhile, the calculation of PH value for PHR is specified in RAN1 specification and </w:t>
      </w:r>
      <w:r w:rsidR="00953E1F">
        <w:rPr>
          <w:lang w:eastAsia="en-US"/>
        </w:rPr>
        <w:t xml:space="preserve">is </w:t>
      </w:r>
      <w:r>
        <w:rPr>
          <w:lang w:eastAsia="en-US"/>
        </w:rPr>
        <w:t>out of the scope of RAN2. As RAN1 has made conclusion, which should be respected, w</w:t>
      </w:r>
      <w:r w:rsidR="00420361">
        <w:rPr>
          <w:lang w:eastAsia="en-US"/>
        </w:rPr>
        <w:t xml:space="preserve">e think </w:t>
      </w:r>
      <w:r>
        <w:rPr>
          <w:lang w:eastAsia="en-US"/>
        </w:rPr>
        <w:t>RAN2 does not</w:t>
      </w:r>
      <w:r w:rsidR="00420361">
        <w:rPr>
          <w:lang w:eastAsia="en-US"/>
        </w:rPr>
        <w:t xml:space="preserve"> need to further discuss on this. </w:t>
      </w:r>
    </w:p>
    <w:p w14:paraId="1E6C98A1" w14:textId="435A6DCB" w:rsidR="002C30C8" w:rsidRPr="00723556" w:rsidRDefault="002C30C8" w:rsidP="002C30C8">
      <w:pPr>
        <w:spacing w:before="240"/>
        <w:jc w:val="both"/>
        <w:rPr>
          <w:b/>
          <w:lang w:eastAsia="en-US"/>
        </w:rPr>
      </w:pPr>
      <w:r w:rsidRPr="00723556">
        <w:rPr>
          <w:b/>
          <w:lang w:eastAsia="en-US"/>
        </w:rPr>
        <w:t xml:space="preserve">Observation </w:t>
      </w:r>
      <w:r>
        <w:rPr>
          <w:b/>
          <w:lang w:eastAsia="en-US"/>
        </w:rPr>
        <w:t>2</w:t>
      </w:r>
      <w:r w:rsidRPr="00723556">
        <w:rPr>
          <w:b/>
          <w:lang w:eastAsia="en-US"/>
        </w:rPr>
        <w:t xml:space="preserve">: </w:t>
      </w:r>
      <w:r w:rsidRPr="00723556">
        <w:rPr>
          <w:b/>
          <w:lang w:val="en-CA" w:eastAsia="en-US"/>
        </w:rPr>
        <w:t xml:space="preserve">RAN1 has </w:t>
      </w:r>
      <w:r w:rsidRPr="002C30C8">
        <w:rPr>
          <w:b/>
          <w:lang w:val="en-CA" w:eastAsia="en-US"/>
        </w:rPr>
        <w:t>no consensus to support PL offset in Type 3 PH calculation</w:t>
      </w:r>
      <w:r w:rsidRPr="00723556">
        <w:rPr>
          <w:b/>
          <w:lang w:val="en-CA" w:eastAsia="en-US"/>
        </w:rPr>
        <w:t>.</w:t>
      </w:r>
      <w:r>
        <w:rPr>
          <w:b/>
          <w:lang w:val="en-CA" w:eastAsia="en-US"/>
        </w:rPr>
        <w:t xml:space="preserve"> T</w:t>
      </w:r>
      <w:r w:rsidRPr="002C30C8">
        <w:rPr>
          <w:b/>
          <w:lang w:val="en-CA" w:eastAsia="en-US"/>
        </w:rPr>
        <w:t>he calculation of PH value for PHR is specified in RAN1 specification and is out of the scope of RAN2</w:t>
      </w:r>
      <w:r>
        <w:rPr>
          <w:b/>
          <w:lang w:val="en-CA" w:eastAsia="en-US"/>
        </w:rPr>
        <w:t>, no</w:t>
      </w:r>
      <w:r w:rsidRPr="002C30C8">
        <w:rPr>
          <w:b/>
          <w:lang w:val="en-CA" w:eastAsia="en-US"/>
        </w:rPr>
        <w:t xml:space="preserve"> need to further discuss </w:t>
      </w:r>
      <w:r>
        <w:rPr>
          <w:b/>
          <w:lang w:val="en-CA" w:eastAsia="en-US"/>
        </w:rPr>
        <w:t>in RAN2.</w:t>
      </w:r>
    </w:p>
    <w:p w14:paraId="54D8DB94" w14:textId="77777777" w:rsidR="002C30C8" w:rsidRPr="00930ABE" w:rsidRDefault="002C30C8" w:rsidP="009358F4">
      <w:pPr>
        <w:spacing w:after="0"/>
        <w:jc w:val="both"/>
        <w:rPr>
          <w:lang w:eastAsia="en-US"/>
        </w:rPr>
      </w:pPr>
    </w:p>
    <w:p w14:paraId="08AF5DCA" w14:textId="77777777" w:rsidR="00091E7A" w:rsidRPr="004A6E14" w:rsidRDefault="00091E7A" w:rsidP="00091E7A">
      <w:pPr>
        <w:pStyle w:val="Heading2"/>
      </w:pPr>
      <w:r>
        <w:lastRenderedPageBreak/>
        <w:t xml:space="preserve">2TA for single-DCI </w:t>
      </w:r>
      <w:proofErr w:type="spellStart"/>
      <w:r>
        <w:t>mTRP</w:t>
      </w:r>
      <w:proofErr w:type="spellEnd"/>
    </w:p>
    <w:p w14:paraId="4AADB5F2" w14:textId="77777777" w:rsidR="00091E7A" w:rsidRDefault="00091E7A" w:rsidP="00091E7A">
      <w:pPr>
        <w:jc w:val="both"/>
        <w:rPr>
          <w:lang w:val="en-GB" w:eastAsia="en-US"/>
        </w:rPr>
      </w:pPr>
      <w:r w:rsidRPr="004A6E14">
        <w:rPr>
          <w:lang w:val="en-GB" w:eastAsia="en-US"/>
        </w:rPr>
        <w:t xml:space="preserve">In Rel-18, 2TA operation </w:t>
      </w:r>
      <w:r>
        <w:rPr>
          <w:lang w:val="en-GB" w:eastAsia="en-US"/>
        </w:rPr>
        <w:t>has been introduced for</w:t>
      </w:r>
      <w:r w:rsidRPr="004A6E14">
        <w:rPr>
          <w:lang w:val="en-GB" w:eastAsia="en-US"/>
        </w:rPr>
        <w:t xml:space="preserve"> </w:t>
      </w:r>
      <w:proofErr w:type="spellStart"/>
      <w:r w:rsidRPr="004A6E14">
        <w:rPr>
          <w:lang w:val="en-GB" w:eastAsia="en-US"/>
        </w:rPr>
        <w:t>mDCI</w:t>
      </w:r>
      <w:proofErr w:type="spellEnd"/>
      <w:r w:rsidRPr="004A6E14">
        <w:rPr>
          <w:lang w:val="en-GB" w:eastAsia="en-US"/>
        </w:rPr>
        <w:t xml:space="preserve"> </w:t>
      </w:r>
      <w:proofErr w:type="spellStart"/>
      <w:r w:rsidRPr="004A6E14">
        <w:rPr>
          <w:lang w:val="en-GB" w:eastAsia="en-US"/>
        </w:rPr>
        <w:t>mTRP</w:t>
      </w:r>
      <w:proofErr w:type="spellEnd"/>
      <w:r w:rsidRPr="004A6E14">
        <w:rPr>
          <w:lang w:val="en-GB" w:eastAsia="en-US"/>
        </w:rPr>
        <w:t xml:space="preserve">. </w:t>
      </w:r>
      <w:r>
        <w:rPr>
          <w:lang w:val="en-GB" w:eastAsia="en-US"/>
        </w:rPr>
        <w:t xml:space="preserve">For Rel-19, the scope of the latest WID includes 2TA for </w:t>
      </w:r>
      <w:proofErr w:type="spellStart"/>
      <w:r>
        <w:rPr>
          <w:lang w:val="en-GB" w:eastAsia="en-US"/>
        </w:rPr>
        <w:t>sDCI</w:t>
      </w:r>
      <w:proofErr w:type="spellEnd"/>
      <w:r>
        <w:rPr>
          <w:lang w:val="en-GB" w:eastAsia="en-US"/>
        </w:rPr>
        <w:t xml:space="preserve"> </w:t>
      </w:r>
      <w:proofErr w:type="spellStart"/>
      <w:r>
        <w:rPr>
          <w:lang w:val="en-GB" w:eastAsia="en-US"/>
        </w:rPr>
        <w:t>mTRP</w:t>
      </w:r>
      <w:proofErr w:type="spellEnd"/>
      <w:r>
        <w:rPr>
          <w:lang w:val="en-GB" w:eastAsia="en-US"/>
        </w:rPr>
        <w:t xml:space="preserve"> to support </w:t>
      </w:r>
      <w:r w:rsidRPr="004A6E14">
        <w:rPr>
          <w:lang w:val="en-GB" w:eastAsia="en-US"/>
        </w:rPr>
        <w:t xml:space="preserve">asymmetric DL </w:t>
      </w:r>
      <w:proofErr w:type="spellStart"/>
      <w:r w:rsidRPr="004A6E14">
        <w:rPr>
          <w:lang w:val="en-GB" w:eastAsia="en-US"/>
        </w:rPr>
        <w:t>sTRP</w:t>
      </w:r>
      <w:proofErr w:type="spellEnd"/>
      <w:r w:rsidRPr="004A6E14">
        <w:rPr>
          <w:lang w:val="en-GB" w:eastAsia="en-US"/>
        </w:rPr>
        <w:t xml:space="preserve">/UL </w:t>
      </w:r>
      <w:proofErr w:type="spellStart"/>
      <w:r w:rsidRPr="004A6E14">
        <w:rPr>
          <w:lang w:val="en-GB" w:eastAsia="en-US"/>
        </w:rPr>
        <w:t>mTRP</w:t>
      </w:r>
      <w:proofErr w:type="spellEnd"/>
      <w:r>
        <w:rPr>
          <w:lang w:val="en-GB" w:eastAsia="en-US"/>
        </w:rPr>
        <w:t xml:space="preserve">. RAN1 informs in LS </w:t>
      </w:r>
      <w:r w:rsidRPr="00F364D1">
        <w:rPr>
          <w:rFonts w:eastAsia="SimSun"/>
          <w:bCs/>
          <w:lang w:eastAsia="en-US"/>
        </w:rPr>
        <w:t>R1-24</w:t>
      </w:r>
      <w:r>
        <w:rPr>
          <w:rFonts w:eastAsia="SimSun"/>
          <w:bCs/>
          <w:lang w:eastAsia="en-US"/>
        </w:rPr>
        <w:t xml:space="preserve">10758 </w:t>
      </w:r>
      <w:r>
        <w:rPr>
          <w:lang w:val="en-GB" w:eastAsia="en-US"/>
        </w:rPr>
        <w:t xml:space="preserve">the following agreement regarding 2TA for </w:t>
      </w:r>
      <w:proofErr w:type="spellStart"/>
      <w:r>
        <w:rPr>
          <w:lang w:val="en-GB" w:eastAsia="en-US"/>
        </w:rPr>
        <w:t>sDCI</w:t>
      </w:r>
      <w:proofErr w:type="spellEnd"/>
      <w:r>
        <w:rPr>
          <w:lang w:val="en-GB" w:eastAsia="en-US"/>
        </w:rPr>
        <w:t xml:space="preserve"> </w:t>
      </w:r>
      <w:proofErr w:type="spellStart"/>
      <w:r>
        <w:rPr>
          <w:lang w:val="en-GB" w:eastAsia="en-US"/>
        </w:rPr>
        <w:t>mTRP</w:t>
      </w:r>
      <w:proofErr w:type="spellEnd"/>
      <w:r>
        <w:rPr>
          <w:lang w:val="en-GB" w:eastAsia="en-US"/>
        </w:rPr>
        <w:t>.</w:t>
      </w:r>
    </w:p>
    <w:tbl>
      <w:tblPr>
        <w:tblStyle w:val="TableGrid"/>
        <w:tblW w:w="0" w:type="auto"/>
        <w:tblLook w:val="04A0" w:firstRow="1" w:lastRow="0" w:firstColumn="1" w:lastColumn="0" w:noHBand="0" w:noVBand="1"/>
      </w:tblPr>
      <w:tblGrid>
        <w:gridCol w:w="9631"/>
      </w:tblGrid>
      <w:tr w:rsidR="00091E7A" w14:paraId="036AC4EA" w14:textId="77777777" w:rsidTr="0022369F">
        <w:tc>
          <w:tcPr>
            <w:tcW w:w="9631" w:type="dxa"/>
          </w:tcPr>
          <w:p w14:paraId="0529DB29" w14:textId="77777777" w:rsidR="00091E7A" w:rsidRPr="009C407D" w:rsidRDefault="00091E7A" w:rsidP="0022369F">
            <w:pPr>
              <w:jc w:val="both"/>
              <w:rPr>
                <w:b/>
                <w:lang w:val="en-GB" w:eastAsia="en-US"/>
              </w:rPr>
            </w:pPr>
            <w:r w:rsidRPr="009C407D">
              <w:rPr>
                <w:b/>
                <w:lang w:val="en-GB" w:eastAsia="en-US"/>
              </w:rPr>
              <w:t>RAN1#118bis</w:t>
            </w:r>
          </w:p>
          <w:p w14:paraId="31C969FE" w14:textId="77777777" w:rsidR="00091E7A" w:rsidRPr="00711F37" w:rsidRDefault="00091E7A" w:rsidP="0022369F">
            <w:pPr>
              <w:overflowPunct w:val="0"/>
              <w:autoSpaceDE w:val="0"/>
              <w:autoSpaceDN w:val="0"/>
              <w:adjustRightInd w:val="0"/>
              <w:textAlignment w:val="baseline"/>
              <w:rPr>
                <w:rFonts w:ascii="Times New Roman" w:eastAsia="DengXian" w:hAnsi="Times New Roman"/>
                <w:b/>
                <w:bCs/>
                <w:szCs w:val="20"/>
                <w:lang w:val="en-CA" w:eastAsia="ja-JP"/>
              </w:rPr>
            </w:pPr>
            <w:r w:rsidRPr="00711F37">
              <w:rPr>
                <w:rFonts w:ascii="Times New Roman" w:eastAsia="DengXian" w:hAnsi="Times New Roman"/>
                <w:b/>
                <w:bCs/>
                <w:szCs w:val="20"/>
                <w:highlight w:val="green"/>
                <w:lang w:val="en-CA" w:eastAsia="ja-JP"/>
              </w:rPr>
              <w:t>Agreement</w:t>
            </w:r>
          </w:p>
          <w:p w14:paraId="16F414A9" w14:textId="77777777" w:rsidR="00091E7A" w:rsidRPr="00711F37" w:rsidRDefault="00091E7A" w:rsidP="0022369F">
            <w:pPr>
              <w:overflowPunct w:val="0"/>
              <w:autoSpaceDE w:val="0"/>
              <w:autoSpaceDN w:val="0"/>
              <w:adjustRightInd w:val="0"/>
              <w:textAlignment w:val="baseline"/>
              <w:rPr>
                <w:rFonts w:ascii="Times New Roman" w:eastAsia="DengXian" w:hAnsi="Times New Roman" w:cs="Times New Roman"/>
                <w:szCs w:val="20"/>
                <w:lang w:val="en-GB" w:eastAsia="ja-JP"/>
              </w:rPr>
            </w:pPr>
            <w:r w:rsidRPr="00711F37">
              <w:rPr>
                <w:rFonts w:ascii="Times New Roman" w:eastAsia="Times New Roman" w:hAnsi="Times New Roman" w:cs="Times New Roman"/>
                <w:szCs w:val="20"/>
                <w:lang w:val="en-GB" w:eastAsia="zh-CN"/>
              </w:rPr>
              <w:t xml:space="preserve">Support 2TA for the </w:t>
            </w:r>
            <w:r w:rsidRPr="00711F37">
              <w:rPr>
                <w:rFonts w:ascii="Times New Roman" w:eastAsia="DengXian" w:hAnsi="Times New Roman" w:cs="Times New Roman"/>
                <w:szCs w:val="20"/>
                <w:lang w:val="en-GB" w:eastAsia="ja-JP"/>
              </w:rPr>
              <w:t xml:space="preserve">asymmetric DL </w:t>
            </w:r>
            <w:proofErr w:type="spellStart"/>
            <w:r w:rsidRPr="00711F37">
              <w:rPr>
                <w:rFonts w:ascii="Times New Roman" w:eastAsia="DengXian" w:hAnsi="Times New Roman" w:cs="Times New Roman"/>
                <w:szCs w:val="20"/>
                <w:lang w:val="en-GB" w:eastAsia="ja-JP"/>
              </w:rPr>
              <w:t>sTRP</w:t>
            </w:r>
            <w:proofErr w:type="spellEnd"/>
            <w:r w:rsidRPr="00711F37">
              <w:rPr>
                <w:rFonts w:ascii="Times New Roman" w:eastAsia="DengXian" w:hAnsi="Times New Roman" w:cs="Times New Roman"/>
                <w:szCs w:val="20"/>
                <w:lang w:val="en-GB" w:eastAsia="ja-JP"/>
              </w:rPr>
              <w:t xml:space="preserve">/UL </w:t>
            </w:r>
            <w:proofErr w:type="spellStart"/>
            <w:r w:rsidRPr="00711F37">
              <w:rPr>
                <w:rFonts w:ascii="Times New Roman" w:eastAsia="DengXian" w:hAnsi="Times New Roman" w:cs="Times New Roman"/>
                <w:szCs w:val="20"/>
                <w:lang w:val="en-GB" w:eastAsia="ja-JP"/>
              </w:rPr>
              <w:t>mTRP</w:t>
            </w:r>
            <w:proofErr w:type="spellEnd"/>
            <w:r w:rsidRPr="00711F37">
              <w:rPr>
                <w:rFonts w:ascii="Times New Roman" w:eastAsia="DengXian" w:hAnsi="Times New Roman" w:cs="Times New Roman"/>
                <w:szCs w:val="20"/>
                <w:lang w:val="en-GB" w:eastAsia="ja-JP"/>
              </w:rPr>
              <w:t xml:space="preserve"> deployment scenarios:</w:t>
            </w:r>
          </w:p>
          <w:p w14:paraId="2CC953A3" w14:textId="77777777" w:rsidR="00091E7A" w:rsidRPr="00711F37" w:rsidRDefault="00091E7A" w:rsidP="00DC5600">
            <w:pPr>
              <w:numPr>
                <w:ilvl w:val="0"/>
                <w:numId w:val="9"/>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zh-CN"/>
              </w:rPr>
            </w:pPr>
            <w:r w:rsidRPr="00711F37">
              <w:rPr>
                <w:rFonts w:ascii="Times New Roman" w:eastAsia="DengXian" w:hAnsi="Times New Roman" w:cs="Times New Roman"/>
                <w:sz w:val="22"/>
                <w:szCs w:val="22"/>
                <w:lang w:val="en-GB" w:eastAsia="en-US"/>
              </w:rPr>
              <w:t xml:space="preserve">Remove the restriction that </w:t>
            </w:r>
            <w:proofErr w:type="spellStart"/>
            <w:r w:rsidRPr="00711F37">
              <w:rPr>
                <w:rFonts w:ascii="Times New Roman" w:eastAsia="DengXian" w:hAnsi="Times New Roman" w:cs="Times New Roman"/>
                <w:i/>
                <w:iCs/>
                <w:sz w:val="22"/>
                <w:szCs w:val="22"/>
                <w:lang w:val="en-GB" w:eastAsia="en-US"/>
              </w:rPr>
              <w:t>coresetPoolIndex</w:t>
            </w:r>
            <w:proofErr w:type="spellEnd"/>
            <w:r w:rsidRPr="00711F37">
              <w:rPr>
                <w:rFonts w:ascii="Times New Roman" w:eastAsia="DengXian" w:hAnsi="Times New Roman" w:cs="Times New Roman"/>
                <w:sz w:val="22"/>
                <w:szCs w:val="22"/>
                <w:lang w:val="en-GB" w:eastAsia="en-US"/>
              </w:rPr>
              <w:t xml:space="preserve"> needs to be configured</w:t>
            </w:r>
            <w:r w:rsidRPr="00711F37">
              <w:rPr>
                <w:rFonts w:ascii="Times New Roman" w:eastAsia="DengXian" w:hAnsi="Times New Roman" w:cs="Times New Roman" w:hint="eastAsia"/>
                <w:sz w:val="22"/>
                <w:szCs w:val="22"/>
                <w:lang w:val="en-GB" w:eastAsia="zh-CN"/>
              </w:rPr>
              <w:t xml:space="preserve"> </w:t>
            </w:r>
            <w:r w:rsidRPr="00711F37">
              <w:rPr>
                <w:rFonts w:ascii="Times New Roman" w:eastAsia="DengXian" w:hAnsi="Times New Roman" w:cs="Times New Roman"/>
                <w:sz w:val="22"/>
                <w:szCs w:val="22"/>
                <w:lang w:eastAsia="zh-CN"/>
              </w:rPr>
              <w:t>for the 2TA feature</w:t>
            </w:r>
            <w:r w:rsidRPr="00711F37">
              <w:rPr>
                <w:rFonts w:ascii="Times New Roman" w:eastAsia="DengXian" w:hAnsi="Times New Roman" w:cs="Times New Roman"/>
                <w:sz w:val="22"/>
                <w:szCs w:val="22"/>
                <w:lang w:val="en-GB" w:eastAsia="en-US"/>
              </w:rPr>
              <w:t>.</w:t>
            </w:r>
          </w:p>
          <w:p w14:paraId="429A6F8D" w14:textId="77777777" w:rsidR="00091E7A" w:rsidRPr="00711F37" w:rsidRDefault="00091E7A" w:rsidP="00DC5600">
            <w:pPr>
              <w:numPr>
                <w:ilvl w:val="0"/>
                <w:numId w:val="9"/>
              </w:numPr>
              <w:overflowPunct w:val="0"/>
              <w:autoSpaceDE w:val="0"/>
              <w:autoSpaceDN w:val="0"/>
              <w:adjustRightInd w:val="0"/>
              <w:spacing w:after="0"/>
              <w:jc w:val="both"/>
              <w:textAlignment w:val="baseline"/>
              <w:rPr>
                <w:rFonts w:ascii="Times New Roman" w:eastAsia="DengXian" w:hAnsi="Times New Roman" w:cs="Batang"/>
                <w:szCs w:val="20"/>
                <w:lang w:val="en-CA" w:eastAsia="ja-JP"/>
              </w:rPr>
            </w:pPr>
            <w:r w:rsidRPr="00711F37">
              <w:rPr>
                <w:rFonts w:ascii="Times New Roman" w:eastAsia="DengXian" w:hAnsi="Times New Roman" w:cs="Batang"/>
                <w:szCs w:val="20"/>
                <w:lang w:val="en-CA" w:eastAsia="ja-JP"/>
              </w:rPr>
              <w:t>One downlink reference timing is supported and applied to both TAGs.</w:t>
            </w:r>
          </w:p>
          <w:p w14:paraId="39B65E2C" w14:textId="77777777" w:rsidR="00091E7A" w:rsidRPr="00711F37" w:rsidRDefault="00091E7A" w:rsidP="00DC5600">
            <w:pPr>
              <w:numPr>
                <w:ilvl w:val="1"/>
                <w:numId w:val="9"/>
              </w:numPr>
              <w:overflowPunct w:val="0"/>
              <w:autoSpaceDE w:val="0"/>
              <w:autoSpaceDN w:val="0"/>
              <w:adjustRightInd w:val="0"/>
              <w:spacing w:after="0"/>
              <w:jc w:val="both"/>
              <w:textAlignment w:val="baseline"/>
              <w:rPr>
                <w:rFonts w:ascii="Times New Roman" w:eastAsia="DengXian" w:hAnsi="Times New Roman" w:cs="Times New Roman"/>
                <w:sz w:val="22"/>
                <w:szCs w:val="22"/>
                <w:lang w:val="en-CA" w:eastAsia="en-US"/>
              </w:rPr>
            </w:pPr>
            <w:r w:rsidRPr="00711F37">
              <w:rPr>
                <w:rFonts w:ascii="Times New Roman" w:eastAsia="DengXian" w:hAnsi="Times New Roman" w:cs="Times New Roman"/>
                <w:sz w:val="22"/>
                <w:szCs w:val="22"/>
                <w:lang w:val="en-GB" w:eastAsia="en-US"/>
              </w:rPr>
              <w:t>(FFS) Note: UE autonomous TA adjustment is only applicable to the first TAG</w:t>
            </w:r>
          </w:p>
          <w:p w14:paraId="244791AE" w14:textId="77777777" w:rsidR="00091E7A" w:rsidRPr="00711F37" w:rsidRDefault="00091E7A" w:rsidP="00DC5600">
            <w:pPr>
              <w:numPr>
                <w:ilvl w:val="0"/>
                <w:numId w:val="9"/>
              </w:numPr>
              <w:overflowPunct w:val="0"/>
              <w:autoSpaceDE w:val="0"/>
              <w:autoSpaceDN w:val="0"/>
              <w:adjustRightInd w:val="0"/>
              <w:spacing w:after="0"/>
              <w:jc w:val="both"/>
              <w:textAlignment w:val="baseline"/>
              <w:rPr>
                <w:rFonts w:ascii="Times New Roman" w:eastAsia="DengXian" w:hAnsi="Times New Roman" w:cs="Batang"/>
                <w:szCs w:val="20"/>
                <w:lang w:val="en-CA" w:eastAsia="ja-JP"/>
              </w:rPr>
            </w:pPr>
            <w:r w:rsidRPr="00711F37">
              <w:rPr>
                <w:rFonts w:ascii="Times New Roman" w:eastAsia="DengXian" w:hAnsi="Times New Roman" w:cs="Batang"/>
                <w:szCs w:val="20"/>
                <w:lang w:val="en-CA" w:eastAsia="ja-JP"/>
              </w:rPr>
              <w:t xml:space="preserve">One single </w:t>
            </w:r>
            <w:r w:rsidRPr="00711F37">
              <w:rPr>
                <w:rFonts w:ascii="Times New Roman" w:eastAsia="DengXian" w:hAnsi="Times New Roman" w:cs="Batang"/>
                <w:i/>
                <w:iCs/>
                <w:szCs w:val="20"/>
                <w:lang w:val="en-CA" w:eastAsia="ja-JP"/>
              </w:rPr>
              <w:t>n-</w:t>
            </w:r>
            <w:proofErr w:type="spellStart"/>
            <w:r w:rsidRPr="00711F37">
              <w:rPr>
                <w:rFonts w:ascii="Times New Roman" w:eastAsia="DengXian" w:hAnsi="Times New Roman" w:cs="Batang"/>
                <w:i/>
                <w:iCs/>
                <w:szCs w:val="20"/>
                <w:lang w:val="en-CA" w:eastAsia="ja-JP"/>
              </w:rPr>
              <w:t>TimingAdvanceoffset</w:t>
            </w:r>
            <w:proofErr w:type="spellEnd"/>
            <w:r w:rsidRPr="00711F37">
              <w:rPr>
                <w:rFonts w:ascii="Times New Roman" w:eastAsia="DengXian" w:hAnsi="Times New Roman" w:cs="Batang"/>
                <w:szCs w:val="20"/>
                <w:lang w:val="en-CA" w:eastAsia="ja-JP"/>
              </w:rPr>
              <w:t xml:space="preserve"> is configured and applied to both TAGs.</w:t>
            </w:r>
          </w:p>
          <w:p w14:paraId="68AC95ED" w14:textId="77777777" w:rsidR="00091E7A" w:rsidRPr="00711F37" w:rsidRDefault="00091E7A" w:rsidP="00DC5600">
            <w:pPr>
              <w:numPr>
                <w:ilvl w:val="0"/>
                <w:numId w:val="9"/>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en-US"/>
              </w:rPr>
            </w:pPr>
            <w:r w:rsidRPr="00711F37">
              <w:rPr>
                <w:rFonts w:ascii="Times New Roman" w:eastAsia="DengXian" w:hAnsi="Times New Roman"/>
                <w:sz w:val="22"/>
                <w:szCs w:val="22"/>
                <w:lang w:val="en-CA" w:eastAsia="zh-CN"/>
              </w:rPr>
              <w:t>Any of the TCI states can be associated with any one of the two TAGs.</w:t>
            </w:r>
          </w:p>
          <w:p w14:paraId="40009D82" w14:textId="77777777" w:rsidR="00091E7A" w:rsidRPr="00711F37" w:rsidRDefault="00091E7A" w:rsidP="00DC5600">
            <w:pPr>
              <w:numPr>
                <w:ilvl w:val="0"/>
                <w:numId w:val="9"/>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en-US"/>
              </w:rPr>
            </w:pPr>
            <w:r w:rsidRPr="00711F37">
              <w:rPr>
                <w:rFonts w:ascii="Times New Roman" w:eastAsia="DengXian" w:hAnsi="Times New Roman" w:cs="Times New Roman"/>
                <w:sz w:val="22"/>
                <w:szCs w:val="22"/>
                <w:lang w:val="en-GB" w:eastAsia="en-US"/>
              </w:rPr>
              <w:t xml:space="preserve">The RAR carrying TA adjustment for those 2 TAGs is reused for Rel-19 2TA </w:t>
            </w:r>
          </w:p>
          <w:p w14:paraId="72A75A17" w14:textId="77777777" w:rsidR="00091E7A" w:rsidRPr="00711F37" w:rsidRDefault="00091E7A" w:rsidP="00DC5600">
            <w:pPr>
              <w:numPr>
                <w:ilvl w:val="0"/>
                <w:numId w:val="9"/>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en-US"/>
              </w:rPr>
            </w:pPr>
            <w:r w:rsidRPr="00711F37">
              <w:rPr>
                <w:rFonts w:ascii="Times New Roman" w:eastAsia="DengXian" w:hAnsi="Times New Roman" w:cs="Times New Roman"/>
                <w:sz w:val="22"/>
                <w:szCs w:val="22"/>
                <w:lang w:val="en-GB" w:eastAsia="en-US"/>
              </w:rPr>
              <w:t>The MAC CE based TA adjustment for 2 TAGs is reused for Rel-19 2TA.</w:t>
            </w:r>
          </w:p>
          <w:p w14:paraId="19382AB4" w14:textId="77777777" w:rsidR="00091E7A" w:rsidRPr="00711F37" w:rsidRDefault="00091E7A" w:rsidP="00DC5600">
            <w:pPr>
              <w:numPr>
                <w:ilvl w:val="0"/>
                <w:numId w:val="9"/>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en-US"/>
              </w:rPr>
            </w:pPr>
            <w:r w:rsidRPr="00711F37">
              <w:rPr>
                <w:rFonts w:ascii="Times New Roman" w:eastAsia="DengXian" w:hAnsi="Times New Roman" w:cs="Times New Roman"/>
                <w:sz w:val="22"/>
                <w:szCs w:val="22"/>
                <w:lang w:val="en-GB" w:eastAsia="en-US"/>
              </w:rPr>
              <w:t xml:space="preserve">Introduce the </w:t>
            </w:r>
            <w:r w:rsidRPr="00711F37">
              <w:rPr>
                <w:rFonts w:ascii="Times New Roman" w:eastAsia="DengXian" w:hAnsi="Times New Roman" w:cs="Times New Roman"/>
                <w:sz w:val="22"/>
                <w:szCs w:val="22"/>
                <w:lang w:eastAsia="en-US"/>
              </w:rPr>
              <w:t xml:space="preserve">optional </w:t>
            </w:r>
            <w:r w:rsidRPr="00711F37">
              <w:rPr>
                <w:rFonts w:ascii="Times New Roman" w:eastAsia="DengXian" w:hAnsi="Times New Roman" w:cs="Times New Roman"/>
                <w:sz w:val="22"/>
                <w:szCs w:val="22"/>
                <w:lang w:val="en-GB" w:eastAsia="en-US"/>
              </w:rPr>
              <w:t>UE capability of “Overlapping UL transmission reduction” for Rel-19 2TA</w:t>
            </w:r>
          </w:p>
          <w:p w14:paraId="1ACB0918" w14:textId="77777777" w:rsidR="00091E7A" w:rsidRPr="00711F37" w:rsidRDefault="00091E7A" w:rsidP="00DC5600">
            <w:pPr>
              <w:numPr>
                <w:ilvl w:val="1"/>
                <w:numId w:val="9"/>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zh-CN"/>
              </w:rPr>
            </w:pPr>
            <w:r w:rsidRPr="00711F37">
              <w:rPr>
                <w:rFonts w:ascii="Times New Roman" w:eastAsia="DengXian" w:hAnsi="Times New Roman" w:cs="Times New Roman"/>
                <w:sz w:val="22"/>
                <w:szCs w:val="22"/>
                <w:lang w:val="en-GB" w:eastAsia="en-US"/>
              </w:rPr>
              <w:t>If UE does not report this UE capability, UE does not expect two UL transmissions associated with different TAGs are overlapped.</w:t>
            </w:r>
          </w:p>
          <w:p w14:paraId="7A289F0E" w14:textId="77777777" w:rsidR="00091E7A" w:rsidRPr="00711F37" w:rsidRDefault="00091E7A" w:rsidP="00DC5600">
            <w:pPr>
              <w:numPr>
                <w:ilvl w:val="0"/>
                <w:numId w:val="9"/>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zh-CN"/>
              </w:rPr>
            </w:pPr>
            <w:r w:rsidRPr="00711F37">
              <w:rPr>
                <w:rFonts w:ascii="Times New Roman" w:eastAsia="DengXian" w:hAnsi="Times New Roman" w:cs="Times New Roman"/>
                <w:sz w:val="22"/>
                <w:szCs w:val="22"/>
                <w:lang w:val="en-GB" w:eastAsia="zh-CN"/>
              </w:rPr>
              <w:t xml:space="preserve">FFS: UE does not expect that in intra-slot TDM PUSCH type-B repetition transmission, </w:t>
            </w:r>
            <w:r w:rsidRPr="00711F37">
              <w:rPr>
                <w:rFonts w:ascii="Times New Roman" w:eastAsia="DengXian" w:hAnsi="Times New Roman" w:cs="Times New Roman"/>
                <w:sz w:val="22"/>
                <w:szCs w:val="22"/>
                <w:lang w:val="en-GB" w:eastAsia="en-US"/>
              </w:rPr>
              <w:t>two consecutive repetitions associated with different TAGs are overlapped.</w:t>
            </w:r>
          </w:p>
        </w:tc>
      </w:tr>
    </w:tbl>
    <w:p w14:paraId="3210FCFB" w14:textId="77777777" w:rsidR="00091E7A" w:rsidRDefault="00091E7A" w:rsidP="00091E7A">
      <w:pPr>
        <w:spacing w:before="240"/>
        <w:jc w:val="both"/>
        <w:rPr>
          <w:lang w:val="en-GB" w:eastAsia="en-US"/>
        </w:rPr>
      </w:pPr>
      <w:r>
        <w:rPr>
          <w:lang w:val="en-GB" w:eastAsia="en-US"/>
        </w:rPr>
        <w:t>I</w:t>
      </w:r>
      <w:r w:rsidRPr="004A6E14">
        <w:rPr>
          <w:lang w:val="en-GB" w:eastAsia="en-US"/>
        </w:rPr>
        <w:t>n the current 2TA operation, each TCI state</w:t>
      </w:r>
      <w:r>
        <w:rPr>
          <w:lang w:val="en-GB" w:eastAsia="en-US"/>
        </w:rPr>
        <w:t xml:space="preserve"> </w:t>
      </w:r>
      <w:r w:rsidRPr="004A6E14">
        <w:rPr>
          <w:lang w:val="en-GB" w:eastAsia="en-US"/>
        </w:rPr>
        <w:t xml:space="preserve">is </w:t>
      </w:r>
      <w:r>
        <w:rPr>
          <w:lang w:val="en-GB" w:eastAsia="en-US"/>
        </w:rPr>
        <w:t>applied with a</w:t>
      </w:r>
      <w:r w:rsidRPr="004A6E14">
        <w:rPr>
          <w:lang w:val="en-GB" w:eastAsia="en-US"/>
        </w:rPr>
        <w:t xml:space="preserve"> TA </w:t>
      </w:r>
      <w:r>
        <w:rPr>
          <w:lang w:val="en-GB" w:eastAsia="en-US"/>
        </w:rPr>
        <w:t>and associated to the corresponding</w:t>
      </w:r>
      <w:r w:rsidRPr="004A6E14">
        <w:rPr>
          <w:lang w:val="en-GB" w:eastAsia="en-US"/>
        </w:rPr>
        <w:t xml:space="preserve"> TAG. To extend 2TA operation to </w:t>
      </w:r>
      <w:bookmarkStart w:id="4" w:name="_Hlk189147523"/>
      <w:r w:rsidRPr="00BC2D39">
        <w:rPr>
          <w:lang w:val="en-GB" w:eastAsia="en-US"/>
        </w:rPr>
        <w:t xml:space="preserve">asymmetric DL </w:t>
      </w:r>
      <w:proofErr w:type="spellStart"/>
      <w:r w:rsidRPr="00BC2D39">
        <w:rPr>
          <w:lang w:val="en-GB" w:eastAsia="en-US"/>
        </w:rPr>
        <w:t>sTRP</w:t>
      </w:r>
      <w:proofErr w:type="spellEnd"/>
      <w:r w:rsidRPr="00BC2D39">
        <w:rPr>
          <w:lang w:val="en-GB" w:eastAsia="en-US"/>
        </w:rPr>
        <w:t xml:space="preserve">/UL </w:t>
      </w:r>
      <w:proofErr w:type="spellStart"/>
      <w:r w:rsidRPr="00BC2D39">
        <w:rPr>
          <w:lang w:val="en-GB" w:eastAsia="en-US"/>
        </w:rPr>
        <w:t>mTRP</w:t>
      </w:r>
      <w:bookmarkEnd w:id="4"/>
      <w:proofErr w:type="spellEnd"/>
      <w:r w:rsidRPr="004A6E14">
        <w:rPr>
          <w:lang w:val="en-GB" w:eastAsia="en-US"/>
        </w:rPr>
        <w:t xml:space="preserve">, </w:t>
      </w:r>
      <w:r>
        <w:rPr>
          <w:lang w:val="en-GB" w:eastAsia="en-US"/>
        </w:rPr>
        <w:t>Rel-18 R</w:t>
      </w:r>
      <w:r w:rsidRPr="004A6E14">
        <w:rPr>
          <w:lang w:val="en-GB" w:eastAsia="en-US"/>
        </w:rPr>
        <w:t xml:space="preserve">A procedure with 2TA and </w:t>
      </w:r>
      <w:r>
        <w:rPr>
          <w:lang w:val="en-GB" w:eastAsia="en-US"/>
        </w:rPr>
        <w:t>the procedure of</w:t>
      </w:r>
      <w:r w:rsidRPr="004A6E14">
        <w:rPr>
          <w:lang w:val="en-GB" w:eastAsia="en-US"/>
        </w:rPr>
        <w:t xml:space="preserve"> TAT/TAG management </w:t>
      </w:r>
      <w:r>
        <w:rPr>
          <w:lang w:val="en-GB" w:eastAsia="en-US"/>
        </w:rPr>
        <w:t xml:space="preserve">can be directly applied since </w:t>
      </w:r>
      <w:proofErr w:type="spellStart"/>
      <w:r>
        <w:rPr>
          <w:lang w:val="en-GB" w:eastAsia="en-US"/>
        </w:rPr>
        <w:t>mDCI</w:t>
      </w:r>
      <w:proofErr w:type="spellEnd"/>
      <w:r>
        <w:rPr>
          <w:lang w:val="en-GB" w:eastAsia="en-US"/>
        </w:rPr>
        <w:t>/</w:t>
      </w:r>
      <w:proofErr w:type="spellStart"/>
      <w:r>
        <w:rPr>
          <w:lang w:val="en-GB" w:eastAsia="en-US"/>
        </w:rPr>
        <w:t>sDCI</w:t>
      </w:r>
      <w:proofErr w:type="spellEnd"/>
      <w:r>
        <w:rPr>
          <w:lang w:val="en-GB" w:eastAsia="en-US"/>
        </w:rPr>
        <w:t xml:space="preserve"> is transparent to the TA operation in MAC</w:t>
      </w:r>
      <w:r w:rsidRPr="004A6E14">
        <w:rPr>
          <w:lang w:val="en-GB" w:eastAsia="en-US"/>
        </w:rPr>
        <w:t xml:space="preserve">. </w:t>
      </w:r>
      <w:r>
        <w:rPr>
          <w:lang w:val="en-GB" w:eastAsia="en-US"/>
        </w:rPr>
        <w:t>T</w:t>
      </w:r>
      <w:r w:rsidRPr="004A6E14">
        <w:rPr>
          <w:lang w:val="en-GB" w:eastAsia="en-US"/>
        </w:rPr>
        <w:t>he current 2TA operation can be applied with minor changes</w:t>
      </w:r>
      <w:r>
        <w:rPr>
          <w:lang w:val="en-GB" w:eastAsia="en-US"/>
        </w:rPr>
        <w:t xml:space="preserve"> on RRC configuration</w:t>
      </w:r>
      <w:r w:rsidRPr="004A6E14">
        <w:rPr>
          <w:lang w:val="en-GB" w:eastAsia="en-US"/>
        </w:rPr>
        <w:t>.</w:t>
      </w:r>
    </w:p>
    <w:p w14:paraId="50C5F6F5" w14:textId="3D2D241C" w:rsidR="00091E7A" w:rsidRDefault="005E0AC2" w:rsidP="00091E7A">
      <w:pPr>
        <w:spacing w:before="240" w:after="0"/>
        <w:jc w:val="both"/>
        <w:rPr>
          <w:lang w:val="en-GB" w:eastAsia="en-US"/>
        </w:rPr>
      </w:pPr>
      <w:r>
        <w:rPr>
          <w:lang w:val="en-GB" w:eastAsia="en-US"/>
        </w:rPr>
        <w:t>Based on the RAN1 agreement, the following changes are needed in 2TA configuration</w:t>
      </w:r>
      <w:r w:rsidR="00091E7A">
        <w:rPr>
          <w:lang w:val="en-GB" w:eastAsia="en-US"/>
        </w:rPr>
        <w:t>.</w:t>
      </w:r>
    </w:p>
    <w:p w14:paraId="55A003AC" w14:textId="77777777" w:rsidR="00091E7A" w:rsidRPr="000A7827" w:rsidRDefault="00091E7A" w:rsidP="00DC5600">
      <w:pPr>
        <w:pStyle w:val="ListParagraph"/>
        <w:numPr>
          <w:ilvl w:val="0"/>
          <w:numId w:val="8"/>
        </w:numPr>
        <w:jc w:val="both"/>
        <w:rPr>
          <w:sz w:val="20"/>
          <w:szCs w:val="22"/>
          <w:lang w:val="en-GB" w:eastAsia="en-US"/>
        </w:rPr>
      </w:pPr>
      <w:r w:rsidRPr="000A7827">
        <w:rPr>
          <w:sz w:val="20"/>
          <w:szCs w:val="22"/>
          <w:lang w:val="en-GB" w:eastAsia="en-US"/>
        </w:rPr>
        <w:t xml:space="preserve">remove in RRC field </w:t>
      </w:r>
      <w:r w:rsidRPr="000A7827">
        <w:rPr>
          <w:i/>
          <w:sz w:val="20"/>
          <w:szCs w:val="22"/>
          <w:lang w:val="en-GB" w:eastAsia="en-US"/>
        </w:rPr>
        <w:t>tag2</w:t>
      </w:r>
      <w:r>
        <w:rPr>
          <w:i/>
          <w:sz w:val="20"/>
          <w:szCs w:val="22"/>
          <w:lang w:val="en-GB" w:eastAsia="en-US"/>
        </w:rPr>
        <w:t xml:space="preserve"> </w:t>
      </w:r>
      <w:r>
        <w:rPr>
          <w:sz w:val="20"/>
          <w:szCs w:val="22"/>
          <w:lang w:val="en-GB" w:eastAsia="en-US"/>
        </w:rPr>
        <w:t>t</w:t>
      </w:r>
      <w:r w:rsidRPr="000A7827">
        <w:rPr>
          <w:sz w:val="20"/>
          <w:szCs w:val="22"/>
          <w:lang w:val="en-GB" w:eastAsia="en-US"/>
        </w:rPr>
        <w:t xml:space="preserve">he restriction that </w:t>
      </w:r>
      <w:proofErr w:type="spellStart"/>
      <w:r w:rsidRPr="000A7827">
        <w:rPr>
          <w:i/>
          <w:iCs/>
          <w:sz w:val="20"/>
          <w:szCs w:val="22"/>
          <w:lang w:val="en-GB" w:eastAsia="en-US"/>
        </w:rPr>
        <w:t>coresetPoolIndex</w:t>
      </w:r>
      <w:proofErr w:type="spellEnd"/>
      <w:r w:rsidRPr="000A7827">
        <w:rPr>
          <w:sz w:val="20"/>
          <w:szCs w:val="22"/>
          <w:lang w:val="en-GB" w:eastAsia="en-US"/>
        </w:rPr>
        <w:t xml:space="preserve"> needs to be configured</w:t>
      </w:r>
      <w:r w:rsidRPr="000A7827">
        <w:rPr>
          <w:rFonts w:hint="eastAsia"/>
          <w:sz w:val="20"/>
          <w:szCs w:val="22"/>
          <w:lang w:val="en-GB" w:eastAsia="en-US"/>
        </w:rPr>
        <w:t xml:space="preserve"> </w:t>
      </w:r>
      <w:r w:rsidRPr="000A7827">
        <w:rPr>
          <w:sz w:val="20"/>
          <w:szCs w:val="22"/>
          <w:lang w:eastAsia="en-US"/>
        </w:rPr>
        <w:t>for the 2TA</w:t>
      </w:r>
      <w:r w:rsidRPr="000A7827">
        <w:rPr>
          <w:sz w:val="20"/>
          <w:szCs w:val="22"/>
          <w:lang w:val="en-GB" w:eastAsia="en-US"/>
        </w:rPr>
        <w:t xml:space="preserve">; </w:t>
      </w:r>
    </w:p>
    <w:p w14:paraId="76B9C22F" w14:textId="77777777" w:rsidR="00091E7A" w:rsidRPr="000A7827" w:rsidRDefault="00091E7A" w:rsidP="00DC5600">
      <w:pPr>
        <w:pStyle w:val="ListParagraph"/>
        <w:numPr>
          <w:ilvl w:val="0"/>
          <w:numId w:val="8"/>
        </w:numPr>
        <w:spacing w:before="240"/>
        <w:jc w:val="both"/>
        <w:rPr>
          <w:sz w:val="20"/>
          <w:szCs w:val="22"/>
          <w:lang w:val="en-GB" w:eastAsia="en-US"/>
        </w:rPr>
      </w:pPr>
      <w:r w:rsidRPr="000A7827">
        <w:rPr>
          <w:sz w:val="20"/>
          <w:szCs w:val="22"/>
          <w:lang w:val="en-CA" w:eastAsia="en-US"/>
        </w:rPr>
        <w:t xml:space="preserve">a single </w:t>
      </w:r>
      <w:r w:rsidRPr="000A7827">
        <w:rPr>
          <w:i/>
          <w:iCs/>
          <w:sz w:val="20"/>
          <w:szCs w:val="22"/>
          <w:lang w:val="en-CA" w:eastAsia="en-US"/>
        </w:rPr>
        <w:t>n-</w:t>
      </w:r>
      <w:proofErr w:type="spellStart"/>
      <w:r w:rsidRPr="000A7827">
        <w:rPr>
          <w:i/>
          <w:iCs/>
          <w:sz w:val="20"/>
          <w:szCs w:val="22"/>
          <w:lang w:val="en-CA" w:eastAsia="en-US"/>
        </w:rPr>
        <w:t>TimingAdvanceoffset</w:t>
      </w:r>
      <w:proofErr w:type="spellEnd"/>
      <w:r w:rsidRPr="000A7827">
        <w:rPr>
          <w:sz w:val="20"/>
          <w:szCs w:val="22"/>
          <w:lang w:val="en-CA" w:eastAsia="en-US"/>
        </w:rPr>
        <w:t xml:space="preserve"> is configured</w:t>
      </w:r>
      <w:r>
        <w:rPr>
          <w:sz w:val="20"/>
          <w:szCs w:val="22"/>
          <w:lang w:val="en-CA" w:eastAsia="en-US"/>
        </w:rPr>
        <w:t xml:space="preserve">, i.e., </w:t>
      </w:r>
      <w:r w:rsidRPr="00D163CB">
        <w:rPr>
          <w:i/>
          <w:sz w:val="20"/>
          <w:szCs w:val="22"/>
          <w:lang w:val="en-CA" w:eastAsia="en-US"/>
        </w:rPr>
        <w:t>n-TimingAdvanceOffset2</w:t>
      </w:r>
      <w:r>
        <w:rPr>
          <w:sz w:val="20"/>
          <w:szCs w:val="22"/>
          <w:lang w:val="en-CA" w:eastAsia="en-US"/>
        </w:rPr>
        <w:t xml:space="preserve"> is not configured for 2TA in </w:t>
      </w:r>
      <w:r w:rsidRPr="00C16859">
        <w:rPr>
          <w:sz w:val="20"/>
          <w:szCs w:val="22"/>
          <w:lang w:val="en-GB" w:eastAsia="en-US"/>
        </w:rPr>
        <w:t xml:space="preserve">asymmetric DL </w:t>
      </w:r>
      <w:proofErr w:type="spellStart"/>
      <w:r w:rsidRPr="00C16859">
        <w:rPr>
          <w:sz w:val="20"/>
          <w:szCs w:val="22"/>
          <w:lang w:val="en-GB" w:eastAsia="en-US"/>
        </w:rPr>
        <w:t>sTRP</w:t>
      </w:r>
      <w:proofErr w:type="spellEnd"/>
      <w:r w:rsidRPr="00C16859">
        <w:rPr>
          <w:sz w:val="20"/>
          <w:szCs w:val="22"/>
          <w:lang w:val="en-GB" w:eastAsia="en-US"/>
        </w:rPr>
        <w:t xml:space="preserve">/UL </w:t>
      </w:r>
      <w:proofErr w:type="spellStart"/>
      <w:r w:rsidRPr="00C16859">
        <w:rPr>
          <w:sz w:val="20"/>
          <w:szCs w:val="22"/>
          <w:lang w:val="en-GB" w:eastAsia="en-US"/>
        </w:rPr>
        <w:t>mTRP</w:t>
      </w:r>
      <w:proofErr w:type="spellEnd"/>
      <w:r>
        <w:rPr>
          <w:sz w:val="20"/>
          <w:szCs w:val="22"/>
          <w:lang w:val="en-GB" w:eastAsia="en-US"/>
        </w:rPr>
        <w:t xml:space="preserve"> scenario</w:t>
      </w:r>
      <w:r w:rsidRPr="000A7827">
        <w:rPr>
          <w:sz w:val="20"/>
          <w:szCs w:val="22"/>
          <w:lang w:val="en-CA" w:eastAsia="en-US"/>
        </w:rPr>
        <w:t>.</w:t>
      </w:r>
    </w:p>
    <w:p w14:paraId="4F5B8A12" w14:textId="3072170E" w:rsidR="00091E7A" w:rsidRDefault="00091E7A" w:rsidP="00091E7A">
      <w:pPr>
        <w:spacing w:before="240" w:after="0"/>
        <w:jc w:val="both"/>
        <w:rPr>
          <w:b/>
          <w:lang w:val="en-GB" w:eastAsia="en-US"/>
        </w:rPr>
      </w:pPr>
      <w:r w:rsidRPr="004A6E14">
        <w:rPr>
          <w:b/>
          <w:lang w:val="en-GB" w:eastAsia="en-US"/>
        </w:rPr>
        <w:t xml:space="preserve">Proposal </w:t>
      </w:r>
      <w:r w:rsidR="00930ABE">
        <w:rPr>
          <w:b/>
          <w:lang w:val="en-GB" w:eastAsia="en-US"/>
        </w:rPr>
        <w:t>4</w:t>
      </w:r>
      <w:r w:rsidRPr="004A6E14">
        <w:rPr>
          <w:b/>
          <w:lang w:val="en-GB" w:eastAsia="en-US"/>
        </w:rPr>
        <w:t xml:space="preserve">: For 2TA </w:t>
      </w:r>
      <w:r>
        <w:rPr>
          <w:b/>
          <w:lang w:val="en-GB" w:eastAsia="en-US"/>
        </w:rPr>
        <w:t>in</w:t>
      </w:r>
      <w:r w:rsidRPr="00E90F3F">
        <w:rPr>
          <w:b/>
          <w:lang w:val="en-GB" w:eastAsia="en-US"/>
        </w:rPr>
        <w:t xml:space="preserve"> asymmetric DL </w:t>
      </w:r>
      <w:proofErr w:type="spellStart"/>
      <w:r w:rsidRPr="00E90F3F">
        <w:rPr>
          <w:b/>
          <w:lang w:val="en-GB" w:eastAsia="en-US"/>
        </w:rPr>
        <w:t>sTRP</w:t>
      </w:r>
      <w:proofErr w:type="spellEnd"/>
      <w:r w:rsidRPr="00E90F3F">
        <w:rPr>
          <w:b/>
          <w:lang w:val="en-GB" w:eastAsia="en-US"/>
        </w:rPr>
        <w:t xml:space="preserve">/UL </w:t>
      </w:r>
      <w:proofErr w:type="spellStart"/>
      <w:r w:rsidRPr="00E90F3F">
        <w:rPr>
          <w:b/>
          <w:lang w:val="en-GB" w:eastAsia="en-US"/>
        </w:rPr>
        <w:t>mTRP</w:t>
      </w:r>
      <w:proofErr w:type="spellEnd"/>
      <w:r w:rsidRPr="00E90F3F">
        <w:rPr>
          <w:b/>
          <w:lang w:val="en-GB" w:eastAsia="en-US"/>
        </w:rPr>
        <w:t xml:space="preserve"> scenario</w:t>
      </w:r>
      <w:r w:rsidRPr="004A6E14">
        <w:rPr>
          <w:b/>
          <w:lang w:val="en-GB" w:eastAsia="en-US"/>
        </w:rPr>
        <w:t xml:space="preserve">, </w:t>
      </w:r>
      <w:r>
        <w:rPr>
          <w:b/>
          <w:lang w:val="en-GB" w:eastAsia="en-US"/>
        </w:rPr>
        <w:t>Rel-18 2TA operation is applied with the following RRC changes:</w:t>
      </w:r>
    </w:p>
    <w:p w14:paraId="05CCBE44" w14:textId="77777777" w:rsidR="00091E7A" w:rsidRPr="003E7D19" w:rsidRDefault="00091E7A" w:rsidP="00DC5600">
      <w:pPr>
        <w:pStyle w:val="ListParagraph"/>
        <w:numPr>
          <w:ilvl w:val="0"/>
          <w:numId w:val="8"/>
        </w:numPr>
        <w:jc w:val="both"/>
        <w:rPr>
          <w:b/>
          <w:sz w:val="20"/>
          <w:szCs w:val="22"/>
          <w:lang w:val="en-GB" w:eastAsia="en-US"/>
        </w:rPr>
      </w:pPr>
      <w:r w:rsidRPr="003E7D19">
        <w:rPr>
          <w:b/>
          <w:sz w:val="20"/>
          <w:szCs w:val="22"/>
          <w:lang w:val="en-GB" w:eastAsia="en-US"/>
        </w:rPr>
        <w:t xml:space="preserve">remove the restriction </w:t>
      </w:r>
      <w:r>
        <w:rPr>
          <w:b/>
          <w:sz w:val="20"/>
          <w:szCs w:val="22"/>
          <w:lang w:val="en-GB" w:eastAsia="en-US"/>
        </w:rPr>
        <w:t xml:space="preserve">that </w:t>
      </w:r>
      <w:r w:rsidRPr="003E7D19">
        <w:rPr>
          <w:b/>
          <w:sz w:val="20"/>
          <w:szCs w:val="22"/>
          <w:lang w:val="en-GB" w:eastAsia="en-US"/>
        </w:rPr>
        <w:t xml:space="preserve">RRC field </w:t>
      </w:r>
      <w:bookmarkStart w:id="5" w:name="_Hlk193798103"/>
      <w:r w:rsidRPr="003E7D19">
        <w:rPr>
          <w:b/>
          <w:i/>
          <w:sz w:val="20"/>
          <w:szCs w:val="22"/>
          <w:lang w:val="en-GB" w:eastAsia="en-US"/>
        </w:rPr>
        <w:t>tag2</w:t>
      </w:r>
      <w:r>
        <w:rPr>
          <w:b/>
          <w:sz w:val="20"/>
          <w:szCs w:val="22"/>
          <w:lang w:val="en-GB" w:eastAsia="en-US"/>
        </w:rPr>
        <w:t xml:space="preserve"> is configured only if</w:t>
      </w:r>
      <w:r w:rsidRPr="003E7D19">
        <w:rPr>
          <w:b/>
          <w:sz w:val="20"/>
          <w:szCs w:val="22"/>
          <w:lang w:val="en-GB" w:eastAsia="en-US"/>
        </w:rPr>
        <w:t xml:space="preserve"> </w:t>
      </w:r>
      <w:proofErr w:type="spellStart"/>
      <w:r w:rsidRPr="003E7D19">
        <w:rPr>
          <w:b/>
          <w:i/>
          <w:iCs/>
          <w:sz w:val="20"/>
          <w:szCs w:val="22"/>
          <w:lang w:val="en-GB" w:eastAsia="en-US"/>
        </w:rPr>
        <w:t>coresetPoolIndex</w:t>
      </w:r>
      <w:proofErr w:type="spellEnd"/>
      <w:r w:rsidRPr="003E7D19">
        <w:rPr>
          <w:b/>
          <w:sz w:val="20"/>
          <w:szCs w:val="22"/>
          <w:lang w:val="en-GB" w:eastAsia="en-US"/>
        </w:rPr>
        <w:t xml:space="preserve"> </w:t>
      </w:r>
      <w:r>
        <w:rPr>
          <w:b/>
          <w:sz w:val="20"/>
          <w:szCs w:val="22"/>
          <w:lang w:val="en-GB" w:eastAsia="en-US"/>
        </w:rPr>
        <w:t>is</w:t>
      </w:r>
      <w:r w:rsidRPr="003E7D19">
        <w:rPr>
          <w:b/>
          <w:sz w:val="20"/>
          <w:szCs w:val="22"/>
          <w:lang w:val="en-GB" w:eastAsia="en-US"/>
        </w:rPr>
        <w:t xml:space="preserve"> configured</w:t>
      </w:r>
      <w:r>
        <w:rPr>
          <w:b/>
          <w:sz w:val="20"/>
          <w:szCs w:val="22"/>
          <w:lang w:val="en-GB" w:eastAsia="en-US"/>
        </w:rPr>
        <w:t xml:space="preserve"> with more than one value</w:t>
      </w:r>
      <w:bookmarkEnd w:id="5"/>
      <w:r w:rsidRPr="003E7D19">
        <w:rPr>
          <w:b/>
          <w:sz w:val="20"/>
          <w:szCs w:val="22"/>
          <w:lang w:val="en-GB" w:eastAsia="en-US"/>
        </w:rPr>
        <w:t xml:space="preserve">; </w:t>
      </w:r>
    </w:p>
    <w:p w14:paraId="1AABF57F" w14:textId="77777777" w:rsidR="00091E7A" w:rsidRPr="003E7D19" w:rsidRDefault="00091E7A" w:rsidP="00DC5600">
      <w:pPr>
        <w:pStyle w:val="ListParagraph"/>
        <w:numPr>
          <w:ilvl w:val="0"/>
          <w:numId w:val="8"/>
        </w:numPr>
        <w:spacing w:before="240"/>
        <w:jc w:val="both"/>
        <w:rPr>
          <w:b/>
          <w:sz w:val="20"/>
          <w:szCs w:val="22"/>
          <w:lang w:val="en-GB" w:eastAsia="en-US"/>
        </w:rPr>
      </w:pPr>
      <w:r w:rsidRPr="003E7D19">
        <w:rPr>
          <w:b/>
          <w:sz w:val="20"/>
          <w:szCs w:val="22"/>
          <w:lang w:val="en-CA" w:eastAsia="en-US"/>
        </w:rPr>
        <w:t xml:space="preserve">a single </w:t>
      </w:r>
      <w:r w:rsidRPr="003E7D19">
        <w:rPr>
          <w:b/>
          <w:i/>
          <w:iCs/>
          <w:sz w:val="20"/>
          <w:szCs w:val="22"/>
          <w:lang w:val="en-CA" w:eastAsia="en-US"/>
        </w:rPr>
        <w:t>n-</w:t>
      </w:r>
      <w:proofErr w:type="spellStart"/>
      <w:r w:rsidRPr="003E7D19">
        <w:rPr>
          <w:b/>
          <w:i/>
          <w:iCs/>
          <w:sz w:val="20"/>
          <w:szCs w:val="22"/>
          <w:lang w:val="en-CA" w:eastAsia="en-US"/>
        </w:rPr>
        <w:t>TimingAdvanceoffset</w:t>
      </w:r>
      <w:proofErr w:type="spellEnd"/>
      <w:r w:rsidRPr="003E7D19">
        <w:rPr>
          <w:b/>
          <w:sz w:val="20"/>
          <w:szCs w:val="22"/>
          <w:lang w:val="en-CA" w:eastAsia="en-US"/>
        </w:rPr>
        <w:t xml:space="preserve"> is configured</w:t>
      </w:r>
      <w:r>
        <w:rPr>
          <w:b/>
          <w:sz w:val="20"/>
          <w:szCs w:val="22"/>
          <w:lang w:val="en-CA" w:eastAsia="en-US"/>
        </w:rPr>
        <w:t xml:space="preserve">, </w:t>
      </w:r>
      <w:r w:rsidRPr="00A430B4">
        <w:rPr>
          <w:b/>
          <w:sz w:val="20"/>
          <w:szCs w:val="22"/>
          <w:lang w:val="en-CA" w:eastAsia="en-US"/>
        </w:rPr>
        <w:t xml:space="preserve">i.e., </w:t>
      </w:r>
      <w:r w:rsidRPr="00A430B4">
        <w:rPr>
          <w:b/>
          <w:i/>
          <w:sz w:val="20"/>
          <w:szCs w:val="22"/>
          <w:lang w:val="en-CA" w:eastAsia="en-US"/>
        </w:rPr>
        <w:t>n-TimingAdvanceOffset2</w:t>
      </w:r>
      <w:r w:rsidRPr="00A430B4">
        <w:rPr>
          <w:b/>
          <w:sz w:val="20"/>
          <w:szCs w:val="22"/>
          <w:lang w:val="en-CA" w:eastAsia="en-US"/>
        </w:rPr>
        <w:t xml:space="preserve"> is not configured for 2TA in </w:t>
      </w:r>
      <w:r w:rsidRPr="00A430B4">
        <w:rPr>
          <w:b/>
          <w:sz w:val="20"/>
          <w:szCs w:val="22"/>
          <w:lang w:val="en-GB" w:eastAsia="en-US"/>
        </w:rPr>
        <w:t xml:space="preserve">asymmetric DL </w:t>
      </w:r>
      <w:proofErr w:type="spellStart"/>
      <w:r w:rsidRPr="00A430B4">
        <w:rPr>
          <w:b/>
          <w:sz w:val="20"/>
          <w:szCs w:val="22"/>
          <w:lang w:val="en-GB" w:eastAsia="en-US"/>
        </w:rPr>
        <w:t>sTRP</w:t>
      </w:r>
      <w:proofErr w:type="spellEnd"/>
      <w:r w:rsidRPr="00A430B4">
        <w:rPr>
          <w:b/>
          <w:sz w:val="20"/>
          <w:szCs w:val="22"/>
          <w:lang w:val="en-GB" w:eastAsia="en-US"/>
        </w:rPr>
        <w:t xml:space="preserve">/UL </w:t>
      </w:r>
      <w:proofErr w:type="spellStart"/>
      <w:r w:rsidRPr="00A430B4">
        <w:rPr>
          <w:b/>
          <w:sz w:val="20"/>
          <w:szCs w:val="22"/>
          <w:lang w:val="en-GB" w:eastAsia="en-US"/>
        </w:rPr>
        <w:t>mTRP</w:t>
      </w:r>
      <w:proofErr w:type="spellEnd"/>
      <w:r w:rsidRPr="00A430B4">
        <w:rPr>
          <w:b/>
          <w:sz w:val="20"/>
          <w:szCs w:val="22"/>
          <w:lang w:val="en-GB" w:eastAsia="en-US"/>
        </w:rPr>
        <w:t xml:space="preserve"> scenario</w:t>
      </w:r>
      <w:r w:rsidRPr="003E7D19">
        <w:rPr>
          <w:b/>
          <w:sz w:val="20"/>
          <w:szCs w:val="22"/>
          <w:lang w:val="en-CA" w:eastAsia="en-US"/>
        </w:rPr>
        <w:t>.</w:t>
      </w:r>
    </w:p>
    <w:p w14:paraId="6E591366" w14:textId="19D6FAB0" w:rsidR="00091E7A" w:rsidRDefault="00091E7A" w:rsidP="00A67EBF">
      <w:pPr>
        <w:jc w:val="both"/>
        <w:rPr>
          <w:b/>
          <w:lang w:val="en-GB" w:eastAsia="en-US"/>
        </w:rPr>
      </w:pPr>
    </w:p>
    <w:p w14:paraId="16059025" w14:textId="161C6300" w:rsidR="007E2DA1" w:rsidRDefault="000F5FCA" w:rsidP="00A67EBF">
      <w:pPr>
        <w:jc w:val="both"/>
        <w:rPr>
          <w:lang w:val="en-GB" w:eastAsia="en-US"/>
        </w:rPr>
      </w:pPr>
      <w:r>
        <w:rPr>
          <w:lang w:val="en-GB" w:eastAsia="en-US"/>
        </w:rPr>
        <w:t xml:space="preserve">Directly removing the </w:t>
      </w:r>
      <w:r w:rsidR="0022369F">
        <w:rPr>
          <w:lang w:val="en-GB" w:eastAsia="en-US"/>
        </w:rPr>
        <w:t>restriction “</w:t>
      </w:r>
      <w:r w:rsidR="0022369F" w:rsidRPr="0022369F">
        <w:rPr>
          <w:lang w:val="en-GB" w:eastAsia="en-US"/>
        </w:rPr>
        <w:t xml:space="preserve">tag2 is configured only if </w:t>
      </w:r>
      <w:proofErr w:type="spellStart"/>
      <w:r w:rsidR="0022369F" w:rsidRPr="0022369F">
        <w:rPr>
          <w:lang w:val="en-GB" w:eastAsia="en-US"/>
        </w:rPr>
        <w:t>coresetPoolIndex</w:t>
      </w:r>
      <w:proofErr w:type="spellEnd"/>
      <w:r w:rsidR="0022369F" w:rsidRPr="0022369F">
        <w:rPr>
          <w:lang w:val="en-GB" w:eastAsia="en-US"/>
        </w:rPr>
        <w:t xml:space="preserve"> is configured with more than one value</w:t>
      </w:r>
      <w:r w:rsidR="0022369F">
        <w:rPr>
          <w:lang w:val="en-GB" w:eastAsia="en-US"/>
        </w:rPr>
        <w:t>”</w:t>
      </w:r>
      <w:r>
        <w:rPr>
          <w:lang w:val="en-GB" w:eastAsia="en-US"/>
        </w:rPr>
        <w:t xml:space="preserve"> </w:t>
      </w:r>
      <w:r w:rsidR="0022369F">
        <w:rPr>
          <w:lang w:val="en-GB" w:eastAsia="en-US"/>
        </w:rPr>
        <w:t xml:space="preserve">for 2TA configuration may cause non-backward compatibility issue. For example, if a Rel-18 UE supporting </w:t>
      </w:r>
      <w:proofErr w:type="spellStart"/>
      <w:r w:rsidR="0022369F">
        <w:rPr>
          <w:lang w:val="en-GB" w:eastAsia="en-US"/>
        </w:rPr>
        <w:t>mDCI</w:t>
      </w:r>
      <w:proofErr w:type="spellEnd"/>
      <w:r w:rsidR="0022369F">
        <w:rPr>
          <w:lang w:val="en-GB" w:eastAsia="en-US"/>
        </w:rPr>
        <w:t>-</w:t>
      </w:r>
      <w:proofErr w:type="spellStart"/>
      <w:r w:rsidR="0022369F">
        <w:rPr>
          <w:lang w:val="en-GB" w:eastAsia="en-US"/>
        </w:rPr>
        <w:t>mTRP</w:t>
      </w:r>
      <w:proofErr w:type="spellEnd"/>
      <w:r w:rsidR="0022369F">
        <w:rPr>
          <w:lang w:val="en-GB" w:eastAsia="en-US"/>
        </w:rPr>
        <w:t xml:space="preserve">-based 2TA is connected to a Rel-19 </w:t>
      </w:r>
      <w:proofErr w:type="spellStart"/>
      <w:r w:rsidR="0022369F">
        <w:rPr>
          <w:lang w:val="en-GB" w:eastAsia="en-US"/>
        </w:rPr>
        <w:t>gNB</w:t>
      </w:r>
      <w:proofErr w:type="spellEnd"/>
      <w:r w:rsidR="0022369F">
        <w:rPr>
          <w:lang w:val="en-GB" w:eastAsia="en-US"/>
        </w:rPr>
        <w:t xml:space="preserve"> and receives 2TA configuration with</w:t>
      </w:r>
      <w:r w:rsidR="0022369F" w:rsidRPr="0022369F">
        <w:t xml:space="preserve"> </w:t>
      </w:r>
      <w:proofErr w:type="spellStart"/>
      <w:r w:rsidR="0022369F" w:rsidRPr="0022369F">
        <w:rPr>
          <w:lang w:val="en-GB" w:eastAsia="en-US"/>
        </w:rPr>
        <w:t>coresetPoolIndex</w:t>
      </w:r>
      <w:proofErr w:type="spellEnd"/>
      <w:r w:rsidR="0022369F" w:rsidRPr="0022369F">
        <w:rPr>
          <w:lang w:val="en-GB" w:eastAsia="en-US"/>
        </w:rPr>
        <w:t xml:space="preserve"> is </w:t>
      </w:r>
      <w:r w:rsidR="0022369F">
        <w:rPr>
          <w:lang w:val="en-GB" w:eastAsia="en-US"/>
        </w:rPr>
        <w:t xml:space="preserve">not </w:t>
      </w:r>
      <w:r w:rsidR="0022369F" w:rsidRPr="0022369F">
        <w:rPr>
          <w:lang w:val="en-GB" w:eastAsia="en-US"/>
        </w:rPr>
        <w:t>configured with more than one value</w:t>
      </w:r>
      <w:r w:rsidR="0022369F">
        <w:rPr>
          <w:lang w:val="en-GB" w:eastAsia="en-US"/>
        </w:rPr>
        <w:t xml:space="preserve">, the Rel-18 UE may consider this is an error configuration. To avoid such an issue, a new UE capability for Rel-19 </w:t>
      </w:r>
      <w:proofErr w:type="spellStart"/>
      <w:r w:rsidR="0022369F">
        <w:rPr>
          <w:lang w:val="en-GB" w:eastAsia="en-US"/>
        </w:rPr>
        <w:t>sDCI</w:t>
      </w:r>
      <w:proofErr w:type="spellEnd"/>
      <w:r w:rsidR="0022369F">
        <w:rPr>
          <w:lang w:val="en-GB" w:eastAsia="en-US"/>
        </w:rPr>
        <w:t>-</w:t>
      </w:r>
      <w:proofErr w:type="spellStart"/>
      <w:r w:rsidR="0022369F">
        <w:rPr>
          <w:lang w:val="en-GB" w:eastAsia="en-US"/>
        </w:rPr>
        <w:t>mTRP</w:t>
      </w:r>
      <w:proofErr w:type="spellEnd"/>
      <w:r w:rsidR="0022369F">
        <w:rPr>
          <w:lang w:val="en-GB" w:eastAsia="en-US"/>
        </w:rPr>
        <w:t>-based 2TA should be introduced</w:t>
      </w:r>
      <w:r w:rsidR="0005151C">
        <w:rPr>
          <w:lang w:val="en-GB" w:eastAsia="en-US"/>
        </w:rPr>
        <w:t xml:space="preserve">. </w:t>
      </w:r>
      <w:r w:rsidR="007E2DA1">
        <w:rPr>
          <w:lang w:val="en-GB" w:eastAsia="en-US"/>
        </w:rPr>
        <w:t xml:space="preserve">NW should ensure configuration according to UE capability. </w:t>
      </w:r>
      <w:r w:rsidR="0005151C">
        <w:rPr>
          <w:lang w:val="en-GB" w:eastAsia="en-US"/>
        </w:rPr>
        <w:t xml:space="preserve">The corresponding new UE features has been introduced as </w:t>
      </w:r>
      <w:r w:rsidR="0005151C" w:rsidRPr="0005151C">
        <w:rPr>
          <w:lang w:val="en-GB" w:eastAsia="en-US"/>
        </w:rPr>
        <w:t>R1-2501399</w:t>
      </w:r>
      <w:r w:rsidR="0005151C">
        <w:rPr>
          <w:lang w:val="en-GB" w:eastAsia="en-US"/>
        </w:rPr>
        <w:t xml:space="preserve"> informed.</w:t>
      </w:r>
    </w:p>
    <w:p w14:paraId="0DA95B34" w14:textId="515118C9" w:rsidR="002116AC" w:rsidRDefault="002116AC" w:rsidP="00A67EBF">
      <w:pPr>
        <w:jc w:val="both"/>
        <w:rPr>
          <w:lang w:val="en-GB" w:eastAsia="en-US"/>
        </w:rPr>
      </w:pPr>
      <w:r w:rsidRPr="0022369F">
        <w:rPr>
          <w:b/>
          <w:lang w:val="en-GB" w:eastAsia="en-US"/>
        </w:rPr>
        <w:t xml:space="preserve">Observation </w:t>
      </w:r>
      <w:r w:rsidR="00231348">
        <w:rPr>
          <w:b/>
          <w:lang w:val="en-GB" w:eastAsia="en-US"/>
        </w:rPr>
        <w:t>3</w:t>
      </w:r>
      <w:r w:rsidRPr="0022369F">
        <w:rPr>
          <w:b/>
          <w:lang w:val="en-GB" w:eastAsia="en-US"/>
        </w:rPr>
        <w:t xml:space="preserve">: </w:t>
      </w:r>
      <w:r>
        <w:rPr>
          <w:b/>
          <w:lang w:val="en-GB" w:eastAsia="en-US"/>
        </w:rPr>
        <w:t>A</w:t>
      </w:r>
      <w:r w:rsidRPr="002116AC">
        <w:rPr>
          <w:b/>
          <w:lang w:val="en-GB" w:eastAsia="en-US"/>
        </w:rPr>
        <w:t xml:space="preserve"> new UE capability for Rel-19 </w:t>
      </w:r>
      <w:proofErr w:type="spellStart"/>
      <w:r w:rsidRPr="002116AC">
        <w:rPr>
          <w:b/>
          <w:lang w:val="en-GB" w:eastAsia="en-US"/>
        </w:rPr>
        <w:t>sDCI</w:t>
      </w:r>
      <w:proofErr w:type="spellEnd"/>
      <w:r w:rsidRPr="002116AC">
        <w:rPr>
          <w:b/>
          <w:lang w:val="en-GB" w:eastAsia="en-US"/>
        </w:rPr>
        <w:t>-</w:t>
      </w:r>
      <w:proofErr w:type="spellStart"/>
      <w:r w:rsidRPr="002116AC">
        <w:rPr>
          <w:b/>
          <w:lang w:val="en-GB" w:eastAsia="en-US"/>
        </w:rPr>
        <w:t>mTRP</w:t>
      </w:r>
      <w:proofErr w:type="spellEnd"/>
      <w:r w:rsidRPr="002116AC">
        <w:rPr>
          <w:b/>
          <w:lang w:val="en-GB" w:eastAsia="en-US"/>
        </w:rPr>
        <w:t xml:space="preserve">-based 2TA </w:t>
      </w:r>
      <w:r w:rsidR="00F85B64">
        <w:rPr>
          <w:b/>
          <w:lang w:val="en-GB" w:eastAsia="en-US"/>
        </w:rPr>
        <w:t>is needed</w:t>
      </w:r>
      <w:r w:rsidRPr="0022369F">
        <w:rPr>
          <w:b/>
          <w:lang w:val="en-GB" w:eastAsia="en-US"/>
        </w:rPr>
        <w:t>.</w:t>
      </w:r>
    </w:p>
    <w:p w14:paraId="17811F70" w14:textId="6357F2B9" w:rsidR="007E2DA1" w:rsidRDefault="0022369F" w:rsidP="00A67EBF">
      <w:pPr>
        <w:jc w:val="both"/>
        <w:rPr>
          <w:lang w:val="en-GB" w:eastAsia="en-US"/>
        </w:rPr>
      </w:pPr>
      <w:r>
        <w:rPr>
          <w:lang w:val="en-GB" w:eastAsia="en-US"/>
        </w:rPr>
        <w:t xml:space="preserve">Meanwhile, </w:t>
      </w:r>
      <w:r w:rsidR="007E2DA1">
        <w:rPr>
          <w:lang w:val="en-GB" w:eastAsia="en-US"/>
        </w:rPr>
        <w:t xml:space="preserve">UE has to distinguish between Rel-18 2TA feature and Rel-19 2TA feature. One option is to introduce </w:t>
      </w:r>
      <w:r>
        <w:rPr>
          <w:lang w:val="en-GB" w:eastAsia="en-US"/>
        </w:rPr>
        <w:t>a new RRC parameter that</w:t>
      </w:r>
      <w:r w:rsidR="007E2DA1">
        <w:rPr>
          <w:lang w:val="en-GB" w:eastAsia="en-US"/>
        </w:rPr>
        <w:t xml:space="preserve"> explicitly</w:t>
      </w:r>
      <w:r>
        <w:rPr>
          <w:lang w:val="en-GB" w:eastAsia="en-US"/>
        </w:rPr>
        <w:t xml:space="preserve"> enables the Rel-19 </w:t>
      </w:r>
      <w:proofErr w:type="spellStart"/>
      <w:r>
        <w:rPr>
          <w:lang w:val="en-GB" w:eastAsia="en-US"/>
        </w:rPr>
        <w:t>sDCI</w:t>
      </w:r>
      <w:proofErr w:type="spellEnd"/>
      <w:r>
        <w:rPr>
          <w:lang w:val="en-GB" w:eastAsia="en-US"/>
        </w:rPr>
        <w:t>-</w:t>
      </w:r>
      <w:proofErr w:type="spellStart"/>
      <w:r>
        <w:rPr>
          <w:lang w:val="en-GB" w:eastAsia="en-US"/>
        </w:rPr>
        <w:t>mTRP</w:t>
      </w:r>
      <w:proofErr w:type="spellEnd"/>
      <w:r>
        <w:rPr>
          <w:lang w:val="en-GB" w:eastAsia="en-US"/>
        </w:rPr>
        <w:t xml:space="preserve">-based 2TA. </w:t>
      </w:r>
      <w:r w:rsidR="00052362">
        <w:rPr>
          <w:lang w:val="en-GB" w:eastAsia="en-US"/>
        </w:rPr>
        <w:t xml:space="preserve">Since </w:t>
      </w:r>
      <w:r w:rsidR="00052362" w:rsidRPr="00052362">
        <w:rPr>
          <w:i/>
          <w:lang w:val="en-GB" w:eastAsia="en-US"/>
        </w:rPr>
        <w:t>tag2</w:t>
      </w:r>
      <w:r w:rsidR="00052362">
        <w:rPr>
          <w:lang w:val="en-GB" w:eastAsia="en-US"/>
        </w:rPr>
        <w:t xml:space="preserve"> is configured per serving cell and </w:t>
      </w:r>
      <w:proofErr w:type="spellStart"/>
      <w:r w:rsidR="00052362">
        <w:rPr>
          <w:lang w:val="en-GB" w:eastAsia="en-US"/>
        </w:rPr>
        <w:t>sDCI</w:t>
      </w:r>
      <w:proofErr w:type="spellEnd"/>
      <w:r w:rsidR="00052362">
        <w:rPr>
          <w:lang w:val="en-GB" w:eastAsia="en-US"/>
        </w:rPr>
        <w:t>/</w:t>
      </w:r>
      <w:proofErr w:type="spellStart"/>
      <w:r w:rsidR="00052362">
        <w:rPr>
          <w:lang w:val="en-GB" w:eastAsia="en-US"/>
        </w:rPr>
        <w:t>mDCI</w:t>
      </w:r>
      <w:proofErr w:type="spellEnd"/>
      <w:r w:rsidR="00052362">
        <w:rPr>
          <w:lang w:val="en-GB" w:eastAsia="en-US"/>
        </w:rPr>
        <w:t xml:space="preserve"> operation is per BWP, t</w:t>
      </w:r>
      <w:r>
        <w:rPr>
          <w:lang w:val="en-GB" w:eastAsia="en-US"/>
        </w:rPr>
        <w:t xml:space="preserve">he new RRC parameter </w:t>
      </w:r>
      <w:r w:rsidR="00052362">
        <w:rPr>
          <w:lang w:val="en-GB" w:eastAsia="en-US"/>
        </w:rPr>
        <w:t>has to be defined per BWP to</w:t>
      </w:r>
      <w:r>
        <w:rPr>
          <w:lang w:val="en-GB" w:eastAsia="en-US"/>
        </w:rPr>
        <w:t xml:space="preserve"> </w:t>
      </w:r>
      <w:r w:rsidR="007E2DA1">
        <w:rPr>
          <w:lang w:val="en-GB" w:eastAsia="en-US"/>
        </w:rPr>
        <w:t>distinguish</w:t>
      </w:r>
      <w:r>
        <w:rPr>
          <w:lang w:val="en-GB" w:eastAsia="en-US"/>
        </w:rPr>
        <w:t xml:space="preserve"> Rel-18 2TA and Rel-19 2TA</w:t>
      </w:r>
      <w:r w:rsidR="00052362">
        <w:rPr>
          <w:lang w:val="en-GB" w:eastAsia="en-US"/>
        </w:rPr>
        <w:t xml:space="preserve"> for a certain BWP</w:t>
      </w:r>
      <w:r>
        <w:rPr>
          <w:lang w:val="en-GB" w:eastAsia="en-US"/>
        </w:rPr>
        <w:t xml:space="preserve">. </w:t>
      </w:r>
    </w:p>
    <w:p w14:paraId="6D85EB48" w14:textId="4B6A0AC1" w:rsidR="0022369F" w:rsidRDefault="007E2DA1" w:rsidP="00A67EBF">
      <w:pPr>
        <w:jc w:val="both"/>
        <w:rPr>
          <w:lang w:val="en-GB" w:eastAsia="en-US"/>
        </w:rPr>
      </w:pPr>
      <w:r>
        <w:rPr>
          <w:lang w:val="en-GB" w:eastAsia="en-US"/>
        </w:rPr>
        <w:t>Another option is to use</w:t>
      </w:r>
      <w:r w:rsidR="0022369F">
        <w:rPr>
          <w:lang w:val="en-GB" w:eastAsia="en-US"/>
        </w:rPr>
        <w:t xml:space="preserve"> </w:t>
      </w:r>
      <w:proofErr w:type="spellStart"/>
      <w:r w:rsidR="0022369F" w:rsidRPr="007E2DA1">
        <w:rPr>
          <w:i/>
          <w:lang w:val="en-GB" w:eastAsia="en-US"/>
        </w:rPr>
        <w:t>coresetPoolIndex</w:t>
      </w:r>
      <w:proofErr w:type="spellEnd"/>
      <w:r w:rsidR="00053632">
        <w:rPr>
          <w:lang w:val="en-GB" w:eastAsia="en-US"/>
        </w:rPr>
        <w:t xml:space="preserve"> to implicitly </w:t>
      </w:r>
      <w:r w:rsidR="007B1A81">
        <w:rPr>
          <w:lang w:val="en-GB" w:eastAsia="en-US"/>
        </w:rPr>
        <w:t>enable</w:t>
      </w:r>
      <w:r w:rsidR="00053632">
        <w:rPr>
          <w:lang w:val="en-GB" w:eastAsia="en-US"/>
        </w:rPr>
        <w:t xml:space="preserve"> Rel-18 2TA feature </w:t>
      </w:r>
      <w:r w:rsidR="007B1A81">
        <w:rPr>
          <w:lang w:val="en-GB" w:eastAsia="en-US"/>
        </w:rPr>
        <w:t>or</w:t>
      </w:r>
      <w:r w:rsidR="00053632">
        <w:rPr>
          <w:lang w:val="en-GB" w:eastAsia="en-US"/>
        </w:rPr>
        <w:t xml:space="preserve"> Rel-19 2TA feature</w:t>
      </w:r>
      <w:r>
        <w:rPr>
          <w:lang w:val="en-GB" w:eastAsia="en-US"/>
        </w:rPr>
        <w:t xml:space="preserve">, i.e., </w:t>
      </w:r>
      <w:r w:rsidRPr="007E2DA1">
        <w:rPr>
          <w:lang w:val="en-GB" w:eastAsia="en-US"/>
        </w:rPr>
        <w:t>if</w:t>
      </w:r>
      <w:r>
        <w:rPr>
          <w:lang w:val="en-GB" w:eastAsia="en-US"/>
        </w:rPr>
        <w:t xml:space="preserve"> </w:t>
      </w:r>
      <w:r w:rsidRPr="00053632">
        <w:rPr>
          <w:i/>
          <w:lang w:val="en-GB" w:eastAsia="en-US"/>
        </w:rPr>
        <w:t>tag2</w:t>
      </w:r>
      <w:r>
        <w:rPr>
          <w:lang w:val="en-GB" w:eastAsia="en-US"/>
        </w:rPr>
        <w:t xml:space="preserve"> is configured </w:t>
      </w:r>
      <w:r w:rsidR="00053632">
        <w:rPr>
          <w:lang w:val="en-GB" w:eastAsia="en-US"/>
        </w:rPr>
        <w:t xml:space="preserve">for a serving cell </w:t>
      </w:r>
      <w:r>
        <w:rPr>
          <w:lang w:val="en-GB" w:eastAsia="en-US"/>
        </w:rPr>
        <w:t>and</w:t>
      </w:r>
      <w:r w:rsidRPr="007E2DA1">
        <w:rPr>
          <w:lang w:val="en-GB" w:eastAsia="en-US"/>
        </w:rPr>
        <w:t xml:space="preserve"> </w:t>
      </w:r>
      <w:proofErr w:type="spellStart"/>
      <w:r w:rsidRPr="007E2DA1">
        <w:rPr>
          <w:i/>
          <w:lang w:val="en-GB" w:eastAsia="en-US"/>
        </w:rPr>
        <w:t>coresetPoolIndex</w:t>
      </w:r>
      <w:proofErr w:type="spellEnd"/>
      <w:r w:rsidRPr="007E2DA1">
        <w:rPr>
          <w:lang w:val="en-GB" w:eastAsia="en-US"/>
        </w:rPr>
        <w:t xml:space="preserve"> is configured with more than one value</w:t>
      </w:r>
      <w:r>
        <w:rPr>
          <w:lang w:val="en-GB" w:eastAsia="en-US"/>
        </w:rPr>
        <w:t xml:space="preserve"> for a BWP, </w:t>
      </w:r>
      <w:r>
        <w:rPr>
          <w:lang w:val="en-GB" w:eastAsia="en-US"/>
        </w:rPr>
        <w:lastRenderedPageBreak/>
        <w:t>Rel-18 2TA is enabled</w:t>
      </w:r>
      <w:r w:rsidR="009A5B54">
        <w:rPr>
          <w:lang w:val="en-GB" w:eastAsia="en-US"/>
        </w:rPr>
        <w:t xml:space="preserve"> for the BWP</w:t>
      </w:r>
      <w:r>
        <w:rPr>
          <w:lang w:val="en-GB" w:eastAsia="en-US"/>
        </w:rPr>
        <w:t xml:space="preserve">; if </w:t>
      </w:r>
      <w:r w:rsidRPr="00053632">
        <w:rPr>
          <w:i/>
          <w:lang w:val="en-GB" w:eastAsia="en-US"/>
        </w:rPr>
        <w:t>tag2</w:t>
      </w:r>
      <w:r>
        <w:rPr>
          <w:lang w:val="en-GB" w:eastAsia="en-US"/>
        </w:rPr>
        <w:t xml:space="preserve"> is configured </w:t>
      </w:r>
      <w:r w:rsidR="00053632">
        <w:rPr>
          <w:lang w:val="en-GB" w:eastAsia="en-US"/>
        </w:rPr>
        <w:t xml:space="preserve">for a serving cell </w:t>
      </w:r>
      <w:r>
        <w:rPr>
          <w:lang w:val="en-GB" w:eastAsia="en-US"/>
        </w:rPr>
        <w:t>and</w:t>
      </w:r>
      <w:r w:rsidRPr="007E2DA1">
        <w:rPr>
          <w:lang w:val="en-GB" w:eastAsia="en-US"/>
        </w:rPr>
        <w:t xml:space="preserve"> </w:t>
      </w:r>
      <w:proofErr w:type="spellStart"/>
      <w:r w:rsidRPr="007E2DA1">
        <w:rPr>
          <w:i/>
          <w:lang w:val="en-GB" w:eastAsia="en-US"/>
        </w:rPr>
        <w:t>coresetPoolIndex</w:t>
      </w:r>
      <w:proofErr w:type="spellEnd"/>
      <w:r w:rsidRPr="007E2DA1">
        <w:rPr>
          <w:lang w:val="en-GB" w:eastAsia="en-US"/>
        </w:rPr>
        <w:t xml:space="preserve"> is configured with </w:t>
      </w:r>
      <w:r>
        <w:rPr>
          <w:lang w:val="en-GB" w:eastAsia="en-US"/>
        </w:rPr>
        <w:t xml:space="preserve">no </w:t>
      </w:r>
      <w:r w:rsidRPr="007E2DA1">
        <w:rPr>
          <w:lang w:val="en-GB" w:eastAsia="en-US"/>
        </w:rPr>
        <w:t>more than one value</w:t>
      </w:r>
      <w:r>
        <w:rPr>
          <w:lang w:val="en-GB" w:eastAsia="en-US"/>
        </w:rPr>
        <w:t xml:space="preserve"> for a BWP, Rel-19 2TA is enabled</w:t>
      </w:r>
      <w:r w:rsidR="009A5B54">
        <w:rPr>
          <w:lang w:val="en-GB" w:eastAsia="en-US"/>
        </w:rPr>
        <w:t xml:space="preserve"> for the BWP</w:t>
      </w:r>
      <w:r>
        <w:rPr>
          <w:lang w:val="en-GB" w:eastAsia="en-US"/>
        </w:rPr>
        <w:t>.</w:t>
      </w:r>
    </w:p>
    <w:p w14:paraId="7C8FEF08" w14:textId="4325D346" w:rsidR="00053632" w:rsidRPr="00F52681" w:rsidRDefault="00053632" w:rsidP="007B1A81">
      <w:pPr>
        <w:spacing w:after="0"/>
        <w:jc w:val="both"/>
        <w:rPr>
          <w:b/>
          <w:lang w:val="en-GB" w:eastAsia="en-US"/>
        </w:rPr>
      </w:pPr>
      <w:r w:rsidRPr="00F52681">
        <w:rPr>
          <w:b/>
          <w:lang w:val="en-GB" w:eastAsia="en-US"/>
        </w:rPr>
        <w:t xml:space="preserve">Proposal </w:t>
      </w:r>
      <w:r w:rsidR="00930ABE">
        <w:rPr>
          <w:b/>
          <w:lang w:val="en-GB" w:eastAsia="en-US"/>
        </w:rPr>
        <w:t>5</w:t>
      </w:r>
      <w:r w:rsidRPr="00F52681">
        <w:rPr>
          <w:b/>
          <w:lang w:val="en-GB" w:eastAsia="en-US"/>
        </w:rPr>
        <w:t xml:space="preserve">: Discuss how </w:t>
      </w:r>
      <w:r w:rsidR="007B1A81" w:rsidRPr="00F52681">
        <w:rPr>
          <w:b/>
          <w:lang w:val="en-GB" w:eastAsia="en-US"/>
        </w:rPr>
        <w:t xml:space="preserve">to enable Rel-19 </w:t>
      </w:r>
      <w:proofErr w:type="spellStart"/>
      <w:r w:rsidR="007B1A81" w:rsidRPr="00F52681">
        <w:rPr>
          <w:b/>
          <w:lang w:val="en-GB" w:eastAsia="en-US"/>
        </w:rPr>
        <w:t>sDCI</w:t>
      </w:r>
      <w:proofErr w:type="spellEnd"/>
      <w:r w:rsidR="007B1A81" w:rsidRPr="00F52681">
        <w:rPr>
          <w:b/>
          <w:lang w:val="en-GB" w:eastAsia="en-US"/>
        </w:rPr>
        <w:t>-</w:t>
      </w:r>
      <w:proofErr w:type="spellStart"/>
      <w:r w:rsidR="007B1A81" w:rsidRPr="00F52681">
        <w:rPr>
          <w:b/>
          <w:lang w:val="en-GB" w:eastAsia="en-US"/>
        </w:rPr>
        <w:t>mTRP</w:t>
      </w:r>
      <w:proofErr w:type="spellEnd"/>
      <w:r w:rsidR="007B1A81" w:rsidRPr="00F52681">
        <w:rPr>
          <w:b/>
          <w:lang w:val="en-GB" w:eastAsia="en-US"/>
        </w:rPr>
        <w:t>-based 2TA</w:t>
      </w:r>
      <w:r w:rsidR="00B20D2C">
        <w:rPr>
          <w:b/>
          <w:lang w:val="en-GB" w:eastAsia="en-US"/>
        </w:rPr>
        <w:t xml:space="preserve"> </w:t>
      </w:r>
      <w:r w:rsidR="00355DAD">
        <w:rPr>
          <w:b/>
          <w:lang w:val="en-GB" w:eastAsia="en-US"/>
        </w:rPr>
        <w:t>and distinguish</w:t>
      </w:r>
      <w:r w:rsidR="00B20D2C">
        <w:rPr>
          <w:b/>
          <w:lang w:val="en-GB" w:eastAsia="en-US"/>
        </w:rPr>
        <w:t xml:space="preserve"> from </w:t>
      </w:r>
      <w:r w:rsidR="00B20D2C" w:rsidRPr="00F52681">
        <w:rPr>
          <w:b/>
          <w:lang w:val="en-GB" w:eastAsia="en-US"/>
        </w:rPr>
        <w:t xml:space="preserve">Rel-18 </w:t>
      </w:r>
      <w:proofErr w:type="spellStart"/>
      <w:r w:rsidR="00B20D2C" w:rsidRPr="00F52681">
        <w:rPr>
          <w:b/>
          <w:lang w:val="en-GB" w:eastAsia="en-US"/>
        </w:rPr>
        <w:t>mDCI</w:t>
      </w:r>
      <w:proofErr w:type="spellEnd"/>
      <w:r w:rsidR="00B20D2C" w:rsidRPr="00F52681">
        <w:rPr>
          <w:b/>
          <w:lang w:val="en-GB" w:eastAsia="en-US"/>
        </w:rPr>
        <w:t>-</w:t>
      </w:r>
      <w:proofErr w:type="spellStart"/>
      <w:r w:rsidR="00B20D2C" w:rsidRPr="00F52681">
        <w:rPr>
          <w:b/>
          <w:lang w:val="en-GB" w:eastAsia="en-US"/>
        </w:rPr>
        <w:t>mTRP</w:t>
      </w:r>
      <w:proofErr w:type="spellEnd"/>
      <w:r w:rsidR="00B20D2C" w:rsidRPr="00F52681">
        <w:rPr>
          <w:b/>
          <w:lang w:val="en-GB" w:eastAsia="en-US"/>
        </w:rPr>
        <w:t>-based 2TA</w:t>
      </w:r>
      <w:r w:rsidR="007B1A81" w:rsidRPr="00F52681">
        <w:rPr>
          <w:b/>
          <w:lang w:val="en-GB" w:eastAsia="en-US"/>
        </w:rPr>
        <w:t>.</w:t>
      </w:r>
    </w:p>
    <w:p w14:paraId="3994B44B" w14:textId="35C5A217" w:rsidR="007B1A81" w:rsidRPr="00F52681" w:rsidRDefault="007B1A81" w:rsidP="00DC5600">
      <w:pPr>
        <w:pStyle w:val="ListParagraph"/>
        <w:numPr>
          <w:ilvl w:val="0"/>
          <w:numId w:val="10"/>
        </w:numPr>
        <w:jc w:val="both"/>
        <w:rPr>
          <w:b/>
          <w:sz w:val="20"/>
          <w:lang w:val="en-GB" w:eastAsia="en-US"/>
        </w:rPr>
      </w:pPr>
      <w:r w:rsidRPr="00F52681">
        <w:rPr>
          <w:b/>
          <w:sz w:val="20"/>
          <w:lang w:val="en-GB" w:eastAsia="en-US"/>
        </w:rPr>
        <w:t xml:space="preserve">Option 1: introduce a new RRC parameter per BWP that explicitly enables the Rel-19 </w:t>
      </w:r>
      <w:proofErr w:type="spellStart"/>
      <w:r w:rsidRPr="00F52681">
        <w:rPr>
          <w:b/>
          <w:sz w:val="20"/>
          <w:lang w:val="en-GB" w:eastAsia="en-US"/>
        </w:rPr>
        <w:t>sDCI</w:t>
      </w:r>
      <w:proofErr w:type="spellEnd"/>
      <w:r w:rsidRPr="00F52681">
        <w:rPr>
          <w:b/>
          <w:sz w:val="20"/>
          <w:lang w:val="en-GB" w:eastAsia="en-US"/>
        </w:rPr>
        <w:t>-</w:t>
      </w:r>
      <w:proofErr w:type="spellStart"/>
      <w:r w:rsidRPr="00F52681">
        <w:rPr>
          <w:b/>
          <w:sz w:val="20"/>
          <w:lang w:val="en-GB" w:eastAsia="en-US"/>
        </w:rPr>
        <w:t>mTRP</w:t>
      </w:r>
      <w:proofErr w:type="spellEnd"/>
      <w:r w:rsidRPr="00F52681">
        <w:rPr>
          <w:b/>
          <w:sz w:val="20"/>
          <w:lang w:val="en-GB" w:eastAsia="en-US"/>
        </w:rPr>
        <w:t>-based 2TA.</w:t>
      </w:r>
    </w:p>
    <w:p w14:paraId="054E29B9" w14:textId="1D2709E3" w:rsidR="007B1A81" w:rsidRDefault="007B1A81" w:rsidP="00DC5600">
      <w:pPr>
        <w:pStyle w:val="ListParagraph"/>
        <w:numPr>
          <w:ilvl w:val="0"/>
          <w:numId w:val="10"/>
        </w:numPr>
        <w:jc w:val="both"/>
        <w:rPr>
          <w:sz w:val="20"/>
          <w:lang w:val="en-GB" w:eastAsia="en-US"/>
        </w:rPr>
      </w:pPr>
      <w:r w:rsidRPr="00F52681">
        <w:rPr>
          <w:b/>
          <w:sz w:val="20"/>
          <w:lang w:val="en-GB" w:eastAsia="en-US"/>
        </w:rPr>
        <w:t xml:space="preserve">Option 2: use </w:t>
      </w:r>
      <w:proofErr w:type="spellStart"/>
      <w:r w:rsidRPr="00F52681">
        <w:rPr>
          <w:b/>
          <w:i/>
          <w:sz w:val="20"/>
          <w:lang w:val="en-GB" w:eastAsia="en-US"/>
        </w:rPr>
        <w:t>coresetPoolIndex</w:t>
      </w:r>
      <w:proofErr w:type="spellEnd"/>
      <w:r w:rsidRPr="00F52681">
        <w:rPr>
          <w:b/>
          <w:sz w:val="20"/>
          <w:lang w:val="en-GB" w:eastAsia="en-US"/>
        </w:rPr>
        <w:t xml:space="preserve"> to implicitly enable Rel-18 2TA or Rel-19 2TA, i.e., if </w:t>
      </w:r>
      <w:r w:rsidRPr="00F52681">
        <w:rPr>
          <w:b/>
          <w:i/>
          <w:sz w:val="20"/>
          <w:lang w:val="en-GB" w:eastAsia="en-US"/>
        </w:rPr>
        <w:t>tag2</w:t>
      </w:r>
      <w:r w:rsidRPr="00F52681">
        <w:rPr>
          <w:b/>
          <w:sz w:val="20"/>
          <w:lang w:val="en-GB" w:eastAsia="en-US"/>
        </w:rPr>
        <w:t xml:space="preserve"> is configured for a serving cell and </w:t>
      </w:r>
      <w:proofErr w:type="spellStart"/>
      <w:r w:rsidRPr="00F52681">
        <w:rPr>
          <w:b/>
          <w:i/>
          <w:sz w:val="20"/>
          <w:lang w:val="en-GB" w:eastAsia="en-US"/>
        </w:rPr>
        <w:t>coresetPoolIndex</w:t>
      </w:r>
      <w:proofErr w:type="spellEnd"/>
      <w:r w:rsidRPr="00F52681">
        <w:rPr>
          <w:b/>
          <w:sz w:val="20"/>
          <w:lang w:val="en-GB" w:eastAsia="en-US"/>
        </w:rPr>
        <w:t xml:space="preserve"> is configured with more than one value for a BWP, Rel-18 2TA is enabled for the BWP; if </w:t>
      </w:r>
      <w:r w:rsidRPr="00F52681">
        <w:rPr>
          <w:b/>
          <w:i/>
          <w:sz w:val="20"/>
          <w:lang w:val="en-GB" w:eastAsia="en-US"/>
        </w:rPr>
        <w:t>tag2</w:t>
      </w:r>
      <w:r w:rsidRPr="00F52681">
        <w:rPr>
          <w:b/>
          <w:sz w:val="20"/>
          <w:lang w:val="en-GB" w:eastAsia="en-US"/>
        </w:rPr>
        <w:t xml:space="preserve"> is configured for a serving cell and </w:t>
      </w:r>
      <w:proofErr w:type="spellStart"/>
      <w:r w:rsidRPr="00F52681">
        <w:rPr>
          <w:b/>
          <w:i/>
          <w:sz w:val="20"/>
          <w:lang w:val="en-GB" w:eastAsia="en-US"/>
        </w:rPr>
        <w:t>coresetPoolIndex</w:t>
      </w:r>
      <w:proofErr w:type="spellEnd"/>
      <w:r w:rsidRPr="00F52681">
        <w:rPr>
          <w:b/>
          <w:sz w:val="20"/>
          <w:lang w:val="en-GB" w:eastAsia="en-US"/>
        </w:rPr>
        <w:t xml:space="preserve"> is configured with no more than one value for a BWP, Rel-19 2TA is enabled for the BWP.</w:t>
      </w:r>
      <w:r w:rsidRPr="007B1A81">
        <w:rPr>
          <w:sz w:val="20"/>
          <w:lang w:val="en-GB" w:eastAsia="en-US"/>
        </w:rPr>
        <w:t xml:space="preserve"> </w:t>
      </w:r>
    </w:p>
    <w:p w14:paraId="285F1E90" w14:textId="77777777" w:rsidR="002C30C8" w:rsidRPr="002C30C8" w:rsidRDefault="002C30C8" w:rsidP="002C30C8">
      <w:pPr>
        <w:jc w:val="both"/>
        <w:rPr>
          <w:lang w:val="en-GB" w:eastAsia="en-US"/>
        </w:rPr>
      </w:pPr>
    </w:p>
    <w:p w14:paraId="44ED420E" w14:textId="77777777" w:rsidR="00930ABE" w:rsidRPr="004A6E14" w:rsidRDefault="00930ABE" w:rsidP="00930ABE">
      <w:pPr>
        <w:pStyle w:val="Heading2"/>
      </w:pPr>
      <w:r>
        <w:t>PL offset in RACH</w:t>
      </w:r>
    </w:p>
    <w:p w14:paraId="5D0BF816" w14:textId="77777777" w:rsidR="00930ABE" w:rsidRPr="004A6E14" w:rsidRDefault="00930ABE" w:rsidP="00930ABE">
      <w:pPr>
        <w:spacing w:after="0"/>
        <w:jc w:val="both"/>
        <w:rPr>
          <w:lang w:val="en-GB" w:eastAsia="en-US"/>
        </w:rPr>
      </w:pPr>
      <w:r w:rsidRPr="004A6E14">
        <w:rPr>
          <w:lang w:val="en-GB" w:eastAsia="en-US"/>
        </w:rPr>
        <w:t xml:space="preserve">For PRACH transmission, RAN1 has </w:t>
      </w:r>
      <w:r>
        <w:rPr>
          <w:lang w:val="en-GB" w:eastAsia="en-US"/>
        </w:rPr>
        <w:t>agreed the following aspects</w:t>
      </w:r>
      <w:r w:rsidRPr="004A6E14">
        <w:rPr>
          <w:lang w:val="en-GB" w:eastAsia="en-US"/>
        </w:rPr>
        <w:t>.</w:t>
      </w:r>
    </w:p>
    <w:p w14:paraId="2F395E80" w14:textId="77777777" w:rsidR="00930ABE" w:rsidRDefault="00930ABE" w:rsidP="00DC5600">
      <w:pPr>
        <w:numPr>
          <w:ilvl w:val="0"/>
          <w:numId w:val="5"/>
        </w:numPr>
        <w:spacing w:after="0"/>
        <w:jc w:val="both"/>
        <w:rPr>
          <w:lang w:val="en-GB" w:eastAsia="en-US"/>
        </w:rPr>
      </w:pPr>
      <w:r w:rsidRPr="004A6E14">
        <w:rPr>
          <w:lang w:val="en-GB" w:eastAsia="en-US"/>
        </w:rPr>
        <w:t>Support applying PL offset on PDCCH-order PRACH towards a UL</w:t>
      </w:r>
      <w:r>
        <w:rPr>
          <w:lang w:val="en-GB" w:eastAsia="en-US"/>
        </w:rPr>
        <w:t>-only</w:t>
      </w:r>
      <w:r w:rsidRPr="004A6E14">
        <w:rPr>
          <w:lang w:val="en-GB" w:eastAsia="en-US"/>
        </w:rPr>
        <w:t xml:space="preserve"> TRP in FR1</w:t>
      </w:r>
      <w:r>
        <w:rPr>
          <w:lang w:val="en-GB" w:eastAsia="en-US"/>
        </w:rPr>
        <w:t>.</w:t>
      </w:r>
    </w:p>
    <w:p w14:paraId="46EB2DAA" w14:textId="77777777" w:rsidR="00930ABE" w:rsidRPr="00E10C3E" w:rsidRDefault="00930ABE" w:rsidP="00DC5600">
      <w:pPr>
        <w:numPr>
          <w:ilvl w:val="0"/>
          <w:numId w:val="5"/>
        </w:numPr>
        <w:spacing w:after="0"/>
        <w:jc w:val="both"/>
        <w:rPr>
          <w:lang w:val="en-GB" w:eastAsia="en-US"/>
        </w:rPr>
      </w:pPr>
      <w:r w:rsidRPr="00E10C3E">
        <w:rPr>
          <w:lang w:val="en-GB" w:eastAsia="en-US"/>
        </w:rPr>
        <w:t>Support to apply PL offset on PDCCH-order PRACH in FR2. The design for applying PL offset on PDCCH-order PRACH in FR1 is fully reused here.</w:t>
      </w:r>
      <w:r>
        <w:rPr>
          <w:lang w:val="en-GB" w:eastAsia="en-US"/>
        </w:rPr>
        <w:t xml:space="preserve"> </w:t>
      </w:r>
      <w:r w:rsidRPr="00E10C3E">
        <w:rPr>
          <w:lang w:val="en-GB" w:eastAsia="en-US"/>
        </w:rPr>
        <w:t>Note: there is no extra enhancement for Tx beam determination for PDCCH-order PRACH in FR2 in Rel-19</w:t>
      </w:r>
      <w:r>
        <w:rPr>
          <w:lang w:val="en-GB" w:eastAsia="en-US"/>
        </w:rPr>
        <w:t>.</w:t>
      </w:r>
    </w:p>
    <w:p w14:paraId="4743B271" w14:textId="77777777" w:rsidR="00930ABE" w:rsidRDefault="00930ABE" w:rsidP="00DC5600">
      <w:pPr>
        <w:numPr>
          <w:ilvl w:val="0"/>
          <w:numId w:val="5"/>
        </w:numPr>
        <w:spacing w:after="0"/>
        <w:jc w:val="both"/>
        <w:rPr>
          <w:lang w:val="en-GB" w:eastAsia="en-US"/>
        </w:rPr>
      </w:pPr>
      <w:r w:rsidRPr="004A6E14">
        <w:rPr>
          <w:lang w:val="en-GB" w:eastAsia="en-US"/>
        </w:rPr>
        <w:t>The PL offset associated with one of the indicated joint/UL TCI state for UL</w:t>
      </w:r>
      <w:r>
        <w:rPr>
          <w:lang w:val="en-GB" w:eastAsia="en-US"/>
        </w:rPr>
        <w:t>-only</w:t>
      </w:r>
      <w:r w:rsidRPr="004A6E14">
        <w:rPr>
          <w:lang w:val="en-GB" w:eastAsia="en-US"/>
        </w:rPr>
        <w:t xml:space="preserve"> TRP in unified TCI framework is applied on the PDCCH-order PRACH transmission</w:t>
      </w:r>
      <w:r>
        <w:rPr>
          <w:lang w:val="en-GB" w:eastAsia="en-US"/>
        </w:rPr>
        <w:t>.</w:t>
      </w:r>
    </w:p>
    <w:p w14:paraId="0B21712C" w14:textId="77777777" w:rsidR="00930ABE" w:rsidRDefault="00930ABE" w:rsidP="00DC5600">
      <w:pPr>
        <w:numPr>
          <w:ilvl w:val="0"/>
          <w:numId w:val="5"/>
        </w:numPr>
        <w:spacing w:after="0"/>
        <w:jc w:val="both"/>
        <w:rPr>
          <w:lang w:val="en-GB" w:eastAsia="en-US"/>
        </w:rPr>
      </w:pPr>
      <w:r>
        <w:rPr>
          <w:lang w:val="en-GB" w:eastAsia="en-US"/>
        </w:rPr>
        <w:t>A one-bit DCI field indicates whether the PL offset of the indicated joint/UL TCI state is used for PRACH transmission.</w:t>
      </w:r>
    </w:p>
    <w:p w14:paraId="1CFF497A" w14:textId="77777777" w:rsidR="00930ABE" w:rsidRDefault="00930ABE" w:rsidP="00930ABE">
      <w:pPr>
        <w:spacing w:after="0"/>
        <w:ind w:left="720"/>
        <w:jc w:val="both"/>
        <w:rPr>
          <w:lang w:val="en-GB" w:eastAsia="en-US"/>
        </w:rPr>
      </w:pPr>
    </w:p>
    <w:p w14:paraId="08B29268" w14:textId="77777777" w:rsidR="00930ABE" w:rsidRDefault="00930ABE" w:rsidP="00930ABE">
      <w:pPr>
        <w:spacing w:after="0"/>
        <w:jc w:val="both"/>
        <w:rPr>
          <w:lang w:val="en-GB" w:eastAsia="en-US"/>
        </w:rPr>
      </w:pPr>
      <w:r>
        <w:rPr>
          <w:lang w:val="en-GB" w:eastAsia="en-US"/>
        </w:rPr>
        <w:t>RAN1 has also clarified in the last meeting that PDCCH-order RACH for UL-only TRP is CFRA.</w:t>
      </w:r>
    </w:p>
    <w:tbl>
      <w:tblPr>
        <w:tblStyle w:val="TableGrid"/>
        <w:tblW w:w="9631" w:type="dxa"/>
        <w:tblInd w:w="455" w:type="dxa"/>
        <w:tblLook w:val="04A0" w:firstRow="1" w:lastRow="0" w:firstColumn="1" w:lastColumn="0" w:noHBand="0" w:noVBand="1"/>
      </w:tblPr>
      <w:tblGrid>
        <w:gridCol w:w="9631"/>
      </w:tblGrid>
      <w:tr w:rsidR="00930ABE" w14:paraId="357ABF3C" w14:textId="77777777" w:rsidTr="007A308E">
        <w:tc>
          <w:tcPr>
            <w:tcW w:w="9631" w:type="dxa"/>
          </w:tcPr>
          <w:p w14:paraId="45A76564" w14:textId="77777777" w:rsidR="00930ABE" w:rsidRPr="00ED5DB9" w:rsidRDefault="00930ABE" w:rsidP="007A308E">
            <w:pPr>
              <w:spacing w:after="0"/>
              <w:rPr>
                <w:rFonts w:ascii="Times" w:eastAsia="DengXian" w:hAnsi="Times"/>
                <w:lang w:eastAsia="zh-CN"/>
              </w:rPr>
            </w:pPr>
            <w:r w:rsidRPr="00ED5DB9">
              <w:rPr>
                <w:rFonts w:ascii="Times" w:eastAsia="DengXian" w:hAnsi="Times"/>
                <w:b/>
                <w:bCs/>
                <w:lang w:eastAsia="zh-CN"/>
              </w:rPr>
              <w:t>Conclusion</w:t>
            </w:r>
          </w:p>
          <w:p w14:paraId="41E97D5A" w14:textId="77777777" w:rsidR="00930ABE" w:rsidRPr="0005151C" w:rsidRDefault="00930ABE" w:rsidP="007A308E">
            <w:pPr>
              <w:spacing w:after="0"/>
              <w:rPr>
                <w:rFonts w:ascii="Times" w:eastAsia="Batang" w:hAnsi="Times"/>
                <w:lang w:eastAsia="zh-CN"/>
              </w:rPr>
            </w:pPr>
            <w:r w:rsidRPr="00ED5DB9">
              <w:rPr>
                <w:rFonts w:ascii="Times" w:eastAsia="Batang" w:hAnsi="Times"/>
                <w:lang w:eastAsia="zh-CN"/>
              </w:rPr>
              <w:t xml:space="preserve">In asymmetric DL </w:t>
            </w:r>
            <w:proofErr w:type="spellStart"/>
            <w:r w:rsidRPr="00ED5DB9">
              <w:rPr>
                <w:rFonts w:ascii="Times" w:eastAsia="Batang" w:hAnsi="Times"/>
                <w:lang w:eastAsia="zh-CN"/>
              </w:rPr>
              <w:t>sTRP</w:t>
            </w:r>
            <w:proofErr w:type="spellEnd"/>
            <w:r w:rsidRPr="00ED5DB9">
              <w:rPr>
                <w:rFonts w:ascii="Times" w:eastAsia="Batang" w:hAnsi="Times"/>
                <w:lang w:eastAsia="zh-CN"/>
              </w:rPr>
              <w:t xml:space="preserve">/UL </w:t>
            </w:r>
            <w:proofErr w:type="spellStart"/>
            <w:r w:rsidRPr="00ED5DB9">
              <w:rPr>
                <w:rFonts w:ascii="Times" w:eastAsia="Batang" w:hAnsi="Times"/>
                <w:lang w:eastAsia="zh-CN"/>
              </w:rPr>
              <w:t>mTRP</w:t>
            </w:r>
            <w:proofErr w:type="spellEnd"/>
            <w:r w:rsidRPr="00ED5DB9">
              <w:rPr>
                <w:rFonts w:ascii="Times" w:eastAsia="Batang" w:hAnsi="Times"/>
                <w:lang w:eastAsia="zh-CN"/>
              </w:rPr>
              <w:t xml:space="preserve"> deployment scenario, the PDCCH-order PRACH to UL TRP is CFRA.</w:t>
            </w:r>
          </w:p>
        </w:tc>
      </w:tr>
    </w:tbl>
    <w:p w14:paraId="41073CF5" w14:textId="77777777" w:rsidR="00930ABE" w:rsidRDefault="00930ABE" w:rsidP="00930ABE">
      <w:pPr>
        <w:spacing w:after="0"/>
        <w:jc w:val="both"/>
        <w:rPr>
          <w:lang w:val="en-GB" w:eastAsia="en-US"/>
        </w:rPr>
      </w:pPr>
    </w:p>
    <w:p w14:paraId="4DBA6CE1" w14:textId="2851526B" w:rsidR="00930ABE" w:rsidRPr="00B0235A" w:rsidRDefault="00930ABE" w:rsidP="00930ABE">
      <w:pPr>
        <w:jc w:val="both"/>
        <w:rPr>
          <w:b/>
          <w:lang w:val="en-GB" w:eastAsia="en-US"/>
        </w:rPr>
      </w:pPr>
      <w:r w:rsidRPr="00B0235A">
        <w:rPr>
          <w:b/>
          <w:lang w:val="en-GB" w:eastAsia="en-US"/>
        </w:rPr>
        <w:t xml:space="preserve">Observation </w:t>
      </w:r>
      <w:r w:rsidR="00B30B87">
        <w:rPr>
          <w:b/>
          <w:lang w:val="en-GB" w:eastAsia="en-US"/>
        </w:rPr>
        <w:t>4</w:t>
      </w:r>
      <w:r w:rsidRPr="00B0235A">
        <w:rPr>
          <w:b/>
          <w:lang w:val="en-GB" w:eastAsia="en-US"/>
        </w:rPr>
        <w:t>: RAN1 has also clarified that PDCCH-order RACH for UL-only TRP is CFRA.</w:t>
      </w:r>
    </w:p>
    <w:p w14:paraId="03EFC078" w14:textId="77777777" w:rsidR="00930ABE" w:rsidRDefault="00930ABE" w:rsidP="00930ABE">
      <w:pPr>
        <w:jc w:val="both"/>
        <w:rPr>
          <w:lang w:val="en-GB" w:eastAsia="en-US"/>
        </w:rPr>
      </w:pPr>
      <w:r>
        <w:rPr>
          <w:lang w:val="en-GB" w:eastAsia="en-US"/>
        </w:rPr>
        <w:t>On the other hand, i</w:t>
      </w:r>
      <w:r w:rsidRPr="004A6E14">
        <w:rPr>
          <w:lang w:val="en-GB" w:eastAsia="en-US"/>
        </w:rPr>
        <w:t xml:space="preserve">t is also not clear whether PL offset is needed for PRACH in UE initiated RA (e.g., for BFR, SR, etc.) or not. </w:t>
      </w:r>
      <w:r>
        <w:rPr>
          <w:lang w:val="en-GB" w:eastAsia="en-US"/>
        </w:rPr>
        <w:t xml:space="preserve">In our view, PL offset is not necessary for UE initiated RACH </w:t>
      </w:r>
      <w:r w:rsidRPr="004A6E14">
        <w:rPr>
          <w:lang w:val="en-GB" w:eastAsia="en-US"/>
        </w:rPr>
        <w:t>for BFR, SR, etc</w:t>
      </w:r>
      <w:r>
        <w:rPr>
          <w:lang w:val="en-GB" w:eastAsia="en-US"/>
        </w:rPr>
        <w:t xml:space="preserve">. The reason is that the macro DL TRP (i.e., anchor TRP) is always able to receive the PRACH as legacy operation without applying PL offset. This is different from PDCCH-order PRACH to the UL-only TRP for which the aim is TA acquisition and UL-only TRP has to receive PRACH to determine the TA. </w:t>
      </w:r>
    </w:p>
    <w:p w14:paraId="1FB76F12" w14:textId="77777777" w:rsidR="00930ABE" w:rsidRDefault="00930ABE" w:rsidP="00930ABE">
      <w:pPr>
        <w:jc w:val="both"/>
        <w:rPr>
          <w:lang w:val="en-GB" w:eastAsia="en-US"/>
        </w:rPr>
      </w:pPr>
      <w:r>
        <w:rPr>
          <w:lang w:val="en-GB" w:eastAsia="en-US"/>
        </w:rPr>
        <w:t xml:space="preserve">We propose to discuss </w:t>
      </w:r>
      <w:r w:rsidRPr="004D1336">
        <w:rPr>
          <w:lang w:val="en-GB" w:eastAsia="en-US"/>
        </w:rPr>
        <w:t>whether to support UE initiated RACH to UL-only TRP</w:t>
      </w:r>
      <w:r>
        <w:rPr>
          <w:lang w:val="en-GB" w:eastAsia="en-US"/>
        </w:rPr>
        <w:t>. If this is supported, further discussion is needed regarding how to determine the PL offset for UE-initiated PRACH transmission, which may involve RAN1.</w:t>
      </w:r>
    </w:p>
    <w:p w14:paraId="5B2CD736" w14:textId="47FC501C" w:rsidR="00930ABE" w:rsidRPr="004A6E14" w:rsidRDefault="00930ABE" w:rsidP="00930ABE">
      <w:pPr>
        <w:jc w:val="both"/>
        <w:rPr>
          <w:b/>
          <w:lang w:val="en-GB" w:eastAsia="en-US"/>
        </w:rPr>
      </w:pPr>
      <w:r w:rsidRPr="004A6E14">
        <w:rPr>
          <w:b/>
          <w:lang w:val="en-GB" w:eastAsia="en-US"/>
        </w:rPr>
        <w:t xml:space="preserve">Proposal </w:t>
      </w:r>
      <w:r>
        <w:rPr>
          <w:b/>
          <w:lang w:val="en-GB" w:eastAsia="en-US"/>
        </w:rPr>
        <w:t>6</w:t>
      </w:r>
      <w:r w:rsidRPr="004A6E14">
        <w:rPr>
          <w:b/>
          <w:lang w:val="en-GB" w:eastAsia="en-US"/>
        </w:rPr>
        <w:t xml:space="preserve">: </w:t>
      </w:r>
      <w:r>
        <w:rPr>
          <w:b/>
          <w:lang w:val="en-GB" w:eastAsia="en-US"/>
        </w:rPr>
        <w:t>RAN2 discuss whether to support UE initiated RACH to UL-only TRP</w:t>
      </w:r>
      <w:r w:rsidRPr="004A6E14">
        <w:rPr>
          <w:b/>
          <w:lang w:val="en-GB" w:eastAsia="en-US"/>
        </w:rPr>
        <w:t>.</w:t>
      </w:r>
    </w:p>
    <w:p w14:paraId="62490C01" w14:textId="77777777" w:rsidR="00930ABE" w:rsidRDefault="00930ABE" w:rsidP="00930ABE">
      <w:pPr>
        <w:jc w:val="both"/>
        <w:rPr>
          <w:lang w:val="en-CA" w:eastAsia="en-US"/>
        </w:rPr>
      </w:pPr>
      <w:r w:rsidRPr="004A6E14">
        <w:rPr>
          <w:lang w:val="en-CA" w:eastAsia="en-US"/>
        </w:rPr>
        <w:t xml:space="preserve">Moreover, in the current </w:t>
      </w:r>
      <w:proofErr w:type="gramStart"/>
      <w:r w:rsidRPr="004A6E14">
        <w:rPr>
          <w:lang w:val="en-CA" w:eastAsia="en-US"/>
        </w:rPr>
        <w:t>Random Access</w:t>
      </w:r>
      <w:proofErr w:type="gramEnd"/>
      <w:r w:rsidRPr="004A6E14">
        <w:rPr>
          <w:lang w:val="en-CA" w:eastAsia="en-US"/>
        </w:rPr>
        <w:t xml:space="preserve"> procedure UE measures RSRP of DL pathloss RS and compares it with a RSRP threshold to determine RA resource selection (e.g., for NUL/SUL, 4-step/2-step, Msg1/3 repetition</w:t>
      </w:r>
      <w:r>
        <w:rPr>
          <w:lang w:val="en-CA" w:eastAsia="en-US"/>
        </w:rPr>
        <w:t xml:space="preserve">, </w:t>
      </w:r>
      <w:r w:rsidRPr="00355A6D">
        <w:rPr>
          <w:lang w:val="en-CA" w:eastAsia="en-US"/>
        </w:rPr>
        <w:t>preamble group A</w:t>
      </w:r>
      <w:r>
        <w:rPr>
          <w:lang w:val="en-CA" w:eastAsia="en-US"/>
        </w:rPr>
        <w:t>/</w:t>
      </w:r>
      <w:r w:rsidRPr="00355A6D">
        <w:rPr>
          <w:lang w:val="en-CA" w:eastAsia="en-US"/>
        </w:rPr>
        <w:t>B</w:t>
      </w:r>
      <w:r w:rsidRPr="004A6E14">
        <w:rPr>
          <w:lang w:val="en-CA" w:eastAsia="en-US"/>
        </w:rPr>
        <w:t>)</w:t>
      </w:r>
      <w:r>
        <w:rPr>
          <w:lang w:val="en-CA" w:eastAsia="en-US"/>
        </w:rPr>
        <w:t xml:space="preserve"> for UL coverage consideration</w:t>
      </w:r>
      <w:r w:rsidRPr="004A6E14">
        <w:rPr>
          <w:lang w:val="en-CA" w:eastAsia="en-US"/>
        </w:rPr>
        <w:t xml:space="preserve">. </w:t>
      </w:r>
    </w:p>
    <w:p w14:paraId="275E76F4" w14:textId="77777777" w:rsidR="00930ABE" w:rsidRDefault="00930ABE" w:rsidP="00930ABE">
      <w:pPr>
        <w:jc w:val="both"/>
        <w:rPr>
          <w:lang w:val="en-CA" w:eastAsia="en-US"/>
        </w:rPr>
      </w:pPr>
      <w:r>
        <w:rPr>
          <w:lang w:val="en-CA" w:eastAsia="en-US"/>
        </w:rPr>
        <w:t>As specified in TS 38.213</w:t>
      </w:r>
      <w:r w:rsidRPr="004B6D0D">
        <w:rPr>
          <w:lang w:eastAsia="en-US"/>
        </w:rPr>
        <w:t xml:space="preserve"> </w:t>
      </w:r>
      <w:r>
        <w:rPr>
          <w:lang w:eastAsia="en-US"/>
        </w:rPr>
        <w:t>clause 7</w:t>
      </w:r>
      <w:r>
        <w:rPr>
          <w:lang w:val="en-CA" w:eastAsia="en-US"/>
        </w:rPr>
        <w:t>, the pathloss in the above formula is calculated as the difference between the reference signal power and the filtered RSRP.</w:t>
      </w:r>
    </w:p>
    <w:bookmarkStart w:id="6" w:name="_Hlk189235159"/>
    <w:p w14:paraId="6E063A64" w14:textId="77777777" w:rsidR="00930ABE" w:rsidRDefault="00967F70" w:rsidP="00930ABE">
      <w:pPr>
        <w:ind w:left="568"/>
        <w:jc w:val="center"/>
        <w:rPr>
          <w:rFonts w:ascii="Times New Roman" w:hAnsi="Times New Roman" w:cs="Times New Roman"/>
          <w:szCs w:val="20"/>
          <w:lang w:val="en-GB" w:eastAsia="en-US"/>
        </w:rPr>
      </w:pPr>
      <m:oMath>
        <m:sSub>
          <m:sSubPr>
            <m:ctrlPr>
              <w:rPr>
                <w:rFonts w:ascii="Cambria Math" w:eastAsia="SimSun" w:hAnsi="Cambria Math" w:cs="Times New Roman"/>
                <w:i/>
                <w:szCs w:val="20"/>
                <w:lang w:val="en-GB" w:eastAsia="en-US"/>
              </w:rPr>
            </m:ctrlPr>
          </m:sSubPr>
          <m:e>
            <m:r>
              <w:rPr>
                <w:rFonts w:ascii="Cambria Math" w:eastAsia="SimSun" w:hAnsi="Cambria Math" w:cs="Times New Roman"/>
                <w:szCs w:val="20"/>
                <w:lang w:val="en-GB" w:eastAsia="en-US"/>
              </w:rPr>
              <m:t>PL</m:t>
            </m:r>
          </m:e>
          <m:sub>
            <m:r>
              <w:rPr>
                <w:rFonts w:ascii="Cambria Math" w:eastAsia="SimSun" w:hAnsi="Cambria Math" w:cs="Times New Roman"/>
                <w:szCs w:val="20"/>
                <w:lang w:val="en-GB" w:eastAsia="en-US"/>
              </w:rPr>
              <m:t>b,f,c</m:t>
            </m:r>
          </m:sub>
        </m:sSub>
        <m:r>
          <w:rPr>
            <w:rFonts w:ascii="Cambria Math" w:eastAsia="SimSun" w:hAnsi="Cambria Math" w:cs="Times New Roman"/>
            <w:szCs w:val="20"/>
            <w:lang w:val="en-GB" w:eastAsia="en-US"/>
          </w:rPr>
          <m:t>(</m:t>
        </m:r>
        <m:sSub>
          <m:sSubPr>
            <m:ctrlPr>
              <w:rPr>
                <w:rFonts w:ascii="Cambria Math" w:eastAsia="SimSun" w:hAnsi="Cambria Math" w:cs="Times New Roman"/>
                <w:i/>
                <w:szCs w:val="20"/>
                <w:lang w:val="en-GB" w:eastAsia="en-US"/>
              </w:rPr>
            </m:ctrlPr>
          </m:sSubPr>
          <m:e>
            <m:r>
              <w:rPr>
                <w:rFonts w:ascii="Cambria Math" w:eastAsia="SimSun" w:hAnsi="Cambria Math" w:cs="Times New Roman"/>
                <w:szCs w:val="20"/>
                <w:lang w:val="en-GB" w:eastAsia="en-US"/>
              </w:rPr>
              <m:t>q</m:t>
            </m:r>
          </m:e>
          <m:sub>
            <m:r>
              <w:rPr>
                <w:rFonts w:ascii="Cambria Math" w:eastAsia="SimSun" w:hAnsi="Cambria Math" w:cs="Times New Roman"/>
                <w:szCs w:val="20"/>
                <w:lang w:val="en-GB" w:eastAsia="en-US"/>
              </w:rPr>
              <m:t>d</m:t>
            </m:r>
          </m:sub>
        </m:sSub>
        <m:r>
          <w:rPr>
            <w:rFonts w:ascii="Cambria Math" w:eastAsia="SimSun" w:hAnsi="Cambria Math" w:cs="Times New Roman"/>
            <w:szCs w:val="20"/>
            <w:lang w:val="en-GB" w:eastAsia="en-US"/>
          </w:rPr>
          <m:t>)</m:t>
        </m:r>
      </m:oMath>
      <w:r w:rsidR="00930ABE" w:rsidRPr="000D7FD0" w:rsidDel="00CA49BF">
        <w:rPr>
          <w:rFonts w:ascii="Times New Roman" w:eastAsia="SimSun" w:hAnsi="Times New Roman" w:cs="Times New Roman"/>
          <w:position w:val="-12"/>
          <w:szCs w:val="20"/>
          <w:lang w:val="en-GB" w:eastAsia="en-US"/>
        </w:rPr>
        <w:t xml:space="preserve"> </w:t>
      </w:r>
      <w:r w:rsidR="00930ABE" w:rsidRPr="000D7FD0">
        <w:rPr>
          <w:rFonts w:ascii="Times New Roman" w:hAnsi="Times New Roman" w:cs="Times New Roman"/>
          <w:szCs w:val="20"/>
          <w:lang w:val="en-GB" w:eastAsia="en-US"/>
        </w:rPr>
        <w:t xml:space="preserve">= </w:t>
      </w:r>
      <w:proofErr w:type="spellStart"/>
      <w:r w:rsidR="00930ABE" w:rsidRPr="000D7FD0">
        <w:rPr>
          <w:rFonts w:ascii="Times New Roman" w:hAnsi="Times New Roman" w:cs="Times New Roman"/>
          <w:i/>
          <w:szCs w:val="20"/>
          <w:lang w:val="en-GB" w:eastAsia="en-US"/>
        </w:rPr>
        <w:t>referenceSignalPower</w:t>
      </w:r>
      <w:proofErr w:type="spellEnd"/>
      <w:r w:rsidR="00930ABE" w:rsidRPr="000D7FD0">
        <w:rPr>
          <w:rFonts w:ascii="Times New Roman" w:hAnsi="Times New Roman" w:cs="Times New Roman"/>
          <w:szCs w:val="20"/>
          <w:lang w:val="en-GB" w:eastAsia="en-US"/>
        </w:rPr>
        <w:t xml:space="preserve"> – higher layer filtered RSRP</w:t>
      </w:r>
      <w:bookmarkEnd w:id="6"/>
      <w:r w:rsidR="00930ABE">
        <w:rPr>
          <w:rFonts w:ascii="Times New Roman" w:hAnsi="Times New Roman" w:cs="Times New Roman"/>
          <w:szCs w:val="20"/>
          <w:lang w:val="en-GB" w:eastAsia="en-US"/>
        </w:rPr>
        <w:t>,</w:t>
      </w:r>
    </w:p>
    <w:p w14:paraId="7FFB00AA" w14:textId="77777777" w:rsidR="00930ABE" w:rsidRPr="000D7FD0" w:rsidRDefault="00930ABE" w:rsidP="00930ABE">
      <w:pPr>
        <w:ind w:left="568"/>
        <w:rPr>
          <w:rFonts w:ascii="Times New Roman" w:hAnsi="Times New Roman" w:cs="Times New Roman"/>
          <w:szCs w:val="20"/>
          <w:lang w:val="x-none" w:eastAsia="en-US"/>
        </w:rPr>
      </w:pPr>
      <w:r w:rsidRPr="000D7FD0">
        <w:rPr>
          <w:rFonts w:ascii="Times New Roman" w:hAnsi="Times New Roman" w:cs="Times New Roman"/>
          <w:szCs w:val="20"/>
          <w:lang w:val="x-none" w:eastAsia="en-US"/>
        </w:rPr>
        <w:t xml:space="preserve">where </w:t>
      </w:r>
      <w:proofErr w:type="spellStart"/>
      <w:r w:rsidRPr="000D7FD0">
        <w:rPr>
          <w:rFonts w:ascii="Times New Roman" w:hAnsi="Times New Roman" w:cs="Times New Roman"/>
          <w:i/>
          <w:szCs w:val="20"/>
          <w:lang w:val="x-none" w:eastAsia="en-US"/>
        </w:rPr>
        <w:t>referenceSignalPower</w:t>
      </w:r>
      <w:proofErr w:type="spellEnd"/>
      <w:r w:rsidRPr="000D7FD0">
        <w:rPr>
          <w:rFonts w:ascii="Times New Roman" w:hAnsi="Times New Roman" w:cs="Times New Roman"/>
          <w:szCs w:val="20"/>
          <w:lang w:val="x-none" w:eastAsia="en-US"/>
        </w:rPr>
        <w:t xml:space="preserve"> is provided by higher layers and RSRP is defined in </w:t>
      </w:r>
      <w:r w:rsidRPr="000D7FD0">
        <w:rPr>
          <w:rFonts w:ascii="Times New Roman" w:eastAsia="SimSun" w:hAnsi="Times New Roman" w:cs="Times New Roman"/>
          <w:szCs w:val="20"/>
          <w:lang w:val="x-none" w:eastAsia="en-US"/>
        </w:rPr>
        <w:t>[</w:t>
      </w:r>
      <w:r w:rsidRPr="000D7FD0">
        <w:rPr>
          <w:rFonts w:ascii="Times New Roman" w:eastAsia="SimSun" w:hAnsi="Times New Roman" w:cs="Times New Roman"/>
          <w:szCs w:val="20"/>
          <w:lang w:eastAsia="en-US"/>
        </w:rPr>
        <w:t>7</w:t>
      </w:r>
      <w:r w:rsidRPr="000D7FD0">
        <w:rPr>
          <w:rFonts w:ascii="Times New Roman" w:eastAsia="SimSun" w:hAnsi="Times New Roman" w:cs="Times New Roman"/>
          <w:szCs w:val="20"/>
          <w:lang w:val="x-none" w:eastAsia="en-US"/>
        </w:rPr>
        <w:t>, TS 38.21</w:t>
      </w:r>
      <w:r w:rsidRPr="000D7FD0">
        <w:rPr>
          <w:rFonts w:ascii="Times New Roman" w:eastAsia="SimSun" w:hAnsi="Times New Roman" w:cs="Times New Roman"/>
          <w:szCs w:val="20"/>
          <w:lang w:eastAsia="en-US"/>
        </w:rPr>
        <w:t>5</w:t>
      </w:r>
      <w:r w:rsidRPr="000D7FD0">
        <w:rPr>
          <w:rFonts w:ascii="Times New Roman" w:eastAsia="SimSun" w:hAnsi="Times New Roman" w:cs="Times New Roman"/>
          <w:szCs w:val="20"/>
          <w:lang w:val="x-none" w:eastAsia="en-US"/>
        </w:rPr>
        <w:t>]</w:t>
      </w:r>
      <w:r w:rsidRPr="000D7FD0">
        <w:rPr>
          <w:rFonts w:ascii="Times New Roman" w:hAnsi="Times New Roman" w:cs="Times New Roman"/>
          <w:szCs w:val="20"/>
          <w:lang w:val="x-none" w:eastAsia="en-US"/>
        </w:rPr>
        <w:t xml:space="preserve"> for the reference serving cell and the higher layer filter configuration</w:t>
      </w:r>
      <w:r w:rsidRPr="000D7FD0">
        <w:rPr>
          <w:rFonts w:ascii="Times New Roman" w:hAnsi="Times New Roman" w:cs="Times New Roman"/>
          <w:szCs w:val="20"/>
          <w:lang w:eastAsia="en-US"/>
        </w:rPr>
        <w:t xml:space="preserve"> </w:t>
      </w:r>
      <w:r w:rsidRPr="000D7FD0">
        <w:rPr>
          <w:rFonts w:ascii="Times New Roman" w:eastAsia="SimSun" w:hAnsi="Times New Roman" w:cs="Times New Roman"/>
          <w:szCs w:val="20"/>
          <w:lang w:val="x-none" w:eastAsia="en-US"/>
        </w:rPr>
        <w:t xml:space="preserve">provided by </w:t>
      </w:r>
      <w:proofErr w:type="spellStart"/>
      <w:r w:rsidRPr="000D7FD0">
        <w:rPr>
          <w:rFonts w:ascii="Times New Roman" w:eastAsia="SimSun" w:hAnsi="Times New Roman" w:cs="Times New Roman"/>
          <w:i/>
          <w:szCs w:val="20"/>
          <w:lang w:val="x-none" w:eastAsia="en-US"/>
        </w:rPr>
        <w:t>QuantityConfig</w:t>
      </w:r>
      <w:proofErr w:type="spellEnd"/>
      <w:r w:rsidRPr="000D7FD0">
        <w:rPr>
          <w:rFonts w:ascii="Times New Roman" w:hAnsi="Times New Roman" w:cs="Times New Roman"/>
          <w:szCs w:val="20"/>
          <w:lang w:val="x-none" w:eastAsia="en-US"/>
        </w:rPr>
        <w:t xml:space="preserve"> is defined in </w:t>
      </w:r>
      <w:r w:rsidRPr="000D7FD0">
        <w:rPr>
          <w:rFonts w:ascii="Times New Roman" w:eastAsia="SimSun" w:hAnsi="Times New Roman" w:cs="Times New Roman"/>
          <w:szCs w:val="20"/>
          <w:lang w:val="x-none" w:eastAsia="en-US"/>
        </w:rPr>
        <w:t>[</w:t>
      </w:r>
      <w:r w:rsidRPr="000D7FD0">
        <w:rPr>
          <w:rFonts w:ascii="Times New Roman" w:eastAsia="SimSun" w:hAnsi="Times New Roman" w:cs="Times New Roman"/>
          <w:szCs w:val="20"/>
          <w:lang w:eastAsia="en-US"/>
        </w:rPr>
        <w:t>12</w:t>
      </w:r>
      <w:r w:rsidRPr="000D7FD0">
        <w:rPr>
          <w:rFonts w:ascii="Times New Roman" w:eastAsia="SimSun" w:hAnsi="Times New Roman" w:cs="Times New Roman"/>
          <w:szCs w:val="20"/>
          <w:lang w:val="x-none" w:eastAsia="en-US"/>
        </w:rPr>
        <w:t>, TS 38.</w:t>
      </w:r>
      <w:r w:rsidRPr="000D7FD0">
        <w:rPr>
          <w:rFonts w:ascii="Times New Roman" w:eastAsia="SimSun" w:hAnsi="Times New Roman" w:cs="Times New Roman"/>
          <w:szCs w:val="20"/>
          <w:lang w:eastAsia="en-US"/>
        </w:rPr>
        <w:t>331</w:t>
      </w:r>
      <w:r w:rsidRPr="000D7FD0">
        <w:rPr>
          <w:rFonts w:ascii="Times New Roman" w:eastAsia="SimSun" w:hAnsi="Times New Roman" w:cs="Times New Roman"/>
          <w:szCs w:val="20"/>
          <w:lang w:val="x-none" w:eastAsia="en-US"/>
        </w:rPr>
        <w:t>]</w:t>
      </w:r>
      <w:r w:rsidRPr="000D7FD0">
        <w:rPr>
          <w:rFonts w:ascii="Times New Roman" w:eastAsia="SimSun" w:hAnsi="Times New Roman" w:cs="Times New Roman"/>
          <w:szCs w:val="20"/>
          <w:lang w:eastAsia="en-US"/>
        </w:rPr>
        <w:t xml:space="preserve"> </w:t>
      </w:r>
      <w:r w:rsidRPr="000D7FD0">
        <w:rPr>
          <w:rFonts w:ascii="Times New Roman" w:hAnsi="Times New Roman" w:cs="Times New Roman"/>
          <w:szCs w:val="20"/>
          <w:lang w:val="x-none" w:eastAsia="en-US"/>
        </w:rPr>
        <w:t>for the reference serving cell</w:t>
      </w:r>
    </w:p>
    <w:p w14:paraId="5B558127" w14:textId="77777777" w:rsidR="00930ABE" w:rsidRPr="000D7FD0" w:rsidRDefault="00930ABE" w:rsidP="00930ABE">
      <w:pPr>
        <w:ind w:left="568"/>
        <w:rPr>
          <w:rFonts w:ascii="Times New Roman" w:eastAsia="SimSun" w:hAnsi="Times New Roman" w:cs="Times New Roman"/>
          <w:szCs w:val="20"/>
          <w:lang w:eastAsia="zh-CN"/>
        </w:rPr>
      </w:pPr>
      <w:r w:rsidRPr="000D7FD0">
        <w:rPr>
          <w:rFonts w:ascii="Times New Roman" w:hAnsi="Times New Roman" w:cs="Times New Roman"/>
          <w:szCs w:val="20"/>
          <w:lang w:eastAsia="en-US"/>
        </w:rPr>
        <w:t>If the UE is not configured periodic CSI-RS reception</w:t>
      </w:r>
      <w:r w:rsidRPr="000D7FD0">
        <w:rPr>
          <w:rFonts w:ascii="Times New Roman" w:eastAsia="SimSun" w:hAnsi="Times New Roman" w:cs="Times New Roman"/>
          <w:szCs w:val="20"/>
          <w:lang w:eastAsia="en-US"/>
        </w:rPr>
        <w:t xml:space="preserve">, </w:t>
      </w:r>
      <w:proofErr w:type="spellStart"/>
      <w:r w:rsidRPr="000D7FD0">
        <w:rPr>
          <w:rFonts w:ascii="Times New Roman" w:hAnsi="Times New Roman" w:cs="Times New Roman"/>
          <w:i/>
          <w:szCs w:val="20"/>
          <w:lang w:val="x-none" w:eastAsia="en-US"/>
        </w:rPr>
        <w:t>referenceSignalPower</w:t>
      </w:r>
      <w:proofErr w:type="spellEnd"/>
      <w:r w:rsidRPr="000D7FD0">
        <w:rPr>
          <w:rFonts w:ascii="Times New Roman" w:hAnsi="Times New Roman" w:cs="Times New Roman"/>
          <w:szCs w:val="20"/>
          <w:lang w:val="x-none" w:eastAsia="en-US"/>
        </w:rPr>
        <w:t xml:space="preserve"> </w:t>
      </w:r>
      <w:r w:rsidRPr="000D7FD0">
        <w:rPr>
          <w:rFonts w:ascii="Times New Roman" w:hAnsi="Times New Roman" w:cs="Times New Roman"/>
          <w:szCs w:val="20"/>
          <w:lang w:eastAsia="en-US"/>
        </w:rPr>
        <w:t xml:space="preserve">is provided by </w:t>
      </w:r>
      <w:r w:rsidRPr="000D7FD0">
        <w:rPr>
          <w:rFonts w:ascii="Times New Roman" w:eastAsia="SimSun" w:hAnsi="Times New Roman" w:cs="Times New Roman"/>
          <w:i/>
          <w:szCs w:val="20"/>
          <w:lang w:val="x-none" w:eastAsia="en-US"/>
        </w:rPr>
        <w:t>ss-PBCH-</w:t>
      </w:r>
      <w:proofErr w:type="spellStart"/>
      <w:r w:rsidRPr="000D7FD0">
        <w:rPr>
          <w:rFonts w:ascii="Times New Roman" w:eastAsia="SimSun" w:hAnsi="Times New Roman" w:cs="Times New Roman"/>
          <w:i/>
          <w:szCs w:val="20"/>
          <w:lang w:val="x-none" w:eastAsia="en-US"/>
        </w:rPr>
        <w:t>BlockPower</w:t>
      </w:r>
      <w:proofErr w:type="spellEnd"/>
      <w:r w:rsidRPr="000D7FD0">
        <w:rPr>
          <w:rFonts w:ascii="Times New Roman" w:eastAsia="SimSun" w:hAnsi="Times New Roman" w:cs="Times New Roman"/>
          <w:szCs w:val="20"/>
          <w:lang w:eastAsia="en-US"/>
        </w:rPr>
        <w:t xml:space="preserve">. </w:t>
      </w:r>
      <w:r w:rsidRPr="000D7FD0">
        <w:rPr>
          <w:rFonts w:ascii="Times New Roman" w:hAnsi="Times New Roman" w:cs="Times New Roman"/>
          <w:szCs w:val="20"/>
          <w:lang w:eastAsia="en-US"/>
        </w:rPr>
        <w:t>If the UE is configured periodic CSI-RS reception</w:t>
      </w:r>
      <w:r w:rsidRPr="000D7FD0">
        <w:rPr>
          <w:rFonts w:ascii="Times New Roman" w:eastAsia="SimSun" w:hAnsi="Times New Roman" w:cs="Times New Roman"/>
          <w:szCs w:val="20"/>
          <w:lang w:eastAsia="en-US"/>
        </w:rPr>
        <w:t xml:space="preserve">, </w:t>
      </w:r>
      <w:proofErr w:type="spellStart"/>
      <w:r w:rsidRPr="000D7FD0">
        <w:rPr>
          <w:rFonts w:ascii="Times New Roman" w:hAnsi="Times New Roman" w:cs="Times New Roman"/>
          <w:i/>
          <w:szCs w:val="20"/>
          <w:lang w:val="x-none" w:eastAsia="en-US"/>
        </w:rPr>
        <w:t>referenceSignalPower</w:t>
      </w:r>
      <w:proofErr w:type="spellEnd"/>
      <w:r w:rsidRPr="000D7FD0">
        <w:rPr>
          <w:rFonts w:ascii="Times New Roman" w:hAnsi="Times New Roman" w:cs="Times New Roman"/>
          <w:szCs w:val="20"/>
          <w:lang w:val="x-none" w:eastAsia="en-US"/>
        </w:rPr>
        <w:t xml:space="preserve"> </w:t>
      </w:r>
      <w:r w:rsidRPr="000D7FD0">
        <w:rPr>
          <w:rFonts w:ascii="Times New Roman" w:hAnsi="Times New Roman" w:cs="Times New Roman"/>
          <w:szCs w:val="20"/>
          <w:lang w:eastAsia="en-US"/>
        </w:rPr>
        <w:t xml:space="preserve">is provided either by </w:t>
      </w:r>
      <w:r w:rsidRPr="000D7FD0">
        <w:rPr>
          <w:rFonts w:ascii="Times New Roman" w:eastAsia="SimSun" w:hAnsi="Times New Roman" w:cs="Times New Roman"/>
          <w:i/>
          <w:szCs w:val="20"/>
          <w:lang w:val="x-none" w:eastAsia="en-US"/>
        </w:rPr>
        <w:t>ss-PBCH-</w:t>
      </w:r>
      <w:proofErr w:type="spellStart"/>
      <w:r w:rsidRPr="000D7FD0">
        <w:rPr>
          <w:rFonts w:ascii="Times New Roman" w:eastAsia="SimSun" w:hAnsi="Times New Roman" w:cs="Times New Roman"/>
          <w:i/>
          <w:szCs w:val="20"/>
          <w:lang w:val="x-none" w:eastAsia="en-US"/>
        </w:rPr>
        <w:t>BlockPower</w:t>
      </w:r>
      <w:proofErr w:type="spellEnd"/>
      <w:r w:rsidRPr="000D7FD0">
        <w:rPr>
          <w:rFonts w:ascii="Times New Roman" w:hAnsi="Times New Roman" w:cs="Times New Roman"/>
          <w:szCs w:val="20"/>
          <w:lang w:eastAsia="en-US"/>
        </w:rPr>
        <w:t xml:space="preserve"> </w:t>
      </w:r>
      <w:r w:rsidRPr="000D7FD0">
        <w:rPr>
          <w:rFonts w:ascii="Times New Roman" w:eastAsia="SimSun" w:hAnsi="Times New Roman" w:cs="Times New Roman"/>
          <w:szCs w:val="20"/>
          <w:lang w:eastAsia="en-US"/>
        </w:rPr>
        <w:t xml:space="preserve">or by </w:t>
      </w:r>
      <w:proofErr w:type="spellStart"/>
      <w:r w:rsidRPr="000D7FD0">
        <w:rPr>
          <w:rFonts w:ascii="Times New Roman" w:eastAsia="SimSun" w:hAnsi="Times New Roman" w:cs="Times New Roman"/>
          <w:i/>
          <w:szCs w:val="20"/>
          <w:lang w:val="x-none" w:eastAsia="en-US"/>
        </w:rPr>
        <w:t>powerControlOffsetSS</w:t>
      </w:r>
      <w:proofErr w:type="spellEnd"/>
      <w:r w:rsidRPr="000D7FD0">
        <w:rPr>
          <w:rFonts w:ascii="Times New Roman" w:eastAsia="SimSun" w:hAnsi="Times New Roman" w:cs="Times New Roman"/>
          <w:szCs w:val="20"/>
          <w:lang w:eastAsia="en-US"/>
        </w:rPr>
        <w:t xml:space="preserve"> providing an offset of the CSI-RS transmission power relative to the SS/PBCH block transmission power </w:t>
      </w:r>
      <w:r w:rsidRPr="000D7FD0">
        <w:rPr>
          <w:rFonts w:ascii="Times New Roman" w:eastAsia="SimSun" w:hAnsi="Times New Roman" w:cs="Times New Roman"/>
          <w:szCs w:val="20"/>
          <w:lang w:val="x-none" w:eastAsia="en-US"/>
        </w:rPr>
        <w:t>[</w:t>
      </w:r>
      <w:r w:rsidRPr="000D7FD0">
        <w:rPr>
          <w:rFonts w:ascii="Times New Roman" w:eastAsia="SimSun" w:hAnsi="Times New Roman" w:cs="Times New Roman"/>
          <w:szCs w:val="20"/>
          <w:lang w:eastAsia="en-US"/>
        </w:rPr>
        <w:t>6</w:t>
      </w:r>
      <w:r w:rsidRPr="000D7FD0">
        <w:rPr>
          <w:rFonts w:ascii="Times New Roman" w:eastAsia="SimSun" w:hAnsi="Times New Roman" w:cs="Times New Roman"/>
          <w:szCs w:val="20"/>
          <w:lang w:val="x-none" w:eastAsia="en-US"/>
        </w:rPr>
        <w:t>, TS 38.</w:t>
      </w:r>
      <w:r w:rsidRPr="000D7FD0">
        <w:rPr>
          <w:rFonts w:ascii="Times New Roman" w:eastAsia="SimSun" w:hAnsi="Times New Roman" w:cs="Times New Roman"/>
          <w:szCs w:val="20"/>
          <w:lang w:eastAsia="en-US"/>
        </w:rPr>
        <w:t>214</w:t>
      </w:r>
      <w:r w:rsidRPr="000D7FD0">
        <w:rPr>
          <w:rFonts w:ascii="Times New Roman" w:eastAsia="SimSun" w:hAnsi="Times New Roman" w:cs="Times New Roman"/>
          <w:szCs w:val="20"/>
          <w:lang w:val="x-none" w:eastAsia="en-US"/>
        </w:rPr>
        <w:t>]</w:t>
      </w:r>
      <w:r w:rsidRPr="000D7FD0">
        <w:rPr>
          <w:rFonts w:ascii="Times New Roman" w:eastAsia="SimSun" w:hAnsi="Times New Roman" w:cs="Times New Roman"/>
          <w:szCs w:val="20"/>
          <w:lang w:eastAsia="en-US"/>
        </w:rPr>
        <w:t xml:space="preserve">. If </w:t>
      </w:r>
      <w:proofErr w:type="spellStart"/>
      <w:r w:rsidRPr="000D7FD0">
        <w:rPr>
          <w:rFonts w:ascii="Times New Roman" w:eastAsia="SimSun" w:hAnsi="Times New Roman" w:cs="Times New Roman"/>
          <w:i/>
          <w:szCs w:val="20"/>
          <w:lang w:val="x-none" w:eastAsia="en-US"/>
        </w:rPr>
        <w:t>powerControlOffsetSS</w:t>
      </w:r>
      <w:proofErr w:type="spellEnd"/>
      <w:r w:rsidRPr="000D7FD0">
        <w:rPr>
          <w:rFonts w:ascii="Times New Roman" w:eastAsia="SimSun" w:hAnsi="Times New Roman" w:cs="Times New Roman"/>
          <w:szCs w:val="20"/>
          <w:lang w:eastAsia="en-US"/>
        </w:rPr>
        <w:t xml:space="preserve"> is not provided to the UE, the UE assumes an offset of 0 </w:t>
      </w:r>
      <w:proofErr w:type="spellStart"/>
      <w:r w:rsidRPr="000D7FD0">
        <w:rPr>
          <w:rFonts w:ascii="Times New Roman" w:eastAsia="SimSun" w:hAnsi="Times New Roman" w:cs="Times New Roman"/>
          <w:szCs w:val="20"/>
          <w:lang w:eastAsia="en-US"/>
        </w:rPr>
        <w:t>dB.</w:t>
      </w:r>
      <w:proofErr w:type="spellEnd"/>
    </w:p>
    <w:p w14:paraId="7A4897B2" w14:textId="77777777" w:rsidR="00930ABE" w:rsidRDefault="00930ABE" w:rsidP="00930ABE">
      <w:pPr>
        <w:jc w:val="both"/>
        <w:rPr>
          <w:lang w:val="en-CA" w:eastAsia="en-US"/>
        </w:rPr>
      </w:pPr>
      <w:r>
        <w:rPr>
          <w:lang w:val="en-CA" w:eastAsia="en-US"/>
        </w:rPr>
        <w:lastRenderedPageBreak/>
        <w:t>In legacy operation</w:t>
      </w:r>
      <w:r w:rsidRPr="004A6E14">
        <w:rPr>
          <w:lang w:val="en-CA" w:eastAsia="en-US"/>
        </w:rPr>
        <w:t>, UE measures RSRP from a DL TRP and transmits PRACH to the same TRP.</w:t>
      </w:r>
      <w:r>
        <w:rPr>
          <w:lang w:val="en-CA" w:eastAsia="en-US"/>
        </w:rPr>
        <w:t xml:space="preserve"> </w:t>
      </w:r>
      <w:r w:rsidRPr="004A6E14">
        <w:rPr>
          <w:lang w:val="en-CA" w:eastAsia="en-US"/>
        </w:rPr>
        <w:t>However, in asymmetric DL/UL scenario, UE measure</w:t>
      </w:r>
      <w:r>
        <w:rPr>
          <w:lang w:val="en-CA" w:eastAsia="en-US"/>
        </w:rPr>
        <w:t>s</w:t>
      </w:r>
      <w:r w:rsidRPr="004A6E14">
        <w:rPr>
          <w:lang w:val="en-CA" w:eastAsia="en-US"/>
        </w:rPr>
        <w:t xml:space="preserve"> RSRP from a DL TRP and transmits PRACH to a UL-only TRP</w:t>
      </w:r>
      <w:r>
        <w:rPr>
          <w:lang w:val="en-CA" w:eastAsia="en-US"/>
        </w:rPr>
        <w:t xml:space="preserve">. </w:t>
      </w:r>
      <w:r>
        <w:t>When transmitting to UL-only TRP instead of to DL TRP,</w:t>
      </w:r>
      <w:r>
        <w:rPr>
          <w:lang w:val="en-CA" w:eastAsia="en-US"/>
        </w:rPr>
        <w:t xml:space="preserve"> </w:t>
      </w:r>
      <w:r>
        <w:t>a path different from DL RS is taken. C</w:t>
      </w:r>
      <w:proofErr w:type="spellStart"/>
      <w:r>
        <w:rPr>
          <w:lang w:val="en-CA" w:eastAsia="en-US"/>
        </w:rPr>
        <w:t>onsequently</w:t>
      </w:r>
      <w:proofErr w:type="spellEnd"/>
      <w:r>
        <w:rPr>
          <w:lang w:val="en-CA" w:eastAsia="en-US"/>
        </w:rPr>
        <w:t>, the pathloss changes by an offset, and the pathloss change leads to a change in the measured RSRP.</w:t>
      </w:r>
    </w:p>
    <w:p w14:paraId="4DF08265" w14:textId="77777777" w:rsidR="00930ABE" w:rsidRDefault="00967F70" w:rsidP="00930ABE">
      <w:pPr>
        <w:ind w:left="568"/>
        <w:rPr>
          <w:rFonts w:ascii="Times New Roman" w:hAnsi="Times New Roman" w:cs="Times New Roman"/>
          <w:color w:val="FF0000"/>
          <w:szCs w:val="20"/>
          <w:lang w:val="en-GB" w:eastAsia="en-US"/>
        </w:rPr>
      </w:pPr>
      <m:oMath>
        <m:sSub>
          <m:sSubPr>
            <m:ctrlPr>
              <w:rPr>
                <w:rFonts w:ascii="Cambria Math" w:eastAsia="SimSun" w:hAnsi="Cambria Math" w:cs="Times New Roman"/>
                <w:i/>
                <w:szCs w:val="20"/>
                <w:lang w:val="en-GB" w:eastAsia="en-US"/>
              </w:rPr>
            </m:ctrlPr>
          </m:sSubPr>
          <m:e>
            <m:r>
              <w:rPr>
                <w:rFonts w:ascii="Cambria Math" w:eastAsia="SimSun" w:hAnsi="Cambria Math" w:cs="Times New Roman"/>
                <w:szCs w:val="20"/>
                <w:lang w:val="en-GB" w:eastAsia="en-US"/>
              </w:rPr>
              <m:t>PL</m:t>
            </m:r>
          </m:e>
          <m:sub>
            <m:r>
              <w:rPr>
                <w:rFonts w:ascii="Cambria Math" w:eastAsia="SimSun" w:hAnsi="Cambria Math" w:cs="Times New Roman"/>
                <w:szCs w:val="20"/>
                <w:lang w:val="en-GB" w:eastAsia="en-US"/>
              </w:rPr>
              <m:t>b,f,c</m:t>
            </m:r>
          </m:sub>
        </m:sSub>
        <m:r>
          <w:rPr>
            <w:rFonts w:ascii="Cambria Math" w:eastAsia="SimSun" w:hAnsi="Cambria Math" w:cs="Times New Roman"/>
            <w:szCs w:val="20"/>
            <w:lang w:val="en-GB" w:eastAsia="en-US"/>
          </w:rPr>
          <m:t>(</m:t>
        </m:r>
        <m:sSub>
          <m:sSubPr>
            <m:ctrlPr>
              <w:rPr>
                <w:rFonts w:ascii="Cambria Math" w:eastAsia="SimSun" w:hAnsi="Cambria Math" w:cs="Times New Roman"/>
                <w:i/>
                <w:szCs w:val="20"/>
                <w:lang w:val="en-GB" w:eastAsia="en-US"/>
              </w:rPr>
            </m:ctrlPr>
          </m:sSubPr>
          <m:e>
            <m:r>
              <w:rPr>
                <w:rFonts w:ascii="Cambria Math" w:eastAsia="SimSun" w:hAnsi="Cambria Math" w:cs="Times New Roman"/>
                <w:szCs w:val="20"/>
                <w:lang w:val="en-GB" w:eastAsia="en-US"/>
              </w:rPr>
              <m:t>q</m:t>
            </m:r>
          </m:e>
          <m:sub>
            <m:r>
              <w:rPr>
                <w:rFonts w:ascii="Cambria Math" w:eastAsia="SimSun" w:hAnsi="Cambria Math" w:cs="Times New Roman"/>
                <w:szCs w:val="20"/>
                <w:lang w:val="en-GB" w:eastAsia="en-US"/>
              </w:rPr>
              <m:t>d</m:t>
            </m:r>
          </m:sub>
        </m:sSub>
        <m:r>
          <w:rPr>
            <w:rFonts w:ascii="Cambria Math" w:eastAsia="SimSun" w:hAnsi="Cambria Math" w:cs="Times New Roman"/>
            <w:szCs w:val="20"/>
            <w:lang w:val="en-GB" w:eastAsia="en-US"/>
          </w:rPr>
          <m:t>)</m:t>
        </m:r>
      </m:oMath>
      <w:r w:rsidR="00930ABE" w:rsidRPr="000D7FD0" w:rsidDel="00CA49BF">
        <w:rPr>
          <w:rFonts w:ascii="Times New Roman" w:eastAsia="SimSun" w:hAnsi="Times New Roman" w:cs="Times New Roman"/>
          <w:position w:val="-12"/>
          <w:szCs w:val="20"/>
          <w:lang w:val="en-GB" w:eastAsia="en-US"/>
        </w:rPr>
        <w:t xml:space="preserve"> </w:t>
      </w:r>
      <w:r w:rsidR="00930ABE" w:rsidRPr="00145CED">
        <w:rPr>
          <w:rFonts w:ascii="Times New Roman" w:hAnsi="Times New Roman" w:cs="Times New Roman"/>
          <w:color w:val="FF0000"/>
          <w:szCs w:val="20"/>
          <w:lang w:val="en-GB" w:eastAsia="en-US"/>
        </w:rPr>
        <w:t xml:space="preserve">+ </w:t>
      </w:r>
      <w:proofErr w:type="spellStart"/>
      <w:r w:rsidR="00930ABE" w:rsidRPr="00145CED">
        <w:rPr>
          <w:rFonts w:ascii="Times New Roman" w:hAnsi="Times New Roman" w:cs="Times New Roman"/>
          <w:color w:val="FF0000"/>
          <w:szCs w:val="20"/>
          <w:lang w:val="en-GB" w:eastAsia="en-US"/>
        </w:rPr>
        <w:t>PLoffset</w:t>
      </w:r>
      <w:proofErr w:type="spellEnd"/>
      <w:r w:rsidR="00930ABE" w:rsidRPr="00145CED">
        <w:rPr>
          <w:rFonts w:ascii="Times New Roman" w:hAnsi="Times New Roman" w:cs="Times New Roman"/>
          <w:color w:val="FF0000"/>
          <w:szCs w:val="20"/>
          <w:lang w:val="en-GB" w:eastAsia="en-US"/>
        </w:rPr>
        <w:t xml:space="preserve"> </w:t>
      </w:r>
      <w:r w:rsidR="00930ABE" w:rsidRPr="00145CED">
        <w:rPr>
          <w:rFonts w:ascii="Times New Roman" w:hAnsi="Times New Roman" w:cs="Times New Roman"/>
          <w:szCs w:val="20"/>
          <w:lang w:val="en-GB" w:eastAsia="en-US"/>
        </w:rPr>
        <w:t>=</w:t>
      </w:r>
      <w:r w:rsidR="00930ABE" w:rsidRPr="00CC18C1">
        <w:rPr>
          <w:rFonts w:ascii="Times New Roman" w:hAnsi="Times New Roman" w:cs="Times New Roman"/>
          <w:i/>
          <w:szCs w:val="20"/>
          <w:lang w:val="en-GB" w:eastAsia="en-US"/>
        </w:rPr>
        <w:t xml:space="preserve"> </w:t>
      </w:r>
      <w:proofErr w:type="spellStart"/>
      <w:r w:rsidR="00930ABE" w:rsidRPr="000D7FD0">
        <w:rPr>
          <w:rFonts w:ascii="Times New Roman" w:hAnsi="Times New Roman" w:cs="Times New Roman"/>
          <w:i/>
          <w:szCs w:val="20"/>
          <w:lang w:val="en-GB" w:eastAsia="en-US"/>
        </w:rPr>
        <w:t>referenceSignalPower</w:t>
      </w:r>
      <w:proofErr w:type="spellEnd"/>
      <w:r w:rsidR="00930ABE" w:rsidRPr="000D7FD0">
        <w:rPr>
          <w:rFonts w:ascii="Times New Roman" w:hAnsi="Times New Roman" w:cs="Times New Roman"/>
          <w:szCs w:val="20"/>
          <w:lang w:val="en-GB" w:eastAsia="en-US"/>
        </w:rPr>
        <w:t xml:space="preserve"> – higher layer filtered RSRP</w:t>
      </w:r>
      <w:r w:rsidR="00930ABE" w:rsidRPr="00145CED">
        <w:rPr>
          <w:rFonts w:ascii="Times New Roman" w:hAnsi="Times New Roman" w:cs="Times New Roman"/>
          <w:szCs w:val="20"/>
          <w:lang w:val="en-GB" w:eastAsia="en-US"/>
        </w:rPr>
        <w:t xml:space="preserve"> </w:t>
      </w:r>
      <w:r w:rsidR="00930ABE" w:rsidRPr="00145CED">
        <w:rPr>
          <w:rFonts w:ascii="Times New Roman" w:hAnsi="Times New Roman" w:cs="Times New Roman"/>
          <w:color w:val="FF0000"/>
          <w:szCs w:val="20"/>
          <w:lang w:val="en-GB" w:eastAsia="en-US"/>
        </w:rPr>
        <w:t xml:space="preserve">+ </w:t>
      </w:r>
      <w:proofErr w:type="spellStart"/>
      <w:r w:rsidR="00930ABE" w:rsidRPr="00145CED">
        <w:rPr>
          <w:rFonts w:ascii="Times New Roman" w:hAnsi="Times New Roman" w:cs="Times New Roman"/>
          <w:color w:val="FF0000"/>
          <w:szCs w:val="20"/>
          <w:lang w:val="en-GB" w:eastAsia="en-US"/>
        </w:rPr>
        <w:t>PLoffset</w:t>
      </w:r>
      <w:proofErr w:type="spellEnd"/>
      <w:r w:rsidR="00930ABE" w:rsidRPr="00145CED">
        <w:rPr>
          <w:rFonts w:ascii="Times New Roman" w:hAnsi="Times New Roman" w:cs="Times New Roman"/>
          <w:color w:val="FF0000"/>
          <w:szCs w:val="20"/>
          <w:lang w:val="en-GB" w:eastAsia="en-US"/>
        </w:rPr>
        <w:t xml:space="preserve"> </w:t>
      </w:r>
    </w:p>
    <w:p w14:paraId="1EC74AEA" w14:textId="77777777" w:rsidR="00930ABE" w:rsidRDefault="00930ABE" w:rsidP="00930ABE">
      <w:pPr>
        <w:ind w:left="1988" w:firstLine="284"/>
        <w:rPr>
          <w:rFonts w:ascii="Times New Roman" w:hAnsi="Times New Roman" w:cs="Times New Roman"/>
          <w:color w:val="FF0000"/>
          <w:szCs w:val="20"/>
          <w:lang w:val="en-GB" w:eastAsia="en-US"/>
        </w:rPr>
      </w:pPr>
      <w:r>
        <w:rPr>
          <w:rFonts w:ascii="Times New Roman" w:hAnsi="Times New Roman" w:cs="Times New Roman"/>
          <w:i/>
          <w:szCs w:val="20"/>
          <w:lang w:val="en-GB" w:eastAsia="en-US"/>
        </w:rPr>
        <w:t xml:space="preserve">  = </w:t>
      </w:r>
      <w:proofErr w:type="spellStart"/>
      <w:r w:rsidRPr="00145CED">
        <w:rPr>
          <w:rFonts w:ascii="Times New Roman" w:hAnsi="Times New Roman" w:cs="Times New Roman"/>
          <w:i/>
          <w:szCs w:val="20"/>
          <w:lang w:val="en-GB" w:eastAsia="en-US"/>
        </w:rPr>
        <w:t>referenceSignalPower</w:t>
      </w:r>
      <w:proofErr w:type="spellEnd"/>
      <w:r w:rsidRPr="00145CED">
        <w:rPr>
          <w:rFonts w:ascii="Times New Roman" w:hAnsi="Times New Roman" w:cs="Times New Roman"/>
          <w:szCs w:val="20"/>
          <w:lang w:val="en-GB" w:eastAsia="en-US"/>
        </w:rPr>
        <w:t xml:space="preserve"> –</w:t>
      </w:r>
      <w:r>
        <w:rPr>
          <w:rFonts w:ascii="Times New Roman" w:hAnsi="Times New Roman" w:cs="Times New Roman"/>
          <w:szCs w:val="20"/>
          <w:lang w:val="en-GB" w:eastAsia="en-US"/>
        </w:rPr>
        <w:t xml:space="preserve"> </w:t>
      </w:r>
      <w:r w:rsidRPr="00A9238C">
        <w:rPr>
          <w:rFonts w:ascii="Times New Roman" w:hAnsi="Times New Roman" w:cs="Times New Roman"/>
          <w:color w:val="FF0000"/>
          <w:szCs w:val="20"/>
          <w:lang w:val="en-GB" w:eastAsia="en-US"/>
        </w:rPr>
        <w:t>(</w:t>
      </w:r>
      <m:oMath>
        <m:r>
          <m:rPr>
            <m:sty m:val="p"/>
          </m:rPr>
          <w:rPr>
            <w:rFonts w:ascii="Cambria Math" w:hAnsi="Cambria Math" w:cs="Times New Roman"/>
            <w:szCs w:val="20"/>
            <w:lang w:val="en-GB" w:eastAsia="en-US"/>
          </w:rPr>
          <m:t>higher layer filtered RSRP</m:t>
        </m:r>
      </m:oMath>
      <w:r>
        <w:rPr>
          <w:rFonts w:ascii="Times New Roman" w:hAnsi="Times New Roman" w:cs="Times New Roman"/>
          <w:color w:val="FF0000"/>
          <w:szCs w:val="20"/>
          <w:lang w:val="en-GB" w:eastAsia="en-US"/>
        </w:rPr>
        <w:t>–</w:t>
      </w:r>
      <w:r w:rsidRPr="00145CED">
        <w:rPr>
          <w:rFonts w:ascii="Times New Roman" w:hAnsi="Times New Roman" w:cs="Times New Roman"/>
          <w:color w:val="FF0000"/>
          <w:szCs w:val="20"/>
          <w:lang w:val="en-GB" w:eastAsia="en-US"/>
        </w:rPr>
        <w:t xml:space="preserve"> </w:t>
      </w:r>
      <w:proofErr w:type="spellStart"/>
      <w:r w:rsidRPr="00145CED">
        <w:rPr>
          <w:rFonts w:ascii="Times New Roman" w:hAnsi="Times New Roman" w:cs="Times New Roman"/>
          <w:color w:val="FF0000"/>
          <w:szCs w:val="20"/>
          <w:lang w:val="en-GB" w:eastAsia="en-US"/>
        </w:rPr>
        <w:t>PLoffset</w:t>
      </w:r>
      <w:proofErr w:type="spellEnd"/>
      <w:r>
        <w:rPr>
          <w:rFonts w:ascii="Times New Roman" w:hAnsi="Times New Roman" w:cs="Times New Roman"/>
          <w:color w:val="FF0000"/>
          <w:szCs w:val="20"/>
          <w:lang w:val="en-GB" w:eastAsia="en-US"/>
        </w:rPr>
        <w:t>)</w:t>
      </w:r>
    </w:p>
    <w:p w14:paraId="5E91ADE6" w14:textId="77777777" w:rsidR="00930ABE" w:rsidRDefault="00930ABE" w:rsidP="00930ABE">
      <w:pPr>
        <w:jc w:val="both"/>
        <w:rPr>
          <w:lang w:val="en-CA" w:eastAsia="en-US"/>
        </w:rPr>
      </w:pPr>
      <w:r>
        <w:rPr>
          <w:lang w:val="en-CA" w:eastAsia="en-US"/>
        </w:rPr>
        <w:t>Equivalently, from physical channel perspective, received power (i.e., RSRP) equals the difference between the transmit power and channel pathloss. When the PL offset is changed by an offset, so is the RSRP.</w:t>
      </w:r>
    </w:p>
    <w:p w14:paraId="15C947EB" w14:textId="77777777" w:rsidR="00930ABE" w:rsidRPr="00CC18C1" w:rsidRDefault="00930ABE" w:rsidP="00930ABE">
      <w:pPr>
        <w:jc w:val="center"/>
        <w:rPr>
          <w:lang w:val="en-CA" w:eastAsia="en-US"/>
        </w:rPr>
      </w:pPr>
      <w:r w:rsidRPr="000D7FD0">
        <w:rPr>
          <w:rFonts w:ascii="Times New Roman" w:hAnsi="Times New Roman" w:cs="Times New Roman"/>
          <w:szCs w:val="20"/>
          <w:lang w:val="en-GB" w:eastAsia="en-US"/>
        </w:rPr>
        <w:t>higher layer filtered RSRP</w:t>
      </w:r>
      <w:r>
        <w:rPr>
          <w:rFonts w:ascii="Times New Roman" w:hAnsi="Times New Roman" w:cs="Times New Roman"/>
          <w:color w:val="FF0000"/>
          <w:szCs w:val="20"/>
          <w:lang w:val="en-GB" w:eastAsia="en-US"/>
        </w:rPr>
        <w:t>–</w:t>
      </w:r>
      <w:r w:rsidRPr="00145CED">
        <w:rPr>
          <w:rFonts w:ascii="Times New Roman" w:hAnsi="Times New Roman" w:cs="Times New Roman"/>
          <w:color w:val="FF0000"/>
          <w:szCs w:val="20"/>
          <w:lang w:val="en-GB" w:eastAsia="en-US"/>
        </w:rPr>
        <w:t xml:space="preserve"> </w:t>
      </w:r>
      <w:proofErr w:type="spellStart"/>
      <w:r w:rsidRPr="00145CED">
        <w:rPr>
          <w:rFonts w:ascii="Times New Roman" w:hAnsi="Times New Roman" w:cs="Times New Roman"/>
          <w:color w:val="FF0000"/>
          <w:szCs w:val="20"/>
          <w:lang w:val="en-GB" w:eastAsia="en-US"/>
        </w:rPr>
        <w:t>PLoffset</w:t>
      </w:r>
      <w:proofErr w:type="spellEnd"/>
      <w:r w:rsidRPr="000D7FD0" w:rsidDel="00CA49BF">
        <w:rPr>
          <w:rFonts w:ascii="Times New Roman" w:eastAsia="SimSun" w:hAnsi="Times New Roman" w:cs="Times New Roman"/>
          <w:position w:val="-12"/>
          <w:szCs w:val="20"/>
          <w:lang w:val="en-GB" w:eastAsia="en-US"/>
        </w:rPr>
        <w:t xml:space="preserve"> </w:t>
      </w:r>
      <w:r w:rsidRPr="000D7FD0">
        <w:rPr>
          <w:rFonts w:ascii="Times New Roman" w:hAnsi="Times New Roman" w:cs="Times New Roman"/>
          <w:szCs w:val="20"/>
          <w:lang w:val="en-GB" w:eastAsia="en-US"/>
        </w:rPr>
        <w:t xml:space="preserve">= </w:t>
      </w:r>
      <w:proofErr w:type="spellStart"/>
      <w:r w:rsidRPr="000D7FD0">
        <w:rPr>
          <w:rFonts w:ascii="Times New Roman" w:hAnsi="Times New Roman" w:cs="Times New Roman"/>
          <w:i/>
          <w:szCs w:val="20"/>
          <w:lang w:val="en-GB" w:eastAsia="en-US"/>
        </w:rPr>
        <w:t>referenceSignalPower</w:t>
      </w:r>
      <w:proofErr w:type="spellEnd"/>
      <w:r w:rsidRPr="000D7FD0">
        <w:rPr>
          <w:rFonts w:ascii="Times New Roman" w:hAnsi="Times New Roman" w:cs="Times New Roman"/>
          <w:szCs w:val="20"/>
          <w:lang w:val="en-GB" w:eastAsia="en-US"/>
        </w:rPr>
        <w:t xml:space="preserve"> –</w:t>
      </w:r>
      <w:r>
        <w:rPr>
          <w:rFonts w:ascii="Times New Roman" w:hAnsi="Times New Roman" w:cs="Times New Roman"/>
          <w:szCs w:val="20"/>
          <w:lang w:val="en-GB" w:eastAsia="en-US"/>
        </w:rPr>
        <w:t xml:space="preserve"> </w:t>
      </w:r>
      <w:r w:rsidRPr="00A9238C">
        <w:rPr>
          <w:rFonts w:ascii="Times New Roman" w:hAnsi="Times New Roman" w:cs="Times New Roman"/>
          <w:color w:val="FF0000"/>
          <w:szCs w:val="20"/>
          <w:lang w:val="en-GB" w:eastAsia="en-US"/>
        </w:rPr>
        <w:t>(</w:t>
      </w:r>
      <m:oMath>
        <m:sSub>
          <m:sSubPr>
            <m:ctrlPr>
              <w:rPr>
                <w:rFonts w:ascii="Cambria Math" w:eastAsia="SimSun" w:hAnsi="Cambria Math" w:cs="Times New Roman"/>
                <w:i/>
                <w:szCs w:val="20"/>
                <w:lang w:val="en-GB" w:eastAsia="en-US"/>
              </w:rPr>
            </m:ctrlPr>
          </m:sSubPr>
          <m:e>
            <m:r>
              <w:rPr>
                <w:rFonts w:ascii="Cambria Math" w:eastAsia="SimSun" w:hAnsi="Cambria Math" w:cs="Times New Roman"/>
                <w:szCs w:val="20"/>
                <w:lang w:val="en-GB" w:eastAsia="en-US"/>
              </w:rPr>
              <m:t>PL</m:t>
            </m:r>
          </m:e>
          <m:sub>
            <m:r>
              <w:rPr>
                <w:rFonts w:ascii="Cambria Math" w:eastAsia="SimSun" w:hAnsi="Cambria Math" w:cs="Times New Roman"/>
                <w:szCs w:val="20"/>
                <w:lang w:val="en-GB" w:eastAsia="en-US"/>
              </w:rPr>
              <m:t>b,f,c</m:t>
            </m:r>
          </m:sub>
        </m:sSub>
        <m:r>
          <w:rPr>
            <w:rFonts w:ascii="Cambria Math" w:eastAsia="SimSun" w:hAnsi="Cambria Math" w:cs="Times New Roman"/>
            <w:szCs w:val="20"/>
            <w:lang w:val="en-GB" w:eastAsia="en-US"/>
          </w:rPr>
          <m:t>(</m:t>
        </m:r>
        <m:sSub>
          <m:sSubPr>
            <m:ctrlPr>
              <w:rPr>
                <w:rFonts w:ascii="Cambria Math" w:eastAsia="SimSun" w:hAnsi="Cambria Math" w:cs="Times New Roman"/>
                <w:i/>
                <w:szCs w:val="20"/>
                <w:lang w:val="en-GB" w:eastAsia="en-US"/>
              </w:rPr>
            </m:ctrlPr>
          </m:sSubPr>
          <m:e>
            <m:r>
              <w:rPr>
                <w:rFonts w:ascii="Cambria Math" w:eastAsia="SimSun" w:hAnsi="Cambria Math" w:cs="Times New Roman"/>
                <w:szCs w:val="20"/>
                <w:lang w:val="en-GB" w:eastAsia="en-US"/>
              </w:rPr>
              <m:t>q</m:t>
            </m:r>
          </m:e>
          <m:sub>
            <m:r>
              <w:rPr>
                <w:rFonts w:ascii="Cambria Math" w:eastAsia="SimSun" w:hAnsi="Cambria Math" w:cs="Times New Roman"/>
                <w:szCs w:val="20"/>
                <w:lang w:val="en-GB" w:eastAsia="en-US"/>
              </w:rPr>
              <m:t>d</m:t>
            </m:r>
          </m:sub>
        </m:sSub>
        <m:r>
          <w:rPr>
            <w:rFonts w:ascii="Cambria Math" w:eastAsia="SimSun" w:hAnsi="Cambria Math" w:cs="Times New Roman"/>
            <w:szCs w:val="20"/>
            <w:lang w:val="en-GB" w:eastAsia="en-US"/>
          </w:rPr>
          <m:t>)</m:t>
        </m:r>
      </m:oMath>
      <w:r w:rsidRPr="00CC18C1">
        <w:rPr>
          <w:rFonts w:ascii="Times New Roman" w:hAnsi="Times New Roman" w:cs="Times New Roman"/>
          <w:color w:val="FF0000"/>
          <w:szCs w:val="20"/>
          <w:lang w:val="en-GB" w:eastAsia="en-US"/>
        </w:rPr>
        <w:t xml:space="preserve"> </w:t>
      </w:r>
      <w:r w:rsidRPr="00145CED">
        <w:rPr>
          <w:rFonts w:ascii="Times New Roman" w:hAnsi="Times New Roman" w:cs="Times New Roman"/>
          <w:color w:val="FF0000"/>
          <w:szCs w:val="20"/>
          <w:lang w:val="en-GB" w:eastAsia="en-US"/>
        </w:rPr>
        <w:t xml:space="preserve">+ </w:t>
      </w:r>
      <w:proofErr w:type="spellStart"/>
      <w:r w:rsidRPr="00145CED">
        <w:rPr>
          <w:rFonts w:ascii="Times New Roman" w:hAnsi="Times New Roman" w:cs="Times New Roman"/>
          <w:color w:val="FF0000"/>
          <w:szCs w:val="20"/>
          <w:lang w:val="en-GB" w:eastAsia="en-US"/>
        </w:rPr>
        <w:t>PLoffset</w:t>
      </w:r>
      <w:proofErr w:type="spellEnd"/>
      <w:r>
        <w:rPr>
          <w:rFonts w:ascii="Times New Roman" w:hAnsi="Times New Roman" w:cs="Times New Roman"/>
          <w:color w:val="FF0000"/>
          <w:szCs w:val="20"/>
          <w:lang w:val="en-GB" w:eastAsia="en-US"/>
        </w:rPr>
        <w:t>)</w:t>
      </w:r>
    </w:p>
    <w:p w14:paraId="65D8C368" w14:textId="77777777" w:rsidR="00930ABE" w:rsidRDefault="00930ABE" w:rsidP="00930ABE">
      <w:pPr>
        <w:jc w:val="both"/>
        <w:rPr>
          <w:lang w:val="en-CA" w:eastAsia="en-US"/>
        </w:rPr>
      </w:pPr>
      <w:r>
        <w:rPr>
          <w:lang w:val="en-CA" w:eastAsia="en-US"/>
        </w:rPr>
        <w:t xml:space="preserve"> An example is shown in the Figure below. </w:t>
      </w:r>
    </w:p>
    <w:p w14:paraId="47CD6019" w14:textId="77777777" w:rsidR="00930ABE" w:rsidRDefault="00930ABE" w:rsidP="00930ABE">
      <w:pPr>
        <w:jc w:val="center"/>
        <w:rPr>
          <w:lang w:val="en-CA" w:eastAsia="en-US"/>
        </w:rPr>
      </w:pPr>
      <w:r>
        <w:rPr>
          <w:noProof/>
          <w:lang w:val="en-CA" w:eastAsia="en-US"/>
        </w:rPr>
        <w:drawing>
          <wp:inline distT="0" distB="0" distL="0" distR="0" wp14:anchorId="0DE3B34F" wp14:editId="736289AE">
            <wp:extent cx="4332617" cy="2431178"/>
            <wp:effectExtent l="0" t="0" r="0" b="762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2673" cy="2453655"/>
                    </a:xfrm>
                    <a:prstGeom prst="rect">
                      <a:avLst/>
                    </a:prstGeom>
                    <a:noFill/>
                  </pic:spPr>
                </pic:pic>
              </a:graphicData>
            </a:graphic>
          </wp:inline>
        </w:drawing>
      </w:r>
    </w:p>
    <w:p w14:paraId="2CEC6777" w14:textId="77777777" w:rsidR="00930ABE" w:rsidRPr="00E60C96" w:rsidRDefault="00930ABE" w:rsidP="00930ABE">
      <w:pPr>
        <w:jc w:val="both"/>
        <w:rPr>
          <w:lang w:val="en-CA" w:eastAsia="en-US"/>
        </w:rPr>
      </w:pPr>
      <w:r w:rsidRPr="00E60C96">
        <w:rPr>
          <w:lang w:val="en-CA" w:eastAsia="en-US"/>
        </w:rPr>
        <w:t xml:space="preserve">For UE1, the pathloss </w:t>
      </w:r>
      <w:r>
        <w:rPr>
          <w:lang w:val="en-CA" w:eastAsia="en-US"/>
        </w:rPr>
        <w:t>for</w:t>
      </w:r>
      <w:r w:rsidRPr="00E60C96">
        <w:rPr>
          <w:lang w:val="en-CA" w:eastAsia="en-US"/>
        </w:rPr>
        <w:t xml:space="preserve"> DL</w:t>
      </w:r>
      <w:r>
        <w:rPr>
          <w:lang w:val="en-CA" w:eastAsia="en-US"/>
        </w:rPr>
        <w:t>-</w:t>
      </w:r>
      <w:r w:rsidRPr="00E60C96">
        <w:rPr>
          <w:lang w:val="en-CA" w:eastAsia="en-US"/>
        </w:rPr>
        <w:t>TRP</w:t>
      </w:r>
      <w:r>
        <w:rPr>
          <w:lang w:val="en-CA" w:eastAsia="en-US"/>
        </w:rPr>
        <w:t>-to-</w:t>
      </w:r>
      <w:r w:rsidRPr="00E60C96">
        <w:rPr>
          <w:lang w:val="en-CA" w:eastAsia="en-US"/>
        </w:rPr>
        <w:t xml:space="preserve">UE1 and the pathloss </w:t>
      </w:r>
      <w:r>
        <w:rPr>
          <w:lang w:val="en-CA" w:eastAsia="en-US"/>
        </w:rPr>
        <w:t xml:space="preserve">for </w:t>
      </w:r>
      <w:r w:rsidRPr="00E60C96">
        <w:rPr>
          <w:lang w:val="en-CA" w:eastAsia="en-US"/>
        </w:rPr>
        <w:t>UL-only</w:t>
      </w:r>
      <w:r>
        <w:rPr>
          <w:lang w:val="en-CA" w:eastAsia="en-US"/>
        </w:rPr>
        <w:t>-</w:t>
      </w:r>
      <w:r w:rsidRPr="00E60C96">
        <w:rPr>
          <w:lang w:val="en-CA" w:eastAsia="en-US"/>
        </w:rPr>
        <w:t>TRP</w:t>
      </w:r>
      <w:r>
        <w:rPr>
          <w:lang w:val="en-CA" w:eastAsia="en-US"/>
        </w:rPr>
        <w:t>-to-UE1</w:t>
      </w:r>
      <w:r w:rsidRPr="00E60C96">
        <w:rPr>
          <w:lang w:val="en-CA" w:eastAsia="en-US"/>
        </w:rPr>
        <w:t xml:space="preserve"> may not be much different, so the </w:t>
      </w:r>
      <w:r>
        <w:rPr>
          <w:lang w:val="en-CA" w:eastAsia="en-US"/>
        </w:rPr>
        <w:t xml:space="preserve">actual </w:t>
      </w:r>
      <w:r w:rsidRPr="00E60C96">
        <w:rPr>
          <w:lang w:val="en-CA" w:eastAsia="en-US"/>
        </w:rPr>
        <w:t xml:space="preserve">measured RSRP for DL RS can be used as the virtual </w:t>
      </w:r>
      <w:r>
        <w:rPr>
          <w:lang w:val="en-CA" w:eastAsia="en-US"/>
        </w:rPr>
        <w:t xml:space="preserve">measured </w:t>
      </w:r>
      <w:r w:rsidRPr="00E60C96">
        <w:rPr>
          <w:lang w:val="en-CA" w:eastAsia="en-US"/>
        </w:rPr>
        <w:t xml:space="preserve">RSRP from UL-only TRP. Thus, the RSRP </w:t>
      </w:r>
      <w:r>
        <w:rPr>
          <w:lang w:val="en-CA" w:eastAsia="en-US"/>
        </w:rPr>
        <w:t>of</w:t>
      </w:r>
      <w:r w:rsidRPr="00E60C96">
        <w:rPr>
          <w:lang w:val="en-CA" w:eastAsia="en-US"/>
        </w:rPr>
        <w:t xml:space="preserve"> DL PL RS can still work well in the comparison with the configured RSRP threshold. </w:t>
      </w:r>
    </w:p>
    <w:p w14:paraId="044A058B" w14:textId="2F36D240" w:rsidR="00930ABE" w:rsidRDefault="00930ABE" w:rsidP="00930ABE">
      <w:pPr>
        <w:jc w:val="both"/>
        <w:rPr>
          <w:lang w:val="en-CA" w:eastAsia="en-US"/>
        </w:rPr>
      </w:pPr>
      <w:r w:rsidRPr="00E60C96">
        <w:rPr>
          <w:lang w:val="en-CA" w:eastAsia="en-US"/>
        </w:rPr>
        <w:t xml:space="preserve">For UE2 and UE3, the pathloss </w:t>
      </w:r>
      <w:r>
        <w:rPr>
          <w:lang w:val="en-CA" w:eastAsia="en-US"/>
        </w:rPr>
        <w:t>from</w:t>
      </w:r>
      <w:r w:rsidRPr="00E60C96">
        <w:rPr>
          <w:lang w:val="en-CA" w:eastAsia="en-US"/>
        </w:rPr>
        <w:t xml:space="preserve"> DL TRP and the pathloss </w:t>
      </w:r>
      <w:r>
        <w:rPr>
          <w:lang w:val="en-CA" w:eastAsia="en-US"/>
        </w:rPr>
        <w:t>from</w:t>
      </w:r>
      <w:r w:rsidRPr="00E60C96">
        <w:rPr>
          <w:lang w:val="en-CA" w:eastAsia="en-US"/>
        </w:rPr>
        <w:t xml:space="preserve"> UL-only TRP may be much different</w:t>
      </w:r>
      <w:r>
        <w:rPr>
          <w:lang w:val="en-CA" w:eastAsia="en-US"/>
        </w:rPr>
        <w:t xml:space="preserve"> due to the different distances</w:t>
      </w:r>
      <w:r w:rsidRPr="00E60C96">
        <w:rPr>
          <w:lang w:val="en-CA" w:eastAsia="en-US"/>
        </w:rPr>
        <w:t xml:space="preserve">, so that the </w:t>
      </w:r>
      <w:r>
        <w:rPr>
          <w:lang w:val="en-CA" w:eastAsia="en-US"/>
        </w:rPr>
        <w:t xml:space="preserve">actual </w:t>
      </w:r>
      <w:r w:rsidRPr="00E60C96">
        <w:rPr>
          <w:lang w:val="en-CA" w:eastAsia="en-US"/>
        </w:rPr>
        <w:t xml:space="preserve">measured RSRP for DL RS deviates from the virtual </w:t>
      </w:r>
      <w:r>
        <w:rPr>
          <w:lang w:val="en-CA" w:eastAsia="en-US"/>
        </w:rPr>
        <w:t xml:space="preserve">measured </w:t>
      </w:r>
      <w:r w:rsidRPr="00E60C96">
        <w:rPr>
          <w:lang w:val="en-CA" w:eastAsia="en-US"/>
        </w:rPr>
        <w:t xml:space="preserve">RSRP from UL-only TRP. As a result, the RSRP </w:t>
      </w:r>
      <w:r>
        <w:rPr>
          <w:lang w:val="en-CA" w:eastAsia="en-US"/>
        </w:rPr>
        <w:t>of</w:t>
      </w:r>
      <w:r w:rsidRPr="00E60C96">
        <w:rPr>
          <w:lang w:val="en-CA" w:eastAsia="en-US"/>
        </w:rPr>
        <w:t xml:space="preserve"> DL PL RS may not work well. </w:t>
      </w:r>
    </w:p>
    <w:p w14:paraId="26C359A6" w14:textId="1401E827" w:rsidR="00930ABE" w:rsidRDefault="00930ABE" w:rsidP="00930ABE">
      <w:pPr>
        <w:jc w:val="both"/>
        <w:rPr>
          <w:lang w:val="en-CA" w:eastAsia="en-US"/>
        </w:rPr>
      </w:pPr>
      <w:r>
        <w:rPr>
          <w:lang w:val="en-CA" w:eastAsia="en-US"/>
        </w:rPr>
        <w:t>Here, we take Msg1 repetition as an</w:t>
      </w:r>
      <w:r w:rsidRPr="00E60C96">
        <w:rPr>
          <w:lang w:val="en-CA" w:eastAsia="en-US"/>
        </w:rPr>
        <w:t xml:space="preserve"> example</w:t>
      </w:r>
      <w:r>
        <w:rPr>
          <w:lang w:val="en-CA" w:eastAsia="en-US"/>
        </w:rPr>
        <w:t>.</w:t>
      </w:r>
      <w:r w:rsidRPr="00E60C96">
        <w:rPr>
          <w:lang w:val="en-CA" w:eastAsia="en-US"/>
        </w:rPr>
        <w:t xml:space="preserve"> UE2</w:t>
      </w:r>
      <w:r w:rsidRPr="00C005F6">
        <w:rPr>
          <w:lang w:val="en-CA" w:eastAsia="en-US"/>
        </w:rPr>
        <w:t xml:space="preserve"> </w:t>
      </w:r>
      <w:r>
        <w:rPr>
          <w:lang w:val="en-CA" w:eastAsia="en-US"/>
        </w:rPr>
        <w:t>is far from DL TRP and outside the boundary of RSRP threshold, and the</w:t>
      </w:r>
      <w:r w:rsidRPr="00E60C96">
        <w:rPr>
          <w:lang w:val="en-CA" w:eastAsia="en-US"/>
        </w:rPr>
        <w:t xml:space="preserve"> measured RSRP for DL PL RS is smaller than the configured RSRP threshold</w:t>
      </w:r>
      <w:r>
        <w:rPr>
          <w:lang w:val="en-CA" w:eastAsia="en-US"/>
        </w:rPr>
        <w:t>. In this case,</w:t>
      </w:r>
      <w:r w:rsidRPr="00E60C96">
        <w:rPr>
          <w:lang w:val="en-CA" w:eastAsia="en-US"/>
        </w:rPr>
        <w:t xml:space="preserve"> </w:t>
      </w:r>
      <w:r>
        <w:rPr>
          <w:lang w:val="en-CA" w:eastAsia="en-US"/>
        </w:rPr>
        <w:t>a larger repetition number</w:t>
      </w:r>
      <w:r w:rsidRPr="00E60C96">
        <w:rPr>
          <w:lang w:val="en-CA" w:eastAsia="en-US"/>
        </w:rPr>
        <w:t xml:space="preserve"> will be selected for PRACH transmission</w:t>
      </w:r>
      <w:r>
        <w:rPr>
          <w:lang w:val="en-CA" w:eastAsia="en-US"/>
        </w:rPr>
        <w:t xml:space="preserve"> according to the current RA procedure</w:t>
      </w:r>
      <w:r w:rsidRPr="00E60C96">
        <w:rPr>
          <w:lang w:val="en-CA" w:eastAsia="en-US"/>
        </w:rPr>
        <w:t>. However, UE2 is close to the UL-only TRP and the virtual RSRP should be larger than the configured RSRP</w:t>
      </w:r>
      <w:r>
        <w:rPr>
          <w:lang w:val="en-CA" w:eastAsia="en-US"/>
        </w:rPr>
        <w:t xml:space="preserve"> threshold</w:t>
      </w:r>
      <w:r w:rsidRPr="00E60C96">
        <w:rPr>
          <w:lang w:val="en-CA" w:eastAsia="en-US"/>
        </w:rPr>
        <w:t xml:space="preserve">, so for PRACH towards UL-only TRP </w:t>
      </w:r>
      <w:r>
        <w:rPr>
          <w:lang w:val="en-CA" w:eastAsia="en-US"/>
        </w:rPr>
        <w:t>a smaller repetition number</w:t>
      </w:r>
      <w:r w:rsidRPr="00E60C96">
        <w:rPr>
          <w:lang w:val="en-CA" w:eastAsia="en-US"/>
        </w:rPr>
        <w:t xml:space="preserve"> should be selected. Similarly, UE3 will select </w:t>
      </w:r>
      <w:r>
        <w:rPr>
          <w:lang w:val="en-CA" w:eastAsia="en-US"/>
        </w:rPr>
        <w:t>a smaller repetition number</w:t>
      </w:r>
      <w:r w:rsidRPr="00E60C96">
        <w:rPr>
          <w:lang w:val="en-CA" w:eastAsia="en-US"/>
        </w:rPr>
        <w:t xml:space="preserve"> as the measured RSRP is larger than the configured RSRP threshold. However, UE3 is far away from the UL-only TRP and the virtual RSRP should be smaller than the configured RSRP</w:t>
      </w:r>
      <w:r>
        <w:rPr>
          <w:lang w:val="en-CA" w:eastAsia="en-US"/>
        </w:rPr>
        <w:t xml:space="preserve"> threshold</w:t>
      </w:r>
      <w:r w:rsidRPr="00E60C96">
        <w:rPr>
          <w:lang w:val="en-CA" w:eastAsia="en-US"/>
        </w:rPr>
        <w:t xml:space="preserve">, so for PRACH towards UL-only TRP </w:t>
      </w:r>
      <w:r>
        <w:rPr>
          <w:lang w:val="en-CA" w:eastAsia="en-US"/>
        </w:rPr>
        <w:t>a larger repetition number</w:t>
      </w:r>
      <w:r w:rsidRPr="00E60C96">
        <w:rPr>
          <w:lang w:val="en-CA" w:eastAsia="en-US"/>
        </w:rPr>
        <w:t xml:space="preserve"> should be selected.</w:t>
      </w:r>
      <w:r>
        <w:rPr>
          <w:lang w:val="en-CA" w:eastAsia="en-US"/>
        </w:rPr>
        <w:t xml:space="preserve"> </w:t>
      </w:r>
    </w:p>
    <w:p w14:paraId="2833CFE6" w14:textId="46311122" w:rsidR="00C4331F" w:rsidRPr="00C4331F" w:rsidRDefault="006B1BE7" w:rsidP="00930ABE">
      <w:pPr>
        <w:jc w:val="both"/>
        <w:rPr>
          <w:b/>
          <w:lang w:val="en-CA" w:eastAsia="en-US"/>
        </w:rPr>
      </w:pPr>
      <w:r>
        <w:rPr>
          <w:b/>
          <w:lang w:val="en-CA" w:eastAsia="en-US"/>
        </w:rPr>
        <w:t>Proposal 7</w:t>
      </w:r>
      <w:r w:rsidR="00C4331F" w:rsidRPr="00930ABE">
        <w:rPr>
          <w:b/>
          <w:lang w:val="en-CA" w:eastAsia="en-US"/>
        </w:rPr>
        <w:t xml:space="preserve">: </w:t>
      </w:r>
      <w:r>
        <w:rPr>
          <w:b/>
          <w:lang w:val="en-CA" w:eastAsia="en-US"/>
        </w:rPr>
        <w:t>Confirm t</w:t>
      </w:r>
      <w:r w:rsidR="00C4331F" w:rsidRPr="00930ABE">
        <w:rPr>
          <w:b/>
          <w:lang w:val="en-CA" w:eastAsia="en-US"/>
        </w:rPr>
        <w:t>he RSRP of DL RS in RA procedure</w:t>
      </w:r>
      <w:r w:rsidR="00C4331F">
        <w:rPr>
          <w:b/>
          <w:lang w:val="en-CA" w:eastAsia="en-US"/>
        </w:rPr>
        <w:t xml:space="preserve"> is deficient for PRACH towards UL-only TRP</w:t>
      </w:r>
      <w:r w:rsidR="00C4331F" w:rsidRPr="00930ABE">
        <w:rPr>
          <w:b/>
          <w:lang w:val="en-CA" w:eastAsia="en-US"/>
        </w:rPr>
        <w:t>.</w:t>
      </w:r>
    </w:p>
    <w:p w14:paraId="2F52F8F7" w14:textId="77777777" w:rsidR="00930ABE" w:rsidRDefault="00930ABE" w:rsidP="00930ABE">
      <w:pPr>
        <w:jc w:val="both"/>
        <w:rPr>
          <w:lang w:val="en-CA" w:eastAsia="en-US"/>
        </w:rPr>
      </w:pPr>
      <w:r>
        <w:rPr>
          <w:lang w:val="en-CA" w:eastAsia="en-US"/>
        </w:rPr>
        <w:t xml:space="preserve">To solve the issues, pathloss offset can be applied to the RSRP of DL RS for RA resource selection. Note the asymmetric TRP scenario is only consider for intra-band case as specified in WID. PDCCH-order CFRA is 4-step RA with Msg1/2, and there is no RA type selection or Msg3 repetition, and Msg-2 repetition number is configured in </w:t>
      </w:r>
      <w:r w:rsidRPr="00215CE7">
        <w:rPr>
          <w:lang w:val="en-CA" w:eastAsia="en-US"/>
        </w:rPr>
        <w:t xml:space="preserve">contention-free </w:t>
      </w:r>
      <w:proofErr w:type="gramStart"/>
      <w:r w:rsidRPr="00215CE7">
        <w:rPr>
          <w:lang w:val="en-CA" w:eastAsia="en-US"/>
        </w:rPr>
        <w:t>Random Access</w:t>
      </w:r>
      <w:proofErr w:type="gramEnd"/>
      <w:r w:rsidRPr="00215CE7">
        <w:rPr>
          <w:lang w:val="en-CA" w:eastAsia="en-US"/>
        </w:rPr>
        <w:t xml:space="preserve"> Resources</w:t>
      </w:r>
      <w:r>
        <w:rPr>
          <w:lang w:val="en-CA" w:eastAsia="en-US"/>
        </w:rPr>
        <w:t xml:space="preserve">. So, there is no RACH procedure impact for PDCCH-order CFRA. If UE initiated RACH is supported for UL-only TRP, we need to discuss PL offset impacts to </w:t>
      </w:r>
      <w:r w:rsidRPr="00215CE7">
        <w:rPr>
          <w:lang w:val="en-CA" w:eastAsia="en-US"/>
        </w:rPr>
        <w:t>4-step/2-step, Msg1/3 repetition, preamble group A/B</w:t>
      </w:r>
      <w:r>
        <w:rPr>
          <w:lang w:val="en-CA" w:eastAsia="en-US"/>
        </w:rPr>
        <w:t xml:space="preserve"> selection.</w:t>
      </w:r>
    </w:p>
    <w:p w14:paraId="1D25F665" w14:textId="3CA3DC22" w:rsidR="00930ABE" w:rsidRDefault="00930ABE" w:rsidP="00930ABE">
      <w:pPr>
        <w:jc w:val="both"/>
        <w:rPr>
          <w:b/>
          <w:lang w:val="en-GB" w:eastAsia="en-US"/>
        </w:rPr>
      </w:pPr>
      <w:r>
        <w:rPr>
          <w:b/>
          <w:lang w:val="en-GB" w:eastAsia="en-US"/>
        </w:rPr>
        <w:t>Observation</w:t>
      </w:r>
      <w:r w:rsidR="004078A7">
        <w:rPr>
          <w:b/>
          <w:lang w:val="en-GB" w:eastAsia="en-US"/>
        </w:rPr>
        <w:t xml:space="preserve"> </w:t>
      </w:r>
      <w:r w:rsidR="00B30B87">
        <w:rPr>
          <w:b/>
          <w:lang w:val="en-GB" w:eastAsia="en-US"/>
        </w:rPr>
        <w:t>6</w:t>
      </w:r>
      <w:r w:rsidRPr="004A6E14">
        <w:rPr>
          <w:b/>
          <w:lang w:val="en-GB" w:eastAsia="en-US"/>
        </w:rPr>
        <w:t xml:space="preserve">: </w:t>
      </w:r>
      <w:r w:rsidR="004078A7">
        <w:rPr>
          <w:b/>
          <w:lang w:val="en-GB" w:eastAsia="en-US"/>
        </w:rPr>
        <w:t>For asymmetric TRP scenario,</w:t>
      </w:r>
      <w:r>
        <w:rPr>
          <w:b/>
          <w:lang w:val="en-GB" w:eastAsia="en-US"/>
        </w:rPr>
        <w:t xml:space="preserve"> PDCCH-order CFRA</w:t>
      </w:r>
      <w:r w:rsidR="004078A7">
        <w:rPr>
          <w:b/>
          <w:lang w:val="en-GB" w:eastAsia="en-US"/>
        </w:rPr>
        <w:t xml:space="preserve"> procedure does not apply RSRP </w:t>
      </w:r>
      <w:r w:rsidR="002C2154">
        <w:rPr>
          <w:b/>
          <w:lang w:val="en-GB" w:eastAsia="en-US"/>
        </w:rPr>
        <w:t>of DL RS</w:t>
      </w:r>
      <w:r>
        <w:rPr>
          <w:b/>
          <w:lang w:val="en-GB" w:eastAsia="en-US"/>
        </w:rPr>
        <w:t>.</w:t>
      </w:r>
    </w:p>
    <w:p w14:paraId="546A524A" w14:textId="294137F9" w:rsidR="00930ABE" w:rsidRDefault="004078A7" w:rsidP="00930ABE">
      <w:pPr>
        <w:jc w:val="both"/>
        <w:rPr>
          <w:b/>
          <w:lang w:val="en-GB" w:eastAsia="en-US"/>
        </w:rPr>
      </w:pPr>
      <w:r>
        <w:rPr>
          <w:b/>
          <w:lang w:val="en-GB" w:eastAsia="en-US"/>
        </w:rPr>
        <w:lastRenderedPageBreak/>
        <w:t xml:space="preserve">Observation </w:t>
      </w:r>
      <w:r w:rsidR="00B30B87">
        <w:rPr>
          <w:b/>
          <w:lang w:val="en-GB" w:eastAsia="en-US"/>
        </w:rPr>
        <w:t>7</w:t>
      </w:r>
      <w:r>
        <w:rPr>
          <w:b/>
          <w:lang w:val="en-GB" w:eastAsia="en-US"/>
        </w:rPr>
        <w:t>:</w:t>
      </w:r>
      <w:r w:rsidRPr="004078A7">
        <w:t xml:space="preserve"> </w:t>
      </w:r>
      <w:r>
        <w:rPr>
          <w:b/>
          <w:lang w:val="en-GB" w:eastAsia="en-US"/>
        </w:rPr>
        <w:t>F</w:t>
      </w:r>
      <w:r w:rsidRPr="004078A7">
        <w:rPr>
          <w:b/>
          <w:lang w:val="en-GB" w:eastAsia="en-US"/>
        </w:rPr>
        <w:t xml:space="preserve">or UE-initiated RACH </w:t>
      </w:r>
      <w:r>
        <w:rPr>
          <w:b/>
          <w:lang w:val="en-GB" w:eastAsia="en-US"/>
        </w:rPr>
        <w:t xml:space="preserve">towards UL-only TRP, </w:t>
      </w:r>
      <w:r w:rsidR="00C4331F">
        <w:rPr>
          <w:b/>
          <w:lang w:val="en-GB" w:eastAsia="en-US"/>
        </w:rPr>
        <w:t xml:space="preserve">it is not clear </w:t>
      </w:r>
      <w:r w:rsidR="00C4331F" w:rsidRPr="00C4331F">
        <w:rPr>
          <w:b/>
          <w:lang w:val="en-GB" w:eastAsia="en-US"/>
        </w:rPr>
        <w:t>how to determine the PL offset for PRACH</w:t>
      </w:r>
      <w:r w:rsidR="00C4331F">
        <w:rPr>
          <w:b/>
          <w:lang w:val="en-GB" w:eastAsia="en-US"/>
        </w:rPr>
        <w:t xml:space="preserve">, and </w:t>
      </w:r>
      <w:r w:rsidR="006B1BE7">
        <w:rPr>
          <w:b/>
          <w:lang w:val="en-GB" w:eastAsia="en-US"/>
        </w:rPr>
        <w:t xml:space="preserve">need to discuss </w:t>
      </w:r>
      <w:r w:rsidR="00C4331F">
        <w:rPr>
          <w:b/>
          <w:lang w:val="en-GB" w:eastAsia="en-US"/>
        </w:rPr>
        <w:t xml:space="preserve">the PL offset impacts to RSRP in </w:t>
      </w:r>
      <w:r w:rsidR="00C4331F" w:rsidRPr="00C4331F">
        <w:rPr>
          <w:b/>
          <w:lang w:val="en-GB" w:eastAsia="en-US"/>
        </w:rPr>
        <w:t>4-step/2-step, Msg1/3 repetition, preamble group A/B selection.</w:t>
      </w:r>
    </w:p>
    <w:p w14:paraId="4EA344ED" w14:textId="0C00EA0D" w:rsidR="00930ABE" w:rsidRDefault="00121AAF" w:rsidP="00121AAF">
      <w:pPr>
        <w:pStyle w:val="Heading2"/>
      </w:pPr>
      <w:r>
        <w:t>Others</w:t>
      </w:r>
    </w:p>
    <w:p w14:paraId="1B2B2BB8" w14:textId="1F5C176D" w:rsidR="00915E5A" w:rsidRDefault="00121AAF" w:rsidP="00915E5A">
      <w:pPr>
        <w:jc w:val="both"/>
        <w:rPr>
          <w:lang w:eastAsia="en-US"/>
        </w:rPr>
      </w:pPr>
      <w:r>
        <w:rPr>
          <w:lang w:val="en-GB" w:eastAsia="en-US"/>
        </w:rPr>
        <w:t xml:space="preserve">One potential issue raised by some is that </w:t>
      </w:r>
      <w:r w:rsidRPr="00121AAF">
        <w:rPr>
          <w:lang w:val="en-GB" w:eastAsia="en-US"/>
        </w:rPr>
        <w:t>Rel-18 TCI state activation MAC CE</w:t>
      </w:r>
      <w:r>
        <w:rPr>
          <w:lang w:val="en-GB" w:eastAsia="en-US"/>
        </w:rPr>
        <w:t xml:space="preserve"> for </w:t>
      </w:r>
      <w:proofErr w:type="spellStart"/>
      <w:r w:rsidRPr="00121AAF">
        <w:rPr>
          <w:lang w:val="en-GB" w:eastAsia="en-US"/>
        </w:rPr>
        <w:t>sDCI</w:t>
      </w:r>
      <w:proofErr w:type="spellEnd"/>
      <w:r w:rsidRPr="00121AAF">
        <w:rPr>
          <w:lang w:val="en-GB" w:eastAsia="en-US"/>
        </w:rPr>
        <w:t xml:space="preserve"> </w:t>
      </w:r>
      <w:proofErr w:type="spellStart"/>
      <w:r w:rsidRPr="00121AAF">
        <w:rPr>
          <w:lang w:val="en-GB" w:eastAsia="en-US"/>
        </w:rPr>
        <w:t>mTRP</w:t>
      </w:r>
      <w:proofErr w:type="spellEnd"/>
      <w:r w:rsidRPr="00121AAF">
        <w:rPr>
          <w:lang w:val="en-GB" w:eastAsia="en-US"/>
        </w:rPr>
        <w:t xml:space="preserve"> does not work for asymm</w:t>
      </w:r>
      <w:r>
        <w:rPr>
          <w:lang w:val="en-GB" w:eastAsia="en-US"/>
        </w:rPr>
        <w:t>etric TRP scenario</w:t>
      </w:r>
      <w:r w:rsidRPr="00121AAF">
        <w:rPr>
          <w:lang w:val="en-GB" w:eastAsia="en-US"/>
        </w:rPr>
        <w:t xml:space="preserve"> </w:t>
      </w:r>
      <w:r>
        <w:rPr>
          <w:lang w:val="en-GB" w:eastAsia="en-US"/>
        </w:rPr>
        <w:t>since</w:t>
      </w:r>
      <w:r w:rsidRPr="00121AAF">
        <w:rPr>
          <w:lang w:val="en-GB" w:eastAsia="en-US"/>
        </w:rPr>
        <w:t xml:space="preserve"> only one joint/DL </w:t>
      </w:r>
      <w:r>
        <w:rPr>
          <w:lang w:val="en-GB" w:eastAsia="en-US"/>
        </w:rPr>
        <w:t xml:space="preserve">TCI state </w:t>
      </w:r>
      <w:r w:rsidRPr="00121AAF">
        <w:rPr>
          <w:lang w:val="en-GB" w:eastAsia="en-US"/>
        </w:rPr>
        <w:t>is needed</w:t>
      </w:r>
      <w:r w:rsidR="00915E5A">
        <w:rPr>
          <w:lang w:val="en-GB" w:eastAsia="en-US"/>
        </w:rPr>
        <w:t xml:space="preserve"> for the anchor TRP. Based on our investigation of the issue, </w:t>
      </w:r>
      <w:r w:rsidR="00915E5A" w:rsidRPr="00915E5A">
        <w:rPr>
          <w:lang w:eastAsia="en-US"/>
        </w:rPr>
        <w:t xml:space="preserve">RAN1 has discussed and concluded the existing </w:t>
      </w:r>
      <w:proofErr w:type="spellStart"/>
      <w:r w:rsidR="00915E5A" w:rsidRPr="00915E5A">
        <w:rPr>
          <w:lang w:eastAsia="en-US"/>
        </w:rPr>
        <w:t>uTCI</w:t>
      </w:r>
      <w:proofErr w:type="spellEnd"/>
      <w:r w:rsidR="00915E5A" w:rsidRPr="00915E5A">
        <w:rPr>
          <w:lang w:eastAsia="en-US"/>
        </w:rPr>
        <w:t xml:space="preserve"> signaling can work with no enh</w:t>
      </w:r>
      <w:r w:rsidR="00915E5A">
        <w:rPr>
          <w:lang w:eastAsia="en-US"/>
        </w:rPr>
        <w:t>ancements</w:t>
      </w:r>
      <w:r w:rsidR="00A871D2">
        <w:rPr>
          <w:lang w:eastAsia="en-US"/>
        </w:rPr>
        <w:t>, as below</w:t>
      </w:r>
    </w:p>
    <w:tbl>
      <w:tblPr>
        <w:tblStyle w:val="TableGrid"/>
        <w:tblW w:w="0" w:type="auto"/>
        <w:tblLook w:val="04A0" w:firstRow="1" w:lastRow="0" w:firstColumn="1" w:lastColumn="0" w:noHBand="0" w:noVBand="1"/>
      </w:tblPr>
      <w:tblGrid>
        <w:gridCol w:w="9631"/>
      </w:tblGrid>
      <w:tr w:rsidR="00A871D2" w14:paraId="4ECB68B2" w14:textId="77777777" w:rsidTr="00A871D2">
        <w:tc>
          <w:tcPr>
            <w:tcW w:w="9631" w:type="dxa"/>
          </w:tcPr>
          <w:p w14:paraId="6C7C46C8" w14:textId="1B17B739" w:rsidR="00A871D2" w:rsidRPr="00A871D2" w:rsidRDefault="00A871D2" w:rsidP="00A871D2">
            <w:pPr>
              <w:overflowPunct w:val="0"/>
              <w:autoSpaceDE w:val="0"/>
              <w:autoSpaceDN w:val="0"/>
              <w:adjustRightInd w:val="0"/>
              <w:textAlignment w:val="baseline"/>
              <w:rPr>
                <w:rFonts w:ascii="Times New Roman" w:eastAsia="DengXian" w:hAnsi="Times New Roman" w:cs="Times New Roman"/>
                <w:szCs w:val="20"/>
                <w:lang w:val="en-CA" w:eastAsia="zh-CN"/>
              </w:rPr>
            </w:pPr>
            <w:r w:rsidRPr="00A871D2">
              <w:rPr>
                <w:rFonts w:ascii="Times New Roman" w:eastAsia="DengXian" w:hAnsi="Times New Roman" w:cs="Times New Roman" w:hint="eastAsia"/>
                <w:b/>
                <w:bCs/>
                <w:szCs w:val="20"/>
                <w:lang w:val="en-CA" w:eastAsia="zh-CN"/>
              </w:rPr>
              <w:t>Conclusion</w:t>
            </w:r>
            <w:r>
              <w:rPr>
                <w:rFonts w:ascii="Times New Roman" w:eastAsia="DengXian" w:hAnsi="Times New Roman" w:cs="Times New Roman"/>
                <w:b/>
                <w:bCs/>
                <w:szCs w:val="20"/>
                <w:lang w:val="en-CA" w:eastAsia="zh-CN"/>
              </w:rPr>
              <w:t xml:space="preserve"> RAN1#117</w:t>
            </w:r>
          </w:p>
          <w:p w14:paraId="76B469DA" w14:textId="77777777" w:rsidR="00A871D2" w:rsidRPr="00A871D2" w:rsidRDefault="00A871D2" w:rsidP="00A871D2">
            <w:pPr>
              <w:overflowPunct w:val="0"/>
              <w:autoSpaceDE w:val="0"/>
              <w:autoSpaceDN w:val="0"/>
              <w:adjustRightInd w:val="0"/>
              <w:textAlignment w:val="baseline"/>
              <w:rPr>
                <w:rFonts w:ascii="Times New Roman" w:eastAsia="DengXian" w:hAnsi="Times New Roman" w:cs="Times New Roman"/>
                <w:szCs w:val="20"/>
                <w:lang w:val="en-CA" w:eastAsia="zh-CN"/>
              </w:rPr>
            </w:pPr>
            <w:r w:rsidRPr="00A871D2">
              <w:rPr>
                <w:rFonts w:ascii="Times New Roman" w:eastAsia="DengXian" w:hAnsi="Times New Roman" w:cs="Times New Roman"/>
                <w:szCs w:val="20"/>
                <w:lang w:val="en-CA" w:eastAsia="zh-CN"/>
              </w:rPr>
              <w:t xml:space="preserve">For the asymmetric DL </w:t>
            </w:r>
            <w:proofErr w:type="spellStart"/>
            <w:r w:rsidRPr="00A871D2">
              <w:rPr>
                <w:rFonts w:ascii="Times New Roman" w:eastAsia="DengXian" w:hAnsi="Times New Roman" w:cs="Times New Roman"/>
                <w:szCs w:val="20"/>
                <w:lang w:val="en-CA" w:eastAsia="zh-CN"/>
              </w:rPr>
              <w:t>sTRP</w:t>
            </w:r>
            <w:proofErr w:type="spellEnd"/>
            <w:r w:rsidRPr="00A871D2">
              <w:rPr>
                <w:rFonts w:ascii="Times New Roman" w:eastAsia="DengXian" w:hAnsi="Times New Roman" w:cs="Times New Roman"/>
                <w:szCs w:val="20"/>
                <w:lang w:val="en-CA" w:eastAsia="zh-CN"/>
              </w:rPr>
              <w:t xml:space="preserve">/UL </w:t>
            </w:r>
            <w:proofErr w:type="spellStart"/>
            <w:r w:rsidRPr="00A871D2">
              <w:rPr>
                <w:rFonts w:ascii="Times New Roman" w:eastAsia="DengXian" w:hAnsi="Times New Roman" w:cs="Times New Roman"/>
                <w:szCs w:val="20"/>
                <w:lang w:val="en-CA" w:eastAsia="zh-CN"/>
              </w:rPr>
              <w:t>mTRP</w:t>
            </w:r>
            <w:proofErr w:type="spellEnd"/>
            <w:r w:rsidRPr="00A871D2">
              <w:rPr>
                <w:rFonts w:ascii="Times New Roman" w:eastAsia="DengXian" w:hAnsi="Times New Roman" w:cs="Times New Roman"/>
                <w:szCs w:val="20"/>
                <w:lang w:val="en-CA" w:eastAsia="zh-CN"/>
              </w:rPr>
              <w:t xml:space="preserve"> deployment scenario, reuse the rel-17 unified TCI/ICBM and rel-18 unified TCI framework:</w:t>
            </w:r>
          </w:p>
          <w:p w14:paraId="024DD280" w14:textId="77777777" w:rsidR="00A871D2" w:rsidRPr="00A871D2" w:rsidRDefault="00A871D2" w:rsidP="00A871D2">
            <w:pPr>
              <w:numPr>
                <w:ilvl w:val="0"/>
                <w:numId w:val="12"/>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When rel-17 unified TCI/ICBM is configured:</w:t>
            </w:r>
          </w:p>
          <w:p w14:paraId="7E91272D" w14:textId="77777777" w:rsidR="00A871D2" w:rsidRPr="00A871D2" w:rsidRDefault="00A871D2" w:rsidP="00A871D2">
            <w:pPr>
              <w:numPr>
                <w:ilvl w:val="1"/>
                <w:numId w:val="12"/>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For FR1: one joint TCI state or {one DL TCI state + one UL TCI state} can be applied.</w:t>
            </w:r>
          </w:p>
          <w:p w14:paraId="2198EFC6" w14:textId="77777777" w:rsidR="00A871D2" w:rsidRPr="00A871D2" w:rsidRDefault="00A871D2" w:rsidP="00A871D2">
            <w:pPr>
              <w:numPr>
                <w:ilvl w:val="1"/>
                <w:numId w:val="12"/>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For FR2: {one DL TCI state + one UL TCI state} can be applied.</w:t>
            </w:r>
          </w:p>
          <w:p w14:paraId="0333443E" w14:textId="77777777" w:rsidR="00A871D2" w:rsidRPr="00A871D2" w:rsidRDefault="00A871D2" w:rsidP="00A871D2">
            <w:pPr>
              <w:numPr>
                <w:ilvl w:val="0"/>
                <w:numId w:val="12"/>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When rel-18 unified TCI is configured:</w:t>
            </w:r>
          </w:p>
          <w:p w14:paraId="60CDB2AC" w14:textId="77777777" w:rsidR="00A871D2" w:rsidRPr="00A871D2" w:rsidRDefault="00A871D2" w:rsidP="00A871D2">
            <w:pPr>
              <w:numPr>
                <w:ilvl w:val="1"/>
                <w:numId w:val="12"/>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For FR1: up to two joint TCI states or {one DL TCI state + up to two UL TCI state} can be applied.</w:t>
            </w:r>
          </w:p>
          <w:p w14:paraId="69286C30" w14:textId="3AED17FE" w:rsidR="00A871D2" w:rsidRPr="00A871D2" w:rsidRDefault="00A871D2" w:rsidP="00915E5A">
            <w:pPr>
              <w:numPr>
                <w:ilvl w:val="1"/>
                <w:numId w:val="12"/>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A871D2">
              <w:rPr>
                <w:rFonts w:ascii="Times" w:eastAsia="DengXian" w:hAnsi="Times" w:cs="Times New Roman"/>
                <w:szCs w:val="22"/>
                <w:lang w:val="en-CA" w:eastAsia="zh-CN"/>
              </w:rPr>
              <w:t>For FR2: {one DL TCI state + up to two UL TCI states} can be applied.</w:t>
            </w:r>
          </w:p>
        </w:tc>
      </w:tr>
    </w:tbl>
    <w:p w14:paraId="1A1FA893" w14:textId="2F23E87B" w:rsidR="00121AAF" w:rsidRDefault="00CE486E" w:rsidP="00B30B87">
      <w:pPr>
        <w:spacing w:before="240"/>
        <w:jc w:val="both"/>
        <w:rPr>
          <w:lang w:eastAsia="en-US"/>
        </w:rPr>
      </w:pPr>
      <w:r>
        <w:rPr>
          <w:lang w:val="en-CA" w:eastAsia="en-US"/>
        </w:rPr>
        <w:t xml:space="preserve">In our view, </w:t>
      </w:r>
      <w:r w:rsidRPr="00121AAF">
        <w:rPr>
          <w:lang w:val="en-GB" w:eastAsia="en-US"/>
        </w:rPr>
        <w:t>Rel-18 TCI state activation MAC CE</w:t>
      </w:r>
      <w:r>
        <w:rPr>
          <w:lang w:val="en-GB" w:eastAsia="en-US"/>
        </w:rPr>
        <w:t xml:space="preserve"> for </w:t>
      </w:r>
      <w:proofErr w:type="spellStart"/>
      <w:r w:rsidRPr="00121AAF">
        <w:rPr>
          <w:lang w:val="en-GB" w:eastAsia="en-US"/>
        </w:rPr>
        <w:t>sDCI</w:t>
      </w:r>
      <w:proofErr w:type="spellEnd"/>
      <w:r w:rsidRPr="00121AAF">
        <w:rPr>
          <w:lang w:val="en-GB" w:eastAsia="en-US"/>
        </w:rPr>
        <w:t xml:space="preserve"> </w:t>
      </w:r>
      <w:proofErr w:type="spellStart"/>
      <w:r w:rsidRPr="00121AAF">
        <w:rPr>
          <w:lang w:val="en-GB" w:eastAsia="en-US"/>
        </w:rPr>
        <w:t>mTRP</w:t>
      </w:r>
      <w:proofErr w:type="spellEnd"/>
      <w:r w:rsidRPr="00121AAF">
        <w:rPr>
          <w:lang w:val="en-GB" w:eastAsia="en-US"/>
        </w:rPr>
        <w:t xml:space="preserve"> </w:t>
      </w:r>
      <w:r w:rsidR="00915E5A" w:rsidRPr="00915E5A">
        <w:rPr>
          <w:lang w:eastAsia="en-US"/>
        </w:rPr>
        <w:t>can work in couple of ways</w:t>
      </w:r>
      <w:r>
        <w:rPr>
          <w:lang w:eastAsia="en-US"/>
        </w:rPr>
        <w:t xml:space="preserve"> without enhancement</w:t>
      </w:r>
      <w:r w:rsidR="00915E5A" w:rsidRPr="00915E5A">
        <w:rPr>
          <w:lang w:eastAsia="en-US"/>
        </w:rPr>
        <w:t xml:space="preserve">, e.g., </w:t>
      </w:r>
      <w:r>
        <w:rPr>
          <w:lang w:eastAsia="en-US"/>
        </w:rPr>
        <w:t xml:space="preserve">NW </w:t>
      </w:r>
      <w:r w:rsidR="00915E5A" w:rsidRPr="00915E5A">
        <w:rPr>
          <w:lang w:eastAsia="en-US"/>
        </w:rPr>
        <w:t>always activate</w:t>
      </w:r>
      <w:r>
        <w:rPr>
          <w:lang w:eastAsia="en-US"/>
        </w:rPr>
        <w:t>s</w:t>
      </w:r>
      <w:r w:rsidR="00915E5A" w:rsidRPr="00915E5A">
        <w:rPr>
          <w:lang w:eastAsia="en-US"/>
        </w:rPr>
        <w:t xml:space="preserve"> one joint/DL TCI state</w:t>
      </w:r>
      <w:r>
        <w:rPr>
          <w:lang w:eastAsia="en-US"/>
        </w:rPr>
        <w:t xml:space="preserve"> for each codepoint</w:t>
      </w:r>
      <w:r w:rsidR="00915E5A" w:rsidRPr="00915E5A">
        <w:rPr>
          <w:lang w:eastAsia="en-US"/>
        </w:rPr>
        <w:t>, or always indicate</w:t>
      </w:r>
      <w:r>
        <w:rPr>
          <w:lang w:eastAsia="en-US"/>
        </w:rPr>
        <w:t>s</w:t>
      </w:r>
      <w:r w:rsidR="00915E5A" w:rsidRPr="00915E5A">
        <w:rPr>
          <w:lang w:eastAsia="en-US"/>
        </w:rPr>
        <w:t xml:space="preserve"> one of the two activated TCI states</w:t>
      </w:r>
      <w:r w:rsidR="00B30B87">
        <w:rPr>
          <w:lang w:eastAsia="en-US"/>
        </w:rPr>
        <w:t xml:space="preserve"> for a codepoint</w:t>
      </w:r>
      <w:r w:rsidR="00915E5A" w:rsidRPr="00915E5A">
        <w:rPr>
          <w:lang w:eastAsia="en-US"/>
        </w:rPr>
        <w:t>, or indicate</w:t>
      </w:r>
      <w:r w:rsidR="00B30B87">
        <w:rPr>
          <w:lang w:eastAsia="en-US"/>
        </w:rPr>
        <w:t>s</w:t>
      </w:r>
      <w:r w:rsidR="00915E5A" w:rsidRPr="00915E5A">
        <w:rPr>
          <w:lang w:eastAsia="en-US"/>
        </w:rPr>
        <w:t xml:space="preserve"> both</w:t>
      </w:r>
      <w:r w:rsidR="00B30B87">
        <w:rPr>
          <w:lang w:eastAsia="en-US"/>
        </w:rPr>
        <w:t xml:space="preserve"> activated TCI states for a codepoint</w:t>
      </w:r>
      <w:r w:rsidR="00915E5A" w:rsidRPr="00915E5A">
        <w:rPr>
          <w:lang w:eastAsia="en-US"/>
        </w:rPr>
        <w:t xml:space="preserve"> but provide</w:t>
      </w:r>
      <w:r w:rsidR="00B30B87">
        <w:rPr>
          <w:lang w:eastAsia="en-US"/>
        </w:rPr>
        <w:t>s</w:t>
      </w:r>
      <w:r w:rsidR="00915E5A" w:rsidRPr="00915E5A">
        <w:rPr>
          <w:lang w:eastAsia="en-US"/>
        </w:rPr>
        <w:t xml:space="preserve"> same </w:t>
      </w:r>
      <w:r w:rsidR="00B30B87">
        <w:rPr>
          <w:lang w:eastAsia="en-US"/>
        </w:rPr>
        <w:t>QCL information</w:t>
      </w:r>
      <w:r w:rsidR="00915E5A" w:rsidRPr="00915E5A">
        <w:rPr>
          <w:lang w:eastAsia="en-US"/>
        </w:rPr>
        <w:t xml:space="preserve"> for the two </w:t>
      </w:r>
      <w:r w:rsidR="00B30B87">
        <w:rPr>
          <w:lang w:eastAsia="en-US"/>
        </w:rPr>
        <w:t xml:space="preserve">indicated </w:t>
      </w:r>
      <w:r w:rsidR="00915E5A" w:rsidRPr="00915E5A">
        <w:rPr>
          <w:lang w:eastAsia="en-US"/>
        </w:rPr>
        <w:t xml:space="preserve">joint/DL TCI states so that from UE </w:t>
      </w:r>
      <w:r w:rsidR="00B30B87">
        <w:rPr>
          <w:lang w:eastAsia="en-US"/>
        </w:rPr>
        <w:t>perspective</w:t>
      </w:r>
      <w:r w:rsidR="00915E5A" w:rsidRPr="00915E5A">
        <w:rPr>
          <w:lang w:eastAsia="en-US"/>
        </w:rPr>
        <w:t xml:space="preserve"> it is </w:t>
      </w:r>
      <w:proofErr w:type="spellStart"/>
      <w:r w:rsidR="00915E5A" w:rsidRPr="00915E5A">
        <w:rPr>
          <w:lang w:eastAsia="en-US"/>
        </w:rPr>
        <w:t>sTRP</w:t>
      </w:r>
      <w:proofErr w:type="spellEnd"/>
      <w:r w:rsidR="00915E5A" w:rsidRPr="00915E5A">
        <w:rPr>
          <w:lang w:eastAsia="en-US"/>
        </w:rPr>
        <w:t xml:space="preserve"> operation.</w:t>
      </w:r>
    </w:p>
    <w:p w14:paraId="0F9A7F11" w14:textId="6A93FAE9" w:rsidR="00B30B87" w:rsidRDefault="00B30B87" w:rsidP="00B30B87">
      <w:pPr>
        <w:spacing w:before="240"/>
        <w:jc w:val="both"/>
        <w:rPr>
          <w:b/>
          <w:lang w:eastAsia="en-US"/>
        </w:rPr>
      </w:pPr>
      <w:r w:rsidRPr="00BE6D5F">
        <w:rPr>
          <w:b/>
          <w:lang w:eastAsia="en-US"/>
        </w:rPr>
        <w:t xml:space="preserve">Observation 8: The existing Rel-18 TCI state activation MAC CE for </w:t>
      </w:r>
      <w:proofErr w:type="spellStart"/>
      <w:r w:rsidRPr="00BE6D5F">
        <w:rPr>
          <w:b/>
          <w:lang w:eastAsia="en-US"/>
        </w:rPr>
        <w:t>sDCI</w:t>
      </w:r>
      <w:proofErr w:type="spellEnd"/>
      <w:r w:rsidRPr="00BE6D5F">
        <w:rPr>
          <w:b/>
          <w:lang w:eastAsia="en-US"/>
        </w:rPr>
        <w:t xml:space="preserve"> </w:t>
      </w:r>
      <w:proofErr w:type="spellStart"/>
      <w:r w:rsidRPr="00BE6D5F">
        <w:rPr>
          <w:b/>
          <w:lang w:eastAsia="en-US"/>
        </w:rPr>
        <w:t>mTRP</w:t>
      </w:r>
      <w:proofErr w:type="spellEnd"/>
      <w:r w:rsidRPr="00BE6D5F">
        <w:rPr>
          <w:b/>
          <w:lang w:eastAsia="en-US"/>
        </w:rPr>
        <w:t xml:space="preserve"> can work without enhancement for asymmetric TRP scenario where only one joint/DL TCI state is needed for the anchor TRP.</w:t>
      </w:r>
    </w:p>
    <w:p w14:paraId="5FF2457F" w14:textId="72E1A9E3" w:rsidR="00A209D6" w:rsidRPr="006E13D1" w:rsidRDefault="008C3057" w:rsidP="00904DEB">
      <w:pPr>
        <w:pStyle w:val="Heading1"/>
        <w:jc w:val="both"/>
      </w:pPr>
      <w:bookmarkStart w:id="7" w:name="_GoBack"/>
      <w:bookmarkEnd w:id="0"/>
      <w:bookmarkEnd w:id="7"/>
      <w:r>
        <w:t>Conclusion</w:t>
      </w:r>
    </w:p>
    <w:p w14:paraId="445AE997" w14:textId="38304F43" w:rsidR="007129D3" w:rsidRPr="008E794C" w:rsidRDefault="00557338" w:rsidP="00904DEB">
      <w:pPr>
        <w:jc w:val="both"/>
      </w:pPr>
      <w:r w:rsidRPr="008E794C">
        <w:t xml:space="preserve">Based on the discussion, </w:t>
      </w:r>
      <w:r w:rsidR="000D64F1" w:rsidRPr="008E794C">
        <w:t xml:space="preserve">we have </w:t>
      </w:r>
      <w:r w:rsidRPr="008E794C">
        <w:t xml:space="preserve">the following </w:t>
      </w:r>
      <w:r w:rsidR="003F3214" w:rsidRPr="008E794C">
        <w:t>proposal</w:t>
      </w:r>
      <w:r w:rsidR="00593C4B" w:rsidRPr="008E794C">
        <w:t>s</w:t>
      </w:r>
      <w:r w:rsidRPr="008E794C">
        <w:t>.</w:t>
      </w:r>
    </w:p>
    <w:p w14:paraId="179361E3" w14:textId="74C300DB" w:rsidR="00910103" w:rsidRDefault="006B1BE7" w:rsidP="00904DEB">
      <w:pPr>
        <w:jc w:val="both"/>
        <w:rPr>
          <w:b/>
          <w:lang w:val="en-CA" w:eastAsia="en-US"/>
        </w:rPr>
      </w:pPr>
      <w:r w:rsidRPr="006222D8">
        <w:rPr>
          <w:b/>
          <w:lang w:val="en-CA" w:eastAsia="en-US"/>
        </w:rPr>
        <w:t xml:space="preserve">Proposal </w:t>
      </w:r>
      <w:r>
        <w:rPr>
          <w:b/>
          <w:lang w:val="en-CA" w:eastAsia="en-US"/>
        </w:rPr>
        <w:t>1</w:t>
      </w:r>
      <w:r w:rsidRPr="006222D8">
        <w:rPr>
          <w:b/>
          <w:lang w:val="en-CA" w:eastAsia="en-US"/>
        </w:rPr>
        <w:t xml:space="preserve">: </w:t>
      </w:r>
      <w:r>
        <w:rPr>
          <w:b/>
          <w:lang w:val="en-CA" w:eastAsia="en-US"/>
        </w:rPr>
        <w:t>No restriction on the maximum number of PL offsets in the MAC CE</w:t>
      </w:r>
      <w:r w:rsidRPr="006222D8">
        <w:rPr>
          <w:b/>
          <w:lang w:val="en-CA" w:eastAsia="en-US"/>
        </w:rPr>
        <w:t>.</w:t>
      </w:r>
    </w:p>
    <w:p w14:paraId="7804CB9D" w14:textId="60D97DAA" w:rsidR="006B1BE7" w:rsidRDefault="006B1BE7" w:rsidP="00904DEB">
      <w:pPr>
        <w:jc w:val="both"/>
        <w:rPr>
          <w:b/>
          <w:lang w:val="en-CA" w:eastAsia="en-US"/>
        </w:rPr>
      </w:pPr>
      <w:r w:rsidRPr="0011428D">
        <w:rPr>
          <w:b/>
          <w:lang w:val="en-CA" w:eastAsia="en-US"/>
        </w:rPr>
        <w:t xml:space="preserve">Proposal 2: RAN2 </w:t>
      </w:r>
      <w:r>
        <w:rPr>
          <w:b/>
          <w:lang w:val="en-CA" w:eastAsia="en-US"/>
        </w:rPr>
        <w:t>assumes</w:t>
      </w:r>
      <w:r w:rsidRPr="0011428D">
        <w:rPr>
          <w:b/>
          <w:lang w:val="en-CA" w:eastAsia="en-US"/>
        </w:rPr>
        <w:t xml:space="preserve"> that UE applies the latest PL offset value received in RRC or MAC CE.</w:t>
      </w:r>
    </w:p>
    <w:p w14:paraId="0AA70624" w14:textId="77777777" w:rsidR="006B1BE7" w:rsidRPr="00723556" w:rsidRDefault="006B1BE7" w:rsidP="006B1BE7">
      <w:pPr>
        <w:spacing w:before="240"/>
        <w:jc w:val="both"/>
        <w:rPr>
          <w:b/>
          <w:lang w:eastAsia="en-US"/>
        </w:rPr>
      </w:pPr>
      <w:r w:rsidRPr="00723556">
        <w:rPr>
          <w:b/>
          <w:lang w:eastAsia="en-US"/>
        </w:rPr>
        <w:t xml:space="preserve">Observation 1: </w:t>
      </w:r>
      <w:r w:rsidRPr="00723556">
        <w:rPr>
          <w:b/>
          <w:lang w:val="en-CA" w:eastAsia="en-US"/>
        </w:rPr>
        <w:t>RAN1 has only agreed to apply the PL offset in the power control formula on top of the calculated PL, but not to apply the PL offset directly in the PL calculation. PHR trigger due to PL change and PHR report procedure are specified in MAC, RAN1 specification only specifies the calculation of PH value to be reported.</w:t>
      </w:r>
    </w:p>
    <w:p w14:paraId="44A34CA0" w14:textId="77777777" w:rsidR="006B1BE7" w:rsidRDefault="006B1BE7" w:rsidP="006B1BE7">
      <w:pPr>
        <w:jc w:val="both"/>
        <w:rPr>
          <w:b/>
          <w:lang w:eastAsia="en-US"/>
        </w:rPr>
      </w:pPr>
      <w:r w:rsidRPr="004A6E14">
        <w:rPr>
          <w:b/>
          <w:lang w:val="en-GB" w:eastAsia="en-US"/>
        </w:rPr>
        <w:t xml:space="preserve">Proposal </w:t>
      </w:r>
      <w:r>
        <w:rPr>
          <w:b/>
          <w:lang w:val="en-GB" w:eastAsia="en-US"/>
        </w:rPr>
        <w:t>3</w:t>
      </w:r>
      <w:r w:rsidRPr="004A6E14">
        <w:rPr>
          <w:b/>
          <w:lang w:val="en-GB" w:eastAsia="en-US"/>
        </w:rPr>
        <w:t>:</w:t>
      </w:r>
      <w:r>
        <w:rPr>
          <w:b/>
          <w:lang w:val="en-GB" w:eastAsia="en-US"/>
        </w:rPr>
        <w:t xml:space="preserve"> For PHR trigger, a</w:t>
      </w:r>
      <w:r w:rsidRPr="000B4584">
        <w:rPr>
          <w:b/>
          <w:lang w:val="en-GB" w:eastAsia="en-US"/>
        </w:rPr>
        <w:t>dd a note in MAC specification</w:t>
      </w:r>
      <w:r>
        <w:rPr>
          <w:b/>
          <w:lang w:val="en-GB" w:eastAsia="en-US"/>
        </w:rPr>
        <w:t xml:space="preserve">: </w:t>
      </w:r>
      <w:r w:rsidRPr="00BB0530">
        <w:rPr>
          <w:b/>
          <w:lang w:eastAsia="en-US"/>
        </w:rPr>
        <w:t xml:space="preserve">If a joint/UL TCI state is configured with a PL offset, PHR trigger is based on the </w:t>
      </w:r>
      <w:r>
        <w:rPr>
          <w:b/>
          <w:lang w:eastAsia="en-US"/>
        </w:rPr>
        <w:t xml:space="preserve">PL </w:t>
      </w:r>
      <w:r w:rsidRPr="00BB0530">
        <w:rPr>
          <w:b/>
          <w:lang w:eastAsia="en-US"/>
        </w:rPr>
        <w:t>change of the PL</w:t>
      </w:r>
      <w:r>
        <w:rPr>
          <w:b/>
          <w:lang w:eastAsia="en-US"/>
        </w:rPr>
        <w:t>-</w:t>
      </w:r>
      <w:r w:rsidRPr="00BB0530">
        <w:rPr>
          <w:b/>
          <w:lang w:eastAsia="en-US"/>
        </w:rPr>
        <w:t>RS</w:t>
      </w:r>
      <w:r w:rsidRPr="00D04A67">
        <w:rPr>
          <w:b/>
          <w:lang w:eastAsia="en-US"/>
        </w:rPr>
        <w:t xml:space="preserve"> </w:t>
      </w:r>
      <w:r w:rsidRPr="007736B6">
        <w:rPr>
          <w:b/>
          <w:lang w:eastAsia="en-US"/>
        </w:rPr>
        <w:t>associated to the joint/UL TCI</w:t>
      </w:r>
      <w:r>
        <w:rPr>
          <w:b/>
          <w:lang w:eastAsia="en-US"/>
        </w:rPr>
        <w:t>,</w:t>
      </w:r>
      <w:r w:rsidRPr="00BB0530">
        <w:rPr>
          <w:b/>
          <w:lang w:eastAsia="en-US"/>
        </w:rPr>
        <w:t xml:space="preserve"> </w:t>
      </w:r>
      <w:r w:rsidRPr="007736B6">
        <w:rPr>
          <w:b/>
          <w:lang w:eastAsia="en-US"/>
        </w:rPr>
        <w:t xml:space="preserve">where the PL </w:t>
      </w:r>
      <w:r>
        <w:rPr>
          <w:b/>
          <w:lang w:eastAsia="en-US"/>
        </w:rPr>
        <w:t xml:space="preserve">change </w:t>
      </w:r>
      <w:proofErr w:type="gramStart"/>
      <w:r w:rsidRPr="007736B6">
        <w:rPr>
          <w:b/>
          <w:lang w:eastAsia="en-US"/>
        </w:rPr>
        <w:t>takes into account</w:t>
      </w:r>
      <w:proofErr w:type="gramEnd"/>
      <w:r w:rsidRPr="007736B6">
        <w:rPr>
          <w:b/>
          <w:lang w:eastAsia="en-US"/>
        </w:rPr>
        <w:t xml:space="preserve"> the PL </w:t>
      </w:r>
      <w:r w:rsidRPr="000F0DA2">
        <w:rPr>
          <w:b/>
          <w:lang w:eastAsia="en-US"/>
        </w:rPr>
        <w:t>offset</w:t>
      </w:r>
      <w:r w:rsidRPr="007736B6">
        <w:rPr>
          <w:b/>
          <w:lang w:eastAsia="en-US"/>
        </w:rPr>
        <w:t>.</w:t>
      </w:r>
      <w:r>
        <w:rPr>
          <w:b/>
          <w:lang w:eastAsia="en-US"/>
        </w:rPr>
        <w:t xml:space="preserve"> </w:t>
      </w:r>
    </w:p>
    <w:p w14:paraId="0CE1CA86" w14:textId="77777777" w:rsidR="006B1BE7" w:rsidRPr="00723556" w:rsidRDefault="006B1BE7" w:rsidP="006B1BE7">
      <w:pPr>
        <w:spacing w:before="240"/>
        <w:jc w:val="both"/>
        <w:rPr>
          <w:b/>
          <w:lang w:eastAsia="en-US"/>
        </w:rPr>
      </w:pPr>
      <w:r w:rsidRPr="00723556">
        <w:rPr>
          <w:b/>
          <w:lang w:eastAsia="en-US"/>
        </w:rPr>
        <w:t xml:space="preserve">Observation </w:t>
      </w:r>
      <w:r>
        <w:rPr>
          <w:b/>
          <w:lang w:eastAsia="en-US"/>
        </w:rPr>
        <w:t>2</w:t>
      </w:r>
      <w:r w:rsidRPr="00723556">
        <w:rPr>
          <w:b/>
          <w:lang w:eastAsia="en-US"/>
        </w:rPr>
        <w:t xml:space="preserve">: </w:t>
      </w:r>
      <w:r w:rsidRPr="00723556">
        <w:rPr>
          <w:b/>
          <w:lang w:val="en-CA" w:eastAsia="en-US"/>
        </w:rPr>
        <w:t xml:space="preserve">RAN1 has </w:t>
      </w:r>
      <w:r w:rsidRPr="002C30C8">
        <w:rPr>
          <w:b/>
          <w:lang w:val="en-CA" w:eastAsia="en-US"/>
        </w:rPr>
        <w:t>no consensus to support PL offset in Type 3 PH calculation</w:t>
      </w:r>
      <w:r w:rsidRPr="00723556">
        <w:rPr>
          <w:b/>
          <w:lang w:val="en-CA" w:eastAsia="en-US"/>
        </w:rPr>
        <w:t>.</w:t>
      </w:r>
      <w:r>
        <w:rPr>
          <w:b/>
          <w:lang w:val="en-CA" w:eastAsia="en-US"/>
        </w:rPr>
        <w:t xml:space="preserve"> T</w:t>
      </w:r>
      <w:r w:rsidRPr="002C30C8">
        <w:rPr>
          <w:b/>
          <w:lang w:val="en-CA" w:eastAsia="en-US"/>
        </w:rPr>
        <w:t>he calculation of PH value for PHR is specified in RAN1 specification and is out of the scope of RAN2</w:t>
      </w:r>
      <w:r>
        <w:rPr>
          <w:b/>
          <w:lang w:val="en-CA" w:eastAsia="en-US"/>
        </w:rPr>
        <w:t>, no</w:t>
      </w:r>
      <w:r w:rsidRPr="002C30C8">
        <w:rPr>
          <w:b/>
          <w:lang w:val="en-CA" w:eastAsia="en-US"/>
        </w:rPr>
        <w:t xml:space="preserve"> need to further discuss </w:t>
      </w:r>
      <w:r>
        <w:rPr>
          <w:b/>
          <w:lang w:val="en-CA" w:eastAsia="en-US"/>
        </w:rPr>
        <w:t>in RAN2.</w:t>
      </w:r>
    </w:p>
    <w:p w14:paraId="325ACA59" w14:textId="77777777" w:rsidR="006B1BE7" w:rsidRDefault="006B1BE7" w:rsidP="006B1BE7">
      <w:pPr>
        <w:spacing w:before="240" w:after="0"/>
        <w:jc w:val="both"/>
        <w:rPr>
          <w:b/>
          <w:lang w:val="en-GB" w:eastAsia="en-US"/>
        </w:rPr>
      </w:pPr>
      <w:r w:rsidRPr="004A6E14">
        <w:rPr>
          <w:b/>
          <w:lang w:val="en-GB" w:eastAsia="en-US"/>
        </w:rPr>
        <w:t xml:space="preserve">Proposal </w:t>
      </w:r>
      <w:r>
        <w:rPr>
          <w:b/>
          <w:lang w:val="en-GB" w:eastAsia="en-US"/>
        </w:rPr>
        <w:t>4</w:t>
      </w:r>
      <w:r w:rsidRPr="004A6E14">
        <w:rPr>
          <w:b/>
          <w:lang w:val="en-GB" w:eastAsia="en-US"/>
        </w:rPr>
        <w:t xml:space="preserve">: For 2TA </w:t>
      </w:r>
      <w:r>
        <w:rPr>
          <w:b/>
          <w:lang w:val="en-GB" w:eastAsia="en-US"/>
        </w:rPr>
        <w:t>in</w:t>
      </w:r>
      <w:r w:rsidRPr="00E90F3F">
        <w:rPr>
          <w:b/>
          <w:lang w:val="en-GB" w:eastAsia="en-US"/>
        </w:rPr>
        <w:t xml:space="preserve"> asymmetric DL </w:t>
      </w:r>
      <w:proofErr w:type="spellStart"/>
      <w:r w:rsidRPr="00E90F3F">
        <w:rPr>
          <w:b/>
          <w:lang w:val="en-GB" w:eastAsia="en-US"/>
        </w:rPr>
        <w:t>sTRP</w:t>
      </w:r>
      <w:proofErr w:type="spellEnd"/>
      <w:r w:rsidRPr="00E90F3F">
        <w:rPr>
          <w:b/>
          <w:lang w:val="en-GB" w:eastAsia="en-US"/>
        </w:rPr>
        <w:t xml:space="preserve">/UL </w:t>
      </w:r>
      <w:proofErr w:type="spellStart"/>
      <w:r w:rsidRPr="00E90F3F">
        <w:rPr>
          <w:b/>
          <w:lang w:val="en-GB" w:eastAsia="en-US"/>
        </w:rPr>
        <w:t>mTRP</w:t>
      </w:r>
      <w:proofErr w:type="spellEnd"/>
      <w:r w:rsidRPr="00E90F3F">
        <w:rPr>
          <w:b/>
          <w:lang w:val="en-GB" w:eastAsia="en-US"/>
        </w:rPr>
        <w:t xml:space="preserve"> scenario</w:t>
      </w:r>
      <w:r w:rsidRPr="004A6E14">
        <w:rPr>
          <w:b/>
          <w:lang w:val="en-GB" w:eastAsia="en-US"/>
        </w:rPr>
        <w:t xml:space="preserve">, </w:t>
      </w:r>
      <w:r>
        <w:rPr>
          <w:b/>
          <w:lang w:val="en-GB" w:eastAsia="en-US"/>
        </w:rPr>
        <w:t>Rel-18 2TA operation is applied with the following RRC changes:</w:t>
      </w:r>
    </w:p>
    <w:p w14:paraId="60117420" w14:textId="77777777" w:rsidR="006B1BE7" w:rsidRPr="003E7D19" w:rsidRDefault="006B1BE7" w:rsidP="006B1BE7">
      <w:pPr>
        <w:pStyle w:val="ListParagraph"/>
        <w:numPr>
          <w:ilvl w:val="0"/>
          <w:numId w:val="8"/>
        </w:numPr>
        <w:jc w:val="both"/>
        <w:rPr>
          <w:b/>
          <w:sz w:val="20"/>
          <w:szCs w:val="22"/>
          <w:lang w:val="en-GB" w:eastAsia="en-US"/>
        </w:rPr>
      </w:pPr>
      <w:r w:rsidRPr="003E7D19">
        <w:rPr>
          <w:b/>
          <w:sz w:val="20"/>
          <w:szCs w:val="22"/>
          <w:lang w:val="en-GB" w:eastAsia="en-US"/>
        </w:rPr>
        <w:t xml:space="preserve">remove the restriction </w:t>
      </w:r>
      <w:r>
        <w:rPr>
          <w:b/>
          <w:sz w:val="20"/>
          <w:szCs w:val="22"/>
          <w:lang w:val="en-GB" w:eastAsia="en-US"/>
        </w:rPr>
        <w:t xml:space="preserve">that </w:t>
      </w:r>
      <w:r w:rsidRPr="003E7D19">
        <w:rPr>
          <w:b/>
          <w:sz w:val="20"/>
          <w:szCs w:val="22"/>
          <w:lang w:val="en-GB" w:eastAsia="en-US"/>
        </w:rPr>
        <w:t xml:space="preserve">RRC field </w:t>
      </w:r>
      <w:r w:rsidRPr="003E7D19">
        <w:rPr>
          <w:b/>
          <w:i/>
          <w:sz w:val="20"/>
          <w:szCs w:val="22"/>
          <w:lang w:val="en-GB" w:eastAsia="en-US"/>
        </w:rPr>
        <w:t>tag2</w:t>
      </w:r>
      <w:r>
        <w:rPr>
          <w:b/>
          <w:sz w:val="20"/>
          <w:szCs w:val="22"/>
          <w:lang w:val="en-GB" w:eastAsia="en-US"/>
        </w:rPr>
        <w:t xml:space="preserve"> is configured only if</w:t>
      </w:r>
      <w:r w:rsidRPr="003E7D19">
        <w:rPr>
          <w:b/>
          <w:sz w:val="20"/>
          <w:szCs w:val="22"/>
          <w:lang w:val="en-GB" w:eastAsia="en-US"/>
        </w:rPr>
        <w:t xml:space="preserve"> </w:t>
      </w:r>
      <w:proofErr w:type="spellStart"/>
      <w:r w:rsidRPr="003E7D19">
        <w:rPr>
          <w:b/>
          <w:i/>
          <w:iCs/>
          <w:sz w:val="20"/>
          <w:szCs w:val="22"/>
          <w:lang w:val="en-GB" w:eastAsia="en-US"/>
        </w:rPr>
        <w:t>coresetPoolIndex</w:t>
      </w:r>
      <w:proofErr w:type="spellEnd"/>
      <w:r w:rsidRPr="003E7D19">
        <w:rPr>
          <w:b/>
          <w:sz w:val="20"/>
          <w:szCs w:val="22"/>
          <w:lang w:val="en-GB" w:eastAsia="en-US"/>
        </w:rPr>
        <w:t xml:space="preserve"> </w:t>
      </w:r>
      <w:r>
        <w:rPr>
          <w:b/>
          <w:sz w:val="20"/>
          <w:szCs w:val="22"/>
          <w:lang w:val="en-GB" w:eastAsia="en-US"/>
        </w:rPr>
        <w:t>is</w:t>
      </w:r>
      <w:r w:rsidRPr="003E7D19">
        <w:rPr>
          <w:b/>
          <w:sz w:val="20"/>
          <w:szCs w:val="22"/>
          <w:lang w:val="en-GB" w:eastAsia="en-US"/>
        </w:rPr>
        <w:t xml:space="preserve"> configured</w:t>
      </w:r>
      <w:r>
        <w:rPr>
          <w:b/>
          <w:sz w:val="20"/>
          <w:szCs w:val="22"/>
          <w:lang w:val="en-GB" w:eastAsia="en-US"/>
        </w:rPr>
        <w:t xml:space="preserve"> with more than one value</w:t>
      </w:r>
      <w:r w:rsidRPr="003E7D19">
        <w:rPr>
          <w:b/>
          <w:sz w:val="20"/>
          <w:szCs w:val="22"/>
          <w:lang w:val="en-GB" w:eastAsia="en-US"/>
        </w:rPr>
        <w:t xml:space="preserve">; </w:t>
      </w:r>
    </w:p>
    <w:p w14:paraId="18A0DE86" w14:textId="77777777" w:rsidR="006B1BE7" w:rsidRPr="003E7D19" w:rsidRDefault="006B1BE7" w:rsidP="006B1BE7">
      <w:pPr>
        <w:pStyle w:val="ListParagraph"/>
        <w:numPr>
          <w:ilvl w:val="0"/>
          <w:numId w:val="8"/>
        </w:numPr>
        <w:spacing w:before="240"/>
        <w:jc w:val="both"/>
        <w:rPr>
          <w:b/>
          <w:sz w:val="20"/>
          <w:szCs w:val="22"/>
          <w:lang w:val="en-GB" w:eastAsia="en-US"/>
        </w:rPr>
      </w:pPr>
      <w:r w:rsidRPr="003E7D19">
        <w:rPr>
          <w:b/>
          <w:sz w:val="20"/>
          <w:szCs w:val="22"/>
          <w:lang w:val="en-CA" w:eastAsia="en-US"/>
        </w:rPr>
        <w:t xml:space="preserve">a single </w:t>
      </w:r>
      <w:r w:rsidRPr="003E7D19">
        <w:rPr>
          <w:b/>
          <w:i/>
          <w:iCs/>
          <w:sz w:val="20"/>
          <w:szCs w:val="22"/>
          <w:lang w:val="en-CA" w:eastAsia="en-US"/>
        </w:rPr>
        <w:t>n-</w:t>
      </w:r>
      <w:proofErr w:type="spellStart"/>
      <w:r w:rsidRPr="003E7D19">
        <w:rPr>
          <w:b/>
          <w:i/>
          <w:iCs/>
          <w:sz w:val="20"/>
          <w:szCs w:val="22"/>
          <w:lang w:val="en-CA" w:eastAsia="en-US"/>
        </w:rPr>
        <w:t>TimingAdvanceoffset</w:t>
      </w:r>
      <w:proofErr w:type="spellEnd"/>
      <w:r w:rsidRPr="003E7D19">
        <w:rPr>
          <w:b/>
          <w:sz w:val="20"/>
          <w:szCs w:val="22"/>
          <w:lang w:val="en-CA" w:eastAsia="en-US"/>
        </w:rPr>
        <w:t xml:space="preserve"> is configured</w:t>
      </w:r>
      <w:r>
        <w:rPr>
          <w:b/>
          <w:sz w:val="20"/>
          <w:szCs w:val="22"/>
          <w:lang w:val="en-CA" w:eastAsia="en-US"/>
        </w:rPr>
        <w:t xml:space="preserve">, </w:t>
      </w:r>
      <w:r w:rsidRPr="00A430B4">
        <w:rPr>
          <w:b/>
          <w:sz w:val="20"/>
          <w:szCs w:val="22"/>
          <w:lang w:val="en-CA" w:eastAsia="en-US"/>
        </w:rPr>
        <w:t xml:space="preserve">i.e., </w:t>
      </w:r>
      <w:r w:rsidRPr="00A430B4">
        <w:rPr>
          <w:b/>
          <w:i/>
          <w:sz w:val="20"/>
          <w:szCs w:val="22"/>
          <w:lang w:val="en-CA" w:eastAsia="en-US"/>
        </w:rPr>
        <w:t>n-TimingAdvanceOffset2</w:t>
      </w:r>
      <w:r w:rsidRPr="00A430B4">
        <w:rPr>
          <w:b/>
          <w:sz w:val="20"/>
          <w:szCs w:val="22"/>
          <w:lang w:val="en-CA" w:eastAsia="en-US"/>
        </w:rPr>
        <w:t xml:space="preserve"> is not configured for 2TA in </w:t>
      </w:r>
      <w:r w:rsidRPr="00A430B4">
        <w:rPr>
          <w:b/>
          <w:sz w:val="20"/>
          <w:szCs w:val="22"/>
          <w:lang w:val="en-GB" w:eastAsia="en-US"/>
        </w:rPr>
        <w:t xml:space="preserve">asymmetric DL </w:t>
      </w:r>
      <w:proofErr w:type="spellStart"/>
      <w:r w:rsidRPr="00A430B4">
        <w:rPr>
          <w:b/>
          <w:sz w:val="20"/>
          <w:szCs w:val="22"/>
          <w:lang w:val="en-GB" w:eastAsia="en-US"/>
        </w:rPr>
        <w:t>sTRP</w:t>
      </w:r>
      <w:proofErr w:type="spellEnd"/>
      <w:r w:rsidRPr="00A430B4">
        <w:rPr>
          <w:b/>
          <w:sz w:val="20"/>
          <w:szCs w:val="22"/>
          <w:lang w:val="en-GB" w:eastAsia="en-US"/>
        </w:rPr>
        <w:t xml:space="preserve">/UL </w:t>
      </w:r>
      <w:proofErr w:type="spellStart"/>
      <w:r w:rsidRPr="00A430B4">
        <w:rPr>
          <w:b/>
          <w:sz w:val="20"/>
          <w:szCs w:val="22"/>
          <w:lang w:val="en-GB" w:eastAsia="en-US"/>
        </w:rPr>
        <w:t>mTRP</w:t>
      </w:r>
      <w:proofErr w:type="spellEnd"/>
      <w:r w:rsidRPr="00A430B4">
        <w:rPr>
          <w:b/>
          <w:sz w:val="20"/>
          <w:szCs w:val="22"/>
          <w:lang w:val="en-GB" w:eastAsia="en-US"/>
        </w:rPr>
        <w:t xml:space="preserve"> scenario</w:t>
      </w:r>
      <w:r w:rsidRPr="003E7D19">
        <w:rPr>
          <w:b/>
          <w:sz w:val="20"/>
          <w:szCs w:val="22"/>
          <w:lang w:val="en-CA" w:eastAsia="en-US"/>
        </w:rPr>
        <w:t>.</w:t>
      </w:r>
    </w:p>
    <w:p w14:paraId="12B6D21B" w14:textId="62F5EE37" w:rsidR="006B1BE7" w:rsidRDefault="006B1BE7" w:rsidP="00904DEB">
      <w:pPr>
        <w:jc w:val="both"/>
        <w:rPr>
          <w:b/>
          <w:lang w:val="en-GB" w:eastAsia="en-US"/>
        </w:rPr>
      </w:pPr>
    </w:p>
    <w:p w14:paraId="6C6BDC29" w14:textId="77777777" w:rsidR="006B1BE7" w:rsidRDefault="006B1BE7" w:rsidP="006B1BE7">
      <w:pPr>
        <w:jc w:val="both"/>
        <w:rPr>
          <w:lang w:val="en-GB" w:eastAsia="en-US"/>
        </w:rPr>
      </w:pPr>
      <w:r w:rsidRPr="0022369F">
        <w:rPr>
          <w:b/>
          <w:lang w:val="en-GB" w:eastAsia="en-US"/>
        </w:rPr>
        <w:lastRenderedPageBreak/>
        <w:t xml:space="preserve">Observation </w:t>
      </w:r>
      <w:r>
        <w:rPr>
          <w:b/>
          <w:lang w:val="en-GB" w:eastAsia="en-US"/>
        </w:rPr>
        <w:t>3</w:t>
      </w:r>
      <w:r w:rsidRPr="0022369F">
        <w:rPr>
          <w:b/>
          <w:lang w:val="en-GB" w:eastAsia="en-US"/>
        </w:rPr>
        <w:t xml:space="preserve">: </w:t>
      </w:r>
      <w:r>
        <w:rPr>
          <w:b/>
          <w:lang w:val="en-GB" w:eastAsia="en-US"/>
        </w:rPr>
        <w:t>A</w:t>
      </w:r>
      <w:r w:rsidRPr="002116AC">
        <w:rPr>
          <w:b/>
          <w:lang w:val="en-GB" w:eastAsia="en-US"/>
        </w:rPr>
        <w:t xml:space="preserve"> new UE capability for Rel-19 </w:t>
      </w:r>
      <w:proofErr w:type="spellStart"/>
      <w:r w:rsidRPr="002116AC">
        <w:rPr>
          <w:b/>
          <w:lang w:val="en-GB" w:eastAsia="en-US"/>
        </w:rPr>
        <w:t>sDCI</w:t>
      </w:r>
      <w:proofErr w:type="spellEnd"/>
      <w:r w:rsidRPr="002116AC">
        <w:rPr>
          <w:b/>
          <w:lang w:val="en-GB" w:eastAsia="en-US"/>
        </w:rPr>
        <w:t>-</w:t>
      </w:r>
      <w:proofErr w:type="spellStart"/>
      <w:r w:rsidRPr="002116AC">
        <w:rPr>
          <w:b/>
          <w:lang w:val="en-GB" w:eastAsia="en-US"/>
        </w:rPr>
        <w:t>mTRP</w:t>
      </w:r>
      <w:proofErr w:type="spellEnd"/>
      <w:r w:rsidRPr="002116AC">
        <w:rPr>
          <w:b/>
          <w:lang w:val="en-GB" w:eastAsia="en-US"/>
        </w:rPr>
        <w:t xml:space="preserve">-based 2TA </w:t>
      </w:r>
      <w:r>
        <w:rPr>
          <w:b/>
          <w:lang w:val="en-GB" w:eastAsia="en-US"/>
        </w:rPr>
        <w:t>is needed</w:t>
      </w:r>
      <w:r w:rsidRPr="0022369F">
        <w:rPr>
          <w:b/>
          <w:lang w:val="en-GB" w:eastAsia="en-US"/>
        </w:rPr>
        <w:t>.</w:t>
      </w:r>
    </w:p>
    <w:p w14:paraId="579E55BE" w14:textId="77777777" w:rsidR="006B1BE7" w:rsidRPr="00F52681" w:rsidRDefault="006B1BE7" w:rsidP="006B1BE7">
      <w:pPr>
        <w:spacing w:after="0"/>
        <w:jc w:val="both"/>
        <w:rPr>
          <w:b/>
          <w:lang w:val="en-GB" w:eastAsia="en-US"/>
        </w:rPr>
      </w:pPr>
      <w:r w:rsidRPr="00F52681">
        <w:rPr>
          <w:b/>
          <w:lang w:val="en-GB" w:eastAsia="en-US"/>
        </w:rPr>
        <w:t xml:space="preserve">Proposal </w:t>
      </w:r>
      <w:r>
        <w:rPr>
          <w:b/>
          <w:lang w:val="en-GB" w:eastAsia="en-US"/>
        </w:rPr>
        <w:t>5</w:t>
      </w:r>
      <w:r w:rsidRPr="00F52681">
        <w:rPr>
          <w:b/>
          <w:lang w:val="en-GB" w:eastAsia="en-US"/>
        </w:rPr>
        <w:t xml:space="preserve">: Discuss how to enable Rel-19 </w:t>
      </w:r>
      <w:proofErr w:type="spellStart"/>
      <w:r w:rsidRPr="00F52681">
        <w:rPr>
          <w:b/>
          <w:lang w:val="en-GB" w:eastAsia="en-US"/>
        </w:rPr>
        <w:t>sDCI</w:t>
      </w:r>
      <w:proofErr w:type="spellEnd"/>
      <w:r w:rsidRPr="00F52681">
        <w:rPr>
          <w:b/>
          <w:lang w:val="en-GB" w:eastAsia="en-US"/>
        </w:rPr>
        <w:t>-</w:t>
      </w:r>
      <w:proofErr w:type="spellStart"/>
      <w:r w:rsidRPr="00F52681">
        <w:rPr>
          <w:b/>
          <w:lang w:val="en-GB" w:eastAsia="en-US"/>
        </w:rPr>
        <w:t>mTRP</w:t>
      </w:r>
      <w:proofErr w:type="spellEnd"/>
      <w:r w:rsidRPr="00F52681">
        <w:rPr>
          <w:b/>
          <w:lang w:val="en-GB" w:eastAsia="en-US"/>
        </w:rPr>
        <w:t>-based 2TA</w:t>
      </w:r>
      <w:r>
        <w:rPr>
          <w:b/>
          <w:lang w:val="en-GB" w:eastAsia="en-US"/>
        </w:rPr>
        <w:t xml:space="preserve"> and distinguish from </w:t>
      </w:r>
      <w:r w:rsidRPr="00F52681">
        <w:rPr>
          <w:b/>
          <w:lang w:val="en-GB" w:eastAsia="en-US"/>
        </w:rPr>
        <w:t xml:space="preserve">Rel-18 </w:t>
      </w:r>
      <w:proofErr w:type="spellStart"/>
      <w:r w:rsidRPr="00F52681">
        <w:rPr>
          <w:b/>
          <w:lang w:val="en-GB" w:eastAsia="en-US"/>
        </w:rPr>
        <w:t>mDCI</w:t>
      </w:r>
      <w:proofErr w:type="spellEnd"/>
      <w:r w:rsidRPr="00F52681">
        <w:rPr>
          <w:b/>
          <w:lang w:val="en-GB" w:eastAsia="en-US"/>
        </w:rPr>
        <w:t>-</w:t>
      </w:r>
      <w:proofErr w:type="spellStart"/>
      <w:r w:rsidRPr="00F52681">
        <w:rPr>
          <w:b/>
          <w:lang w:val="en-GB" w:eastAsia="en-US"/>
        </w:rPr>
        <w:t>mTRP</w:t>
      </w:r>
      <w:proofErr w:type="spellEnd"/>
      <w:r w:rsidRPr="00F52681">
        <w:rPr>
          <w:b/>
          <w:lang w:val="en-GB" w:eastAsia="en-US"/>
        </w:rPr>
        <w:t>-based 2TA.</w:t>
      </w:r>
    </w:p>
    <w:p w14:paraId="704C3C70" w14:textId="77777777" w:rsidR="006B1BE7" w:rsidRPr="00F52681" w:rsidRDefault="006B1BE7" w:rsidP="006B1BE7">
      <w:pPr>
        <w:pStyle w:val="ListParagraph"/>
        <w:numPr>
          <w:ilvl w:val="0"/>
          <w:numId w:val="10"/>
        </w:numPr>
        <w:jc w:val="both"/>
        <w:rPr>
          <w:b/>
          <w:sz w:val="20"/>
          <w:lang w:val="en-GB" w:eastAsia="en-US"/>
        </w:rPr>
      </w:pPr>
      <w:r w:rsidRPr="00F52681">
        <w:rPr>
          <w:b/>
          <w:sz w:val="20"/>
          <w:lang w:val="en-GB" w:eastAsia="en-US"/>
        </w:rPr>
        <w:t xml:space="preserve">Option 1: introduce a new RRC parameter per BWP that explicitly enables the Rel-19 </w:t>
      </w:r>
      <w:proofErr w:type="spellStart"/>
      <w:r w:rsidRPr="00F52681">
        <w:rPr>
          <w:b/>
          <w:sz w:val="20"/>
          <w:lang w:val="en-GB" w:eastAsia="en-US"/>
        </w:rPr>
        <w:t>sDCI</w:t>
      </w:r>
      <w:proofErr w:type="spellEnd"/>
      <w:r w:rsidRPr="00F52681">
        <w:rPr>
          <w:b/>
          <w:sz w:val="20"/>
          <w:lang w:val="en-GB" w:eastAsia="en-US"/>
        </w:rPr>
        <w:t>-</w:t>
      </w:r>
      <w:proofErr w:type="spellStart"/>
      <w:r w:rsidRPr="00F52681">
        <w:rPr>
          <w:b/>
          <w:sz w:val="20"/>
          <w:lang w:val="en-GB" w:eastAsia="en-US"/>
        </w:rPr>
        <w:t>mTRP</w:t>
      </w:r>
      <w:proofErr w:type="spellEnd"/>
      <w:r w:rsidRPr="00F52681">
        <w:rPr>
          <w:b/>
          <w:sz w:val="20"/>
          <w:lang w:val="en-GB" w:eastAsia="en-US"/>
        </w:rPr>
        <w:t>-based 2TA.</w:t>
      </w:r>
    </w:p>
    <w:p w14:paraId="37B7981D" w14:textId="77777777" w:rsidR="006B1BE7" w:rsidRDefault="006B1BE7" w:rsidP="006B1BE7">
      <w:pPr>
        <w:pStyle w:val="ListParagraph"/>
        <w:numPr>
          <w:ilvl w:val="0"/>
          <w:numId w:val="10"/>
        </w:numPr>
        <w:jc w:val="both"/>
        <w:rPr>
          <w:sz w:val="20"/>
          <w:lang w:val="en-GB" w:eastAsia="en-US"/>
        </w:rPr>
      </w:pPr>
      <w:r w:rsidRPr="00F52681">
        <w:rPr>
          <w:b/>
          <w:sz w:val="20"/>
          <w:lang w:val="en-GB" w:eastAsia="en-US"/>
        </w:rPr>
        <w:t xml:space="preserve">Option 2: use </w:t>
      </w:r>
      <w:proofErr w:type="spellStart"/>
      <w:r w:rsidRPr="00F52681">
        <w:rPr>
          <w:b/>
          <w:i/>
          <w:sz w:val="20"/>
          <w:lang w:val="en-GB" w:eastAsia="en-US"/>
        </w:rPr>
        <w:t>coresetPoolIndex</w:t>
      </w:r>
      <w:proofErr w:type="spellEnd"/>
      <w:r w:rsidRPr="00F52681">
        <w:rPr>
          <w:b/>
          <w:sz w:val="20"/>
          <w:lang w:val="en-GB" w:eastAsia="en-US"/>
        </w:rPr>
        <w:t xml:space="preserve"> to implicitly enable Rel-18 2TA or Rel-19 2TA, i.e., if </w:t>
      </w:r>
      <w:r w:rsidRPr="00F52681">
        <w:rPr>
          <w:b/>
          <w:i/>
          <w:sz w:val="20"/>
          <w:lang w:val="en-GB" w:eastAsia="en-US"/>
        </w:rPr>
        <w:t>tag2</w:t>
      </w:r>
      <w:r w:rsidRPr="00F52681">
        <w:rPr>
          <w:b/>
          <w:sz w:val="20"/>
          <w:lang w:val="en-GB" w:eastAsia="en-US"/>
        </w:rPr>
        <w:t xml:space="preserve"> is configured for a serving cell and </w:t>
      </w:r>
      <w:proofErr w:type="spellStart"/>
      <w:r w:rsidRPr="00F52681">
        <w:rPr>
          <w:b/>
          <w:i/>
          <w:sz w:val="20"/>
          <w:lang w:val="en-GB" w:eastAsia="en-US"/>
        </w:rPr>
        <w:t>coresetPoolIndex</w:t>
      </w:r>
      <w:proofErr w:type="spellEnd"/>
      <w:r w:rsidRPr="00F52681">
        <w:rPr>
          <w:b/>
          <w:sz w:val="20"/>
          <w:lang w:val="en-GB" w:eastAsia="en-US"/>
        </w:rPr>
        <w:t xml:space="preserve"> is configured with more than one value for a BWP, Rel-18 2TA is enabled for the BWP; if </w:t>
      </w:r>
      <w:r w:rsidRPr="00F52681">
        <w:rPr>
          <w:b/>
          <w:i/>
          <w:sz w:val="20"/>
          <w:lang w:val="en-GB" w:eastAsia="en-US"/>
        </w:rPr>
        <w:t>tag2</w:t>
      </w:r>
      <w:r w:rsidRPr="00F52681">
        <w:rPr>
          <w:b/>
          <w:sz w:val="20"/>
          <w:lang w:val="en-GB" w:eastAsia="en-US"/>
        </w:rPr>
        <w:t xml:space="preserve"> is configured for a serving cell and </w:t>
      </w:r>
      <w:proofErr w:type="spellStart"/>
      <w:r w:rsidRPr="00F52681">
        <w:rPr>
          <w:b/>
          <w:i/>
          <w:sz w:val="20"/>
          <w:lang w:val="en-GB" w:eastAsia="en-US"/>
        </w:rPr>
        <w:t>coresetPoolIndex</w:t>
      </w:r>
      <w:proofErr w:type="spellEnd"/>
      <w:r w:rsidRPr="00F52681">
        <w:rPr>
          <w:b/>
          <w:sz w:val="20"/>
          <w:lang w:val="en-GB" w:eastAsia="en-US"/>
        </w:rPr>
        <w:t xml:space="preserve"> is configured with no more than one value for a BWP, Rel-19 2TA is enabled for the BWP.</w:t>
      </w:r>
      <w:r w:rsidRPr="007B1A81">
        <w:rPr>
          <w:sz w:val="20"/>
          <w:lang w:val="en-GB" w:eastAsia="en-US"/>
        </w:rPr>
        <w:t xml:space="preserve"> </w:t>
      </w:r>
    </w:p>
    <w:p w14:paraId="0FC0A44D" w14:textId="2DDA50EE" w:rsidR="006B1BE7" w:rsidRDefault="006B1BE7" w:rsidP="00904DEB">
      <w:pPr>
        <w:jc w:val="both"/>
        <w:rPr>
          <w:b/>
          <w:lang w:val="en-GB" w:eastAsia="en-US"/>
        </w:rPr>
      </w:pPr>
    </w:p>
    <w:p w14:paraId="0C39661D" w14:textId="77777777" w:rsidR="006B1BE7" w:rsidRPr="00B0235A" w:rsidRDefault="006B1BE7" w:rsidP="006B1BE7">
      <w:pPr>
        <w:jc w:val="both"/>
        <w:rPr>
          <w:b/>
          <w:lang w:val="en-GB" w:eastAsia="en-US"/>
        </w:rPr>
      </w:pPr>
      <w:r w:rsidRPr="00B0235A">
        <w:rPr>
          <w:b/>
          <w:lang w:val="en-GB" w:eastAsia="en-US"/>
        </w:rPr>
        <w:t xml:space="preserve">Observation </w:t>
      </w:r>
      <w:r>
        <w:rPr>
          <w:b/>
          <w:lang w:val="en-GB" w:eastAsia="en-US"/>
        </w:rPr>
        <w:t>4</w:t>
      </w:r>
      <w:r w:rsidRPr="00B0235A">
        <w:rPr>
          <w:b/>
          <w:lang w:val="en-GB" w:eastAsia="en-US"/>
        </w:rPr>
        <w:t>: RAN1 has also clarified that PDCCH-order RACH for UL-only TRP is CFRA.</w:t>
      </w:r>
    </w:p>
    <w:p w14:paraId="0D769EF8" w14:textId="77777777" w:rsidR="006B1BE7" w:rsidRPr="004A6E14" w:rsidRDefault="006B1BE7" w:rsidP="006B1BE7">
      <w:pPr>
        <w:jc w:val="both"/>
        <w:rPr>
          <w:b/>
          <w:lang w:val="en-GB" w:eastAsia="en-US"/>
        </w:rPr>
      </w:pPr>
      <w:r w:rsidRPr="004A6E14">
        <w:rPr>
          <w:b/>
          <w:lang w:val="en-GB" w:eastAsia="en-US"/>
        </w:rPr>
        <w:t xml:space="preserve">Proposal </w:t>
      </w:r>
      <w:r>
        <w:rPr>
          <w:b/>
          <w:lang w:val="en-GB" w:eastAsia="en-US"/>
        </w:rPr>
        <w:t>6</w:t>
      </w:r>
      <w:r w:rsidRPr="004A6E14">
        <w:rPr>
          <w:b/>
          <w:lang w:val="en-GB" w:eastAsia="en-US"/>
        </w:rPr>
        <w:t xml:space="preserve">: </w:t>
      </w:r>
      <w:r>
        <w:rPr>
          <w:b/>
          <w:lang w:val="en-GB" w:eastAsia="en-US"/>
        </w:rPr>
        <w:t>RAN2 discuss whether to support UE initiated RACH to UL-only TRP</w:t>
      </w:r>
      <w:r w:rsidRPr="004A6E14">
        <w:rPr>
          <w:b/>
          <w:lang w:val="en-GB" w:eastAsia="en-US"/>
        </w:rPr>
        <w:t>.</w:t>
      </w:r>
    </w:p>
    <w:p w14:paraId="6B1DBAF7" w14:textId="6D859230" w:rsidR="006B1BE7" w:rsidRPr="00C4331F" w:rsidRDefault="006B1BE7" w:rsidP="006B1BE7">
      <w:pPr>
        <w:jc w:val="both"/>
        <w:rPr>
          <w:b/>
          <w:lang w:val="en-CA" w:eastAsia="en-US"/>
        </w:rPr>
      </w:pPr>
      <w:r>
        <w:rPr>
          <w:b/>
          <w:lang w:val="en-CA" w:eastAsia="en-US"/>
        </w:rPr>
        <w:t>Proposal 7</w:t>
      </w:r>
      <w:r w:rsidRPr="00930ABE">
        <w:rPr>
          <w:b/>
          <w:lang w:val="en-CA" w:eastAsia="en-US"/>
        </w:rPr>
        <w:t xml:space="preserve">: </w:t>
      </w:r>
      <w:r>
        <w:rPr>
          <w:b/>
          <w:lang w:val="en-CA" w:eastAsia="en-US"/>
        </w:rPr>
        <w:t>Confirm t</w:t>
      </w:r>
      <w:r w:rsidRPr="00930ABE">
        <w:rPr>
          <w:b/>
          <w:lang w:val="en-CA" w:eastAsia="en-US"/>
        </w:rPr>
        <w:t>he RSRP of DL RS in RA procedure</w:t>
      </w:r>
      <w:r>
        <w:rPr>
          <w:b/>
          <w:lang w:val="en-CA" w:eastAsia="en-US"/>
        </w:rPr>
        <w:t xml:space="preserve"> is deficient for PRACH towards UL-only TRP</w:t>
      </w:r>
      <w:r w:rsidRPr="00930ABE">
        <w:rPr>
          <w:b/>
          <w:lang w:val="en-CA" w:eastAsia="en-US"/>
        </w:rPr>
        <w:t>.</w:t>
      </w:r>
    </w:p>
    <w:p w14:paraId="39FB54A5" w14:textId="77777777" w:rsidR="006B1BE7" w:rsidRDefault="006B1BE7" w:rsidP="006B1BE7">
      <w:pPr>
        <w:jc w:val="both"/>
        <w:rPr>
          <w:b/>
          <w:lang w:val="en-GB" w:eastAsia="en-US"/>
        </w:rPr>
      </w:pPr>
      <w:r>
        <w:rPr>
          <w:b/>
          <w:lang w:val="en-GB" w:eastAsia="en-US"/>
        </w:rPr>
        <w:t>Observation 6</w:t>
      </w:r>
      <w:r w:rsidRPr="004A6E14">
        <w:rPr>
          <w:b/>
          <w:lang w:val="en-GB" w:eastAsia="en-US"/>
        </w:rPr>
        <w:t xml:space="preserve">: </w:t>
      </w:r>
      <w:r>
        <w:rPr>
          <w:b/>
          <w:lang w:val="en-GB" w:eastAsia="en-US"/>
        </w:rPr>
        <w:t>For asymmetric TRP scenario, PDCCH-order CFRA procedure does not apply RSRP of DL RS.</w:t>
      </w:r>
    </w:p>
    <w:p w14:paraId="4741D044" w14:textId="7EC1C448" w:rsidR="006B1BE7" w:rsidRDefault="006B1BE7" w:rsidP="006B1BE7">
      <w:pPr>
        <w:jc w:val="both"/>
        <w:rPr>
          <w:b/>
          <w:lang w:val="en-GB" w:eastAsia="en-US"/>
        </w:rPr>
      </w:pPr>
      <w:r>
        <w:rPr>
          <w:b/>
          <w:lang w:val="en-GB" w:eastAsia="en-US"/>
        </w:rPr>
        <w:t>Observation 7:</w:t>
      </w:r>
      <w:r w:rsidRPr="004078A7">
        <w:t xml:space="preserve"> </w:t>
      </w:r>
      <w:r>
        <w:rPr>
          <w:b/>
          <w:lang w:val="en-GB" w:eastAsia="en-US"/>
        </w:rPr>
        <w:t>F</w:t>
      </w:r>
      <w:r w:rsidRPr="004078A7">
        <w:rPr>
          <w:b/>
          <w:lang w:val="en-GB" w:eastAsia="en-US"/>
        </w:rPr>
        <w:t xml:space="preserve">or UE-initiated RACH </w:t>
      </w:r>
      <w:r>
        <w:rPr>
          <w:b/>
          <w:lang w:val="en-GB" w:eastAsia="en-US"/>
        </w:rPr>
        <w:t xml:space="preserve">towards UL-only TRP, it is not clear </w:t>
      </w:r>
      <w:r w:rsidRPr="00C4331F">
        <w:rPr>
          <w:b/>
          <w:lang w:val="en-GB" w:eastAsia="en-US"/>
        </w:rPr>
        <w:t>how to determine the PL offset for PRACH</w:t>
      </w:r>
      <w:r>
        <w:rPr>
          <w:b/>
          <w:lang w:val="en-GB" w:eastAsia="en-US"/>
        </w:rPr>
        <w:t xml:space="preserve">, and need to discuss the PL offset impacts to RSRP in </w:t>
      </w:r>
      <w:r w:rsidRPr="00C4331F">
        <w:rPr>
          <w:b/>
          <w:lang w:val="en-GB" w:eastAsia="en-US"/>
        </w:rPr>
        <w:t>4-step/2-step, Msg1/3 repetition, preamble group A/B selection.</w:t>
      </w:r>
    </w:p>
    <w:p w14:paraId="153EAEEF" w14:textId="77777777" w:rsidR="006B1BE7" w:rsidRPr="00BE6D5F" w:rsidRDefault="006B1BE7" w:rsidP="006B1BE7">
      <w:pPr>
        <w:spacing w:before="240"/>
        <w:jc w:val="both"/>
        <w:rPr>
          <w:b/>
          <w:lang w:eastAsia="en-US"/>
        </w:rPr>
      </w:pPr>
      <w:r w:rsidRPr="00BE6D5F">
        <w:rPr>
          <w:b/>
          <w:lang w:eastAsia="en-US"/>
        </w:rPr>
        <w:t xml:space="preserve">Observation 8: The existing Rel-18 TCI state activation MAC CE for </w:t>
      </w:r>
      <w:proofErr w:type="spellStart"/>
      <w:r w:rsidRPr="00BE6D5F">
        <w:rPr>
          <w:b/>
          <w:lang w:eastAsia="en-US"/>
        </w:rPr>
        <w:t>sDCI</w:t>
      </w:r>
      <w:proofErr w:type="spellEnd"/>
      <w:r w:rsidRPr="00BE6D5F">
        <w:rPr>
          <w:b/>
          <w:lang w:eastAsia="en-US"/>
        </w:rPr>
        <w:t xml:space="preserve"> </w:t>
      </w:r>
      <w:proofErr w:type="spellStart"/>
      <w:r w:rsidRPr="00BE6D5F">
        <w:rPr>
          <w:b/>
          <w:lang w:eastAsia="en-US"/>
        </w:rPr>
        <w:t>mTRP</w:t>
      </w:r>
      <w:proofErr w:type="spellEnd"/>
      <w:r w:rsidRPr="00BE6D5F">
        <w:rPr>
          <w:b/>
          <w:lang w:eastAsia="en-US"/>
        </w:rPr>
        <w:t xml:space="preserve"> can work without enhancement for asymmetric TRP scenario where only one joint/DL TCI state is needed for the anchor TRP.</w:t>
      </w:r>
    </w:p>
    <w:p w14:paraId="4CE4806C" w14:textId="77777777" w:rsidR="00385EFE" w:rsidRPr="008E794C" w:rsidRDefault="00385EFE" w:rsidP="00904DEB">
      <w:pPr>
        <w:pStyle w:val="Heading1"/>
        <w:jc w:val="both"/>
        <w:rPr>
          <w:rFonts w:cs="Arial"/>
        </w:rPr>
      </w:pPr>
      <w:r w:rsidRPr="008E794C">
        <w:rPr>
          <w:rFonts w:cs="Arial"/>
        </w:rPr>
        <w:t>References</w:t>
      </w:r>
    </w:p>
    <w:p w14:paraId="751F8147" w14:textId="33C675CF" w:rsidR="00385EFE" w:rsidRPr="008E794C" w:rsidRDefault="00385EFE" w:rsidP="00DC5600">
      <w:pPr>
        <w:pStyle w:val="Reference0"/>
        <w:numPr>
          <w:ilvl w:val="0"/>
          <w:numId w:val="4"/>
        </w:numPr>
        <w:overflowPunct/>
        <w:autoSpaceDE/>
        <w:autoSpaceDN/>
        <w:adjustRightInd/>
        <w:spacing w:line="252" w:lineRule="auto"/>
        <w:jc w:val="both"/>
        <w:textAlignment w:val="auto"/>
        <w:rPr>
          <w:rFonts w:ascii="Arial" w:eastAsia="Gulim" w:hAnsi="Arial" w:cs="Arial"/>
          <w:color w:val="000000" w:themeColor="text1"/>
          <w:sz w:val="20"/>
        </w:rPr>
      </w:pPr>
      <w:bookmarkStart w:id="8" w:name="_Ref77157032"/>
      <w:r w:rsidRPr="008E794C">
        <w:rPr>
          <w:rFonts w:ascii="Arial" w:eastAsia="Malgun Gothic" w:hAnsi="Arial" w:cs="Arial"/>
          <w:sz w:val="20"/>
          <w:lang w:val="en-US" w:eastAsia="en-US"/>
        </w:rPr>
        <w:t>R</w:t>
      </w:r>
      <w:r w:rsidRPr="008E794C">
        <w:rPr>
          <w:rFonts w:ascii="Arial" w:hAnsi="Arial" w:cs="Arial"/>
          <w:sz w:val="20"/>
          <w:lang w:val="en-US"/>
        </w:rPr>
        <w:t>P</w:t>
      </w:r>
      <w:r w:rsidRPr="008E794C">
        <w:rPr>
          <w:rFonts w:ascii="Cambria Math" w:hAnsi="Cambria Math" w:cs="Cambria Math"/>
          <w:sz w:val="20"/>
          <w:lang w:val="en-US"/>
        </w:rPr>
        <w:t>‑</w:t>
      </w:r>
      <w:r w:rsidRPr="008E794C">
        <w:rPr>
          <w:rFonts w:ascii="Arial" w:hAnsi="Arial" w:cs="Arial"/>
          <w:sz w:val="20"/>
          <w:lang w:val="en-US"/>
        </w:rPr>
        <w:t>242356</w:t>
      </w:r>
      <w:r w:rsidRPr="008E794C">
        <w:rPr>
          <w:rFonts w:ascii="Arial" w:hAnsi="Arial" w:cs="Arial"/>
          <w:color w:val="000000" w:themeColor="text1"/>
          <w:sz w:val="20"/>
        </w:rPr>
        <w:tab/>
      </w:r>
      <w:bookmarkEnd w:id="8"/>
      <w:r w:rsidRPr="008E794C">
        <w:rPr>
          <w:rFonts w:ascii="Arial" w:hAnsi="Arial" w:cs="Arial"/>
          <w:color w:val="000000" w:themeColor="text1"/>
          <w:sz w:val="20"/>
        </w:rPr>
        <w:t>Revised Work Item: NR mobility enhancements Phase 4, RAN#105.</w:t>
      </w:r>
    </w:p>
    <w:p w14:paraId="30C8E3BF" w14:textId="4F711672" w:rsidR="00713336" w:rsidRDefault="00713336" w:rsidP="00904DEB">
      <w:pPr>
        <w:pStyle w:val="Reference0"/>
        <w:jc w:val="both"/>
      </w:pPr>
    </w:p>
    <w:sectPr w:rsidR="007133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11897" w14:textId="77777777" w:rsidR="00967F70" w:rsidRDefault="00967F70" w:rsidP="00051DF8">
      <w:r>
        <w:separator/>
      </w:r>
    </w:p>
  </w:endnote>
  <w:endnote w:type="continuationSeparator" w:id="0">
    <w:p w14:paraId="0AA648EE" w14:textId="77777777" w:rsidR="00967F70" w:rsidRDefault="00967F70" w:rsidP="00051DF8">
      <w:r>
        <w:continuationSeparator/>
      </w:r>
    </w:p>
  </w:endnote>
  <w:endnote w:type="continuationNotice" w:id="1">
    <w:p w14:paraId="019D55FC" w14:textId="77777777" w:rsidR="00967F70" w:rsidRDefault="00967F70"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0979F" w14:textId="77777777" w:rsidR="00967F70" w:rsidRDefault="00967F70" w:rsidP="00051DF8">
      <w:r>
        <w:separator/>
      </w:r>
    </w:p>
  </w:footnote>
  <w:footnote w:type="continuationSeparator" w:id="0">
    <w:p w14:paraId="20BDD984" w14:textId="77777777" w:rsidR="00967F70" w:rsidRDefault="00967F70" w:rsidP="00051DF8">
      <w:r>
        <w:continuationSeparator/>
      </w:r>
    </w:p>
  </w:footnote>
  <w:footnote w:type="continuationNotice" w:id="1">
    <w:p w14:paraId="127823B3" w14:textId="77777777" w:rsidR="00967F70" w:rsidRDefault="00967F70"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D0989"/>
    <w:multiLevelType w:val="hybridMultilevel"/>
    <w:tmpl w:val="DFD47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74B474B"/>
    <w:multiLevelType w:val="hybridMultilevel"/>
    <w:tmpl w:val="8470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A164682"/>
    <w:multiLevelType w:val="hybridMultilevel"/>
    <w:tmpl w:val="7480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B25EB9"/>
    <w:multiLevelType w:val="hybridMultilevel"/>
    <w:tmpl w:val="4EB86BB8"/>
    <w:lvl w:ilvl="0" w:tplc="D0409E92">
      <w:start w:val="2"/>
      <w:numFmt w:val="decimal"/>
      <w:lvlText w:val="%1."/>
      <w:lvlJc w:val="left"/>
      <w:pPr>
        <w:tabs>
          <w:tab w:val="num" w:pos="720"/>
        </w:tabs>
        <w:ind w:left="720" w:hanging="360"/>
      </w:pPr>
      <w:rPr>
        <w:lang w:val="en-GB"/>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1"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7"/>
  </w:num>
  <w:num w:numId="7">
    <w:abstractNumId w:val="11"/>
  </w:num>
  <w:num w:numId="8">
    <w:abstractNumId w:val="3"/>
  </w:num>
  <w:num w:numId="9">
    <w:abstractNumId w:val="6"/>
  </w:num>
  <w:num w:numId="10">
    <w:abstractNumId w:val="5"/>
  </w:num>
  <w:num w:numId="11">
    <w:abstractNumId w:val="10"/>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2AD9"/>
    <w:rsid w:val="000038B6"/>
    <w:rsid w:val="00003B9E"/>
    <w:rsid w:val="00004ADC"/>
    <w:rsid w:val="00005695"/>
    <w:rsid w:val="00007440"/>
    <w:rsid w:val="00007761"/>
    <w:rsid w:val="00007CAB"/>
    <w:rsid w:val="00007EA6"/>
    <w:rsid w:val="00010084"/>
    <w:rsid w:val="0001163B"/>
    <w:rsid w:val="000116B3"/>
    <w:rsid w:val="0001196E"/>
    <w:rsid w:val="00011C8D"/>
    <w:rsid w:val="00012C2F"/>
    <w:rsid w:val="000138FB"/>
    <w:rsid w:val="00013CDB"/>
    <w:rsid w:val="00014BC5"/>
    <w:rsid w:val="000153CC"/>
    <w:rsid w:val="00015950"/>
    <w:rsid w:val="000162E9"/>
    <w:rsid w:val="00016557"/>
    <w:rsid w:val="00016844"/>
    <w:rsid w:val="00017492"/>
    <w:rsid w:val="00017BAE"/>
    <w:rsid w:val="00017E86"/>
    <w:rsid w:val="00020881"/>
    <w:rsid w:val="0002190E"/>
    <w:rsid w:val="00021B76"/>
    <w:rsid w:val="0002219D"/>
    <w:rsid w:val="000225A8"/>
    <w:rsid w:val="000228BF"/>
    <w:rsid w:val="00022927"/>
    <w:rsid w:val="000230CB"/>
    <w:rsid w:val="000237B3"/>
    <w:rsid w:val="00023C40"/>
    <w:rsid w:val="000245ED"/>
    <w:rsid w:val="00025377"/>
    <w:rsid w:val="00025423"/>
    <w:rsid w:val="00026596"/>
    <w:rsid w:val="00026BFC"/>
    <w:rsid w:val="000274CF"/>
    <w:rsid w:val="00027A07"/>
    <w:rsid w:val="00027DC5"/>
    <w:rsid w:val="00030123"/>
    <w:rsid w:val="000302F2"/>
    <w:rsid w:val="00031BE8"/>
    <w:rsid w:val="00032642"/>
    <w:rsid w:val="00032DA0"/>
    <w:rsid w:val="00033397"/>
    <w:rsid w:val="000345B1"/>
    <w:rsid w:val="00035027"/>
    <w:rsid w:val="00035DF0"/>
    <w:rsid w:val="0003649C"/>
    <w:rsid w:val="000368CF"/>
    <w:rsid w:val="000375A6"/>
    <w:rsid w:val="00037861"/>
    <w:rsid w:val="00040095"/>
    <w:rsid w:val="000403D7"/>
    <w:rsid w:val="00040932"/>
    <w:rsid w:val="0004169F"/>
    <w:rsid w:val="0004232B"/>
    <w:rsid w:val="00042C77"/>
    <w:rsid w:val="00042C7D"/>
    <w:rsid w:val="00043160"/>
    <w:rsid w:val="00043893"/>
    <w:rsid w:val="00043C04"/>
    <w:rsid w:val="00043F71"/>
    <w:rsid w:val="00044485"/>
    <w:rsid w:val="00045515"/>
    <w:rsid w:val="0004585B"/>
    <w:rsid w:val="00046488"/>
    <w:rsid w:val="000472BC"/>
    <w:rsid w:val="000474E9"/>
    <w:rsid w:val="000500C4"/>
    <w:rsid w:val="0005151C"/>
    <w:rsid w:val="00051776"/>
    <w:rsid w:val="00051A55"/>
    <w:rsid w:val="00051D35"/>
    <w:rsid w:val="00051DF8"/>
    <w:rsid w:val="00051F75"/>
    <w:rsid w:val="00052362"/>
    <w:rsid w:val="00052840"/>
    <w:rsid w:val="00053632"/>
    <w:rsid w:val="00053691"/>
    <w:rsid w:val="000536ED"/>
    <w:rsid w:val="00054ECC"/>
    <w:rsid w:val="0005588D"/>
    <w:rsid w:val="00055E27"/>
    <w:rsid w:val="00057AE8"/>
    <w:rsid w:val="00061D28"/>
    <w:rsid w:val="00062980"/>
    <w:rsid w:val="00063A6B"/>
    <w:rsid w:val="00063B85"/>
    <w:rsid w:val="00063D1D"/>
    <w:rsid w:val="00063DA7"/>
    <w:rsid w:val="00063F00"/>
    <w:rsid w:val="000646CB"/>
    <w:rsid w:val="00064B6A"/>
    <w:rsid w:val="00065268"/>
    <w:rsid w:val="00065A1B"/>
    <w:rsid w:val="00065E18"/>
    <w:rsid w:val="000678B4"/>
    <w:rsid w:val="0007062F"/>
    <w:rsid w:val="000708C4"/>
    <w:rsid w:val="00070BD9"/>
    <w:rsid w:val="00070EF1"/>
    <w:rsid w:val="00071B8C"/>
    <w:rsid w:val="00071C4F"/>
    <w:rsid w:val="00072646"/>
    <w:rsid w:val="00073C9C"/>
    <w:rsid w:val="0007440D"/>
    <w:rsid w:val="00075D65"/>
    <w:rsid w:val="0007792A"/>
    <w:rsid w:val="00077DCC"/>
    <w:rsid w:val="00080512"/>
    <w:rsid w:val="0008092F"/>
    <w:rsid w:val="000810C6"/>
    <w:rsid w:val="00081240"/>
    <w:rsid w:val="00082194"/>
    <w:rsid w:val="00082457"/>
    <w:rsid w:val="00082EE4"/>
    <w:rsid w:val="0008378E"/>
    <w:rsid w:val="0008406F"/>
    <w:rsid w:val="00084881"/>
    <w:rsid w:val="00085302"/>
    <w:rsid w:val="00085A48"/>
    <w:rsid w:val="0008659F"/>
    <w:rsid w:val="00086E1B"/>
    <w:rsid w:val="0008758B"/>
    <w:rsid w:val="000876B5"/>
    <w:rsid w:val="000879C8"/>
    <w:rsid w:val="00090468"/>
    <w:rsid w:val="00090CD4"/>
    <w:rsid w:val="000914AC"/>
    <w:rsid w:val="00091C22"/>
    <w:rsid w:val="00091E7A"/>
    <w:rsid w:val="00092310"/>
    <w:rsid w:val="00092CA5"/>
    <w:rsid w:val="00093C97"/>
    <w:rsid w:val="00093FA2"/>
    <w:rsid w:val="0009414A"/>
    <w:rsid w:val="00094568"/>
    <w:rsid w:val="00094C6B"/>
    <w:rsid w:val="000963D8"/>
    <w:rsid w:val="00096EAE"/>
    <w:rsid w:val="00097B88"/>
    <w:rsid w:val="000A07B1"/>
    <w:rsid w:val="000A2A11"/>
    <w:rsid w:val="000A2B52"/>
    <w:rsid w:val="000A38A2"/>
    <w:rsid w:val="000A3F88"/>
    <w:rsid w:val="000A4C20"/>
    <w:rsid w:val="000A5750"/>
    <w:rsid w:val="000A58E4"/>
    <w:rsid w:val="000A60C3"/>
    <w:rsid w:val="000A6B72"/>
    <w:rsid w:val="000A6EC2"/>
    <w:rsid w:val="000A70C6"/>
    <w:rsid w:val="000A7150"/>
    <w:rsid w:val="000A7827"/>
    <w:rsid w:val="000B0115"/>
    <w:rsid w:val="000B02F8"/>
    <w:rsid w:val="000B0BF3"/>
    <w:rsid w:val="000B0C8C"/>
    <w:rsid w:val="000B0EF0"/>
    <w:rsid w:val="000B1245"/>
    <w:rsid w:val="000B16FD"/>
    <w:rsid w:val="000B1752"/>
    <w:rsid w:val="000B2345"/>
    <w:rsid w:val="000B2D61"/>
    <w:rsid w:val="000B40D8"/>
    <w:rsid w:val="000B4584"/>
    <w:rsid w:val="000B4877"/>
    <w:rsid w:val="000B5D1D"/>
    <w:rsid w:val="000B61B9"/>
    <w:rsid w:val="000B6398"/>
    <w:rsid w:val="000B7BCF"/>
    <w:rsid w:val="000B7C97"/>
    <w:rsid w:val="000C0379"/>
    <w:rsid w:val="000C1413"/>
    <w:rsid w:val="000C18BA"/>
    <w:rsid w:val="000C18FE"/>
    <w:rsid w:val="000C2B2C"/>
    <w:rsid w:val="000C3867"/>
    <w:rsid w:val="000C3C05"/>
    <w:rsid w:val="000C522B"/>
    <w:rsid w:val="000C5340"/>
    <w:rsid w:val="000C6970"/>
    <w:rsid w:val="000C6F6D"/>
    <w:rsid w:val="000D1945"/>
    <w:rsid w:val="000D2941"/>
    <w:rsid w:val="000D2E51"/>
    <w:rsid w:val="000D3336"/>
    <w:rsid w:val="000D33D9"/>
    <w:rsid w:val="000D4B95"/>
    <w:rsid w:val="000D58AB"/>
    <w:rsid w:val="000D5B48"/>
    <w:rsid w:val="000D5F11"/>
    <w:rsid w:val="000D64F1"/>
    <w:rsid w:val="000D6E3F"/>
    <w:rsid w:val="000D6FB6"/>
    <w:rsid w:val="000D72CB"/>
    <w:rsid w:val="000D75DC"/>
    <w:rsid w:val="000D7BA4"/>
    <w:rsid w:val="000D7FD0"/>
    <w:rsid w:val="000E01FF"/>
    <w:rsid w:val="000E11DD"/>
    <w:rsid w:val="000E129F"/>
    <w:rsid w:val="000E3934"/>
    <w:rsid w:val="000E4069"/>
    <w:rsid w:val="000E5108"/>
    <w:rsid w:val="000E623A"/>
    <w:rsid w:val="000F0DA2"/>
    <w:rsid w:val="000F3334"/>
    <w:rsid w:val="000F3D09"/>
    <w:rsid w:val="000F4348"/>
    <w:rsid w:val="000F47BA"/>
    <w:rsid w:val="000F481F"/>
    <w:rsid w:val="000F526A"/>
    <w:rsid w:val="000F57DC"/>
    <w:rsid w:val="000F5FCA"/>
    <w:rsid w:val="000F62BD"/>
    <w:rsid w:val="000F6A70"/>
    <w:rsid w:val="000F6CE7"/>
    <w:rsid w:val="000F7570"/>
    <w:rsid w:val="000F7A11"/>
    <w:rsid w:val="00100327"/>
    <w:rsid w:val="001011C1"/>
    <w:rsid w:val="0010210C"/>
    <w:rsid w:val="001031F0"/>
    <w:rsid w:val="0010368C"/>
    <w:rsid w:val="001072C0"/>
    <w:rsid w:val="00107463"/>
    <w:rsid w:val="00110C16"/>
    <w:rsid w:val="00111CF1"/>
    <w:rsid w:val="00112074"/>
    <w:rsid w:val="001126E2"/>
    <w:rsid w:val="00112F1A"/>
    <w:rsid w:val="001141A5"/>
    <w:rsid w:val="0011428D"/>
    <w:rsid w:val="00115538"/>
    <w:rsid w:val="00115552"/>
    <w:rsid w:val="0011559F"/>
    <w:rsid w:val="00115A32"/>
    <w:rsid w:val="00116AF8"/>
    <w:rsid w:val="00116CDF"/>
    <w:rsid w:val="00117519"/>
    <w:rsid w:val="0012049E"/>
    <w:rsid w:val="00120C15"/>
    <w:rsid w:val="001210EA"/>
    <w:rsid w:val="00121AAF"/>
    <w:rsid w:val="0012283E"/>
    <w:rsid w:val="0012364A"/>
    <w:rsid w:val="00123AC6"/>
    <w:rsid w:val="00124164"/>
    <w:rsid w:val="00124397"/>
    <w:rsid w:val="0012485A"/>
    <w:rsid w:val="00124DD4"/>
    <w:rsid w:val="001261BD"/>
    <w:rsid w:val="00126400"/>
    <w:rsid w:val="001279F7"/>
    <w:rsid w:val="00130A42"/>
    <w:rsid w:val="00131154"/>
    <w:rsid w:val="00131BCA"/>
    <w:rsid w:val="00132ADC"/>
    <w:rsid w:val="00133F3B"/>
    <w:rsid w:val="001340E4"/>
    <w:rsid w:val="0013465C"/>
    <w:rsid w:val="00134E1D"/>
    <w:rsid w:val="00136269"/>
    <w:rsid w:val="0014223B"/>
    <w:rsid w:val="0014230B"/>
    <w:rsid w:val="001423A4"/>
    <w:rsid w:val="001430D4"/>
    <w:rsid w:val="00143363"/>
    <w:rsid w:val="001436BC"/>
    <w:rsid w:val="0014396D"/>
    <w:rsid w:val="001446F4"/>
    <w:rsid w:val="00144985"/>
    <w:rsid w:val="00144B90"/>
    <w:rsid w:val="00145075"/>
    <w:rsid w:val="0014507F"/>
    <w:rsid w:val="0014519B"/>
    <w:rsid w:val="00145CED"/>
    <w:rsid w:val="00146FF7"/>
    <w:rsid w:val="001500B8"/>
    <w:rsid w:val="001504DA"/>
    <w:rsid w:val="0015116D"/>
    <w:rsid w:val="00151373"/>
    <w:rsid w:val="00151AB1"/>
    <w:rsid w:val="001522F2"/>
    <w:rsid w:val="00153CB5"/>
    <w:rsid w:val="0015642D"/>
    <w:rsid w:val="00156593"/>
    <w:rsid w:val="001567A4"/>
    <w:rsid w:val="00156975"/>
    <w:rsid w:val="00156F5E"/>
    <w:rsid w:val="001579F4"/>
    <w:rsid w:val="00160A07"/>
    <w:rsid w:val="001617E5"/>
    <w:rsid w:val="00162882"/>
    <w:rsid w:val="00163E02"/>
    <w:rsid w:val="00165A0D"/>
    <w:rsid w:val="001663AD"/>
    <w:rsid w:val="00166538"/>
    <w:rsid w:val="00166728"/>
    <w:rsid w:val="00166BB8"/>
    <w:rsid w:val="00166CE4"/>
    <w:rsid w:val="0017140D"/>
    <w:rsid w:val="00171DA1"/>
    <w:rsid w:val="001720FC"/>
    <w:rsid w:val="001741A0"/>
    <w:rsid w:val="00174291"/>
    <w:rsid w:val="001753C3"/>
    <w:rsid w:val="00175FA0"/>
    <w:rsid w:val="00177601"/>
    <w:rsid w:val="00177A3C"/>
    <w:rsid w:val="001801F6"/>
    <w:rsid w:val="00180692"/>
    <w:rsid w:val="00181375"/>
    <w:rsid w:val="00182C72"/>
    <w:rsid w:val="00182E67"/>
    <w:rsid w:val="00183778"/>
    <w:rsid w:val="00183F0F"/>
    <w:rsid w:val="001841BF"/>
    <w:rsid w:val="00184A11"/>
    <w:rsid w:val="00184D59"/>
    <w:rsid w:val="0018515E"/>
    <w:rsid w:val="00185BC1"/>
    <w:rsid w:val="00186138"/>
    <w:rsid w:val="00186370"/>
    <w:rsid w:val="0018671C"/>
    <w:rsid w:val="0018680E"/>
    <w:rsid w:val="00186F56"/>
    <w:rsid w:val="001874B1"/>
    <w:rsid w:val="00190766"/>
    <w:rsid w:val="00190972"/>
    <w:rsid w:val="0019158C"/>
    <w:rsid w:val="001921CE"/>
    <w:rsid w:val="001944D9"/>
    <w:rsid w:val="00194515"/>
    <w:rsid w:val="00194CD0"/>
    <w:rsid w:val="0019500E"/>
    <w:rsid w:val="001962AF"/>
    <w:rsid w:val="00196D94"/>
    <w:rsid w:val="00197211"/>
    <w:rsid w:val="00197FFC"/>
    <w:rsid w:val="001A017F"/>
    <w:rsid w:val="001A0AE0"/>
    <w:rsid w:val="001A15F3"/>
    <w:rsid w:val="001A2C99"/>
    <w:rsid w:val="001A3031"/>
    <w:rsid w:val="001A3F0B"/>
    <w:rsid w:val="001A498C"/>
    <w:rsid w:val="001A543A"/>
    <w:rsid w:val="001A57B2"/>
    <w:rsid w:val="001A6DBF"/>
    <w:rsid w:val="001A7013"/>
    <w:rsid w:val="001A7819"/>
    <w:rsid w:val="001A7BA1"/>
    <w:rsid w:val="001A7D43"/>
    <w:rsid w:val="001A7FC8"/>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6034"/>
    <w:rsid w:val="001C6607"/>
    <w:rsid w:val="001C722C"/>
    <w:rsid w:val="001C77C4"/>
    <w:rsid w:val="001C7F41"/>
    <w:rsid w:val="001D0C63"/>
    <w:rsid w:val="001D1DAA"/>
    <w:rsid w:val="001D21D6"/>
    <w:rsid w:val="001D347B"/>
    <w:rsid w:val="001D6647"/>
    <w:rsid w:val="001D69C1"/>
    <w:rsid w:val="001E103B"/>
    <w:rsid w:val="001E127B"/>
    <w:rsid w:val="001E2526"/>
    <w:rsid w:val="001E3033"/>
    <w:rsid w:val="001E3379"/>
    <w:rsid w:val="001E33AD"/>
    <w:rsid w:val="001E3A80"/>
    <w:rsid w:val="001E5E26"/>
    <w:rsid w:val="001E6175"/>
    <w:rsid w:val="001F168B"/>
    <w:rsid w:val="001F4D97"/>
    <w:rsid w:val="001F5363"/>
    <w:rsid w:val="001F5721"/>
    <w:rsid w:val="001F63C9"/>
    <w:rsid w:val="001F7188"/>
    <w:rsid w:val="001F7519"/>
    <w:rsid w:val="001F7831"/>
    <w:rsid w:val="001F7CDA"/>
    <w:rsid w:val="001F7E71"/>
    <w:rsid w:val="001F7FF9"/>
    <w:rsid w:val="00200C36"/>
    <w:rsid w:val="00200CFE"/>
    <w:rsid w:val="00204045"/>
    <w:rsid w:val="002041C3"/>
    <w:rsid w:val="002046EF"/>
    <w:rsid w:val="002050AC"/>
    <w:rsid w:val="0020712B"/>
    <w:rsid w:val="002074AE"/>
    <w:rsid w:val="00207576"/>
    <w:rsid w:val="002079CD"/>
    <w:rsid w:val="00210CA7"/>
    <w:rsid w:val="002116AC"/>
    <w:rsid w:val="00211D36"/>
    <w:rsid w:val="0021231D"/>
    <w:rsid w:val="00212942"/>
    <w:rsid w:val="00212F1F"/>
    <w:rsid w:val="00213563"/>
    <w:rsid w:val="002144D3"/>
    <w:rsid w:val="00214804"/>
    <w:rsid w:val="00214910"/>
    <w:rsid w:val="00214951"/>
    <w:rsid w:val="00214990"/>
    <w:rsid w:val="00214B18"/>
    <w:rsid w:val="00215CE7"/>
    <w:rsid w:val="00216876"/>
    <w:rsid w:val="00217177"/>
    <w:rsid w:val="002171B2"/>
    <w:rsid w:val="00217633"/>
    <w:rsid w:val="00220815"/>
    <w:rsid w:val="0022159B"/>
    <w:rsid w:val="002219AC"/>
    <w:rsid w:val="0022369F"/>
    <w:rsid w:val="002237CF"/>
    <w:rsid w:val="00223B9F"/>
    <w:rsid w:val="00223FCA"/>
    <w:rsid w:val="00224AAB"/>
    <w:rsid w:val="00224C8F"/>
    <w:rsid w:val="00224ED7"/>
    <w:rsid w:val="002253F1"/>
    <w:rsid w:val="0022606D"/>
    <w:rsid w:val="002264D3"/>
    <w:rsid w:val="00226A01"/>
    <w:rsid w:val="0022757C"/>
    <w:rsid w:val="002276A6"/>
    <w:rsid w:val="002277C7"/>
    <w:rsid w:val="00227B1B"/>
    <w:rsid w:val="0023093E"/>
    <w:rsid w:val="00230FE8"/>
    <w:rsid w:val="00231348"/>
    <w:rsid w:val="00231728"/>
    <w:rsid w:val="00231990"/>
    <w:rsid w:val="00231AEC"/>
    <w:rsid w:val="00231D7B"/>
    <w:rsid w:val="00234C99"/>
    <w:rsid w:val="0023661D"/>
    <w:rsid w:val="0023704A"/>
    <w:rsid w:val="002370F8"/>
    <w:rsid w:val="00237D4A"/>
    <w:rsid w:val="00240552"/>
    <w:rsid w:val="002409F4"/>
    <w:rsid w:val="00240B71"/>
    <w:rsid w:val="00240F43"/>
    <w:rsid w:val="002419AA"/>
    <w:rsid w:val="0024324A"/>
    <w:rsid w:val="00243DE1"/>
    <w:rsid w:val="00244A05"/>
    <w:rsid w:val="00244B8C"/>
    <w:rsid w:val="002455B8"/>
    <w:rsid w:val="002473D9"/>
    <w:rsid w:val="00247550"/>
    <w:rsid w:val="00250404"/>
    <w:rsid w:val="002504A5"/>
    <w:rsid w:val="002507F5"/>
    <w:rsid w:val="00250885"/>
    <w:rsid w:val="002508F7"/>
    <w:rsid w:val="002548B1"/>
    <w:rsid w:val="00254E59"/>
    <w:rsid w:val="0025613A"/>
    <w:rsid w:val="00256193"/>
    <w:rsid w:val="00256F27"/>
    <w:rsid w:val="002579BF"/>
    <w:rsid w:val="002602E6"/>
    <w:rsid w:val="002607E8"/>
    <w:rsid w:val="00260EC0"/>
    <w:rsid w:val="002610D8"/>
    <w:rsid w:val="0026126B"/>
    <w:rsid w:val="00261EDB"/>
    <w:rsid w:val="002645A3"/>
    <w:rsid w:val="00264734"/>
    <w:rsid w:val="0026513E"/>
    <w:rsid w:val="00265634"/>
    <w:rsid w:val="00266AF5"/>
    <w:rsid w:val="002675D3"/>
    <w:rsid w:val="002677C2"/>
    <w:rsid w:val="00270229"/>
    <w:rsid w:val="002709D8"/>
    <w:rsid w:val="00270A2B"/>
    <w:rsid w:val="002710E4"/>
    <w:rsid w:val="00271A19"/>
    <w:rsid w:val="002747EC"/>
    <w:rsid w:val="00276A2E"/>
    <w:rsid w:val="00277139"/>
    <w:rsid w:val="002776DB"/>
    <w:rsid w:val="002815C0"/>
    <w:rsid w:val="00281859"/>
    <w:rsid w:val="00282115"/>
    <w:rsid w:val="00282CD9"/>
    <w:rsid w:val="0028384B"/>
    <w:rsid w:val="002840C7"/>
    <w:rsid w:val="00284E78"/>
    <w:rsid w:val="0028509A"/>
    <w:rsid w:val="002855BF"/>
    <w:rsid w:val="00285F9A"/>
    <w:rsid w:val="00286470"/>
    <w:rsid w:val="0028710E"/>
    <w:rsid w:val="00287326"/>
    <w:rsid w:val="002874E7"/>
    <w:rsid w:val="00287A6E"/>
    <w:rsid w:val="00287CAD"/>
    <w:rsid w:val="00290336"/>
    <w:rsid w:val="0029274A"/>
    <w:rsid w:val="00292FC9"/>
    <w:rsid w:val="002945AD"/>
    <w:rsid w:val="00294CF3"/>
    <w:rsid w:val="002957F0"/>
    <w:rsid w:val="00296A41"/>
    <w:rsid w:val="002A0C96"/>
    <w:rsid w:val="002A1F64"/>
    <w:rsid w:val="002A21BD"/>
    <w:rsid w:val="002A22CA"/>
    <w:rsid w:val="002A24EC"/>
    <w:rsid w:val="002A3017"/>
    <w:rsid w:val="002A32C4"/>
    <w:rsid w:val="002A3860"/>
    <w:rsid w:val="002A47CF"/>
    <w:rsid w:val="002A4FE4"/>
    <w:rsid w:val="002A5272"/>
    <w:rsid w:val="002A5614"/>
    <w:rsid w:val="002A629B"/>
    <w:rsid w:val="002A702E"/>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66B"/>
    <w:rsid w:val="002B7736"/>
    <w:rsid w:val="002C0079"/>
    <w:rsid w:val="002C11B5"/>
    <w:rsid w:val="002C2154"/>
    <w:rsid w:val="002C2571"/>
    <w:rsid w:val="002C30C8"/>
    <w:rsid w:val="002C329A"/>
    <w:rsid w:val="002C4BF2"/>
    <w:rsid w:val="002C5580"/>
    <w:rsid w:val="002C591F"/>
    <w:rsid w:val="002C6052"/>
    <w:rsid w:val="002C69AA"/>
    <w:rsid w:val="002C7808"/>
    <w:rsid w:val="002D093F"/>
    <w:rsid w:val="002D2B20"/>
    <w:rsid w:val="002D2C29"/>
    <w:rsid w:val="002D2CA2"/>
    <w:rsid w:val="002D4A25"/>
    <w:rsid w:val="002D5213"/>
    <w:rsid w:val="002D657A"/>
    <w:rsid w:val="002D7BD3"/>
    <w:rsid w:val="002E058A"/>
    <w:rsid w:val="002E1C8B"/>
    <w:rsid w:val="002E22F5"/>
    <w:rsid w:val="002E29AB"/>
    <w:rsid w:val="002E49FD"/>
    <w:rsid w:val="002E4CAA"/>
    <w:rsid w:val="002E4F9D"/>
    <w:rsid w:val="002E61C8"/>
    <w:rsid w:val="002E69D9"/>
    <w:rsid w:val="002E6B89"/>
    <w:rsid w:val="002E79BB"/>
    <w:rsid w:val="002F0D22"/>
    <w:rsid w:val="002F0DF4"/>
    <w:rsid w:val="002F12A5"/>
    <w:rsid w:val="002F1345"/>
    <w:rsid w:val="002F2220"/>
    <w:rsid w:val="002F3459"/>
    <w:rsid w:val="002F4FE8"/>
    <w:rsid w:val="002F52F3"/>
    <w:rsid w:val="002F5301"/>
    <w:rsid w:val="002F5787"/>
    <w:rsid w:val="002F5D76"/>
    <w:rsid w:val="002F63DF"/>
    <w:rsid w:val="002F6B17"/>
    <w:rsid w:val="002F732B"/>
    <w:rsid w:val="002F7441"/>
    <w:rsid w:val="002F77A0"/>
    <w:rsid w:val="002F786F"/>
    <w:rsid w:val="003010D5"/>
    <w:rsid w:val="00301850"/>
    <w:rsid w:val="003021CE"/>
    <w:rsid w:val="003026A7"/>
    <w:rsid w:val="0030291F"/>
    <w:rsid w:val="00302A50"/>
    <w:rsid w:val="00303427"/>
    <w:rsid w:val="00305D01"/>
    <w:rsid w:val="00305DAA"/>
    <w:rsid w:val="00306241"/>
    <w:rsid w:val="003073B9"/>
    <w:rsid w:val="00307889"/>
    <w:rsid w:val="00307CD6"/>
    <w:rsid w:val="00310541"/>
    <w:rsid w:val="0031064D"/>
    <w:rsid w:val="0031088A"/>
    <w:rsid w:val="00310D9A"/>
    <w:rsid w:val="00311B17"/>
    <w:rsid w:val="00312B72"/>
    <w:rsid w:val="00313299"/>
    <w:rsid w:val="003133F1"/>
    <w:rsid w:val="003134B7"/>
    <w:rsid w:val="0031390F"/>
    <w:rsid w:val="00313E0F"/>
    <w:rsid w:val="00315A2A"/>
    <w:rsid w:val="00316225"/>
    <w:rsid w:val="00316240"/>
    <w:rsid w:val="003164AA"/>
    <w:rsid w:val="003172DC"/>
    <w:rsid w:val="0032086B"/>
    <w:rsid w:val="00322585"/>
    <w:rsid w:val="003235B3"/>
    <w:rsid w:val="00323CB7"/>
    <w:rsid w:val="00323D2C"/>
    <w:rsid w:val="00323F74"/>
    <w:rsid w:val="003243BA"/>
    <w:rsid w:val="00324E66"/>
    <w:rsid w:val="003255FD"/>
    <w:rsid w:val="003256A9"/>
    <w:rsid w:val="00325AE3"/>
    <w:rsid w:val="00325C17"/>
    <w:rsid w:val="00326069"/>
    <w:rsid w:val="00327682"/>
    <w:rsid w:val="00327B92"/>
    <w:rsid w:val="00327D31"/>
    <w:rsid w:val="00327E5D"/>
    <w:rsid w:val="00330C9F"/>
    <w:rsid w:val="00331B80"/>
    <w:rsid w:val="0033212F"/>
    <w:rsid w:val="00332ADA"/>
    <w:rsid w:val="00332B7D"/>
    <w:rsid w:val="00333044"/>
    <w:rsid w:val="00333345"/>
    <w:rsid w:val="003338B9"/>
    <w:rsid w:val="00335468"/>
    <w:rsid w:val="00335A5E"/>
    <w:rsid w:val="00336870"/>
    <w:rsid w:val="003378B4"/>
    <w:rsid w:val="00337C3B"/>
    <w:rsid w:val="003404A4"/>
    <w:rsid w:val="003407BE"/>
    <w:rsid w:val="00340C0B"/>
    <w:rsid w:val="00340F02"/>
    <w:rsid w:val="0034315A"/>
    <w:rsid w:val="00343806"/>
    <w:rsid w:val="00343819"/>
    <w:rsid w:val="003450C9"/>
    <w:rsid w:val="003466A7"/>
    <w:rsid w:val="0034788A"/>
    <w:rsid w:val="00347B20"/>
    <w:rsid w:val="00350D7C"/>
    <w:rsid w:val="00351CAD"/>
    <w:rsid w:val="00352BBF"/>
    <w:rsid w:val="00353629"/>
    <w:rsid w:val="0035462D"/>
    <w:rsid w:val="0035581F"/>
    <w:rsid w:val="00355A6D"/>
    <w:rsid w:val="00355DAD"/>
    <w:rsid w:val="00357118"/>
    <w:rsid w:val="00357272"/>
    <w:rsid w:val="003574BB"/>
    <w:rsid w:val="00361D54"/>
    <w:rsid w:val="00362003"/>
    <w:rsid w:val="00362D63"/>
    <w:rsid w:val="00363509"/>
    <w:rsid w:val="00363751"/>
    <w:rsid w:val="00363968"/>
    <w:rsid w:val="00364152"/>
    <w:rsid w:val="0036459E"/>
    <w:rsid w:val="00364B41"/>
    <w:rsid w:val="00365259"/>
    <w:rsid w:val="003654AD"/>
    <w:rsid w:val="0036558A"/>
    <w:rsid w:val="003667FF"/>
    <w:rsid w:val="00366E8E"/>
    <w:rsid w:val="003676CB"/>
    <w:rsid w:val="00367A75"/>
    <w:rsid w:val="00370056"/>
    <w:rsid w:val="0037086F"/>
    <w:rsid w:val="00370943"/>
    <w:rsid w:val="00370B5A"/>
    <w:rsid w:val="003724CA"/>
    <w:rsid w:val="003733E4"/>
    <w:rsid w:val="00376209"/>
    <w:rsid w:val="0037693C"/>
    <w:rsid w:val="00377ACC"/>
    <w:rsid w:val="00377F37"/>
    <w:rsid w:val="00377F57"/>
    <w:rsid w:val="00380C3B"/>
    <w:rsid w:val="00380E40"/>
    <w:rsid w:val="00381708"/>
    <w:rsid w:val="003824C2"/>
    <w:rsid w:val="00382C4D"/>
    <w:rsid w:val="00383096"/>
    <w:rsid w:val="00384561"/>
    <w:rsid w:val="00384AA6"/>
    <w:rsid w:val="00385E77"/>
    <w:rsid w:val="00385EFE"/>
    <w:rsid w:val="00386130"/>
    <w:rsid w:val="00387011"/>
    <w:rsid w:val="00387B0B"/>
    <w:rsid w:val="00387CB1"/>
    <w:rsid w:val="003900B0"/>
    <w:rsid w:val="0039092A"/>
    <w:rsid w:val="003909CB"/>
    <w:rsid w:val="00390B05"/>
    <w:rsid w:val="00390D6B"/>
    <w:rsid w:val="00391EE4"/>
    <w:rsid w:val="0039263F"/>
    <w:rsid w:val="0039346C"/>
    <w:rsid w:val="003943BF"/>
    <w:rsid w:val="00394C6C"/>
    <w:rsid w:val="00395772"/>
    <w:rsid w:val="003957A6"/>
    <w:rsid w:val="00395AEF"/>
    <w:rsid w:val="00395D18"/>
    <w:rsid w:val="00396231"/>
    <w:rsid w:val="00397197"/>
    <w:rsid w:val="00397233"/>
    <w:rsid w:val="003972FF"/>
    <w:rsid w:val="003A049C"/>
    <w:rsid w:val="003A133F"/>
    <w:rsid w:val="003A1D3E"/>
    <w:rsid w:val="003A2082"/>
    <w:rsid w:val="003A229C"/>
    <w:rsid w:val="003A301A"/>
    <w:rsid w:val="003A34E4"/>
    <w:rsid w:val="003A41EF"/>
    <w:rsid w:val="003A527F"/>
    <w:rsid w:val="003A565C"/>
    <w:rsid w:val="003A619C"/>
    <w:rsid w:val="003A78FD"/>
    <w:rsid w:val="003A7B3D"/>
    <w:rsid w:val="003B0769"/>
    <w:rsid w:val="003B0DA5"/>
    <w:rsid w:val="003B1B66"/>
    <w:rsid w:val="003B2EAB"/>
    <w:rsid w:val="003B30A9"/>
    <w:rsid w:val="003B3806"/>
    <w:rsid w:val="003B40AD"/>
    <w:rsid w:val="003B4F56"/>
    <w:rsid w:val="003B5083"/>
    <w:rsid w:val="003B6290"/>
    <w:rsid w:val="003B68E9"/>
    <w:rsid w:val="003B6F76"/>
    <w:rsid w:val="003B73F6"/>
    <w:rsid w:val="003B79E3"/>
    <w:rsid w:val="003C0FF8"/>
    <w:rsid w:val="003C1A2A"/>
    <w:rsid w:val="003C1CE5"/>
    <w:rsid w:val="003C237F"/>
    <w:rsid w:val="003C291C"/>
    <w:rsid w:val="003C311A"/>
    <w:rsid w:val="003C3D57"/>
    <w:rsid w:val="003C4E37"/>
    <w:rsid w:val="003C5533"/>
    <w:rsid w:val="003C5DF8"/>
    <w:rsid w:val="003D127F"/>
    <w:rsid w:val="003D1989"/>
    <w:rsid w:val="003D30B0"/>
    <w:rsid w:val="003D3149"/>
    <w:rsid w:val="003D3519"/>
    <w:rsid w:val="003D4028"/>
    <w:rsid w:val="003D4B16"/>
    <w:rsid w:val="003D4E3E"/>
    <w:rsid w:val="003D529A"/>
    <w:rsid w:val="003D603A"/>
    <w:rsid w:val="003D61DE"/>
    <w:rsid w:val="003D6B94"/>
    <w:rsid w:val="003E01A2"/>
    <w:rsid w:val="003E0C9D"/>
    <w:rsid w:val="003E141C"/>
    <w:rsid w:val="003E1589"/>
    <w:rsid w:val="003E16BE"/>
    <w:rsid w:val="003E17A4"/>
    <w:rsid w:val="003E1E69"/>
    <w:rsid w:val="003E2482"/>
    <w:rsid w:val="003E30DB"/>
    <w:rsid w:val="003E3623"/>
    <w:rsid w:val="003E3CDE"/>
    <w:rsid w:val="003E3F31"/>
    <w:rsid w:val="003E5013"/>
    <w:rsid w:val="003E5B6D"/>
    <w:rsid w:val="003E5F93"/>
    <w:rsid w:val="003E676B"/>
    <w:rsid w:val="003E77F9"/>
    <w:rsid w:val="003E7D19"/>
    <w:rsid w:val="003F0729"/>
    <w:rsid w:val="003F11FC"/>
    <w:rsid w:val="003F16BA"/>
    <w:rsid w:val="003F24B6"/>
    <w:rsid w:val="003F2683"/>
    <w:rsid w:val="003F2920"/>
    <w:rsid w:val="003F3214"/>
    <w:rsid w:val="003F3652"/>
    <w:rsid w:val="003F4769"/>
    <w:rsid w:val="003F4C28"/>
    <w:rsid w:val="003F4E28"/>
    <w:rsid w:val="003F5ECC"/>
    <w:rsid w:val="003F62A0"/>
    <w:rsid w:val="003F674B"/>
    <w:rsid w:val="003F679F"/>
    <w:rsid w:val="003F72DA"/>
    <w:rsid w:val="003F7759"/>
    <w:rsid w:val="0040027A"/>
    <w:rsid w:val="004006E8"/>
    <w:rsid w:val="004007A7"/>
    <w:rsid w:val="0040087F"/>
    <w:rsid w:val="00400C63"/>
    <w:rsid w:val="00401855"/>
    <w:rsid w:val="00401ECB"/>
    <w:rsid w:val="004020DB"/>
    <w:rsid w:val="0040228D"/>
    <w:rsid w:val="0040378B"/>
    <w:rsid w:val="0040409D"/>
    <w:rsid w:val="004043DF"/>
    <w:rsid w:val="0040499C"/>
    <w:rsid w:val="00404D34"/>
    <w:rsid w:val="00405A25"/>
    <w:rsid w:val="00405CBC"/>
    <w:rsid w:val="0040662E"/>
    <w:rsid w:val="0040702D"/>
    <w:rsid w:val="00407156"/>
    <w:rsid w:val="004075CE"/>
    <w:rsid w:val="004078A7"/>
    <w:rsid w:val="00410B87"/>
    <w:rsid w:val="00412625"/>
    <w:rsid w:val="00412B39"/>
    <w:rsid w:val="00412DA7"/>
    <w:rsid w:val="004131CA"/>
    <w:rsid w:val="00413F2F"/>
    <w:rsid w:val="00414017"/>
    <w:rsid w:val="0041455B"/>
    <w:rsid w:val="00415C3B"/>
    <w:rsid w:val="0041753E"/>
    <w:rsid w:val="00417AEB"/>
    <w:rsid w:val="00420317"/>
    <w:rsid w:val="00420361"/>
    <w:rsid w:val="0042070C"/>
    <w:rsid w:val="00420958"/>
    <w:rsid w:val="00420E2C"/>
    <w:rsid w:val="004210D7"/>
    <w:rsid w:val="00422F1E"/>
    <w:rsid w:val="00423260"/>
    <w:rsid w:val="004234E3"/>
    <w:rsid w:val="004235E8"/>
    <w:rsid w:val="00423B13"/>
    <w:rsid w:val="004244EC"/>
    <w:rsid w:val="00424DE6"/>
    <w:rsid w:val="00425E18"/>
    <w:rsid w:val="00426BF2"/>
    <w:rsid w:val="00427B7D"/>
    <w:rsid w:val="00427D3B"/>
    <w:rsid w:val="00430840"/>
    <w:rsid w:val="0043135F"/>
    <w:rsid w:val="004318C7"/>
    <w:rsid w:val="0043202C"/>
    <w:rsid w:val="004322B3"/>
    <w:rsid w:val="00432BC9"/>
    <w:rsid w:val="00432BCA"/>
    <w:rsid w:val="00432BE2"/>
    <w:rsid w:val="00433619"/>
    <w:rsid w:val="00435981"/>
    <w:rsid w:val="00435B0F"/>
    <w:rsid w:val="004360EB"/>
    <w:rsid w:val="00436347"/>
    <w:rsid w:val="00436BB8"/>
    <w:rsid w:val="00441D2F"/>
    <w:rsid w:val="00441FD9"/>
    <w:rsid w:val="004433CF"/>
    <w:rsid w:val="00443C2B"/>
    <w:rsid w:val="0044406B"/>
    <w:rsid w:val="00444AA6"/>
    <w:rsid w:val="0044738E"/>
    <w:rsid w:val="00450ADC"/>
    <w:rsid w:val="00450CDD"/>
    <w:rsid w:val="004514F4"/>
    <w:rsid w:val="00451660"/>
    <w:rsid w:val="00452280"/>
    <w:rsid w:val="004525BA"/>
    <w:rsid w:val="004545AD"/>
    <w:rsid w:val="00454A52"/>
    <w:rsid w:val="00454E59"/>
    <w:rsid w:val="004571FF"/>
    <w:rsid w:val="00457729"/>
    <w:rsid w:val="0046082F"/>
    <w:rsid w:val="00460983"/>
    <w:rsid w:val="004609B7"/>
    <w:rsid w:val="00460A99"/>
    <w:rsid w:val="00461101"/>
    <w:rsid w:val="00462615"/>
    <w:rsid w:val="00463913"/>
    <w:rsid w:val="00463D4C"/>
    <w:rsid w:val="00465587"/>
    <w:rsid w:val="004657C7"/>
    <w:rsid w:val="00465C07"/>
    <w:rsid w:val="004669A6"/>
    <w:rsid w:val="00466FFD"/>
    <w:rsid w:val="0046720C"/>
    <w:rsid w:val="0047086C"/>
    <w:rsid w:val="00471E00"/>
    <w:rsid w:val="0047239D"/>
    <w:rsid w:val="004724BA"/>
    <w:rsid w:val="004737E2"/>
    <w:rsid w:val="00473A6E"/>
    <w:rsid w:val="00473F79"/>
    <w:rsid w:val="0047610A"/>
    <w:rsid w:val="00476C27"/>
    <w:rsid w:val="00476DD8"/>
    <w:rsid w:val="00476EFE"/>
    <w:rsid w:val="0047702F"/>
    <w:rsid w:val="00477455"/>
    <w:rsid w:val="004779FB"/>
    <w:rsid w:val="00480C20"/>
    <w:rsid w:val="0048554F"/>
    <w:rsid w:val="00485880"/>
    <w:rsid w:val="00486F72"/>
    <w:rsid w:val="00487060"/>
    <w:rsid w:val="004875F7"/>
    <w:rsid w:val="00487D20"/>
    <w:rsid w:val="004901A6"/>
    <w:rsid w:val="00490325"/>
    <w:rsid w:val="004905F3"/>
    <w:rsid w:val="00490C92"/>
    <w:rsid w:val="00491923"/>
    <w:rsid w:val="00491F9E"/>
    <w:rsid w:val="00492004"/>
    <w:rsid w:val="004937F8"/>
    <w:rsid w:val="0049389E"/>
    <w:rsid w:val="00493A0E"/>
    <w:rsid w:val="00493FF0"/>
    <w:rsid w:val="00494A94"/>
    <w:rsid w:val="00495DDB"/>
    <w:rsid w:val="00497F38"/>
    <w:rsid w:val="004A10EE"/>
    <w:rsid w:val="004A1F7B"/>
    <w:rsid w:val="004A2470"/>
    <w:rsid w:val="004A3412"/>
    <w:rsid w:val="004A34E6"/>
    <w:rsid w:val="004A40FB"/>
    <w:rsid w:val="004A5B0B"/>
    <w:rsid w:val="004A6939"/>
    <w:rsid w:val="004A6E14"/>
    <w:rsid w:val="004A6E33"/>
    <w:rsid w:val="004A7E88"/>
    <w:rsid w:val="004B0758"/>
    <w:rsid w:val="004B0969"/>
    <w:rsid w:val="004B1812"/>
    <w:rsid w:val="004B18E1"/>
    <w:rsid w:val="004B2692"/>
    <w:rsid w:val="004B2751"/>
    <w:rsid w:val="004B32EB"/>
    <w:rsid w:val="004B579D"/>
    <w:rsid w:val="004B6D0D"/>
    <w:rsid w:val="004B716D"/>
    <w:rsid w:val="004B77BE"/>
    <w:rsid w:val="004B7C59"/>
    <w:rsid w:val="004C026E"/>
    <w:rsid w:val="004C0C6E"/>
    <w:rsid w:val="004C14B0"/>
    <w:rsid w:val="004C18F5"/>
    <w:rsid w:val="004C21D3"/>
    <w:rsid w:val="004C25E8"/>
    <w:rsid w:val="004C2D5E"/>
    <w:rsid w:val="004C2EC3"/>
    <w:rsid w:val="004C3B6E"/>
    <w:rsid w:val="004C3DCD"/>
    <w:rsid w:val="004C44D2"/>
    <w:rsid w:val="004C4C56"/>
    <w:rsid w:val="004D0C51"/>
    <w:rsid w:val="004D12EF"/>
    <w:rsid w:val="004D1336"/>
    <w:rsid w:val="004D21BF"/>
    <w:rsid w:val="004D3578"/>
    <w:rsid w:val="004D380D"/>
    <w:rsid w:val="004D4335"/>
    <w:rsid w:val="004D6C16"/>
    <w:rsid w:val="004D6CE3"/>
    <w:rsid w:val="004D6FD4"/>
    <w:rsid w:val="004D7B60"/>
    <w:rsid w:val="004E08A7"/>
    <w:rsid w:val="004E213A"/>
    <w:rsid w:val="004E21C7"/>
    <w:rsid w:val="004E2CA0"/>
    <w:rsid w:val="004E2CAA"/>
    <w:rsid w:val="004E2D0B"/>
    <w:rsid w:val="004E31E3"/>
    <w:rsid w:val="004E348C"/>
    <w:rsid w:val="004E4879"/>
    <w:rsid w:val="004E4E09"/>
    <w:rsid w:val="004E5943"/>
    <w:rsid w:val="004E5BB6"/>
    <w:rsid w:val="004E62A1"/>
    <w:rsid w:val="004E7D8B"/>
    <w:rsid w:val="004F0F1C"/>
    <w:rsid w:val="004F10E9"/>
    <w:rsid w:val="004F1757"/>
    <w:rsid w:val="004F34C8"/>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4F"/>
    <w:rsid w:val="005115D5"/>
    <w:rsid w:val="00512361"/>
    <w:rsid w:val="00513105"/>
    <w:rsid w:val="005140A7"/>
    <w:rsid w:val="00514E8B"/>
    <w:rsid w:val="00516A0D"/>
    <w:rsid w:val="00516C28"/>
    <w:rsid w:val="00516FBC"/>
    <w:rsid w:val="00517034"/>
    <w:rsid w:val="0052024D"/>
    <w:rsid w:val="005214BC"/>
    <w:rsid w:val="00521DFD"/>
    <w:rsid w:val="0052230A"/>
    <w:rsid w:val="005228B0"/>
    <w:rsid w:val="00522F36"/>
    <w:rsid w:val="005244D9"/>
    <w:rsid w:val="00524EEF"/>
    <w:rsid w:val="005267BC"/>
    <w:rsid w:val="00527C31"/>
    <w:rsid w:val="00527F2A"/>
    <w:rsid w:val="0053081A"/>
    <w:rsid w:val="005325DC"/>
    <w:rsid w:val="00533365"/>
    <w:rsid w:val="005333BC"/>
    <w:rsid w:val="00534C05"/>
    <w:rsid w:val="00534DA0"/>
    <w:rsid w:val="00535D39"/>
    <w:rsid w:val="00535EC5"/>
    <w:rsid w:val="00536A0E"/>
    <w:rsid w:val="00537FA6"/>
    <w:rsid w:val="00541CCC"/>
    <w:rsid w:val="00542000"/>
    <w:rsid w:val="0054319B"/>
    <w:rsid w:val="00543E6C"/>
    <w:rsid w:val="00544B29"/>
    <w:rsid w:val="00546C79"/>
    <w:rsid w:val="00547211"/>
    <w:rsid w:val="00547A10"/>
    <w:rsid w:val="00547A54"/>
    <w:rsid w:val="005507E7"/>
    <w:rsid w:val="00550D3F"/>
    <w:rsid w:val="00551763"/>
    <w:rsid w:val="005519E8"/>
    <w:rsid w:val="00552637"/>
    <w:rsid w:val="00552779"/>
    <w:rsid w:val="00553988"/>
    <w:rsid w:val="0055422F"/>
    <w:rsid w:val="00557006"/>
    <w:rsid w:val="00557329"/>
    <w:rsid w:val="00557338"/>
    <w:rsid w:val="00557CE5"/>
    <w:rsid w:val="00561FAA"/>
    <w:rsid w:val="005625DD"/>
    <w:rsid w:val="0056399E"/>
    <w:rsid w:val="00563BA5"/>
    <w:rsid w:val="0056410A"/>
    <w:rsid w:val="005642A1"/>
    <w:rsid w:val="00564658"/>
    <w:rsid w:val="00564CC6"/>
    <w:rsid w:val="00565087"/>
    <w:rsid w:val="00565367"/>
    <w:rsid w:val="0056554B"/>
    <w:rsid w:val="0056573F"/>
    <w:rsid w:val="00566468"/>
    <w:rsid w:val="0056656C"/>
    <w:rsid w:val="00570B29"/>
    <w:rsid w:val="00571279"/>
    <w:rsid w:val="00572530"/>
    <w:rsid w:val="00572564"/>
    <w:rsid w:val="005728A1"/>
    <w:rsid w:val="00573454"/>
    <w:rsid w:val="005737F0"/>
    <w:rsid w:val="005739BD"/>
    <w:rsid w:val="005740F6"/>
    <w:rsid w:val="00574618"/>
    <w:rsid w:val="00575070"/>
    <w:rsid w:val="005752D5"/>
    <w:rsid w:val="0057598B"/>
    <w:rsid w:val="00575A1A"/>
    <w:rsid w:val="0057637C"/>
    <w:rsid w:val="0057783A"/>
    <w:rsid w:val="0058077E"/>
    <w:rsid w:val="00583007"/>
    <w:rsid w:val="00583DC1"/>
    <w:rsid w:val="00584044"/>
    <w:rsid w:val="00584142"/>
    <w:rsid w:val="0058460B"/>
    <w:rsid w:val="0058510A"/>
    <w:rsid w:val="00587146"/>
    <w:rsid w:val="00591A40"/>
    <w:rsid w:val="00591E74"/>
    <w:rsid w:val="00592936"/>
    <w:rsid w:val="00592AB2"/>
    <w:rsid w:val="0059328F"/>
    <w:rsid w:val="00593C4B"/>
    <w:rsid w:val="0059433B"/>
    <w:rsid w:val="00594B6F"/>
    <w:rsid w:val="005957E1"/>
    <w:rsid w:val="00595AAB"/>
    <w:rsid w:val="00595E74"/>
    <w:rsid w:val="00595F74"/>
    <w:rsid w:val="00596097"/>
    <w:rsid w:val="00596B5D"/>
    <w:rsid w:val="005970C3"/>
    <w:rsid w:val="00597F49"/>
    <w:rsid w:val="005A0701"/>
    <w:rsid w:val="005A2CA0"/>
    <w:rsid w:val="005A3A7E"/>
    <w:rsid w:val="005A49C6"/>
    <w:rsid w:val="005A4D6D"/>
    <w:rsid w:val="005A68D5"/>
    <w:rsid w:val="005A6CA2"/>
    <w:rsid w:val="005A7602"/>
    <w:rsid w:val="005B0D10"/>
    <w:rsid w:val="005B234A"/>
    <w:rsid w:val="005B25E1"/>
    <w:rsid w:val="005B358C"/>
    <w:rsid w:val="005B3D5B"/>
    <w:rsid w:val="005B4E06"/>
    <w:rsid w:val="005B52B0"/>
    <w:rsid w:val="005B5565"/>
    <w:rsid w:val="005B598B"/>
    <w:rsid w:val="005B699D"/>
    <w:rsid w:val="005B760B"/>
    <w:rsid w:val="005C007C"/>
    <w:rsid w:val="005C0359"/>
    <w:rsid w:val="005C1471"/>
    <w:rsid w:val="005C1A18"/>
    <w:rsid w:val="005C1F7C"/>
    <w:rsid w:val="005C2F10"/>
    <w:rsid w:val="005C3919"/>
    <w:rsid w:val="005C4665"/>
    <w:rsid w:val="005C4835"/>
    <w:rsid w:val="005C4CEF"/>
    <w:rsid w:val="005C4F3E"/>
    <w:rsid w:val="005C5A2F"/>
    <w:rsid w:val="005C5E13"/>
    <w:rsid w:val="005C5F6B"/>
    <w:rsid w:val="005C63DA"/>
    <w:rsid w:val="005C64F2"/>
    <w:rsid w:val="005C6787"/>
    <w:rsid w:val="005C78A8"/>
    <w:rsid w:val="005D1091"/>
    <w:rsid w:val="005D1998"/>
    <w:rsid w:val="005D2171"/>
    <w:rsid w:val="005D29A5"/>
    <w:rsid w:val="005D2ED5"/>
    <w:rsid w:val="005D38C4"/>
    <w:rsid w:val="005D3BD3"/>
    <w:rsid w:val="005D4207"/>
    <w:rsid w:val="005D4B8A"/>
    <w:rsid w:val="005D6E49"/>
    <w:rsid w:val="005D725F"/>
    <w:rsid w:val="005E0AC2"/>
    <w:rsid w:val="005E0AED"/>
    <w:rsid w:val="005E1600"/>
    <w:rsid w:val="005E1872"/>
    <w:rsid w:val="005E28FB"/>
    <w:rsid w:val="005E47B2"/>
    <w:rsid w:val="005E49A4"/>
    <w:rsid w:val="005E4F98"/>
    <w:rsid w:val="005E57EA"/>
    <w:rsid w:val="005E59E2"/>
    <w:rsid w:val="005E5A63"/>
    <w:rsid w:val="005F065C"/>
    <w:rsid w:val="005F0D6D"/>
    <w:rsid w:val="005F17B3"/>
    <w:rsid w:val="005F191C"/>
    <w:rsid w:val="005F1E2D"/>
    <w:rsid w:val="005F262F"/>
    <w:rsid w:val="005F27D5"/>
    <w:rsid w:val="005F4A28"/>
    <w:rsid w:val="005F4AFD"/>
    <w:rsid w:val="005F56A2"/>
    <w:rsid w:val="005F5718"/>
    <w:rsid w:val="005F6D35"/>
    <w:rsid w:val="005F6DAA"/>
    <w:rsid w:val="005F7801"/>
    <w:rsid w:val="0060041B"/>
    <w:rsid w:val="0060107D"/>
    <w:rsid w:val="0060174C"/>
    <w:rsid w:val="00601BAB"/>
    <w:rsid w:val="00602DC3"/>
    <w:rsid w:val="00602F40"/>
    <w:rsid w:val="00603B63"/>
    <w:rsid w:val="00603D62"/>
    <w:rsid w:val="00604294"/>
    <w:rsid w:val="006048A8"/>
    <w:rsid w:val="00604D20"/>
    <w:rsid w:val="006053A2"/>
    <w:rsid w:val="0060686C"/>
    <w:rsid w:val="00606D98"/>
    <w:rsid w:val="00606E24"/>
    <w:rsid w:val="00606E38"/>
    <w:rsid w:val="0061000C"/>
    <w:rsid w:val="006106D9"/>
    <w:rsid w:val="00610FFB"/>
    <w:rsid w:val="00611566"/>
    <w:rsid w:val="00611868"/>
    <w:rsid w:val="00611940"/>
    <w:rsid w:val="0061201C"/>
    <w:rsid w:val="00613366"/>
    <w:rsid w:val="006143DD"/>
    <w:rsid w:val="00614458"/>
    <w:rsid w:val="006146AB"/>
    <w:rsid w:val="00614DE8"/>
    <w:rsid w:val="006150D4"/>
    <w:rsid w:val="00615564"/>
    <w:rsid w:val="006160D7"/>
    <w:rsid w:val="0061657E"/>
    <w:rsid w:val="00616C1A"/>
    <w:rsid w:val="00617243"/>
    <w:rsid w:val="006202CB"/>
    <w:rsid w:val="006206E3"/>
    <w:rsid w:val="00620A66"/>
    <w:rsid w:val="00620AD6"/>
    <w:rsid w:val="00621867"/>
    <w:rsid w:val="00622275"/>
    <w:rsid w:val="006222D8"/>
    <w:rsid w:val="00622FDA"/>
    <w:rsid w:val="006231E2"/>
    <w:rsid w:val="00623B6F"/>
    <w:rsid w:val="00623B8F"/>
    <w:rsid w:val="00623EE9"/>
    <w:rsid w:val="0062410C"/>
    <w:rsid w:val="00624C07"/>
    <w:rsid w:val="00624FE8"/>
    <w:rsid w:val="0062582C"/>
    <w:rsid w:val="00625977"/>
    <w:rsid w:val="0062599C"/>
    <w:rsid w:val="00625B0A"/>
    <w:rsid w:val="00626AEC"/>
    <w:rsid w:val="006300E6"/>
    <w:rsid w:val="0063028B"/>
    <w:rsid w:val="00630E87"/>
    <w:rsid w:val="00631DCF"/>
    <w:rsid w:val="00631E13"/>
    <w:rsid w:val="00631F4C"/>
    <w:rsid w:val="00632396"/>
    <w:rsid w:val="00632557"/>
    <w:rsid w:val="00632EA5"/>
    <w:rsid w:val="00632FC7"/>
    <w:rsid w:val="006347FA"/>
    <w:rsid w:val="006349F9"/>
    <w:rsid w:val="00635845"/>
    <w:rsid w:val="0063648E"/>
    <w:rsid w:val="006368DD"/>
    <w:rsid w:val="0064019F"/>
    <w:rsid w:val="00640307"/>
    <w:rsid w:val="006405C3"/>
    <w:rsid w:val="0064060B"/>
    <w:rsid w:val="00641A98"/>
    <w:rsid w:val="006428DB"/>
    <w:rsid w:val="00642E77"/>
    <w:rsid w:val="006435B8"/>
    <w:rsid w:val="0064449B"/>
    <w:rsid w:val="00645F3B"/>
    <w:rsid w:val="00646D99"/>
    <w:rsid w:val="00646F53"/>
    <w:rsid w:val="006504D6"/>
    <w:rsid w:val="006510E9"/>
    <w:rsid w:val="006516C7"/>
    <w:rsid w:val="006519F2"/>
    <w:rsid w:val="00652B9E"/>
    <w:rsid w:val="00652E94"/>
    <w:rsid w:val="00652E9C"/>
    <w:rsid w:val="00653358"/>
    <w:rsid w:val="00653D7C"/>
    <w:rsid w:val="006541A1"/>
    <w:rsid w:val="00654596"/>
    <w:rsid w:val="00655D08"/>
    <w:rsid w:val="00656910"/>
    <w:rsid w:val="00656E05"/>
    <w:rsid w:val="006574C0"/>
    <w:rsid w:val="00657CA6"/>
    <w:rsid w:val="00660027"/>
    <w:rsid w:val="0066096B"/>
    <w:rsid w:val="006627AE"/>
    <w:rsid w:val="00662DCD"/>
    <w:rsid w:val="006632EF"/>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9D0"/>
    <w:rsid w:val="00682BF2"/>
    <w:rsid w:val="006835AA"/>
    <w:rsid w:val="006854C3"/>
    <w:rsid w:val="006863C1"/>
    <w:rsid w:val="00687801"/>
    <w:rsid w:val="0069081F"/>
    <w:rsid w:val="00690839"/>
    <w:rsid w:val="00690ED2"/>
    <w:rsid w:val="006913C8"/>
    <w:rsid w:val="00692206"/>
    <w:rsid w:val="006927AE"/>
    <w:rsid w:val="00694551"/>
    <w:rsid w:val="006948BE"/>
    <w:rsid w:val="00694AEA"/>
    <w:rsid w:val="00694F59"/>
    <w:rsid w:val="00695A2F"/>
    <w:rsid w:val="00695FBA"/>
    <w:rsid w:val="00696821"/>
    <w:rsid w:val="00696898"/>
    <w:rsid w:val="00696C01"/>
    <w:rsid w:val="006A19A8"/>
    <w:rsid w:val="006A1A2B"/>
    <w:rsid w:val="006A1B9F"/>
    <w:rsid w:val="006A1CF8"/>
    <w:rsid w:val="006A2EE9"/>
    <w:rsid w:val="006A300C"/>
    <w:rsid w:val="006A3F09"/>
    <w:rsid w:val="006A416F"/>
    <w:rsid w:val="006A4A4B"/>
    <w:rsid w:val="006A51E5"/>
    <w:rsid w:val="006A5DEE"/>
    <w:rsid w:val="006A7180"/>
    <w:rsid w:val="006B1BE7"/>
    <w:rsid w:val="006B2790"/>
    <w:rsid w:val="006B2A21"/>
    <w:rsid w:val="006B3737"/>
    <w:rsid w:val="006B4494"/>
    <w:rsid w:val="006B46F5"/>
    <w:rsid w:val="006B4A3A"/>
    <w:rsid w:val="006B5287"/>
    <w:rsid w:val="006C086A"/>
    <w:rsid w:val="006C1B70"/>
    <w:rsid w:val="006C2167"/>
    <w:rsid w:val="006C2DAB"/>
    <w:rsid w:val="006C3551"/>
    <w:rsid w:val="006C35A5"/>
    <w:rsid w:val="006C3BC0"/>
    <w:rsid w:val="006C5155"/>
    <w:rsid w:val="006C5559"/>
    <w:rsid w:val="006C66D8"/>
    <w:rsid w:val="006C7C48"/>
    <w:rsid w:val="006D067F"/>
    <w:rsid w:val="006D11FC"/>
    <w:rsid w:val="006D1458"/>
    <w:rsid w:val="006D1975"/>
    <w:rsid w:val="006D1E24"/>
    <w:rsid w:val="006D35DE"/>
    <w:rsid w:val="006D3AF4"/>
    <w:rsid w:val="006D3CBB"/>
    <w:rsid w:val="006D530C"/>
    <w:rsid w:val="006D554E"/>
    <w:rsid w:val="006D5566"/>
    <w:rsid w:val="006D6090"/>
    <w:rsid w:val="006D764B"/>
    <w:rsid w:val="006E0403"/>
    <w:rsid w:val="006E0B54"/>
    <w:rsid w:val="006E0F41"/>
    <w:rsid w:val="006E0FCB"/>
    <w:rsid w:val="006E1057"/>
    <w:rsid w:val="006E1417"/>
    <w:rsid w:val="006E19AF"/>
    <w:rsid w:val="006E388E"/>
    <w:rsid w:val="006E4AE6"/>
    <w:rsid w:val="006E683B"/>
    <w:rsid w:val="006E6F0F"/>
    <w:rsid w:val="006F06AD"/>
    <w:rsid w:val="006F09D9"/>
    <w:rsid w:val="006F0CDD"/>
    <w:rsid w:val="006F0EA1"/>
    <w:rsid w:val="006F31E6"/>
    <w:rsid w:val="006F5410"/>
    <w:rsid w:val="006F69EC"/>
    <w:rsid w:val="006F6A2C"/>
    <w:rsid w:val="00700027"/>
    <w:rsid w:val="0070148E"/>
    <w:rsid w:val="007020E0"/>
    <w:rsid w:val="00702693"/>
    <w:rsid w:val="00702C85"/>
    <w:rsid w:val="00704F79"/>
    <w:rsid w:val="00705BC0"/>
    <w:rsid w:val="00705EA4"/>
    <w:rsid w:val="0070668B"/>
    <w:rsid w:val="007069DC"/>
    <w:rsid w:val="00706A56"/>
    <w:rsid w:val="00710201"/>
    <w:rsid w:val="007102CD"/>
    <w:rsid w:val="00710D4C"/>
    <w:rsid w:val="00711731"/>
    <w:rsid w:val="0071194B"/>
    <w:rsid w:val="00711F37"/>
    <w:rsid w:val="007121D1"/>
    <w:rsid w:val="00712781"/>
    <w:rsid w:val="007129D3"/>
    <w:rsid w:val="00712C2D"/>
    <w:rsid w:val="00713336"/>
    <w:rsid w:val="00713E60"/>
    <w:rsid w:val="007141FB"/>
    <w:rsid w:val="00714585"/>
    <w:rsid w:val="0071525F"/>
    <w:rsid w:val="0071612E"/>
    <w:rsid w:val="00716B96"/>
    <w:rsid w:val="007171D0"/>
    <w:rsid w:val="007176C3"/>
    <w:rsid w:val="00717949"/>
    <w:rsid w:val="00717FDA"/>
    <w:rsid w:val="0072073A"/>
    <w:rsid w:val="00720EC7"/>
    <w:rsid w:val="00721557"/>
    <w:rsid w:val="00721D97"/>
    <w:rsid w:val="007221FD"/>
    <w:rsid w:val="007233DB"/>
    <w:rsid w:val="00723556"/>
    <w:rsid w:val="00723B0B"/>
    <w:rsid w:val="00724630"/>
    <w:rsid w:val="0072499D"/>
    <w:rsid w:val="007250CB"/>
    <w:rsid w:val="00725C33"/>
    <w:rsid w:val="0072663E"/>
    <w:rsid w:val="00730CFB"/>
    <w:rsid w:val="0073133A"/>
    <w:rsid w:val="0073147A"/>
    <w:rsid w:val="007314C8"/>
    <w:rsid w:val="0073263B"/>
    <w:rsid w:val="007328EC"/>
    <w:rsid w:val="00732B74"/>
    <w:rsid w:val="0073388A"/>
    <w:rsid w:val="00733F66"/>
    <w:rsid w:val="00734281"/>
    <w:rsid w:val="007342B5"/>
    <w:rsid w:val="0073449A"/>
    <w:rsid w:val="00734A5B"/>
    <w:rsid w:val="00735180"/>
    <w:rsid w:val="00735E14"/>
    <w:rsid w:val="00735F57"/>
    <w:rsid w:val="0073620F"/>
    <w:rsid w:val="007367EC"/>
    <w:rsid w:val="00737855"/>
    <w:rsid w:val="0073794A"/>
    <w:rsid w:val="00737B6B"/>
    <w:rsid w:val="00737CFC"/>
    <w:rsid w:val="00740506"/>
    <w:rsid w:val="00740C0A"/>
    <w:rsid w:val="00741F66"/>
    <w:rsid w:val="007424FC"/>
    <w:rsid w:val="00742FD8"/>
    <w:rsid w:val="00744E76"/>
    <w:rsid w:val="0074569B"/>
    <w:rsid w:val="00745854"/>
    <w:rsid w:val="00745A2F"/>
    <w:rsid w:val="00745AC8"/>
    <w:rsid w:val="00745BA5"/>
    <w:rsid w:val="00745FF3"/>
    <w:rsid w:val="007469FD"/>
    <w:rsid w:val="007506B3"/>
    <w:rsid w:val="00751927"/>
    <w:rsid w:val="0075195F"/>
    <w:rsid w:val="00751F74"/>
    <w:rsid w:val="0075287B"/>
    <w:rsid w:val="00753786"/>
    <w:rsid w:val="00753B28"/>
    <w:rsid w:val="00755CF3"/>
    <w:rsid w:val="00755D22"/>
    <w:rsid w:val="007564E7"/>
    <w:rsid w:val="00756E85"/>
    <w:rsid w:val="00757D40"/>
    <w:rsid w:val="00760375"/>
    <w:rsid w:val="007617FA"/>
    <w:rsid w:val="00761926"/>
    <w:rsid w:val="007627D9"/>
    <w:rsid w:val="007649C0"/>
    <w:rsid w:val="0076607C"/>
    <w:rsid w:val="007662B5"/>
    <w:rsid w:val="00770413"/>
    <w:rsid w:val="007709B3"/>
    <w:rsid w:val="00771287"/>
    <w:rsid w:val="00771BFF"/>
    <w:rsid w:val="007736B6"/>
    <w:rsid w:val="00773E38"/>
    <w:rsid w:val="00774940"/>
    <w:rsid w:val="00776CAB"/>
    <w:rsid w:val="00776E25"/>
    <w:rsid w:val="00777000"/>
    <w:rsid w:val="0077751F"/>
    <w:rsid w:val="007778A0"/>
    <w:rsid w:val="00781472"/>
    <w:rsid w:val="00781F0F"/>
    <w:rsid w:val="0078223F"/>
    <w:rsid w:val="00782664"/>
    <w:rsid w:val="00782BBE"/>
    <w:rsid w:val="007831D3"/>
    <w:rsid w:val="007850C1"/>
    <w:rsid w:val="00785178"/>
    <w:rsid w:val="0078534D"/>
    <w:rsid w:val="0078550A"/>
    <w:rsid w:val="0078607C"/>
    <w:rsid w:val="007864E8"/>
    <w:rsid w:val="00786A88"/>
    <w:rsid w:val="00787199"/>
    <w:rsid w:val="0078727C"/>
    <w:rsid w:val="00787719"/>
    <w:rsid w:val="00787EC1"/>
    <w:rsid w:val="0079049D"/>
    <w:rsid w:val="0079058C"/>
    <w:rsid w:val="00790F88"/>
    <w:rsid w:val="00792C78"/>
    <w:rsid w:val="007933A9"/>
    <w:rsid w:val="00793929"/>
    <w:rsid w:val="00793DC5"/>
    <w:rsid w:val="00794AB8"/>
    <w:rsid w:val="00794B9A"/>
    <w:rsid w:val="00794CAF"/>
    <w:rsid w:val="00795BB9"/>
    <w:rsid w:val="00796823"/>
    <w:rsid w:val="00796E49"/>
    <w:rsid w:val="0079729D"/>
    <w:rsid w:val="00797AA0"/>
    <w:rsid w:val="00797DED"/>
    <w:rsid w:val="007A062B"/>
    <w:rsid w:val="007A2E55"/>
    <w:rsid w:val="007A2E61"/>
    <w:rsid w:val="007A3137"/>
    <w:rsid w:val="007A31F3"/>
    <w:rsid w:val="007A36B2"/>
    <w:rsid w:val="007A433B"/>
    <w:rsid w:val="007A55C2"/>
    <w:rsid w:val="007A5F4A"/>
    <w:rsid w:val="007A7099"/>
    <w:rsid w:val="007A7887"/>
    <w:rsid w:val="007B0513"/>
    <w:rsid w:val="007B09F5"/>
    <w:rsid w:val="007B18D8"/>
    <w:rsid w:val="007B1A81"/>
    <w:rsid w:val="007B1B7B"/>
    <w:rsid w:val="007B2202"/>
    <w:rsid w:val="007B31C0"/>
    <w:rsid w:val="007B3C9A"/>
    <w:rsid w:val="007B5E21"/>
    <w:rsid w:val="007B6B27"/>
    <w:rsid w:val="007C095F"/>
    <w:rsid w:val="007C17D5"/>
    <w:rsid w:val="007C1A44"/>
    <w:rsid w:val="007C1DC3"/>
    <w:rsid w:val="007C1FFD"/>
    <w:rsid w:val="007C25AC"/>
    <w:rsid w:val="007C2DD0"/>
    <w:rsid w:val="007C3277"/>
    <w:rsid w:val="007C36DA"/>
    <w:rsid w:val="007C4173"/>
    <w:rsid w:val="007C563E"/>
    <w:rsid w:val="007C7B54"/>
    <w:rsid w:val="007C7BB8"/>
    <w:rsid w:val="007C7E7F"/>
    <w:rsid w:val="007D06E6"/>
    <w:rsid w:val="007D14A9"/>
    <w:rsid w:val="007D1A7F"/>
    <w:rsid w:val="007D1B14"/>
    <w:rsid w:val="007D1FAC"/>
    <w:rsid w:val="007D22F1"/>
    <w:rsid w:val="007D2689"/>
    <w:rsid w:val="007D2788"/>
    <w:rsid w:val="007D2D53"/>
    <w:rsid w:val="007D4F8A"/>
    <w:rsid w:val="007D4FB2"/>
    <w:rsid w:val="007D60BF"/>
    <w:rsid w:val="007D6623"/>
    <w:rsid w:val="007D7787"/>
    <w:rsid w:val="007E0686"/>
    <w:rsid w:val="007E0C6B"/>
    <w:rsid w:val="007E0CC9"/>
    <w:rsid w:val="007E1392"/>
    <w:rsid w:val="007E166F"/>
    <w:rsid w:val="007E2DA1"/>
    <w:rsid w:val="007E2ED6"/>
    <w:rsid w:val="007E2EF9"/>
    <w:rsid w:val="007E33BA"/>
    <w:rsid w:val="007E3FA0"/>
    <w:rsid w:val="007E45DA"/>
    <w:rsid w:val="007E4D9B"/>
    <w:rsid w:val="007E546A"/>
    <w:rsid w:val="007E6F4E"/>
    <w:rsid w:val="007E776B"/>
    <w:rsid w:val="007F003C"/>
    <w:rsid w:val="007F03B5"/>
    <w:rsid w:val="007F0455"/>
    <w:rsid w:val="007F09F2"/>
    <w:rsid w:val="007F1B07"/>
    <w:rsid w:val="007F26E2"/>
    <w:rsid w:val="007F2D37"/>
    <w:rsid w:val="007F2E08"/>
    <w:rsid w:val="007F315F"/>
    <w:rsid w:val="007F3842"/>
    <w:rsid w:val="007F3BE4"/>
    <w:rsid w:val="007F3C57"/>
    <w:rsid w:val="007F579A"/>
    <w:rsid w:val="007F5BF5"/>
    <w:rsid w:val="007F670A"/>
    <w:rsid w:val="007F742E"/>
    <w:rsid w:val="007F7EC4"/>
    <w:rsid w:val="007F7EE0"/>
    <w:rsid w:val="00800696"/>
    <w:rsid w:val="008009CC"/>
    <w:rsid w:val="00800A72"/>
    <w:rsid w:val="00800B57"/>
    <w:rsid w:val="00800F39"/>
    <w:rsid w:val="008013CF"/>
    <w:rsid w:val="008015EA"/>
    <w:rsid w:val="00801BB3"/>
    <w:rsid w:val="008028A4"/>
    <w:rsid w:val="00803217"/>
    <w:rsid w:val="008043F1"/>
    <w:rsid w:val="00804B93"/>
    <w:rsid w:val="008051A3"/>
    <w:rsid w:val="008056ED"/>
    <w:rsid w:val="00805FC2"/>
    <w:rsid w:val="00807C64"/>
    <w:rsid w:val="00807E15"/>
    <w:rsid w:val="008104E0"/>
    <w:rsid w:val="0081087E"/>
    <w:rsid w:val="00811105"/>
    <w:rsid w:val="00811D9D"/>
    <w:rsid w:val="0081238F"/>
    <w:rsid w:val="00813245"/>
    <w:rsid w:val="00814815"/>
    <w:rsid w:val="00814BE5"/>
    <w:rsid w:val="008159D6"/>
    <w:rsid w:val="00815AA2"/>
    <w:rsid w:val="008161C8"/>
    <w:rsid w:val="008170E7"/>
    <w:rsid w:val="00817966"/>
    <w:rsid w:val="0081796F"/>
    <w:rsid w:val="00817C76"/>
    <w:rsid w:val="00820098"/>
    <w:rsid w:val="008208F0"/>
    <w:rsid w:val="00822FA0"/>
    <w:rsid w:val="00824262"/>
    <w:rsid w:val="008275B1"/>
    <w:rsid w:val="00827815"/>
    <w:rsid w:val="00827D94"/>
    <w:rsid w:val="0083007B"/>
    <w:rsid w:val="00830B22"/>
    <w:rsid w:val="00830E1C"/>
    <w:rsid w:val="008312D2"/>
    <w:rsid w:val="00832127"/>
    <w:rsid w:val="00832DF3"/>
    <w:rsid w:val="008333B6"/>
    <w:rsid w:val="008344AE"/>
    <w:rsid w:val="0083484D"/>
    <w:rsid w:val="008350FE"/>
    <w:rsid w:val="008378CB"/>
    <w:rsid w:val="00840DE0"/>
    <w:rsid w:val="0084147C"/>
    <w:rsid w:val="00842406"/>
    <w:rsid w:val="00842A34"/>
    <w:rsid w:val="0084316A"/>
    <w:rsid w:val="00844CDD"/>
    <w:rsid w:val="0084515E"/>
    <w:rsid w:val="008462FF"/>
    <w:rsid w:val="0084652F"/>
    <w:rsid w:val="008471B0"/>
    <w:rsid w:val="00847C73"/>
    <w:rsid w:val="0085057D"/>
    <w:rsid w:val="00850C3E"/>
    <w:rsid w:val="008510D3"/>
    <w:rsid w:val="00851443"/>
    <w:rsid w:val="008515D4"/>
    <w:rsid w:val="0085208A"/>
    <w:rsid w:val="0085218F"/>
    <w:rsid w:val="00852984"/>
    <w:rsid w:val="00852AD8"/>
    <w:rsid w:val="008533DA"/>
    <w:rsid w:val="008550E8"/>
    <w:rsid w:val="008554CE"/>
    <w:rsid w:val="00856542"/>
    <w:rsid w:val="00856568"/>
    <w:rsid w:val="00857EB3"/>
    <w:rsid w:val="00860623"/>
    <w:rsid w:val="008607A8"/>
    <w:rsid w:val="00860FD9"/>
    <w:rsid w:val="00861551"/>
    <w:rsid w:val="008619B8"/>
    <w:rsid w:val="00861A8E"/>
    <w:rsid w:val="00861FEE"/>
    <w:rsid w:val="00862027"/>
    <w:rsid w:val="00863383"/>
    <w:rsid w:val="0086354A"/>
    <w:rsid w:val="0086394D"/>
    <w:rsid w:val="00865EDE"/>
    <w:rsid w:val="00866295"/>
    <w:rsid w:val="008668A5"/>
    <w:rsid w:val="00866A0C"/>
    <w:rsid w:val="00867B75"/>
    <w:rsid w:val="00870505"/>
    <w:rsid w:val="00871728"/>
    <w:rsid w:val="00871D08"/>
    <w:rsid w:val="00871F1F"/>
    <w:rsid w:val="008732D6"/>
    <w:rsid w:val="00875347"/>
    <w:rsid w:val="0087542D"/>
    <w:rsid w:val="00875CA2"/>
    <w:rsid w:val="00875EB1"/>
    <w:rsid w:val="008768CA"/>
    <w:rsid w:val="008771FF"/>
    <w:rsid w:val="00877EF9"/>
    <w:rsid w:val="008803A1"/>
    <w:rsid w:val="00880559"/>
    <w:rsid w:val="008818E2"/>
    <w:rsid w:val="00882081"/>
    <w:rsid w:val="00882533"/>
    <w:rsid w:val="00882A89"/>
    <w:rsid w:val="008849F5"/>
    <w:rsid w:val="00884C6F"/>
    <w:rsid w:val="008855C3"/>
    <w:rsid w:val="00886054"/>
    <w:rsid w:val="008867A1"/>
    <w:rsid w:val="00886B71"/>
    <w:rsid w:val="008905C2"/>
    <w:rsid w:val="00890D75"/>
    <w:rsid w:val="00892166"/>
    <w:rsid w:val="00892351"/>
    <w:rsid w:val="00892F12"/>
    <w:rsid w:val="00892FAC"/>
    <w:rsid w:val="00895017"/>
    <w:rsid w:val="00895A0B"/>
    <w:rsid w:val="00896CB6"/>
    <w:rsid w:val="00896FD1"/>
    <w:rsid w:val="008A066E"/>
    <w:rsid w:val="008A167F"/>
    <w:rsid w:val="008A2AFB"/>
    <w:rsid w:val="008A65F2"/>
    <w:rsid w:val="008A680E"/>
    <w:rsid w:val="008B0846"/>
    <w:rsid w:val="008B2105"/>
    <w:rsid w:val="008B29B9"/>
    <w:rsid w:val="008B3B4E"/>
    <w:rsid w:val="008B5306"/>
    <w:rsid w:val="008B5890"/>
    <w:rsid w:val="008B5BA0"/>
    <w:rsid w:val="008B6895"/>
    <w:rsid w:val="008B6D4C"/>
    <w:rsid w:val="008B6D8E"/>
    <w:rsid w:val="008B74AF"/>
    <w:rsid w:val="008C0076"/>
    <w:rsid w:val="008C1792"/>
    <w:rsid w:val="008C2858"/>
    <w:rsid w:val="008C285A"/>
    <w:rsid w:val="008C2E2A"/>
    <w:rsid w:val="008C2F08"/>
    <w:rsid w:val="008C3057"/>
    <w:rsid w:val="008C3BA0"/>
    <w:rsid w:val="008C3CE9"/>
    <w:rsid w:val="008C4564"/>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5B6B"/>
    <w:rsid w:val="008D5DFA"/>
    <w:rsid w:val="008D655C"/>
    <w:rsid w:val="008D6817"/>
    <w:rsid w:val="008E0168"/>
    <w:rsid w:val="008E02E9"/>
    <w:rsid w:val="008E0988"/>
    <w:rsid w:val="008E199E"/>
    <w:rsid w:val="008E1C22"/>
    <w:rsid w:val="008E2927"/>
    <w:rsid w:val="008E2FA2"/>
    <w:rsid w:val="008E3709"/>
    <w:rsid w:val="008E596A"/>
    <w:rsid w:val="008E675F"/>
    <w:rsid w:val="008E794C"/>
    <w:rsid w:val="008F0E13"/>
    <w:rsid w:val="008F1714"/>
    <w:rsid w:val="008F2A43"/>
    <w:rsid w:val="008F32B3"/>
    <w:rsid w:val="008F391F"/>
    <w:rsid w:val="008F396F"/>
    <w:rsid w:val="008F3DCD"/>
    <w:rsid w:val="008F5092"/>
    <w:rsid w:val="008F5F57"/>
    <w:rsid w:val="008F60D4"/>
    <w:rsid w:val="0090129C"/>
    <w:rsid w:val="009015C4"/>
    <w:rsid w:val="00901D5C"/>
    <w:rsid w:val="0090271F"/>
    <w:rsid w:val="009027DA"/>
    <w:rsid w:val="00902867"/>
    <w:rsid w:val="00902BC5"/>
    <w:rsid w:val="00902DB9"/>
    <w:rsid w:val="00903709"/>
    <w:rsid w:val="00903A30"/>
    <w:rsid w:val="00904614"/>
    <w:rsid w:val="0090466A"/>
    <w:rsid w:val="00904DEB"/>
    <w:rsid w:val="00905BFE"/>
    <w:rsid w:val="00905E39"/>
    <w:rsid w:val="00906C0B"/>
    <w:rsid w:val="00907FE0"/>
    <w:rsid w:val="00910103"/>
    <w:rsid w:val="0091035F"/>
    <w:rsid w:val="00910B54"/>
    <w:rsid w:val="00911C4B"/>
    <w:rsid w:val="00911D3B"/>
    <w:rsid w:val="00912176"/>
    <w:rsid w:val="009139F6"/>
    <w:rsid w:val="00913BD4"/>
    <w:rsid w:val="009142D2"/>
    <w:rsid w:val="009143D1"/>
    <w:rsid w:val="0091502B"/>
    <w:rsid w:val="00915D32"/>
    <w:rsid w:val="00915E4C"/>
    <w:rsid w:val="00915E5A"/>
    <w:rsid w:val="00916ECE"/>
    <w:rsid w:val="0091704E"/>
    <w:rsid w:val="00920E92"/>
    <w:rsid w:val="00921E6D"/>
    <w:rsid w:val="0092209D"/>
    <w:rsid w:val="00922190"/>
    <w:rsid w:val="00923655"/>
    <w:rsid w:val="0092419C"/>
    <w:rsid w:val="00926107"/>
    <w:rsid w:val="0092610E"/>
    <w:rsid w:val="009263AC"/>
    <w:rsid w:val="0092698E"/>
    <w:rsid w:val="00926F1B"/>
    <w:rsid w:val="009300AC"/>
    <w:rsid w:val="00930ABE"/>
    <w:rsid w:val="009322D7"/>
    <w:rsid w:val="009332AC"/>
    <w:rsid w:val="009333E1"/>
    <w:rsid w:val="00934DEF"/>
    <w:rsid w:val="0093589D"/>
    <w:rsid w:val="009358F4"/>
    <w:rsid w:val="00935948"/>
    <w:rsid w:val="00936071"/>
    <w:rsid w:val="00937166"/>
    <w:rsid w:val="009376AF"/>
    <w:rsid w:val="009376CD"/>
    <w:rsid w:val="00940212"/>
    <w:rsid w:val="00940A1C"/>
    <w:rsid w:val="009428FC"/>
    <w:rsid w:val="00942EC2"/>
    <w:rsid w:val="009434F8"/>
    <w:rsid w:val="00943F64"/>
    <w:rsid w:val="0094515D"/>
    <w:rsid w:val="00946D5B"/>
    <w:rsid w:val="00947734"/>
    <w:rsid w:val="009504CA"/>
    <w:rsid w:val="009505D8"/>
    <w:rsid w:val="009508D2"/>
    <w:rsid w:val="00950B99"/>
    <w:rsid w:val="009510B8"/>
    <w:rsid w:val="00951A3D"/>
    <w:rsid w:val="00951A4F"/>
    <w:rsid w:val="00952941"/>
    <w:rsid w:val="00953214"/>
    <w:rsid w:val="0095330B"/>
    <w:rsid w:val="0095343C"/>
    <w:rsid w:val="0095358D"/>
    <w:rsid w:val="00953E1F"/>
    <w:rsid w:val="00954C78"/>
    <w:rsid w:val="00954D76"/>
    <w:rsid w:val="00955E64"/>
    <w:rsid w:val="00955FB6"/>
    <w:rsid w:val="0095778B"/>
    <w:rsid w:val="0096059F"/>
    <w:rsid w:val="00960F02"/>
    <w:rsid w:val="00961393"/>
    <w:rsid w:val="009617FB"/>
    <w:rsid w:val="00961B32"/>
    <w:rsid w:val="00961BCE"/>
    <w:rsid w:val="00962455"/>
    <w:rsid w:val="00962509"/>
    <w:rsid w:val="00964A5B"/>
    <w:rsid w:val="00965089"/>
    <w:rsid w:val="009654E2"/>
    <w:rsid w:val="00965D86"/>
    <w:rsid w:val="00965E6D"/>
    <w:rsid w:val="00966ABC"/>
    <w:rsid w:val="00966CE8"/>
    <w:rsid w:val="00967F70"/>
    <w:rsid w:val="00970666"/>
    <w:rsid w:val="00970A5E"/>
    <w:rsid w:val="00970DB3"/>
    <w:rsid w:val="00971A5C"/>
    <w:rsid w:val="00972D17"/>
    <w:rsid w:val="00972FBD"/>
    <w:rsid w:val="00973D04"/>
    <w:rsid w:val="00974BB0"/>
    <w:rsid w:val="00974CF6"/>
    <w:rsid w:val="00975507"/>
    <w:rsid w:val="00975530"/>
    <w:rsid w:val="00975BCD"/>
    <w:rsid w:val="00975FF0"/>
    <w:rsid w:val="0097603C"/>
    <w:rsid w:val="00977122"/>
    <w:rsid w:val="00977609"/>
    <w:rsid w:val="009779E1"/>
    <w:rsid w:val="00977EAC"/>
    <w:rsid w:val="0098006C"/>
    <w:rsid w:val="00980BE6"/>
    <w:rsid w:val="0098195C"/>
    <w:rsid w:val="00981B7A"/>
    <w:rsid w:val="009827C3"/>
    <w:rsid w:val="00982DAE"/>
    <w:rsid w:val="00984741"/>
    <w:rsid w:val="00985D2E"/>
    <w:rsid w:val="00986172"/>
    <w:rsid w:val="00986407"/>
    <w:rsid w:val="009866C4"/>
    <w:rsid w:val="00986876"/>
    <w:rsid w:val="00986B60"/>
    <w:rsid w:val="00987140"/>
    <w:rsid w:val="00987AB0"/>
    <w:rsid w:val="009902DD"/>
    <w:rsid w:val="00990625"/>
    <w:rsid w:val="00990814"/>
    <w:rsid w:val="009913B3"/>
    <w:rsid w:val="00991468"/>
    <w:rsid w:val="00991726"/>
    <w:rsid w:val="0099237A"/>
    <w:rsid w:val="009928A9"/>
    <w:rsid w:val="00992ED4"/>
    <w:rsid w:val="009932BF"/>
    <w:rsid w:val="00994DB1"/>
    <w:rsid w:val="009953EA"/>
    <w:rsid w:val="00995D8C"/>
    <w:rsid w:val="0099624B"/>
    <w:rsid w:val="009964C1"/>
    <w:rsid w:val="009966DB"/>
    <w:rsid w:val="00997F2F"/>
    <w:rsid w:val="00997FAD"/>
    <w:rsid w:val="009A0A31"/>
    <w:rsid w:val="009A0AF3"/>
    <w:rsid w:val="009A0EDD"/>
    <w:rsid w:val="009A2126"/>
    <w:rsid w:val="009A21FA"/>
    <w:rsid w:val="009A2EEE"/>
    <w:rsid w:val="009A4931"/>
    <w:rsid w:val="009A5858"/>
    <w:rsid w:val="009A5940"/>
    <w:rsid w:val="009A5B54"/>
    <w:rsid w:val="009B07CD"/>
    <w:rsid w:val="009B13FA"/>
    <w:rsid w:val="009B16E3"/>
    <w:rsid w:val="009B26F6"/>
    <w:rsid w:val="009B28A1"/>
    <w:rsid w:val="009B43B1"/>
    <w:rsid w:val="009B5DB6"/>
    <w:rsid w:val="009B647D"/>
    <w:rsid w:val="009B66BD"/>
    <w:rsid w:val="009B6B5E"/>
    <w:rsid w:val="009B6F94"/>
    <w:rsid w:val="009B7234"/>
    <w:rsid w:val="009C01DB"/>
    <w:rsid w:val="009C0BC4"/>
    <w:rsid w:val="009C0E65"/>
    <w:rsid w:val="009C19E9"/>
    <w:rsid w:val="009C32F8"/>
    <w:rsid w:val="009C407D"/>
    <w:rsid w:val="009C4335"/>
    <w:rsid w:val="009C5DA3"/>
    <w:rsid w:val="009C675C"/>
    <w:rsid w:val="009C6D75"/>
    <w:rsid w:val="009C7A00"/>
    <w:rsid w:val="009D05B0"/>
    <w:rsid w:val="009D1467"/>
    <w:rsid w:val="009D3F8D"/>
    <w:rsid w:val="009D5A5D"/>
    <w:rsid w:val="009D6D53"/>
    <w:rsid w:val="009D7345"/>
    <w:rsid w:val="009D7467"/>
    <w:rsid w:val="009D74A6"/>
    <w:rsid w:val="009D7615"/>
    <w:rsid w:val="009D79D7"/>
    <w:rsid w:val="009D7D47"/>
    <w:rsid w:val="009E070C"/>
    <w:rsid w:val="009E0E87"/>
    <w:rsid w:val="009E17BE"/>
    <w:rsid w:val="009E19B5"/>
    <w:rsid w:val="009E1CEC"/>
    <w:rsid w:val="009E1F72"/>
    <w:rsid w:val="009E291C"/>
    <w:rsid w:val="009E557D"/>
    <w:rsid w:val="009E55AC"/>
    <w:rsid w:val="009E5717"/>
    <w:rsid w:val="009E61B7"/>
    <w:rsid w:val="009E6B15"/>
    <w:rsid w:val="009E6B6B"/>
    <w:rsid w:val="009E7A24"/>
    <w:rsid w:val="009E7A5C"/>
    <w:rsid w:val="009E7EC4"/>
    <w:rsid w:val="009F00B3"/>
    <w:rsid w:val="009F0B0E"/>
    <w:rsid w:val="009F1DF5"/>
    <w:rsid w:val="009F1F7A"/>
    <w:rsid w:val="009F2CB9"/>
    <w:rsid w:val="009F36B4"/>
    <w:rsid w:val="009F3768"/>
    <w:rsid w:val="009F445F"/>
    <w:rsid w:val="009F45F5"/>
    <w:rsid w:val="009F49E8"/>
    <w:rsid w:val="009F5806"/>
    <w:rsid w:val="009F59AE"/>
    <w:rsid w:val="009F6A23"/>
    <w:rsid w:val="00A000F3"/>
    <w:rsid w:val="00A00170"/>
    <w:rsid w:val="00A0066E"/>
    <w:rsid w:val="00A01948"/>
    <w:rsid w:val="00A027CA"/>
    <w:rsid w:val="00A030FC"/>
    <w:rsid w:val="00A03496"/>
    <w:rsid w:val="00A04A88"/>
    <w:rsid w:val="00A055DC"/>
    <w:rsid w:val="00A0614E"/>
    <w:rsid w:val="00A07140"/>
    <w:rsid w:val="00A0764B"/>
    <w:rsid w:val="00A10516"/>
    <w:rsid w:val="00A10F02"/>
    <w:rsid w:val="00A10F2C"/>
    <w:rsid w:val="00A11B52"/>
    <w:rsid w:val="00A11BF5"/>
    <w:rsid w:val="00A12E91"/>
    <w:rsid w:val="00A13227"/>
    <w:rsid w:val="00A15E38"/>
    <w:rsid w:val="00A15ED0"/>
    <w:rsid w:val="00A16C24"/>
    <w:rsid w:val="00A204CA"/>
    <w:rsid w:val="00A209D6"/>
    <w:rsid w:val="00A22738"/>
    <w:rsid w:val="00A22FED"/>
    <w:rsid w:val="00A2363D"/>
    <w:rsid w:val="00A2371A"/>
    <w:rsid w:val="00A23DC8"/>
    <w:rsid w:val="00A24104"/>
    <w:rsid w:val="00A24DA6"/>
    <w:rsid w:val="00A25146"/>
    <w:rsid w:val="00A255A1"/>
    <w:rsid w:val="00A269E3"/>
    <w:rsid w:val="00A271CA"/>
    <w:rsid w:val="00A31B24"/>
    <w:rsid w:val="00A33876"/>
    <w:rsid w:val="00A33FE1"/>
    <w:rsid w:val="00A34163"/>
    <w:rsid w:val="00A341F5"/>
    <w:rsid w:val="00A34297"/>
    <w:rsid w:val="00A34EDB"/>
    <w:rsid w:val="00A35512"/>
    <w:rsid w:val="00A409FF"/>
    <w:rsid w:val="00A41829"/>
    <w:rsid w:val="00A430B4"/>
    <w:rsid w:val="00A430EC"/>
    <w:rsid w:val="00A4371D"/>
    <w:rsid w:val="00A4385F"/>
    <w:rsid w:val="00A43CCA"/>
    <w:rsid w:val="00A44335"/>
    <w:rsid w:val="00A44430"/>
    <w:rsid w:val="00A44671"/>
    <w:rsid w:val="00A447FF"/>
    <w:rsid w:val="00A45F66"/>
    <w:rsid w:val="00A462A0"/>
    <w:rsid w:val="00A4645A"/>
    <w:rsid w:val="00A466D4"/>
    <w:rsid w:val="00A46F4E"/>
    <w:rsid w:val="00A47F02"/>
    <w:rsid w:val="00A50ECE"/>
    <w:rsid w:val="00A51AAF"/>
    <w:rsid w:val="00A53724"/>
    <w:rsid w:val="00A54027"/>
    <w:rsid w:val="00A54155"/>
    <w:rsid w:val="00A5457E"/>
    <w:rsid w:val="00A548A8"/>
    <w:rsid w:val="00A54B2B"/>
    <w:rsid w:val="00A54C46"/>
    <w:rsid w:val="00A54E74"/>
    <w:rsid w:val="00A56919"/>
    <w:rsid w:val="00A56C20"/>
    <w:rsid w:val="00A56EF5"/>
    <w:rsid w:val="00A60806"/>
    <w:rsid w:val="00A61A54"/>
    <w:rsid w:val="00A6259E"/>
    <w:rsid w:val="00A64EFA"/>
    <w:rsid w:val="00A6507B"/>
    <w:rsid w:val="00A657E8"/>
    <w:rsid w:val="00A65EE3"/>
    <w:rsid w:val="00A65F0A"/>
    <w:rsid w:val="00A66518"/>
    <w:rsid w:val="00A668C5"/>
    <w:rsid w:val="00A67EBF"/>
    <w:rsid w:val="00A67F95"/>
    <w:rsid w:val="00A70362"/>
    <w:rsid w:val="00A719FC"/>
    <w:rsid w:val="00A71AAD"/>
    <w:rsid w:val="00A72629"/>
    <w:rsid w:val="00A7298F"/>
    <w:rsid w:val="00A74023"/>
    <w:rsid w:val="00A743DE"/>
    <w:rsid w:val="00A745A3"/>
    <w:rsid w:val="00A75A4F"/>
    <w:rsid w:val="00A75D7B"/>
    <w:rsid w:val="00A76716"/>
    <w:rsid w:val="00A7694D"/>
    <w:rsid w:val="00A76A85"/>
    <w:rsid w:val="00A76B7E"/>
    <w:rsid w:val="00A77871"/>
    <w:rsid w:val="00A802B3"/>
    <w:rsid w:val="00A80335"/>
    <w:rsid w:val="00A80724"/>
    <w:rsid w:val="00A82346"/>
    <w:rsid w:val="00A82C78"/>
    <w:rsid w:val="00A838DA"/>
    <w:rsid w:val="00A85727"/>
    <w:rsid w:val="00A85D33"/>
    <w:rsid w:val="00A85D8F"/>
    <w:rsid w:val="00A86A2C"/>
    <w:rsid w:val="00A871D2"/>
    <w:rsid w:val="00A8737F"/>
    <w:rsid w:val="00A9051A"/>
    <w:rsid w:val="00A905D9"/>
    <w:rsid w:val="00A90727"/>
    <w:rsid w:val="00A91596"/>
    <w:rsid w:val="00A9238C"/>
    <w:rsid w:val="00A933E1"/>
    <w:rsid w:val="00A940B2"/>
    <w:rsid w:val="00A95A24"/>
    <w:rsid w:val="00A9671C"/>
    <w:rsid w:val="00AA0059"/>
    <w:rsid w:val="00AA1081"/>
    <w:rsid w:val="00AA1553"/>
    <w:rsid w:val="00AA17C8"/>
    <w:rsid w:val="00AA19EB"/>
    <w:rsid w:val="00AA4349"/>
    <w:rsid w:val="00AA47B8"/>
    <w:rsid w:val="00AA4F5A"/>
    <w:rsid w:val="00AA5A02"/>
    <w:rsid w:val="00AA5B50"/>
    <w:rsid w:val="00AA6072"/>
    <w:rsid w:val="00AA6D11"/>
    <w:rsid w:val="00AA6D24"/>
    <w:rsid w:val="00AB20DF"/>
    <w:rsid w:val="00AB23AB"/>
    <w:rsid w:val="00AB2C03"/>
    <w:rsid w:val="00AB3DDD"/>
    <w:rsid w:val="00AB4454"/>
    <w:rsid w:val="00AB48FF"/>
    <w:rsid w:val="00AB558F"/>
    <w:rsid w:val="00AB5E5C"/>
    <w:rsid w:val="00AB696A"/>
    <w:rsid w:val="00AB762B"/>
    <w:rsid w:val="00AB7EC1"/>
    <w:rsid w:val="00AC0FE8"/>
    <w:rsid w:val="00AC1F4D"/>
    <w:rsid w:val="00AC507F"/>
    <w:rsid w:val="00AC619E"/>
    <w:rsid w:val="00AC6887"/>
    <w:rsid w:val="00AC7742"/>
    <w:rsid w:val="00AD06B9"/>
    <w:rsid w:val="00AD1C81"/>
    <w:rsid w:val="00AD2119"/>
    <w:rsid w:val="00AD234F"/>
    <w:rsid w:val="00AD2827"/>
    <w:rsid w:val="00AD3082"/>
    <w:rsid w:val="00AD3804"/>
    <w:rsid w:val="00AD4DC5"/>
    <w:rsid w:val="00AD5A07"/>
    <w:rsid w:val="00AD5AD6"/>
    <w:rsid w:val="00AD6136"/>
    <w:rsid w:val="00AD6EC3"/>
    <w:rsid w:val="00AD70AD"/>
    <w:rsid w:val="00AD7632"/>
    <w:rsid w:val="00AD771D"/>
    <w:rsid w:val="00AD7E40"/>
    <w:rsid w:val="00AE09D1"/>
    <w:rsid w:val="00AE131E"/>
    <w:rsid w:val="00AE1948"/>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35A"/>
    <w:rsid w:val="00B02661"/>
    <w:rsid w:val="00B0385E"/>
    <w:rsid w:val="00B03FC2"/>
    <w:rsid w:val="00B05380"/>
    <w:rsid w:val="00B05863"/>
    <w:rsid w:val="00B05962"/>
    <w:rsid w:val="00B06EDB"/>
    <w:rsid w:val="00B0764F"/>
    <w:rsid w:val="00B1032A"/>
    <w:rsid w:val="00B113E1"/>
    <w:rsid w:val="00B1172E"/>
    <w:rsid w:val="00B11EAC"/>
    <w:rsid w:val="00B13A48"/>
    <w:rsid w:val="00B140EF"/>
    <w:rsid w:val="00B15431"/>
    <w:rsid w:val="00B15449"/>
    <w:rsid w:val="00B15B76"/>
    <w:rsid w:val="00B16687"/>
    <w:rsid w:val="00B16C2F"/>
    <w:rsid w:val="00B17012"/>
    <w:rsid w:val="00B176C9"/>
    <w:rsid w:val="00B1777E"/>
    <w:rsid w:val="00B20081"/>
    <w:rsid w:val="00B20D2C"/>
    <w:rsid w:val="00B2199C"/>
    <w:rsid w:val="00B23C7A"/>
    <w:rsid w:val="00B2602A"/>
    <w:rsid w:val="00B261CD"/>
    <w:rsid w:val="00B27303"/>
    <w:rsid w:val="00B27BDA"/>
    <w:rsid w:val="00B27C03"/>
    <w:rsid w:val="00B30B87"/>
    <w:rsid w:val="00B30F22"/>
    <w:rsid w:val="00B312E5"/>
    <w:rsid w:val="00B31F1F"/>
    <w:rsid w:val="00B32E95"/>
    <w:rsid w:val="00B34A13"/>
    <w:rsid w:val="00B4113C"/>
    <w:rsid w:val="00B413F2"/>
    <w:rsid w:val="00B41C3C"/>
    <w:rsid w:val="00B422C6"/>
    <w:rsid w:val="00B43E59"/>
    <w:rsid w:val="00B43F9D"/>
    <w:rsid w:val="00B44B03"/>
    <w:rsid w:val="00B46043"/>
    <w:rsid w:val="00B4636F"/>
    <w:rsid w:val="00B463B6"/>
    <w:rsid w:val="00B46556"/>
    <w:rsid w:val="00B46DD5"/>
    <w:rsid w:val="00B46E85"/>
    <w:rsid w:val="00B47C49"/>
    <w:rsid w:val="00B47FD1"/>
    <w:rsid w:val="00B51007"/>
    <w:rsid w:val="00B516BB"/>
    <w:rsid w:val="00B51B95"/>
    <w:rsid w:val="00B53DBA"/>
    <w:rsid w:val="00B53E51"/>
    <w:rsid w:val="00B54FFC"/>
    <w:rsid w:val="00B55159"/>
    <w:rsid w:val="00B5658B"/>
    <w:rsid w:val="00B6002E"/>
    <w:rsid w:val="00B606E6"/>
    <w:rsid w:val="00B608C5"/>
    <w:rsid w:val="00B61C94"/>
    <w:rsid w:val="00B630B8"/>
    <w:rsid w:val="00B64186"/>
    <w:rsid w:val="00B647EE"/>
    <w:rsid w:val="00B6484A"/>
    <w:rsid w:val="00B657DE"/>
    <w:rsid w:val="00B65AA8"/>
    <w:rsid w:val="00B6672E"/>
    <w:rsid w:val="00B66A76"/>
    <w:rsid w:val="00B66E42"/>
    <w:rsid w:val="00B67580"/>
    <w:rsid w:val="00B70505"/>
    <w:rsid w:val="00B712B2"/>
    <w:rsid w:val="00B714D3"/>
    <w:rsid w:val="00B726D8"/>
    <w:rsid w:val="00B73674"/>
    <w:rsid w:val="00B73E92"/>
    <w:rsid w:val="00B7428E"/>
    <w:rsid w:val="00B7466D"/>
    <w:rsid w:val="00B74BBC"/>
    <w:rsid w:val="00B7538C"/>
    <w:rsid w:val="00B75ECC"/>
    <w:rsid w:val="00B76953"/>
    <w:rsid w:val="00B77DD4"/>
    <w:rsid w:val="00B8075F"/>
    <w:rsid w:val="00B812AA"/>
    <w:rsid w:val="00B81BB3"/>
    <w:rsid w:val="00B82AA4"/>
    <w:rsid w:val="00B848D2"/>
    <w:rsid w:val="00B84B49"/>
    <w:rsid w:val="00B84DB2"/>
    <w:rsid w:val="00B85023"/>
    <w:rsid w:val="00B873FD"/>
    <w:rsid w:val="00B87833"/>
    <w:rsid w:val="00B921E4"/>
    <w:rsid w:val="00B922DE"/>
    <w:rsid w:val="00B92C61"/>
    <w:rsid w:val="00B9364E"/>
    <w:rsid w:val="00B93FC5"/>
    <w:rsid w:val="00B9426B"/>
    <w:rsid w:val="00BA0A8A"/>
    <w:rsid w:val="00BA18CB"/>
    <w:rsid w:val="00BA38C0"/>
    <w:rsid w:val="00BA55D1"/>
    <w:rsid w:val="00BA56A5"/>
    <w:rsid w:val="00BA60DD"/>
    <w:rsid w:val="00BB0530"/>
    <w:rsid w:val="00BB12BA"/>
    <w:rsid w:val="00BB1304"/>
    <w:rsid w:val="00BB1937"/>
    <w:rsid w:val="00BB1F15"/>
    <w:rsid w:val="00BB242A"/>
    <w:rsid w:val="00BB2949"/>
    <w:rsid w:val="00BB38AA"/>
    <w:rsid w:val="00BB3D55"/>
    <w:rsid w:val="00BB60A9"/>
    <w:rsid w:val="00BB7251"/>
    <w:rsid w:val="00BB77D0"/>
    <w:rsid w:val="00BB7C42"/>
    <w:rsid w:val="00BC0217"/>
    <w:rsid w:val="00BC0826"/>
    <w:rsid w:val="00BC0BC3"/>
    <w:rsid w:val="00BC13D1"/>
    <w:rsid w:val="00BC1BC3"/>
    <w:rsid w:val="00BC20C9"/>
    <w:rsid w:val="00BC2317"/>
    <w:rsid w:val="00BC24BA"/>
    <w:rsid w:val="00BC2D39"/>
    <w:rsid w:val="00BC32E4"/>
    <w:rsid w:val="00BC3555"/>
    <w:rsid w:val="00BC3A26"/>
    <w:rsid w:val="00BC4246"/>
    <w:rsid w:val="00BC4905"/>
    <w:rsid w:val="00BC581E"/>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3D7"/>
    <w:rsid w:val="00BE07D3"/>
    <w:rsid w:val="00BE13A7"/>
    <w:rsid w:val="00BE15E7"/>
    <w:rsid w:val="00BE17AD"/>
    <w:rsid w:val="00BE1C77"/>
    <w:rsid w:val="00BE205F"/>
    <w:rsid w:val="00BE2A19"/>
    <w:rsid w:val="00BE2C22"/>
    <w:rsid w:val="00BE37F4"/>
    <w:rsid w:val="00BE3A2E"/>
    <w:rsid w:val="00BE40FF"/>
    <w:rsid w:val="00BE53D6"/>
    <w:rsid w:val="00BE545C"/>
    <w:rsid w:val="00BE621F"/>
    <w:rsid w:val="00BE6794"/>
    <w:rsid w:val="00BE6D5F"/>
    <w:rsid w:val="00BF14F3"/>
    <w:rsid w:val="00BF21B3"/>
    <w:rsid w:val="00BF281D"/>
    <w:rsid w:val="00BF2A9A"/>
    <w:rsid w:val="00BF3CBC"/>
    <w:rsid w:val="00BF3E56"/>
    <w:rsid w:val="00BF4333"/>
    <w:rsid w:val="00BF45E8"/>
    <w:rsid w:val="00BF4969"/>
    <w:rsid w:val="00BF5C27"/>
    <w:rsid w:val="00BF6886"/>
    <w:rsid w:val="00BF7272"/>
    <w:rsid w:val="00BF7A0D"/>
    <w:rsid w:val="00C00351"/>
    <w:rsid w:val="00C00512"/>
    <w:rsid w:val="00C00568"/>
    <w:rsid w:val="00C005F6"/>
    <w:rsid w:val="00C036D5"/>
    <w:rsid w:val="00C03FEA"/>
    <w:rsid w:val="00C04398"/>
    <w:rsid w:val="00C04A27"/>
    <w:rsid w:val="00C04D62"/>
    <w:rsid w:val="00C05CD5"/>
    <w:rsid w:val="00C05D21"/>
    <w:rsid w:val="00C07BC7"/>
    <w:rsid w:val="00C10B1F"/>
    <w:rsid w:val="00C1129E"/>
    <w:rsid w:val="00C11561"/>
    <w:rsid w:val="00C115B5"/>
    <w:rsid w:val="00C11B06"/>
    <w:rsid w:val="00C1271B"/>
    <w:rsid w:val="00C12A28"/>
    <w:rsid w:val="00C12B51"/>
    <w:rsid w:val="00C133C9"/>
    <w:rsid w:val="00C13E49"/>
    <w:rsid w:val="00C1493D"/>
    <w:rsid w:val="00C15129"/>
    <w:rsid w:val="00C162BB"/>
    <w:rsid w:val="00C1670C"/>
    <w:rsid w:val="00C16859"/>
    <w:rsid w:val="00C174BB"/>
    <w:rsid w:val="00C1762E"/>
    <w:rsid w:val="00C21092"/>
    <w:rsid w:val="00C21461"/>
    <w:rsid w:val="00C2203B"/>
    <w:rsid w:val="00C22294"/>
    <w:rsid w:val="00C22B04"/>
    <w:rsid w:val="00C237F3"/>
    <w:rsid w:val="00C23E5E"/>
    <w:rsid w:val="00C23F90"/>
    <w:rsid w:val="00C243E1"/>
    <w:rsid w:val="00C24650"/>
    <w:rsid w:val="00C25465"/>
    <w:rsid w:val="00C25A41"/>
    <w:rsid w:val="00C25EA6"/>
    <w:rsid w:val="00C26053"/>
    <w:rsid w:val="00C268D5"/>
    <w:rsid w:val="00C2720F"/>
    <w:rsid w:val="00C27D85"/>
    <w:rsid w:val="00C30859"/>
    <w:rsid w:val="00C31B5A"/>
    <w:rsid w:val="00C31C4D"/>
    <w:rsid w:val="00C32B64"/>
    <w:rsid w:val="00C33079"/>
    <w:rsid w:val="00C34F33"/>
    <w:rsid w:val="00C353B2"/>
    <w:rsid w:val="00C35CFE"/>
    <w:rsid w:val="00C3633E"/>
    <w:rsid w:val="00C36CC6"/>
    <w:rsid w:val="00C37170"/>
    <w:rsid w:val="00C37414"/>
    <w:rsid w:val="00C37615"/>
    <w:rsid w:val="00C405A7"/>
    <w:rsid w:val="00C424AD"/>
    <w:rsid w:val="00C4331F"/>
    <w:rsid w:val="00C44D4E"/>
    <w:rsid w:val="00C460F5"/>
    <w:rsid w:val="00C46E04"/>
    <w:rsid w:val="00C473EE"/>
    <w:rsid w:val="00C479AE"/>
    <w:rsid w:val="00C5010C"/>
    <w:rsid w:val="00C5072C"/>
    <w:rsid w:val="00C51BE8"/>
    <w:rsid w:val="00C52ECE"/>
    <w:rsid w:val="00C53212"/>
    <w:rsid w:val="00C5348B"/>
    <w:rsid w:val="00C5362D"/>
    <w:rsid w:val="00C53E70"/>
    <w:rsid w:val="00C54AE7"/>
    <w:rsid w:val="00C54DA4"/>
    <w:rsid w:val="00C54F5D"/>
    <w:rsid w:val="00C55012"/>
    <w:rsid w:val="00C55038"/>
    <w:rsid w:val="00C55A12"/>
    <w:rsid w:val="00C56734"/>
    <w:rsid w:val="00C56C9F"/>
    <w:rsid w:val="00C603BA"/>
    <w:rsid w:val="00C6082E"/>
    <w:rsid w:val="00C61653"/>
    <w:rsid w:val="00C617E1"/>
    <w:rsid w:val="00C6194B"/>
    <w:rsid w:val="00C63333"/>
    <w:rsid w:val="00C637FD"/>
    <w:rsid w:val="00C63E34"/>
    <w:rsid w:val="00C64F4A"/>
    <w:rsid w:val="00C6553E"/>
    <w:rsid w:val="00C66523"/>
    <w:rsid w:val="00C66D96"/>
    <w:rsid w:val="00C677E9"/>
    <w:rsid w:val="00C67EA4"/>
    <w:rsid w:val="00C70DC4"/>
    <w:rsid w:val="00C71D88"/>
    <w:rsid w:val="00C726FB"/>
    <w:rsid w:val="00C74E2A"/>
    <w:rsid w:val="00C7515F"/>
    <w:rsid w:val="00C75AB0"/>
    <w:rsid w:val="00C7601C"/>
    <w:rsid w:val="00C760D4"/>
    <w:rsid w:val="00C76A1A"/>
    <w:rsid w:val="00C76B35"/>
    <w:rsid w:val="00C76B6B"/>
    <w:rsid w:val="00C77978"/>
    <w:rsid w:val="00C80D05"/>
    <w:rsid w:val="00C819E6"/>
    <w:rsid w:val="00C8213B"/>
    <w:rsid w:val="00C831CC"/>
    <w:rsid w:val="00C832AB"/>
    <w:rsid w:val="00C83895"/>
    <w:rsid w:val="00C839AE"/>
    <w:rsid w:val="00C83A13"/>
    <w:rsid w:val="00C844F8"/>
    <w:rsid w:val="00C8471C"/>
    <w:rsid w:val="00C86993"/>
    <w:rsid w:val="00C86F10"/>
    <w:rsid w:val="00C876F4"/>
    <w:rsid w:val="00C87C9F"/>
    <w:rsid w:val="00C902F2"/>
    <w:rsid w:val="00C9068C"/>
    <w:rsid w:val="00C91F36"/>
    <w:rsid w:val="00C920C6"/>
    <w:rsid w:val="00C92967"/>
    <w:rsid w:val="00C94685"/>
    <w:rsid w:val="00C94794"/>
    <w:rsid w:val="00C9557C"/>
    <w:rsid w:val="00C9651E"/>
    <w:rsid w:val="00C96A2B"/>
    <w:rsid w:val="00CA0FF2"/>
    <w:rsid w:val="00CA1636"/>
    <w:rsid w:val="00CA1EA9"/>
    <w:rsid w:val="00CA2A8B"/>
    <w:rsid w:val="00CA358C"/>
    <w:rsid w:val="00CA390E"/>
    <w:rsid w:val="00CA3D0C"/>
    <w:rsid w:val="00CA3EB3"/>
    <w:rsid w:val="00CA4E46"/>
    <w:rsid w:val="00CA578F"/>
    <w:rsid w:val="00CA5E03"/>
    <w:rsid w:val="00CA5E5B"/>
    <w:rsid w:val="00CA654B"/>
    <w:rsid w:val="00CA6F88"/>
    <w:rsid w:val="00CA7092"/>
    <w:rsid w:val="00CB0F16"/>
    <w:rsid w:val="00CB1DA9"/>
    <w:rsid w:val="00CB1F48"/>
    <w:rsid w:val="00CB2D10"/>
    <w:rsid w:val="00CB3154"/>
    <w:rsid w:val="00CB396F"/>
    <w:rsid w:val="00CB40C7"/>
    <w:rsid w:val="00CB4426"/>
    <w:rsid w:val="00CB4772"/>
    <w:rsid w:val="00CB51CE"/>
    <w:rsid w:val="00CB62F6"/>
    <w:rsid w:val="00CB670C"/>
    <w:rsid w:val="00CB685F"/>
    <w:rsid w:val="00CB6D22"/>
    <w:rsid w:val="00CB72B8"/>
    <w:rsid w:val="00CC15DE"/>
    <w:rsid w:val="00CC18C1"/>
    <w:rsid w:val="00CC224A"/>
    <w:rsid w:val="00CC3601"/>
    <w:rsid w:val="00CC38B1"/>
    <w:rsid w:val="00CC3C7A"/>
    <w:rsid w:val="00CC4132"/>
    <w:rsid w:val="00CC417A"/>
    <w:rsid w:val="00CC4645"/>
    <w:rsid w:val="00CC5398"/>
    <w:rsid w:val="00CC56CB"/>
    <w:rsid w:val="00CC653B"/>
    <w:rsid w:val="00CC695E"/>
    <w:rsid w:val="00CC735B"/>
    <w:rsid w:val="00CC78C7"/>
    <w:rsid w:val="00CC7BAA"/>
    <w:rsid w:val="00CD0BA8"/>
    <w:rsid w:val="00CD12AD"/>
    <w:rsid w:val="00CD14F3"/>
    <w:rsid w:val="00CD22BD"/>
    <w:rsid w:val="00CD24E3"/>
    <w:rsid w:val="00CD4064"/>
    <w:rsid w:val="00CD4948"/>
    <w:rsid w:val="00CD4C7B"/>
    <w:rsid w:val="00CD4F02"/>
    <w:rsid w:val="00CD5366"/>
    <w:rsid w:val="00CD58FE"/>
    <w:rsid w:val="00CD5A3B"/>
    <w:rsid w:val="00CD6038"/>
    <w:rsid w:val="00CD75BC"/>
    <w:rsid w:val="00CD7EDD"/>
    <w:rsid w:val="00CE08D1"/>
    <w:rsid w:val="00CE1B38"/>
    <w:rsid w:val="00CE31BB"/>
    <w:rsid w:val="00CE486E"/>
    <w:rsid w:val="00CE4C53"/>
    <w:rsid w:val="00CE742E"/>
    <w:rsid w:val="00CF1E1A"/>
    <w:rsid w:val="00CF27B8"/>
    <w:rsid w:val="00CF2BB9"/>
    <w:rsid w:val="00CF3AA3"/>
    <w:rsid w:val="00CF4D95"/>
    <w:rsid w:val="00CF4DF3"/>
    <w:rsid w:val="00CF4F48"/>
    <w:rsid w:val="00CF5E41"/>
    <w:rsid w:val="00CF6011"/>
    <w:rsid w:val="00CF6523"/>
    <w:rsid w:val="00CF6820"/>
    <w:rsid w:val="00CF70E0"/>
    <w:rsid w:val="00CF73D9"/>
    <w:rsid w:val="00D004AD"/>
    <w:rsid w:val="00D011CA"/>
    <w:rsid w:val="00D020FC"/>
    <w:rsid w:val="00D023A9"/>
    <w:rsid w:val="00D03057"/>
    <w:rsid w:val="00D0378F"/>
    <w:rsid w:val="00D03872"/>
    <w:rsid w:val="00D04A67"/>
    <w:rsid w:val="00D0507F"/>
    <w:rsid w:val="00D06125"/>
    <w:rsid w:val="00D06188"/>
    <w:rsid w:val="00D0623D"/>
    <w:rsid w:val="00D06948"/>
    <w:rsid w:val="00D10D18"/>
    <w:rsid w:val="00D11696"/>
    <w:rsid w:val="00D12D1B"/>
    <w:rsid w:val="00D12DDB"/>
    <w:rsid w:val="00D158D1"/>
    <w:rsid w:val="00D15FF2"/>
    <w:rsid w:val="00D163CB"/>
    <w:rsid w:val="00D16A1F"/>
    <w:rsid w:val="00D17225"/>
    <w:rsid w:val="00D1769D"/>
    <w:rsid w:val="00D20234"/>
    <w:rsid w:val="00D204B1"/>
    <w:rsid w:val="00D21BD1"/>
    <w:rsid w:val="00D21C41"/>
    <w:rsid w:val="00D2210F"/>
    <w:rsid w:val="00D22B9C"/>
    <w:rsid w:val="00D235A4"/>
    <w:rsid w:val="00D24065"/>
    <w:rsid w:val="00D24C0D"/>
    <w:rsid w:val="00D24D9B"/>
    <w:rsid w:val="00D25208"/>
    <w:rsid w:val="00D26B0C"/>
    <w:rsid w:val="00D2739D"/>
    <w:rsid w:val="00D27618"/>
    <w:rsid w:val="00D3044A"/>
    <w:rsid w:val="00D31005"/>
    <w:rsid w:val="00D3208A"/>
    <w:rsid w:val="00D33A07"/>
    <w:rsid w:val="00D33BE3"/>
    <w:rsid w:val="00D343E4"/>
    <w:rsid w:val="00D352D7"/>
    <w:rsid w:val="00D35DEB"/>
    <w:rsid w:val="00D361BF"/>
    <w:rsid w:val="00D3637C"/>
    <w:rsid w:val="00D36C63"/>
    <w:rsid w:val="00D37918"/>
    <w:rsid w:val="00D3792D"/>
    <w:rsid w:val="00D41BBA"/>
    <w:rsid w:val="00D41CF9"/>
    <w:rsid w:val="00D43A08"/>
    <w:rsid w:val="00D43AA7"/>
    <w:rsid w:val="00D43ADC"/>
    <w:rsid w:val="00D44B00"/>
    <w:rsid w:val="00D44D37"/>
    <w:rsid w:val="00D4517A"/>
    <w:rsid w:val="00D4560A"/>
    <w:rsid w:val="00D457C8"/>
    <w:rsid w:val="00D47939"/>
    <w:rsid w:val="00D47CAD"/>
    <w:rsid w:val="00D50986"/>
    <w:rsid w:val="00D51036"/>
    <w:rsid w:val="00D51F0F"/>
    <w:rsid w:val="00D52FC5"/>
    <w:rsid w:val="00D54D46"/>
    <w:rsid w:val="00D55E47"/>
    <w:rsid w:val="00D5639B"/>
    <w:rsid w:val="00D60C67"/>
    <w:rsid w:val="00D6126D"/>
    <w:rsid w:val="00D619C2"/>
    <w:rsid w:val="00D62E19"/>
    <w:rsid w:val="00D62E33"/>
    <w:rsid w:val="00D63C43"/>
    <w:rsid w:val="00D64B1C"/>
    <w:rsid w:val="00D6517A"/>
    <w:rsid w:val="00D65D48"/>
    <w:rsid w:val="00D66E3D"/>
    <w:rsid w:val="00D6762B"/>
    <w:rsid w:val="00D679A0"/>
    <w:rsid w:val="00D67CD1"/>
    <w:rsid w:val="00D7022F"/>
    <w:rsid w:val="00D71260"/>
    <w:rsid w:val="00D71F2D"/>
    <w:rsid w:val="00D721A0"/>
    <w:rsid w:val="00D72521"/>
    <w:rsid w:val="00D72617"/>
    <w:rsid w:val="00D727AF"/>
    <w:rsid w:val="00D727BD"/>
    <w:rsid w:val="00D72C64"/>
    <w:rsid w:val="00D73270"/>
    <w:rsid w:val="00D738D6"/>
    <w:rsid w:val="00D74E0A"/>
    <w:rsid w:val="00D75219"/>
    <w:rsid w:val="00D77AB6"/>
    <w:rsid w:val="00D80795"/>
    <w:rsid w:val="00D80FFA"/>
    <w:rsid w:val="00D8298F"/>
    <w:rsid w:val="00D843A6"/>
    <w:rsid w:val="00D851BD"/>
    <w:rsid w:val="00D854BE"/>
    <w:rsid w:val="00D87009"/>
    <w:rsid w:val="00D87220"/>
    <w:rsid w:val="00D87702"/>
    <w:rsid w:val="00D87E00"/>
    <w:rsid w:val="00D87E83"/>
    <w:rsid w:val="00D9134D"/>
    <w:rsid w:val="00D914CD"/>
    <w:rsid w:val="00D919E3"/>
    <w:rsid w:val="00D9260D"/>
    <w:rsid w:val="00D92893"/>
    <w:rsid w:val="00D92DA4"/>
    <w:rsid w:val="00D92DEB"/>
    <w:rsid w:val="00D92ED2"/>
    <w:rsid w:val="00D933D1"/>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5A90"/>
    <w:rsid w:val="00DB604C"/>
    <w:rsid w:val="00DB6467"/>
    <w:rsid w:val="00DB6578"/>
    <w:rsid w:val="00DB7358"/>
    <w:rsid w:val="00DB74A8"/>
    <w:rsid w:val="00DC045F"/>
    <w:rsid w:val="00DC056C"/>
    <w:rsid w:val="00DC0A56"/>
    <w:rsid w:val="00DC18DA"/>
    <w:rsid w:val="00DC1BBD"/>
    <w:rsid w:val="00DC309B"/>
    <w:rsid w:val="00DC3ED9"/>
    <w:rsid w:val="00DC4DA2"/>
    <w:rsid w:val="00DC5261"/>
    <w:rsid w:val="00DC5600"/>
    <w:rsid w:val="00DC6A61"/>
    <w:rsid w:val="00DC75FA"/>
    <w:rsid w:val="00DC7C44"/>
    <w:rsid w:val="00DC7E96"/>
    <w:rsid w:val="00DD18E1"/>
    <w:rsid w:val="00DD24D6"/>
    <w:rsid w:val="00DD2549"/>
    <w:rsid w:val="00DD3480"/>
    <w:rsid w:val="00DD4409"/>
    <w:rsid w:val="00DD5188"/>
    <w:rsid w:val="00DD5D4C"/>
    <w:rsid w:val="00DD64BE"/>
    <w:rsid w:val="00DD76C2"/>
    <w:rsid w:val="00DE03D3"/>
    <w:rsid w:val="00DE0618"/>
    <w:rsid w:val="00DE10B9"/>
    <w:rsid w:val="00DE1393"/>
    <w:rsid w:val="00DE19E6"/>
    <w:rsid w:val="00DE22A8"/>
    <w:rsid w:val="00DE25D2"/>
    <w:rsid w:val="00DE491C"/>
    <w:rsid w:val="00DE5E0D"/>
    <w:rsid w:val="00DF159B"/>
    <w:rsid w:val="00DF218F"/>
    <w:rsid w:val="00DF294B"/>
    <w:rsid w:val="00DF3DE5"/>
    <w:rsid w:val="00DF4645"/>
    <w:rsid w:val="00DF6ADE"/>
    <w:rsid w:val="00DF71B8"/>
    <w:rsid w:val="00DF7834"/>
    <w:rsid w:val="00DF7A74"/>
    <w:rsid w:val="00E00154"/>
    <w:rsid w:val="00E00D16"/>
    <w:rsid w:val="00E0130B"/>
    <w:rsid w:val="00E01AC7"/>
    <w:rsid w:val="00E02228"/>
    <w:rsid w:val="00E0267E"/>
    <w:rsid w:val="00E03EE6"/>
    <w:rsid w:val="00E042B7"/>
    <w:rsid w:val="00E04C5A"/>
    <w:rsid w:val="00E053D4"/>
    <w:rsid w:val="00E057D5"/>
    <w:rsid w:val="00E05D04"/>
    <w:rsid w:val="00E07A55"/>
    <w:rsid w:val="00E10513"/>
    <w:rsid w:val="00E107C1"/>
    <w:rsid w:val="00E10A3F"/>
    <w:rsid w:val="00E10C3E"/>
    <w:rsid w:val="00E11D78"/>
    <w:rsid w:val="00E1255A"/>
    <w:rsid w:val="00E131B9"/>
    <w:rsid w:val="00E131E1"/>
    <w:rsid w:val="00E13A08"/>
    <w:rsid w:val="00E13AD9"/>
    <w:rsid w:val="00E147E9"/>
    <w:rsid w:val="00E1589E"/>
    <w:rsid w:val="00E16A39"/>
    <w:rsid w:val="00E16BF5"/>
    <w:rsid w:val="00E17EBA"/>
    <w:rsid w:val="00E20D5B"/>
    <w:rsid w:val="00E223EE"/>
    <w:rsid w:val="00E2250E"/>
    <w:rsid w:val="00E2305F"/>
    <w:rsid w:val="00E241E2"/>
    <w:rsid w:val="00E24C00"/>
    <w:rsid w:val="00E26122"/>
    <w:rsid w:val="00E262F2"/>
    <w:rsid w:val="00E26F2E"/>
    <w:rsid w:val="00E271EB"/>
    <w:rsid w:val="00E30CE8"/>
    <w:rsid w:val="00E328EC"/>
    <w:rsid w:val="00E337F6"/>
    <w:rsid w:val="00E340BB"/>
    <w:rsid w:val="00E353C0"/>
    <w:rsid w:val="00E359A5"/>
    <w:rsid w:val="00E35CCE"/>
    <w:rsid w:val="00E37983"/>
    <w:rsid w:val="00E37E4F"/>
    <w:rsid w:val="00E4131C"/>
    <w:rsid w:val="00E41B53"/>
    <w:rsid w:val="00E4283F"/>
    <w:rsid w:val="00E4314B"/>
    <w:rsid w:val="00E444D9"/>
    <w:rsid w:val="00E447E6"/>
    <w:rsid w:val="00E44821"/>
    <w:rsid w:val="00E45739"/>
    <w:rsid w:val="00E4615A"/>
    <w:rsid w:val="00E46C08"/>
    <w:rsid w:val="00E471CF"/>
    <w:rsid w:val="00E47979"/>
    <w:rsid w:val="00E520AE"/>
    <w:rsid w:val="00E52124"/>
    <w:rsid w:val="00E52D7A"/>
    <w:rsid w:val="00E540B3"/>
    <w:rsid w:val="00E5433E"/>
    <w:rsid w:val="00E54D39"/>
    <w:rsid w:val="00E555C4"/>
    <w:rsid w:val="00E55DA6"/>
    <w:rsid w:val="00E56DFF"/>
    <w:rsid w:val="00E575B2"/>
    <w:rsid w:val="00E57AE0"/>
    <w:rsid w:val="00E606C4"/>
    <w:rsid w:val="00E609A3"/>
    <w:rsid w:val="00E60C96"/>
    <w:rsid w:val="00E6247A"/>
    <w:rsid w:val="00E62835"/>
    <w:rsid w:val="00E62BC9"/>
    <w:rsid w:val="00E62D26"/>
    <w:rsid w:val="00E66ABA"/>
    <w:rsid w:val="00E67116"/>
    <w:rsid w:val="00E675D5"/>
    <w:rsid w:val="00E67C16"/>
    <w:rsid w:val="00E7096B"/>
    <w:rsid w:val="00E71574"/>
    <w:rsid w:val="00E71819"/>
    <w:rsid w:val="00E719CC"/>
    <w:rsid w:val="00E73AAB"/>
    <w:rsid w:val="00E74041"/>
    <w:rsid w:val="00E743A8"/>
    <w:rsid w:val="00E74804"/>
    <w:rsid w:val="00E7496B"/>
    <w:rsid w:val="00E749BE"/>
    <w:rsid w:val="00E74E5E"/>
    <w:rsid w:val="00E75577"/>
    <w:rsid w:val="00E76044"/>
    <w:rsid w:val="00E766EC"/>
    <w:rsid w:val="00E77645"/>
    <w:rsid w:val="00E77C42"/>
    <w:rsid w:val="00E815CC"/>
    <w:rsid w:val="00E82004"/>
    <w:rsid w:val="00E82625"/>
    <w:rsid w:val="00E826C7"/>
    <w:rsid w:val="00E82CA5"/>
    <w:rsid w:val="00E83697"/>
    <w:rsid w:val="00E83852"/>
    <w:rsid w:val="00E859B6"/>
    <w:rsid w:val="00E8654C"/>
    <w:rsid w:val="00E86809"/>
    <w:rsid w:val="00E86D6D"/>
    <w:rsid w:val="00E86EC2"/>
    <w:rsid w:val="00E90F3F"/>
    <w:rsid w:val="00E9103A"/>
    <w:rsid w:val="00E92208"/>
    <w:rsid w:val="00E92FFA"/>
    <w:rsid w:val="00E9389B"/>
    <w:rsid w:val="00E93938"/>
    <w:rsid w:val="00E93D02"/>
    <w:rsid w:val="00E93D3A"/>
    <w:rsid w:val="00E94014"/>
    <w:rsid w:val="00E94277"/>
    <w:rsid w:val="00E94B73"/>
    <w:rsid w:val="00E9509D"/>
    <w:rsid w:val="00E95C60"/>
    <w:rsid w:val="00E96CD0"/>
    <w:rsid w:val="00E96F95"/>
    <w:rsid w:val="00EA0316"/>
    <w:rsid w:val="00EA0FD5"/>
    <w:rsid w:val="00EA12F9"/>
    <w:rsid w:val="00EA21D9"/>
    <w:rsid w:val="00EA2687"/>
    <w:rsid w:val="00EA2F12"/>
    <w:rsid w:val="00EA340A"/>
    <w:rsid w:val="00EA3E27"/>
    <w:rsid w:val="00EA57F2"/>
    <w:rsid w:val="00EA5A15"/>
    <w:rsid w:val="00EA66C9"/>
    <w:rsid w:val="00EA6F9D"/>
    <w:rsid w:val="00EA715F"/>
    <w:rsid w:val="00EA75FF"/>
    <w:rsid w:val="00EA7B85"/>
    <w:rsid w:val="00EB06B2"/>
    <w:rsid w:val="00EB0784"/>
    <w:rsid w:val="00EB2196"/>
    <w:rsid w:val="00EB304C"/>
    <w:rsid w:val="00EB34AD"/>
    <w:rsid w:val="00EB378C"/>
    <w:rsid w:val="00EB4D12"/>
    <w:rsid w:val="00EB4E14"/>
    <w:rsid w:val="00EB513E"/>
    <w:rsid w:val="00EB56A0"/>
    <w:rsid w:val="00EB5A68"/>
    <w:rsid w:val="00EC022D"/>
    <w:rsid w:val="00EC09D5"/>
    <w:rsid w:val="00EC230D"/>
    <w:rsid w:val="00EC340C"/>
    <w:rsid w:val="00EC4A25"/>
    <w:rsid w:val="00EC5E74"/>
    <w:rsid w:val="00EC61BE"/>
    <w:rsid w:val="00EC62F8"/>
    <w:rsid w:val="00EC6700"/>
    <w:rsid w:val="00EC6C86"/>
    <w:rsid w:val="00EC6F51"/>
    <w:rsid w:val="00EC73B9"/>
    <w:rsid w:val="00EC7DFE"/>
    <w:rsid w:val="00EC7F8A"/>
    <w:rsid w:val="00ED0457"/>
    <w:rsid w:val="00ED112E"/>
    <w:rsid w:val="00ED1ADF"/>
    <w:rsid w:val="00ED1BAA"/>
    <w:rsid w:val="00ED1EEA"/>
    <w:rsid w:val="00ED2245"/>
    <w:rsid w:val="00ED3057"/>
    <w:rsid w:val="00ED35F7"/>
    <w:rsid w:val="00ED40AC"/>
    <w:rsid w:val="00ED53CE"/>
    <w:rsid w:val="00ED6022"/>
    <w:rsid w:val="00ED608E"/>
    <w:rsid w:val="00EE00AC"/>
    <w:rsid w:val="00EE14E2"/>
    <w:rsid w:val="00EE1996"/>
    <w:rsid w:val="00EE2069"/>
    <w:rsid w:val="00EE297D"/>
    <w:rsid w:val="00EE2E97"/>
    <w:rsid w:val="00EE384F"/>
    <w:rsid w:val="00EE3D21"/>
    <w:rsid w:val="00EE3D2C"/>
    <w:rsid w:val="00EE4B7A"/>
    <w:rsid w:val="00EE4F7D"/>
    <w:rsid w:val="00EE597F"/>
    <w:rsid w:val="00EE5D46"/>
    <w:rsid w:val="00EE5D7F"/>
    <w:rsid w:val="00EE5F79"/>
    <w:rsid w:val="00EE61B2"/>
    <w:rsid w:val="00EE671D"/>
    <w:rsid w:val="00EE67A5"/>
    <w:rsid w:val="00EF00F4"/>
    <w:rsid w:val="00EF0C39"/>
    <w:rsid w:val="00EF0DB9"/>
    <w:rsid w:val="00EF0E03"/>
    <w:rsid w:val="00EF1C56"/>
    <w:rsid w:val="00EF34DD"/>
    <w:rsid w:val="00EF612C"/>
    <w:rsid w:val="00EF6319"/>
    <w:rsid w:val="00EF7203"/>
    <w:rsid w:val="00EF7AA9"/>
    <w:rsid w:val="00EF7CA8"/>
    <w:rsid w:val="00F004D9"/>
    <w:rsid w:val="00F01C6C"/>
    <w:rsid w:val="00F01C7D"/>
    <w:rsid w:val="00F025A2"/>
    <w:rsid w:val="00F02E6E"/>
    <w:rsid w:val="00F036E9"/>
    <w:rsid w:val="00F0428F"/>
    <w:rsid w:val="00F043D1"/>
    <w:rsid w:val="00F0476F"/>
    <w:rsid w:val="00F07054"/>
    <w:rsid w:val="00F07388"/>
    <w:rsid w:val="00F0750E"/>
    <w:rsid w:val="00F07939"/>
    <w:rsid w:val="00F07D8F"/>
    <w:rsid w:val="00F10733"/>
    <w:rsid w:val="00F11387"/>
    <w:rsid w:val="00F1209B"/>
    <w:rsid w:val="00F12DE6"/>
    <w:rsid w:val="00F141B6"/>
    <w:rsid w:val="00F141DF"/>
    <w:rsid w:val="00F154E4"/>
    <w:rsid w:val="00F155C2"/>
    <w:rsid w:val="00F177BD"/>
    <w:rsid w:val="00F2026E"/>
    <w:rsid w:val="00F206BD"/>
    <w:rsid w:val="00F2073A"/>
    <w:rsid w:val="00F2173A"/>
    <w:rsid w:val="00F2210A"/>
    <w:rsid w:val="00F239F4"/>
    <w:rsid w:val="00F23E2E"/>
    <w:rsid w:val="00F24628"/>
    <w:rsid w:val="00F24797"/>
    <w:rsid w:val="00F247F6"/>
    <w:rsid w:val="00F25696"/>
    <w:rsid w:val="00F26EB7"/>
    <w:rsid w:val="00F275A1"/>
    <w:rsid w:val="00F3039A"/>
    <w:rsid w:val="00F30695"/>
    <w:rsid w:val="00F31372"/>
    <w:rsid w:val="00F33041"/>
    <w:rsid w:val="00F33E2F"/>
    <w:rsid w:val="00F33E54"/>
    <w:rsid w:val="00F341BE"/>
    <w:rsid w:val="00F34570"/>
    <w:rsid w:val="00F3485F"/>
    <w:rsid w:val="00F349D4"/>
    <w:rsid w:val="00F354EF"/>
    <w:rsid w:val="00F366C4"/>
    <w:rsid w:val="00F36DFC"/>
    <w:rsid w:val="00F37678"/>
    <w:rsid w:val="00F37743"/>
    <w:rsid w:val="00F379D0"/>
    <w:rsid w:val="00F4022C"/>
    <w:rsid w:val="00F409C5"/>
    <w:rsid w:val="00F40AF9"/>
    <w:rsid w:val="00F41A62"/>
    <w:rsid w:val="00F42330"/>
    <w:rsid w:val="00F42D80"/>
    <w:rsid w:val="00F43661"/>
    <w:rsid w:val="00F43FE3"/>
    <w:rsid w:val="00F44DF5"/>
    <w:rsid w:val="00F45FE2"/>
    <w:rsid w:val="00F463C0"/>
    <w:rsid w:val="00F46B11"/>
    <w:rsid w:val="00F46F23"/>
    <w:rsid w:val="00F473BA"/>
    <w:rsid w:val="00F4749A"/>
    <w:rsid w:val="00F47CFC"/>
    <w:rsid w:val="00F515F8"/>
    <w:rsid w:val="00F521FD"/>
    <w:rsid w:val="00F52508"/>
    <w:rsid w:val="00F52681"/>
    <w:rsid w:val="00F52DE9"/>
    <w:rsid w:val="00F53C87"/>
    <w:rsid w:val="00F54032"/>
    <w:rsid w:val="00F54A3D"/>
    <w:rsid w:val="00F54CB0"/>
    <w:rsid w:val="00F571A8"/>
    <w:rsid w:val="00F579CD"/>
    <w:rsid w:val="00F57A78"/>
    <w:rsid w:val="00F57CE6"/>
    <w:rsid w:val="00F61301"/>
    <w:rsid w:val="00F61C8E"/>
    <w:rsid w:val="00F62A1D"/>
    <w:rsid w:val="00F62F92"/>
    <w:rsid w:val="00F633B4"/>
    <w:rsid w:val="00F63DFC"/>
    <w:rsid w:val="00F63E25"/>
    <w:rsid w:val="00F653B8"/>
    <w:rsid w:val="00F66B03"/>
    <w:rsid w:val="00F673D2"/>
    <w:rsid w:val="00F701EF"/>
    <w:rsid w:val="00F706F6"/>
    <w:rsid w:val="00F71340"/>
    <w:rsid w:val="00F71B89"/>
    <w:rsid w:val="00F72180"/>
    <w:rsid w:val="00F72AB9"/>
    <w:rsid w:val="00F7353C"/>
    <w:rsid w:val="00F73746"/>
    <w:rsid w:val="00F73B8E"/>
    <w:rsid w:val="00F7427E"/>
    <w:rsid w:val="00F74440"/>
    <w:rsid w:val="00F758D2"/>
    <w:rsid w:val="00F76F8F"/>
    <w:rsid w:val="00F77AD2"/>
    <w:rsid w:val="00F77B35"/>
    <w:rsid w:val="00F77CC7"/>
    <w:rsid w:val="00F77EE4"/>
    <w:rsid w:val="00F8190C"/>
    <w:rsid w:val="00F81D4D"/>
    <w:rsid w:val="00F824FC"/>
    <w:rsid w:val="00F825CA"/>
    <w:rsid w:val="00F836AD"/>
    <w:rsid w:val="00F83BB0"/>
    <w:rsid w:val="00F83C4F"/>
    <w:rsid w:val="00F83CF8"/>
    <w:rsid w:val="00F84D86"/>
    <w:rsid w:val="00F85B32"/>
    <w:rsid w:val="00F85B64"/>
    <w:rsid w:val="00F86568"/>
    <w:rsid w:val="00F86D48"/>
    <w:rsid w:val="00F8702A"/>
    <w:rsid w:val="00F875DE"/>
    <w:rsid w:val="00F90785"/>
    <w:rsid w:val="00F90896"/>
    <w:rsid w:val="00F90B5E"/>
    <w:rsid w:val="00F917E7"/>
    <w:rsid w:val="00F923CD"/>
    <w:rsid w:val="00F928EE"/>
    <w:rsid w:val="00F9304D"/>
    <w:rsid w:val="00F93051"/>
    <w:rsid w:val="00F93636"/>
    <w:rsid w:val="00F941DF"/>
    <w:rsid w:val="00F945F8"/>
    <w:rsid w:val="00F946E9"/>
    <w:rsid w:val="00F9505A"/>
    <w:rsid w:val="00F95600"/>
    <w:rsid w:val="00F96DC0"/>
    <w:rsid w:val="00F975E4"/>
    <w:rsid w:val="00F97605"/>
    <w:rsid w:val="00FA02F4"/>
    <w:rsid w:val="00FA1266"/>
    <w:rsid w:val="00FA2071"/>
    <w:rsid w:val="00FA2589"/>
    <w:rsid w:val="00FA2FC5"/>
    <w:rsid w:val="00FA3464"/>
    <w:rsid w:val="00FA3BA9"/>
    <w:rsid w:val="00FA44AE"/>
    <w:rsid w:val="00FA58A2"/>
    <w:rsid w:val="00FA5D7A"/>
    <w:rsid w:val="00FA5E31"/>
    <w:rsid w:val="00FA6321"/>
    <w:rsid w:val="00FA7493"/>
    <w:rsid w:val="00FA7FA4"/>
    <w:rsid w:val="00FB0A4F"/>
    <w:rsid w:val="00FB1AB2"/>
    <w:rsid w:val="00FB22A3"/>
    <w:rsid w:val="00FB3619"/>
    <w:rsid w:val="00FB36FA"/>
    <w:rsid w:val="00FB3949"/>
    <w:rsid w:val="00FB3A4D"/>
    <w:rsid w:val="00FB3A74"/>
    <w:rsid w:val="00FB3D1B"/>
    <w:rsid w:val="00FB440C"/>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56F0"/>
    <w:rsid w:val="00FC7E40"/>
    <w:rsid w:val="00FD046D"/>
    <w:rsid w:val="00FD0832"/>
    <w:rsid w:val="00FD0A57"/>
    <w:rsid w:val="00FD0B21"/>
    <w:rsid w:val="00FD0C60"/>
    <w:rsid w:val="00FD1872"/>
    <w:rsid w:val="00FD1924"/>
    <w:rsid w:val="00FD1C59"/>
    <w:rsid w:val="00FD4FC8"/>
    <w:rsid w:val="00FD5B26"/>
    <w:rsid w:val="00FD5CC7"/>
    <w:rsid w:val="00FD5F8A"/>
    <w:rsid w:val="00FD66F0"/>
    <w:rsid w:val="00FD6CD3"/>
    <w:rsid w:val="00FD6EDB"/>
    <w:rsid w:val="00FD7BD7"/>
    <w:rsid w:val="00FD7FF9"/>
    <w:rsid w:val="00FE106D"/>
    <w:rsid w:val="00FE1C0C"/>
    <w:rsid w:val="00FE251B"/>
    <w:rsid w:val="00FE278E"/>
    <w:rsid w:val="00FE329E"/>
    <w:rsid w:val="00FE3E2C"/>
    <w:rsid w:val="00FE40A6"/>
    <w:rsid w:val="00FE4ACE"/>
    <w:rsid w:val="00FE4BA9"/>
    <w:rsid w:val="00FE520E"/>
    <w:rsid w:val="00FE6595"/>
    <w:rsid w:val="00FE6612"/>
    <w:rsid w:val="00FE6DE6"/>
    <w:rsid w:val="00FE79A7"/>
    <w:rsid w:val="00FF0428"/>
    <w:rsid w:val="00FF19E6"/>
    <w:rsid w:val="00FF22E4"/>
    <w:rsid w:val="00FF231F"/>
    <w:rsid w:val="00FF2C86"/>
    <w:rsid w:val="00FF2E60"/>
    <w:rsid w:val="00FF4395"/>
    <w:rsid w:val="00FF4815"/>
    <w:rsid w:val="00FF4E4C"/>
    <w:rsid w:val="00FF59B6"/>
    <w:rsid w:val="00FF5F48"/>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5BA2302-FE31-4189-92A2-F65536AC9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3"/>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Normal"/>
    <w:link w:val="0MaintextChar"/>
    <w:qFormat/>
    <w:rsid w:val="00CB62F6"/>
    <w:pPr>
      <w:spacing w:after="0"/>
      <w:jc w:val="both"/>
    </w:pPr>
    <w:rPr>
      <w:rFonts w:ascii="Times New Roman" w:eastAsia="SimSun" w:hAnsi="Times New Roman" w:cs="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32796064">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7948F-1179-4E5F-8F93-03F26DB66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4059</Words>
  <Characters>22856</Characters>
  <Application>Microsoft Office Word</Application>
  <DocSecurity>0</DocSecurity>
  <Lines>672</Lines>
  <Paragraphs>266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26649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Shiyang (Samsung)</dc:creator>
  <cp:keywords/>
  <dc:description/>
  <cp:lastModifiedBy>Shiyang (Samsung)</cp:lastModifiedBy>
  <cp:revision>2</cp:revision>
  <dcterms:created xsi:type="dcterms:W3CDTF">2025-03-28T01:33:00Z</dcterms:created>
  <dcterms:modified xsi:type="dcterms:W3CDTF">2025-03-28T01:33:00Z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