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4BDAD82D" w:rsidR="008F7FA6" w:rsidRPr="00543A4B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E42815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9</w:t>
      </w:r>
      <w:r w:rsidR="003945D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bis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A3436E" w:rsidRPr="00A3436E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R2-2502597</w:t>
      </w:r>
    </w:p>
    <w:p w14:paraId="6D7FEBCE" w14:textId="76A9E251" w:rsidR="00960B44" w:rsidRPr="00ED73A7" w:rsidRDefault="003945D0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Wuhan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,</w:t>
      </w:r>
      <w:r w:rsidR="00717EC7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China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Apr</w:t>
      </w:r>
      <w:r w:rsidR="00CA2384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7</w:t>
      </w:r>
      <w:r w:rsidR="00017C62" w:rsidRPr="00895E86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th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6F718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1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vertAlign w:val="superscript"/>
          <w:lang w:val="en-GB" w:eastAsia="zh-CN"/>
        </w:rPr>
        <w:t>t</w:t>
      </w:r>
      <w:r w:rsidR="006F718B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h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1B5D36">
        <w:rPr>
          <w:rFonts w:ascii="Times New Roman" w:eastAsia="SimSun" w:hAnsi="Times New Roman" w:cs="Times New Roman" w:hint="eastAsia"/>
          <w:b/>
          <w:bCs/>
          <w:noProof/>
          <w:sz w:val="24"/>
          <w:szCs w:val="20"/>
          <w:lang w:val="en-GB" w:eastAsia="zh-CN"/>
        </w:rPr>
        <w:t>5</w:t>
      </w:r>
    </w:p>
    <w:p w14:paraId="5F862F0D" w14:textId="77777777" w:rsidR="00960B44" w:rsidRPr="00ED73A7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 w:rsidP="00ED73A7">
      <w:pPr>
        <w:jc w:val="both"/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r w:rsidR="00503447" w:rsidRPr="00CC47A7">
        <w:rPr>
          <w:rFonts w:ascii="Garamond" w:hAnsi="Garamond"/>
          <w:sz w:val="20"/>
          <w:szCs w:val="20"/>
        </w:rPr>
        <w:t>e.g.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="00503447"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6CD5ACCE" w:rsidR="004D099E" w:rsidRDefault="0001030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 xml:space="preserve">he following agreements were made during </w:t>
      </w:r>
      <w:r w:rsidR="00E116E0">
        <w:rPr>
          <w:rFonts w:ascii="Garamond" w:hAnsi="Garamond" w:hint="eastAsia"/>
          <w:sz w:val="20"/>
          <w:szCs w:val="20"/>
          <w:lang w:eastAsia="zh-CN"/>
        </w:rPr>
        <w:t xml:space="preserve">previous </w:t>
      </w:r>
      <w:r w:rsidR="00354526">
        <w:rPr>
          <w:rFonts w:ascii="Garamond" w:hAnsi="Garamond"/>
          <w:sz w:val="20"/>
          <w:szCs w:val="20"/>
        </w:rPr>
        <w:t>RAN2</w:t>
      </w:r>
      <w:r w:rsidR="00CA2384">
        <w:rPr>
          <w:rFonts w:ascii="Garamond" w:hAnsi="Garamond"/>
          <w:sz w:val="20"/>
          <w:szCs w:val="20"/>
        </w:rPr>
        <w:t xml:space="preserve"> </w:t>
      </w:r>
      <w:r w:rsidR="00354526">
        <w:rPr>
          <w:rFonts w:ascii="Garamond" w:hAnsi="Garamond"/>
          <w:sz w:val="20"/>
          <w:szCs w:val="20"/>
        </w:rPr>
        <w:t>meeting</w:t>
      </w:r>
      <w:r w:rsidR="00E116E0">
        <w:rPr>
          <w:rFonts w:ascii="Garamond" w:hAnsi="Garamond" w:hint="eastAsia"/>
          <w:sz w:val="20"/>
          <w:szCs w:val="20"/>
          <w:lang w:eastAsia="zh-CN"/>
        </w:rPr>
        <w:t>s</w:t>
      </w:r>
      <w:r w:rsidR="00354526">
        <w:rPr>
          <w:rFonts w:ascii="Garamond" w:hAnsi="Garamond"/>
          <w:sz w:val="20"/>
          <w:szCs w:val="20"/>
        </w:rPr>
        <w:t xml:space="preserve">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54526" w14:paraId="090ADF45" w14:textId="77777777" w:rsidTr="004E396E">
        <w:trPr>
          <w:trHeight w:val="841"/>
        </w:trPr>
        <w:tc>
          <w:tcPr>
            <w:tcW w:w="9072" w:type="dxa"/>
          </w:tcPr>
          <w:p w14:paraId="35267EA0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20D49266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The LP-WUS related configuration in SIB at least include the following information for IDLE/INACTIVE:</w:t>
            </w:r>
          </w:p>
          <w:p w14:paraId="16011778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LP-SS configuration</w:t>
            </w:r>
          </w:p>
          <w:p w14:paraId="42EE03DA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LP-WUS configuration</w:t>
            </w:r>
          </w:p>
          <w:p w14:paraId="401690F2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Entry/exit condition for LP-WUS monitoring (FFS if it always configured)</w:t>
            </w:r>
          </w:p>
          <w:p w14:paraId="3CC36A15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C97D2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5FD1F1C4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434CE7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48E0572F" w14:textId="77777777" w:rsid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rFonts w:eastAsiaTheme="minorEastAsia"/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From RAN2 perspective, no new procedure is introduced for SI reception/updates.</w:t>
            </w:r>
          </w:p>
          <w:p w14:paraId="66F92656" w14:textId="03A152A0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F408E86" w14:textId="2456D7A3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The LPWUS monitoring exit condition does not include MR measurements.</w:t>
            </w:r>
          </w:p>
          <w:p w14:paraId="42BF4D5E" w14:textId="77777777" w:rsidR="00543A4B" w:rsidRPr="00543A4B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59178FF0" w14:textId="77777777" w:rsidR="0040290A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543A4B">
              <w:rPr>
                <w:sz w:val="18"/>
                <w:lang w:eastAsia="zh-CN"/>
              </w:rPr>
              <w:t>For UE_ID based subgrouping, similar formula defined for PEI subgrouping is reused for LP-WUS subgrouping.</w:t>
            </w:r>
          </w:p>
          <w:p w14:paraId="3433E8B0" w14:textId="77777777" w:rsidR="00CA2384" w:rsidRPr="004E396E" w:rsidRDefault="00CA2384" w:rsidP="004E396E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4E396E">
              <w:rPr>
                <w:sz w:val="18"/>
                <w:lang w:eastAsia="zh-CN"/>
              </w:rPr>
              <w:t>FFS whether/how to handle the case for UE-ID based subgrouping when the UE has an emergency PDU session.</w:t>
            </w:r>
          </w:p>
          <w:p w14:paraId="46727C3C" w14:textId="77777777" w:rsidR="00CA2384" w:rsidRPr="004E396E" w:rsidRDefault="00CA2384" w:rsidP="004E396E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4E396E">
              <w:rPr>
                <w:sz w:val="18"/>
                <w:lang w:eastAsia="zh-CN"/>
              </w:rPr>
              <w:t>FFS on the following options</w:t>
            </w:r>
          </w:p>
          <w:p w14:paraId="3114D60A" w14:textId="77777777" w:rsidR="00CA2384" w:rsidRPr="004E396E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sz w:val="18"/>
                <w:szCs w:val="22"/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0763FD53" w14:textId="77777777" w:rsidR="00CA2384" w:rsidRPr="004E396E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sz w:val="18"/>
                <w:szCs w:val="22"/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lastRenderedPageBreak/>
              <w:t xml:space="preserve">- Option 2 The subgrouping number for UE_ID LPWUS subgrouping includes an offset K which is configurable or fixed. </w:t>
            </w:r>
          </w:p>
          <w:p w14:paraId="4E9DC203" w14:textId="77777777" w:rsidR="00CA2384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sz w:val="18"/>
                <w:szCs w:val="22"/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t>- Option 3: The formula for UE_ID based PEI subgrouping is reused.</w:t>
            </w:r>
          </w:p>
          <w:p w14:paraId="1EE3BBF0" w14:textId="42CB5034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RAN2 understands that UE can report which band(s) is supported by LR to NW.</w:t>
            </w:r>
          </w:p>
          <w:p w14:paraId="21ADA8E0" w14:textId="0CD0AD7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RAN2 understands that any potential overload issues could be addressed by current mechanism in spec.</w:t>
            </w:r>
          </w:p>
          <w:p w14:paraId="1E34662E" w14:textId="3C9B682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Send LS to RAN1 and RAN4 to inform the agreements.</w:t>
            </w:r>
          </w:p>
          <w:p w14:paraId="5B40AD27" w14:textId="30F7634E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For UE_ID based subgrouping, similar formula defined for PEI subgrouping is reused for LP-WUS subgrouping, i.e.,</w:t>
            </w:r>
          </w:p>
          <w:p w14:paraId="5B3FA515" w14:textId="7777777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proofErr w:type="spellStart"/>
            <w:r w:rsidRPr="009523C9">
              <w:rPr>
                <w:sz w:val="18"/>
                <w:lang w:eastAsia="zh-CN"/>
              </w:rPr>
              <w:t>SubgroupID</w:t>
            </w:r>
            <w:proofErr w:type="spellEnd"/>
            <w:r w:rsidRPr="009523C9">
              <w:rPr>
                <w:sz w:val="18"/>
                <w:lang w:eastAsia="zh-CN"/>
              </w:rPr>
              <w:t xml:space="preserve"> = (floor (UE_ID/(N*Ns*Np)) mod </w:t>
            </w:r>
            <w:proofErr w:type="spellStart"/>
            <w:r w:rsidRPr="009523C9">
              <w:rPr>
                <w:sz w:val="18"/>
                <w:lang w:eastAsia="zh-CN"/>
              </w:rPr>
              <w:t>subgroupsNumForUEID</w:t>
            </w:r>
            <w:proofErr w:type="spellEnd"/>
            <w:r w:rsidRPr="009523C9">
              <w:rPr>
                <w:sz w:val="18"/>
                <w:lang w:eastAsia="zh-CN"/>
              </w:rPr>
              <w:t>) + (</w:t>
            </w:r>
            <w:proofErr w:type="spellStart"/>
            <w:r w:rsidRPr="009523C9">
              <w:rPr>
                <w:sz w:val="18"/>
                <w:lang w:eastAsia="zh-CN"/>
              </w:rPr>
              <w:t>subgroupsNumPerPO</w:t>
            </w:r>
            <w:proofErr w:type="spellEnd"/>
            <w:r w:rsidRPr="009523C9">
              <w:rPr>
                <w:sz w:val="18"/>
                <w:lang w:eastAsia="zh-CN"/>
              </w:rPr>
              <w:t xml:space="preserve"> – </w:t>
            </w:r>
            <w:proofErr w:type="spellStart"/>
            <w:r w:rsidRPr="009523C9">
              <w:rPr>
                <w:sz w:val="18"/>
                <w:lang w:eastAsia="zh-CN"/>
              </w:rPr>
              <w:t>subgroupsNumForUEID</w:t>
            </w:r>
            <w:proofErr w:type="spellEnd"/>
            <w:r w:rsidRPr="009523C9">
              <w:rPr>
                <w:sz w:val="18"/>
                <w:lang w:eastAsia="zh-CN"/>
              </w:rPr>
              <w:t>), where</w:t>
            </w:r>
          </w:p>
          <w:p w14:paraId="33ACF065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UE_ID is related to 5G-S-TMSI, </w:t>
            </w:r>
          </w:p>
          <w:p w14:paraId="0C8F1D66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N is the number of total paging frames in one DRX cycle, </w:t>
            </w:r>
          </w:p>
          <w:p w14:paraId="69678933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Ns is the number of the PO for a PF, </w:t>
            </w:r>
          </w:p>
          <w:p w14:paraId="44075DBE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Np is the number of </w:t>
            </w:r>
            <w:proofErr w:type="spellStart"/>
            <w:r w:rsidRPr="009523C9">
              <w:rPr>
                <w:sz w:val="18"/>
                <w:lang w:eastAsia="zh-CN"/>
              </w:rPr>
              <w:t>subgroupNumForUEID</w:t>
            </w:r>
            <w:proofErr w:type="spellEnd"/>
            <w:r w:rsidRPr="009523C9">
              <w:rPr>
                <w:sz w:val="18"/>
                <w:lang w:eastAsia="zh-CN"/>
              </w:rPr>
              <w:t xml:space="preserve"> for PEI, if configured and UE supports PEI; otherwise, Np is 1,</w:t>
            </w:r>
          </w:p>
          <w:p w14:paraId="69A4114C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</w:r>
            <w:proofErr w:type="spellStart"/>
            <w:r w:rsidRPr="009523C9">
              <w:rPr>
                <w:sz w:val="18"/>
                <w:lang w:eastAsia="zh-CN"/>
              </w:rPr>
              <w:t>subgroupsNumForUEID</w:t>
            </w:r>
            <w:proofErr w:type="spellEnd"/>
            <w:r w:rsidRPr="009523C9">
              <w:rPr>
                <w:sz w:val="18"/>
                <w:lang w:eastAsia="zh-CN"/>
              </w:rPr>
              <w:t xml:space="preserve"> and </w:t>
            </w:r>
            <w:proofErr w:type="spellStart"/>
            <w:r w:rsidRPr="009523C9">
              <w:rPr>
                <w:sz w:val="18"/>
                <w:lang w:eastAsia="zh-CN"/>
              </w:rPr>
              <w:t>subgroupsNumPerPO</w:t>
            </w:r>
            <w:proofErr w:type="spellEnd"/>
            <w:r w:rsidRPr="009523C9">
              <w:rPr>
                <w:sz w:val="18"/>
                <w:lang w:eastAsia="zh-CN"/>
              </w:rPr>
              <w:t xml:space="preserve"> are the subgroup number for UE_ID based subgrouping for LP-WUS and the total subgroup number for LP-WUS, respectively.</w:t>
            </w:r>
          </w:p>
          <w:p w14:paraId="56387131" w14:textId="6B356C5E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 xml:space="preserve">RAN2 sends </w:t>
            </w:r>
            <w:proofErr w:type="gramStart"/>
            <w:r w:rsidRPr="009523C9">
              <w:rPr>
                <w:sz w:val="18"/>
                <w:lang w:eastAsia="zh-CN"/>
              </w:rPr>
              <w:t>reply</w:t>
            </w:r>
            <w:proofErr w:type="gramEnd"/>
            <w:r w:rsidRPr="009523C9">
              <w:rPr>
                <w:sz w:val="18"/>
                <w:lang w:eastAsia="zh-CN"/>
              </w:rPr>
              <w:t xml:space="preserve"> LS to SA2/RAN3/CT1, and CC RAN1 and RAN4 to confirm the “LP-WUS” terminology. </w:t>
            </w:r>
          </w:p>
          <w:p w14:paraId="249F2994" w14:textId="27C11C73" w:rsidR="0020298B" w:rsidRPr="0020298B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lang w:eastAsia="zh-CN"/>
              </w:rPr>
            </w:pPr>
            <w:r w:rsidRPr="009523C9">
              <w:rPr>
                <w:sz w:val="18"/>
                <w:lang w:eastAsia="zh-CN"/>
              </w:rPr>
              <w:t>Regarding the SA2 raised issue on UE Radio Capability for Paging Information, R2 understand that there is no issue for NW after Release 17 (in which case the LP-WUS UE-ID based subgrouping UE capability is included in the UE-</w:t>
            </w:r>
            <w:proofErr w:type="spellStart"/>
            <w:r w:rsidRPr="009523C9">
              <w:rPr>
                <w:sz w:val="18"/>
                <w:lang w:eastAsia="zh-CN"/>
              </w:rPr>
              <w:t>RadioPagingInfo</w:t>
            </w:r>
            <w:proofErr w:type="spellEnd"/>
            <w:r w:rsidRPr="009523C9">
              <w:rPr>
                <w:sz w:val="18"/>
                <w:lang w:eastAsia="zh-CN"/>
              </w:rPr>
              <w:t xml:space="preserve"> container). Whether there is issue for the other cases (for the features mentioned by SA2 LS R2-2500050) can be further discussed in the main session.</w:t>
            </w: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r w:rsidR="00E5485C">
        <w:rPr>
          <w:rFonts w:ascii="Garamond" w:hAnsi="Garamond"/>
          <w:sz w:val="20"/>
          <w:szCs w:val="20"/>
        </w:rPr>
        <w:t>subgrouping</w:t>
      </w:r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0B7A0B6C" w:rsidR="007B579D" w:rsidRDefault="00EC52B6" w:rsidP="00ED73A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3922E9">
        <w:rPr>
          <w:rFonts w:ascii="Garamond" w:hAnsi="Garamond"/>
          <w:sz w:val="20"/>
          <w:szCs w:val="20"/>
        </w:rPr>
        <w:t>the baseline entr</w:t>
      </w:r>
      <w:r w:rsidR="003D0B72">
        <w:rPr>
          <w:rFonts w:ascii="Garamond" w:hAnsi="Garamond"/>
          <w:sz w:val="20"/>
          <w:szCs w:val="20"/>
        </w:rPr>
        <w:t>y/exit conditions for LR to monitor for LP-WUS will be based on the serving cell measurements and/or serving cell quality (e.g., RSRP or RSRQ</w:t>
      </w:r>
      <w:r w:rsidR="002E1CAF">
        <w:rPr>
          <w:rFonts w:ascii="Garamond" w:hAnsi="Garamond"/>
          <w:sz w:val="20"/>
          <w:szCs w:val="20"/>
        </w:rPr>
        <w:t>)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7E3923">
        <w:rPr>
          <w:rFonts w:ascii="Garamond" w:hAnsi="Garamond" w:hint="eastAsia"/>
          <w:sz w:val="20"/>
          <w:szCs w:val="20"/>
          <w:lang w:eastAsia="zh-CN"/>
        </w:rPr>
        <w:t>from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MR</w:t>
      </w:r>
      <w:r w:rsidR="002E1CAF">
        <w:rPr>
          <w:rFonts w:ascii="Garamond" w:hAnsi="Garamond"/>
          <w:sz w:val="20"/>
          <w:szCs w:val="20"/>
        </w:rPr>
        <w:t xml:space="preserve">. </w:t>
      </w:r>
      <w:bookmarkStart w:id="3" w:name="_Hlk118269482"/>
      <w:r w:rsidR="002E1CAF">
        <w:rPr>
          <w:rFonts w:ascii="Garamond" w:hAnsi="Garamond"/>
          <w:sz w:val="20"/>
          <w:szCs w:val="20"/>
        </w:rPr>
        <w:t xml:space="preserve">Whether these conditions are always configured is still FFS. </w:t>
      </w:r>
      <w:r w:rsidR="00B20AD3">
        <w:rPr>
          <w:rFonts w:ascii="Garamond" w:hAnsi="Garamond"/>
          <w:sz w:val="20"/>
          <w:szCs w:val="20"/>
        </w:rPr>
        <w:t xml:space="preserve">As per the WID </w:t>
      </w:r>
      <w:r w:rsidR="002239ED">
        <w:rPr>
          <w:rFonts w:ascii="Garamond" w:hAnsi="Garamond"/>
          <w:sz w:val="20"/>
          <w:szCs w:val="20"/>
        </w:rPr>
        <w:t xml:space="preserve">objectives, it has been captured that the target coverage of LP-WUS and LP-SS shall be the coverage of PUSCH for msg3. Some companies have pointed out that this means </w:t>
      </w:r>
      <w:r w:rsidR="00272D60">
        <w:rPr>
          <w:rFonts w:ascii="Garamond" w:hAnsi="Garamond"/>
          <w:sz w:val="20"/>
          <w:szCs w:val="20"/>
        </w:rPr>
        <w:t xml:space="preserve">it is expected for LR coverage to match that of MR and that an entry/exit condition need not be always configured. </w:t>
      </w:r>
      <w:r w:rsidR="002C6AF8">
        <w:rPr>
          <w:rFonts w:ascii="Garamond" w:hAnsi="Garamond"/>
          <w:sz w:val="20"/>
          <w:szCs w:val="20"/>
        </w:rPr>
        <w:t xml:space="preserve">In our view, </w:t>
      </w:r>
      <w:bookmarkStart w:id="4" w:name="OLE_LINK2"/>
      <w:r w:rsidR="008549BF">
        <w:rPr>
          <w:rFonts w:ascii="Garamond" w:hAnsi="Garamond"/>
          <w:sz w:val="20"/>
          <w:szCs w:val="20"/>
        </w:rPr>
        <w:t xml:space="preserve">although </w:t>
      </w:r>
      <w:r w:rsidR="002C6AF8">
        <w:rPr>
          <w:rFonts w:ascii="Garamond" w:hAnsi="Garamond"/>
          <w:sz w:val="20"/>
          <w:szCs w:val="20"/>
        </w:rPr>
        <w:t xml:space="preserve">the LR coverage shall </w:t>
      </w:r>
      <w:r w:rsidR="00DF04A2">
        <w:rPr>
          <w:rFonts w:ascii="Garamond" w:hAnsi="Garamond"/>
          <w:sz w:val="20"/>
          <w:szCs w:val="20"/>
        </w:rPr>
        <w:t>match that of the MR’s PUSCH coverage for msg3</w:t>
      </w:r>
      <w:r w:rsidR="008549BF">
        <w:rPr>
          <w:rFonts w:ascii="Garamond" w:hAnsi="Garamond"/>
          <w:sz w:val="20"/>
          <w:szCs w:val="20"/>
        </w:rPr>
        <w:t>,</w:t>
      </w:r>
      <w:r w:rsidR="00DF04A2">
        <w:rPr>
          <w:rFonts w:ascii="Garamond" w:hAnsi="Garamond"/>
          <w:sz w:val="20"/>
          <w:szCs w:val="20"/>
        </w:rPr>
        <w:t xml:space="preserve"> this </w:t>
      </w:r>
      <w:r w:rsidR="002D1C91">
        <w:rPr>
          <w:rFonts w:ascii="Garamond" w:hAnsi="Garamond"/>
          <w:sz w:val="20"/>
          <w:szCs w:val="20"/>
        </w:rPr>
        <w:t xml:space="preserve">is still lesser than the MR’s DL coverage, i.e., the LR shall have a smaller coverage </w:t>
      </w:r>
      <w:r w:rsidR="008549BF">
        <w:rPr>
          <w:rFonts w:ascii="Garamond" w:hAnsi="Garamond"/>
          <w:sz w:val="20"/>
          <w:szCs w:val="20"/>
        </w:rPr>
        <w:t xml:space="preserve">with respect </w:t>
      </w:r>
      <w:r w:rsidR="002D1C91">
        <w:rPr>
          <w:rFonts w:ascii="Garamond" w:hAnsi="Garamond"/>
          <w:sz w:val="20"/>
          <w:szCs w:val="20"/>
        </w:rPr>
        <w:t xml:space="preserve">to the MR’s DL coverage. </w:t>
      </w:r>
      <w:bookmarkEnd w:id="4"/>
      <w:r w:rsidR="00C76FE0">
        <w:rPr>
          <w:rFonts w:ascii="Garamond" w:hAnsi="Garamond"/>
          <w:sz w:val="20"/>
          <w:szCs w:val="20"/>
        </w:rPr>
        <w:t>Furthermore, since the LP-WUR architecture may vary from one UE to another</w:t>
      </w:r>
      <w:r w:rsidR="006661CF">
        <w:rPr>
          <w:rFonts w:ascii="Garamond" w:hAnsi="Garamond"/>
          <w:sz w:val="20"/>
          <w:szCs w:val="20"/>
        </w:rPr>
        <w:t xml:space="preserve"> </w:t>
      </w:r>
      <w:r w:rsidR="003C67CA">
        <w:rPr>
          <w:rFonts w:ascii="Garamond" w:hAnsi="Garamond"/>
          <w:sz w:val="20"/>
          <w:szCs w:val="20"/>
        </w:rPr>
        <w:t>(OOK-based or OFDM-based LR)</w:t>
      </w:r>
      <w:r w:rsidR="00C76FE0">
        <w:rPr>
          <w:rFonts w:ascii="Garamond" w:hAnsi="Garamond"/>
          <w:sz w:val="20"/>
          <w:szCs w:val="20"/>
        </w:rPr>
        <w:t xml:space="preserve">, it is necessary to </w:t>
      </w:r>
      <w:r w:rsidR="006661CF">
        <w:rPr>
          <w:rFonts w:ascii="Garamond" w:hAnsi="Garamond"/>
          <w:sz w:val="20"/>
          <w:szCs w:val="20"/>
        </w:rPr>
        <w:t xml:space="preserve">always provide an entry/ exit condition </w:t>
      </w:r>
      <w:r w:rsidR="0001649F">
        <w:rPr>
          <w:rFonts w:ascii="Garamond" w:hAnsi="Garamond"/>
          <w:sz w:val="20"/>
          <w:szCs w:val="20"/>
        </w:rPr>
        <w:t>in the SIB</w:t>
      </w:r>
      <w:r w:rsidR="00653763">
        <w:rPr>
          <w:rFonts w:ascii="Garamond" w:hAnsi="Garamond"/>
          <w:sz w:val="20"/>
          <w:szCs w:val="20"/>
        </w:rPr>
        <w:t xml:space="preserve"> </w:t>
      </w:r>
      <w:r w:rsidR="00A71CC7">
        <w:rPr>
          <w:rFonts w:ascii="Garamond" w:hAnsi="Garamond"/>
          <w:sz w:val="20"/>
          <w:szCs w:val="20"/>
        </w:rPr>
        <w:t xml:space="preserve">for a cell </w:t>
      </w:r>
      <w:r w:rsidR="0005520B">
        <w:rPr>
          <w:rFonts w:ascii="Garamond" w:hAnsi="Garamond"/>
          <w:sz w:val="20"/>
          <w:szCs w:val="20"/>
        </w:rPr>
        <w:t xml:space="preserve">supporting </w:t>
      </w:r>
      <w:r w:rsidR="00A71CC7">
        <w:rPr>
          <w:rFonts w:ascii="Garamond" w:hAnsi="Garamond"/>
          <w:sz w:val="20"/>
          <w:szCs w:val="20"/>
        </w:rPr>
        <w:t>LP-WUS</w:t>
      </w:r>
      <w:r w:rsidR="00653763">
        <w:rPr>
          <w:rFonts w:ascii="Garamond" w:hAnsi="Garamond"/>
          <w:sz w:val="20"/>
          <w:szCs w:val="20"/>
        </w:rPr>
        <w:t xml:space="preserve">. </w:t>
      </w:r>
    </w:p>
    <w:p w14:paraId="57631D61" w14:textId="79CA2E30" w:rsidR="002B5896" w:rsidRPr="00843903" w:rsidRDefault="009813E4" w:rsidP="00843903">
      <w:pPr>
        <w:pStyle w:val="Proposal"/>
        <w:tabs>
          <w:tab w:val="clear" w:pos="3005"/>
          <w:tab w:val="num" w:pos="1304"/>
        </w:tabs>
        <w:ind w:left="1304"/>
        <w:rPr>
          <w:rFonts w:ascii="Garamond" w:hAnsi="Garamond"/>
        </w:rPr>
      </w:pPr>
      <w:r w:rsidRPr="00843903">
        <w:rPr>
          <w:rFonts w:ascii="Garamond" w:hAnsi="Garamond"/>
        </w:rPr>
        <w:t>T</w:t>
      </w:r>
      <w:r w:rsidR="007E2009">
        <w:rPr>
          <w:rFonts w:ascii="Garamond" w:hAnsi="Garamond"/>
        </w:rPr>
        <w:t>he entry/exit condition for LP-WUS monitoring</w:t>
      </w:r>
      <w:r>
        <w:rPr>
          <w:rFonts w:ascii="Garamond" w:hAnsi="Garamond"/>
        </w:rPr>
        <w:t xml:space="preserve"> is always configured</w:t>
      </w:r>
      <w:r w:rsidR="007E2009">
        <w:rPr>
          <w:rFonts w:ascii="Garamond" w:hAnsi="Garamond"/>
        </w:rPr>
        <w:t xml:space="preserve"> </w:t>
      </w:r>
      <w:r w:rsidR="00F03E65">
        <w:rPr>
          <w:rFonts w:ascii="Garamond" w:hAnsi="Garamond"/>
        </w:rPr>
        <w:t xml:space="preserve">in SIB </w:t>
      </w:r>
      <w:r w:rsidR="004B475E">
        <w:rPr>
          <w:rFonts w:ascii="Garamond" w:hAnsi="Garamond"/>
        </w:rPr>
        <w:t>when</w:t>
      </w:r>
      <w:r w:rsidR="00F03E65">
        <w:rPr>
          <w:rFonts w:ascii="Garamond" w:hAnsi="Garamond"/>
        </w:rPr>
        <w:t xml:space="preserve"> </w:t>
      </w:r>
      <w:r w:rsidR="004B475E">
        <w:rPr>
          <w:rFonts w:ascii="Garamond" w:hAnsi="Garamond"/>
        </w:rPr>
        <w:t>the</w:t>
      </w:r>
      <w:r w:rsidR="00F03E65">
        <w:rPr>
          <w:rFonts w:ascii="Garamond" w:hAnsi="Garamond"/>
        </w:rPr>
        <w:t xml:space="preserve"> cell support</w:t>
      </w:r>
      <w:r w:rsidR="004B475E">
        <w:rPr>
          <w:rFonts w:ascii="Garamond" w:hAnsi="Garamond"/>
        </w:rPr>
        <w:t>s</w:t>
      </w:r>
      <w:r w:rsidR="00F03E65">
        <w:rPr>
          <w:rFonts w:ascii="Garamond" w:hAnsi="Garamond"/>
        </w:rPr>
        <w:t xml:space="preserve"> LP-WUS</w:t>
      </w:r>
      <w:r w:rsidR="003033D1" w:rsidRPr="00B67AA7">
        <w:rPr>
          <w:rFonts w:ascii="Garamond" w:hAnsi="Garamond"/>
        </w:rPr>
        <w:t xml:space="preserve">. </w:t>
      </w:r>
      <w:bookmarkStart w:id="5" w:name="_Hlk174025913"/>
      <w:bookmarkStart w:id="6" w:name="_Hlk141272753"/>
      <w:bookmarkStart w:id="7" w:name="_Hlk141272802"/>
      <w:bookmarkEnd w:id="3"/>
    </w:p>
    <w:bookmarkEnd w:id="5"/>
    <w:p w14:paraId="0566E058" w14:textId="6020066A" w:rsidR="00F119A1" w:rsidRPr="001376D9" w:rsidRDefault="00190B1A" w:rsidP="00ED73A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Paging monitoring </w:t>
      </w:r>
      <w:r>
        <w:rPr>
          <w:rFonts w:ascii="Garamond" w:hAnsi="Garamond"/>
          <w:b/>
          <w:bCs/>
          <w:sz w:val="24"/>
          <w:szCs w:val="24"/>
          <w:lang w:eastAsia="zh-CN"/>
        </w:rPr>
        <w:t>triggered</w:t>
      </w: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 by LP-WUS</w:t>
      </w:r>
    </w:p>
    <w:p w14:paraId="3420FC11" w14:textId="4ACF372B" w:rsidR="00BF46F3" w:rsidRPr="00BF46F3" w:rsidRDefault="000919DF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>According to RAN1</w:t>
      </w:r>
      <w:r>
        <w:rPr>
          <w:rFonts w:ascii="Garamond" w:hAnsi="Garamond"/>
          <w:sz w:val="20"/>
          <w:szCs w:val="20"/>
          <w:lang w:eastAsia="zh-CN"/>
        </w:rPr>
        <w:t>’</w:t>
      </w:r>
      <w:r w:rsidR="00CA2384">
        <w:rPr>
          <w:rFonts w:ascii="Garamond" w:hAnsi="Garamond"/>
          <w:sz w:val="20"/>
          <w:szCs w:val="20"/>
          <w:lang w:eastAsia="zh-CN"/>
        </w:rPr>
        <w:t>s</w:t>
      </w:r>
      <w:r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1173D0" w:rsidRPr="00BF46F3">
        <w:rPr>
          <w:rFonts w:ascii="Garamond" w:hAnsi="Garamond"/>
          <w:sz w:val="20"/>
          <w:szCs w:val="20"/>
          <w:lang w:eastAsia="zh-CN"/>
        </w:rPr>
        <w:t>: for the case</w:t>
      </w:r>
      <w:r w:rsidR="002C4A77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1173D0" w:rsidRPr="00BF46F3">
        <w:rPr>
          <w:rFonts w:ascii="Garamond" w:hAnsi="Garamond"/>
          <w:sz w:val="20"/>
          <w:szCs w:val="20"/>
          <w:lang w:eastAsia="zh-CN"/>
        </w:rPr>
        <w:t xml:space="preserve"> where a UE supports PEI and PEI is configured by the gNB, after the UE receives LP-WUS indicating wake-up, it is up to UE implementation whether to monitor PEI or not. A</w:t>
      </w:r>
      <w:r w:rsidR="001173D0" w:rsidRPr="00BF46F3">
        <w:rPr>
          <w:rFonts w:ascii="Garamond" w:hAnsi="Garamond" w:hint="eastAsia"/>
          <w:sz w:val="20"/>
          <w:szCs w:val="20"/>
          <w:lang w:eastAsia="zh-CN"/>
        </w:rPr>
        <w:t>nd</w:t>
      </w:r>
      <w:r w:rsidR="008F3E05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3 potential options </w:t>
      </w:r>
      <w:r w:rsidR="002B5896">
        <w:rPr>
          <w:rFonts w:ascii="Garamond" w:hAnsi="Garamond"/>
          <w:sz w:val="20"/>
          <w:szCs w:val="20"/>
          <w:lang w:eastAsia="zh-CN"/>
        </w:rPr>
        <w:t>were</w:t>
      </w:r>
      <w:r w:rsidR="002B5896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given </w:t>
      </w:r>
      <w:r w:rsidR="00EA23F4" w:rsidRPr="00BF46F3">
        <w:rPr>
          <w:rFonts w:ascii="Garamond" w:hAnsi="Garamond" w:hint="eastAsia"/>
          <w:sz w:val="20"/>
          <w:szCs w:val="20"/>
          <w:lang w:eastAsia="zh-CN"/>
        </w:rPr>
        <w:t>from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RAN1</w:t>
      </w:r>
      <w:r w:rsidR="00E96071" w:rsidRPr="00BF46F3">
        <w:rPr>
          <w:rFonts w:ascii="Garamond" w:hAnsi="Garamond"/>
          <w:sz w:val="20"/>
          <w:szCs w:val="20"/>
          <w:lang w:eastAsia="zh-CN"/>
        </w:rPr>
        <w:t>’</w:t>
      </w:r>
      <w:r w:rsidR="004D5765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9F1776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2B5896">
        <w:rPr>
          <w:rFonts w:ascii="Garamond" w:hAnsi="Garamond"/>
          <w:sz w:val="20"/>
          <w:szCs w:val="20"/>
          <w:lang w:eastAsia="zh-CN"/>
        </w:rPr>
        <w:t xml:space="preserve">for the association between LO and PO, </w:t>
      </w:r>
      <w:r w:rsidR="009F1776">
        <w:rPr>
          <w:rFonts w:ascii="Garamond" w:hAnsi="Garamond" w:hint="eastAsia"/>
          <w:sz w:val="20"/>
          <w:szCs w:val="20"/>
          <w:lang w:eastAsia="zh-CN"/>
        </w:rPr>
        <w:t>as below</w:t>
      </w:r>
      <w:r w:rsidR="002B5896">
        <w:rPr>
          <w:rFonts w:ascii="Garamond" w:hAnsi="Garamond"/>
          <w:sz w:val="20"/>
          <w:szCs w:val="20"/>
          <w:lang w:eastAsia="zh-CN"/>
        </w:rPr>
        <w:t>:</w:t>
      </w:r>
    </w:p>
    <w:p w14:paraId="40D6CD2C" w14:textId="1EA546A9" w:rsidR="00EA23F4" w:rsidRPr="00BF46F3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BF46F3">
        <w:rPr>
          <w:rFonts w:ascii="Garamond" w:hAnsi="Garamond"/>
          <w:lang w:eastAsia="zh-CN"/>
        </w:rPr>
        <w:lastRenderedPageBreak/>
        <w:t>Option 1: UEs monitoring the same PO monitor the same LO</w:t>
      </w:r>
      <w:r w:rsidR="00393348" w:rsidRPr="00BF46F3">
        <w:rPr>
          <w:rFonts w:ascii="Garamond" w:hAnsi="Garamond" w:hint="eastAsia"/>
          <w:lang w:eastAsia="zh-CN"/>
        </w:rPr>
        <w:t>.</w:t>
      </w:r>
    </w:p>
    <w:p w14:paraId="0B89DBFE" w14:textId="31837D84" w:rsidR="00EA23F4" w:rsidRPr="00EA23F4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>Option 2: UEs corresponding to different POs monitor the same LO</w:t>
      </w:r>
      <w:r w:rsidR="00393348">
        <w:rPr>
          <w:rFonts w:ascii="Garamond" w:eastAsiaTheme="minorEastAsia" w:hAnsi="Garamond" w:hint="eastAsia"/>
          <w:lang w:eastAsia="zh-CN"/>
        </w:rPr>
        <w:t>.</w:t>
      </w:r>
    </w:p>
    <w:p w14:paraId="42C94BEE" w14:textId="77777777" w:rsidR="00EA23F4" w:rsidRPr="00197884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 xml:space="preserve">Option 3: UEs monitoring the same PO are divided into multiple sets of subgroups, with UEs within each set of </w:t>
      </w:r>
      <w:r w:rsidRPr="00197884">
        <w:rPr>
          <w:rFonts w:ascii="Garamond" w:hAnsi="Garamond"/>
          <w:lang w:eastAsia="zh-CN"/>
        </w:rPr>
        <w:t>subgroups monitoring the same LO.</w:t>
      </w:r>
    </w:p>
    <w:p w14:paraId="58592F3A" w14:textId="2136694E" w:rsidR="00BF46F3" w:rsidRPr="00197884" w:rsidRDefault="002B5896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 xml:space="preserve">RAN1 further </w:t>
      </w:r>
      <w:r>
        <w:rPr>
          <w:rFonts w:ascii="Garamond" w:hAnsi="Garamond"/>
          <w:sz w:val="20"/>
          <w:szCs w:val="20"/>
          <w:lang w:eastAsia="zh-CN"/>
        </w:rPr>
        <w:t>agreed</w:t>
      </w:r>
      <w:r>
        <w:rPr>
          <w:rFonts w:ascii="Garamond" w:hAnsi="Garamond" w:hint="eastAsia"/>
          <w:sz w:val="20"/>
          <w:szCs w:val="20"/>
          <w:lang w:eastAsia="zh-CN"/>
        </w:rPr>
        <w:t xml:space="preserve"> that at least </w:t>
      </w:r>
      <w:r w:rsidR="00A37FF7">
        <w:rPr>
          <w:rFonts w:ascii="Garamond" w:hAnsi="Garamond"/>
          <w:sz w:val="20"/>
          <w:szCs w:val="20"/>
          <w:lang w:eastAsia="zh-CN"/>
        </w:rPr>
        <w:t>O</w:t>
      </w:r>
      <w:r>
        <w:rPr>
          <w:rFonts w:ascii="Garamond" w:hAnsi="Garamond"/>
          <w:sz w:val="20"/>
          <w:szCs w:val="20"/>
          <w:lang w:eastAsia="zh-CN"/>
        </w:rPr>
        <w:t xml:space="preserve">ption </w:t>
      </w:r>
      <w:r>
        <w:rPr>
          <w:rFonts w:ascii="Garamond" w:hAnsi="Garamond" w:hint="eastAsia"/>
          <w:sz w:val="20"/>
          <w:szCs w:val="20"/>
          <w:lang w:eastAsia="zh-CN"/>
        </w:rPr>
        <w:t xml:space="preserve">1 is supported in </w:t>
      </w:r>
      <w:r>
        <w:rPr>
          <w:rFonts w:ascii="Garamond" w:hAnsi="Garamond"/>
          <w:sz w:val="20"/>
          <w:szCs w:val="20"/>
          <w:lang w:eastAsia="zh-CN"/>
        </w:rPr>
        <w:t xml:space="preserve">the </w:t>
      </w:r>
      <w:r>
        <w:rPr>
          <w:rFonts w:ascii="Garamond" w:hAnsi="Garamond" w:hint="eastAsia"/>
          <w:sz w:val="20"/>
          <w:szCs w:val="20"/>
          <w:lang w:eastAsia="zh-CN"/>
        </w:rPr>
        <w:t>RAN1#118bis meeting [</w:t>
      </w:r>
      <w:r w:rsidR="00201483">
        <w:rPr>
          <w:rFonts w:ascii="Garamond" w:hAnsi="Garamond"/>
          <w:sz w:val="20"/>
          <w:szCs w:val="20"/>
          <w:lang w:eastAsia="zh-CN"/>
        </w:rPr>
        <w:t>3</w:t>
      </w:r>
      <w:r>
        <w:rPr>
          <w:rFonts w:ascii="Garamond" w:hAnsi="Garamond" w:hint="eastAsia"/>
          <w:sz w:val="20"/>
          <w:szCs w:val="20"/>
          <w:lang w:eastAsia="zh-CN"/>
        </w:rPr>
        <w:t>]</w:t>
      </w:r>
      <w:r w:rsidR="005D5452">
        <w:rPr>
          <w:rFonts w:ascii="Garamond" w:hAnsi="Garamond"/>
          <w:sz w:val="20"/>
          <w:szCs w:val="20"/>
          <w:lang w:eastAsia="zh-CN"/>
        </w:rPr>
        <w:t xml:space="preserve"> </w:t>
      </w:r>
      <w:proofErr w:type="gramStart"/>
      <w:r w:rsidR="005D5452">
        <w:rPr>
          <w:rFonts w:ascii="Garamond" w:hAnsi="Garamond"/>
          <w:sz w:val="20"/>
          <w:szCs w:val="20"/>
          <w:lang w:eastAsia="zh-CN"/>
        </w:rPr>
        <w:t>and also</w:t>
      </w:r>
      <w:proofErr w:type="gramEnd"/>
      <w:r w:rsidR="005D5452">
        <w:rPr>
          <w:rFonts w:ascii="Garamond" w:hAnsi="Garamond"/>
          <w:sz w:val="20"/>
          <w:szCs w:val="20"/>
          <w:lang w:eastAsia="zh-CN"/>
        </w:rPr>
        <w:t xml:space="preserve"> agreed that Option 2 can be supported </w:t>
      </w:r>
      <w:r w:rsidR="00A37FF7">
        <w:rPr>
          <w:rFonts w:ascii="Garamond" w:hAnsi="Garamond"/>
          <w:sz w:val="20"/>
          <w:szCs w:val="20"/>
          <w:lang w:eastAsia="zh-CN"/>
        </w:rPr>
        <w:t>during the RAN1 #120 meeting</w:t>
      </w:r>
      <w:r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AA3F82">
        <w:rPr>
          <w:rFonts w:ascii="Garamond" w:hAnsi="Garamond"/>
          <w:sz w:val="20"/>
          <w:szCs w:val="20"/>
          <w:lang w:eastAsia="zh-CN"/>
        </w:rPr>
        <w:t>I</w:t>
      </w:r>
      <w:r w:rsidR="00E5158E" w:rsidRPr="009917AB">
        <w:rPr>
          <w:rFonts w:ascii="Garamond" w:hAnsi="Garamond"/>
          <w:sz w:val="20"/>
          <w:szCs w:val="20"/>
          <w:lang w:eastAsia="zh-CN"/>
        </w:rPr>
        <w:t>n some exceptional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D41CA1" w:rsidRPr="009917AB">
        <w:rPr>
          <w:rFonts w:ascii="Garamond" w:hAnsi="Garamond"/>
          <w:sz w:val="20"/>
          <w:szCs w:val="20"/>
          <w:lang w:eastAsia="zh-CN"/>
        </w:rPr>
        <w:t>cases</w:t>
      </w:r>
      <w:r w:rsidR="00E5158E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906A21" w:rsidRPr="009917AB">
        <w:rPr>
          <w:rFonts w:ascii="Garamond" w:hAnsi="Garamond"/>
          <w:sz w:val="20"/>
          <w:szCs w:val="20"/>
          <w:lang w:eastAsia="zh-CN"/>
        </w:rPr>
        <w:t xml:space="preserve">UE may fail to 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receive the </w:t>
      </w:r>
      <w:r w:rsidR="00906A21" w:rsidRPr="009917AB">
        <w:rPr>
          <w:rFonts w:ascii="Garamond" w:hAnsi="Garamond"/>
          <w:sz w:val="20"/>
          <w:szCs w:val="20"/>
          <w:lang w:eastAsia="zh-CN"/>
        </w:rPr>
        <w:t>paging message after receiving the LP-WUS indicat</w:t>
      </w:r>
      <w:r w:rsidR="00D41CA1" w:rsidRPr="009917AB">
        <w:rPr>
          <w:rFonts w:ascii="Garamond" w:hAnsi="Garamond"/>
          <w:sz w:val="20"/>
          <w:szCs w:val="20"/>
          <w:lang w:eastAsia="zh-CN"/>
        </w:rPr>
        <w:t>ing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906A21" w:rsidRPr="009917AB">
        <w:rPr>
          <w:rFonts w:ascii="Garamond" w:hAnsi="Garamond"/>
          <w:sz w:val="20"/>
          <w:szCs w:val="20"/>
          <w:lang w:eastAsia="zh-CN"/>
        </w:rPr>
        <w:t>wake</w:t>
      </w:r>
      <w:r w:rsidR="00D41CA1" w:rsidRPr="009917AB">
        <w:rPr>
          <w:rFonts w:ascii="Garamond" w:hAnsi="Garamond"/>
          <w:sz w:val="20"/>
          <w:szCs w:val="20"/>
          <w:lang w:eastAsia="zh-CN"/>
        </w:rPr>
        <w:t>-</w:t>
      </w:r>
      <w:r w:rsidR="00906A21" w:rsidRPr="009917AB">
        <w:rPr>
          <w:rFonts w:ascii="Garamond" w:hAnsi="Garamond"/>
          <w:sz w:val="20"/>
          <w:szCs w:val="20"/>
          <w:lang w:eastAsia="zh-CN"/>
        </w:rPr>
        <w:t>up.</w:t>
      </w:r>
      <w:r w:rsidR="001468D7" w:rsidRPr="009917AB">
        <w:rPr>
          <w:rFonts w:ascii="Garamond" w:hAnsi="Garamond"/>
          <w:sz w:val="20"/>
          <w:szCs w:val="20"/>
          <w:lang w:eastAsia="zh-CN"/>
        </w:rPr>
        <w:t xml:space="preserve"> For example, 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there </w:t>
      </w:r>
      <w:r w:rsidR="001876BF" w:rsidRPr="009917AB">
        <w:rPr>
          <w:rFonts w:ascii="Garamond" w:hAnsi="Garamond"/>
          <w:sz w:val="20"/>
          <w:szCs w:val="20"/>
          <w:lang w:eastAsia="zh-CN"/>
        </w:rPr>
        <w:t>w</w:t>
      </w:r>
      <w:r w:rsidR="001B5588" w:rsidRPr="009917AB">
        <w:rPr>
          <w:rFonts w:ascii="Garamond" w:hAnsi="Garamond"/>
          <w:sz w:val="20"/>
          <w:szCs w:val="20"/>
          <w:lang w:eastAsia="zh-CN"/>
        </w:rPr>
        <w:t>as no paging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B5588" w:rsidRPr="009917AB">
        <w:rPr>
          <w:rFonts w:ascii="Garamond" w:hAnsi="Garamond"/>
          <w:sz w:val="20"/>
          <w:szCs w:val="20"/>
          <w:lang w:eastAsia="zh-CN"/>
        </w:rPr>
        <w:t>transmitted during the target PO(s), or UE misses the target PO/PEI</w:t>
      </w:r>
      <w:r w:rsidR="007E3ADD" w:rsidRPr="009917AB">
        <w:rPr>
          <w:rFonts w:ascii="Garamond" w:hAnsi="Garamond"/>
          <w:sz w:val="20"/>
          <w:szCs w:val="20"/>
          <w:lang w:eastAsia="zh-CN"/>
        </w:rPr>
        <w:t>(s)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 due to </w:t>
      </w:r>
      <w:r w:rsidR="009524D6" w:rsidRPr="009917AB">
        <w:rPr>
          <w:rFonts w:ascii="Garamond" w:hAnsi="Garamond"/>
          <w:sz w:val="20"/>
          <w:szCs w:val="20"/>
          <w:lang w:eastAsia="zh-CN"/>
        </w:rPr>
        <w:t>e.g., potential transition time</w:t>
      </w:r>
      <w:r w:rsidR="0038456A">
        <w:rPr>
          <w:rFonts w:ascii="Garamond" w:hAnsi="Garamond"/>
          <w:sz w:val="20"/>
          <w:szCs w:val="20"/>
          <w:lang w:eastAsia="zh-CN"/>
        </w:rPr>
        <w:t>,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38456A">
        <w:rPr>
          <w:rFonts w:ascii="Garamond" w:hAnsi="Garamond"/>
          <w:sz w:val="20"/>
          <w:szCs w:val="20"/>
          <w:lang w:eastAsia="zh-CN"/>
        </w:rPr>
        <w:t>o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r </w:t>
      </w:r>
      <w:r w:rsidR="0038456A">
        <w:rPr>
          <w:rFonts w:ascii="Garamond" w:hAnsi="Garamond"/>
          <w:sz w:val="20"/>
          <w:szCs w:val="20"/>
          <w:lang w:eastAsia="zh-CN"/>
        </w:rPr>
        <w:t xml:space="preserve">if the </w:t>
      </w:r>
      <w:r w:rsidR="009524D6" w:rsidRPr="009917AB">
        <w:rPr>
          <w:rFonts w:ascii="Garamond" w:hAnsi="Garamond"/>
          <w:sz w:val="20"/>
          <w:szCs w:val="20"/>
          <w:lang w:eastAsia="zh-CN"/>
        </w:rPr>
        <w:t>UE has been false</w:t>
      </w:r>
      <w:r w:rsidR="001876BF" w:rsidRPr="009917AB">
        <w:rPr>
          <w:rFonts w:ascii="Garamond" w:hAnsi="Garamond"/>
          <w:sz w:val="20"/>
          <w:szCs w:val="20"/>
          <w:lang w:eastAsia="zh-CN"/>
        </w:rPr>
        <w:t>ly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alarmed by the LP-WUS target</w:t>
      </w:r>
      <w:r w:rsidR="001876BF" w:rsidRPr="009917AB">
        <w:rPr>
          <w:rFonts w:ascii="Garamond" w:hAnsi="Garamond"/>
          <w:sz w:val="20"/>
          <w:szCs w:val="20"/>
          <w:lang w:eastAsia="zh-CN"/>
        </w:rPr>
        <w:t>ed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to other UEs</w:t>
      </w:r>
      <w:r w:rsidR="00483977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RAN2 is suggested to discuss the UE </w:t>
      </w:r>
      <w:r w:rsidR="009E5F88" w:rsidRPr="00197884">
        <w:rPr>
          <w:rFonts w:ascii="Garamond" w:hAnsi="Garamond"/>
          <w:sz w:val="20"/>
          <w:szCs w:val="20"/>
          <w:lang w:eastAsia="zh-CN"/>
        </w:rPr>
        <w:t>behavior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>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for the cases </w:t>
      </w:r>
      <w:r w:rsidR="00057DB5" w:rsidRPr="00197884">
        <w:rPr>
          <w:rFonts w:ascii="Garamond" w:hAnsi="Garamond"/>
          <w:sz w:val="20"/>
          <w:szCs w:val="20"/>
          <w:lang w:eastAsia="zh-CN"/>
        </w:rPr>
        <w:t>that UE fails to receive paging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>F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>rom our understanding,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if UE keeps monitoring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>paging</w:t>
      </w:r>
      <w:r w:rsidR="006D11B7" w:rsidRPr="00197884">
        <w:rPr>
          <w:rFonts w:ascii="Garamond" w:hAnsi="Garamond" w:hint="eastAsia"/>
          <w:sz w:val="20"/>
          <w:szCs w:val="20"/>
          <w:lang w:eastAsia="zh-CN"/>
        </w:rPr>
        <w:t xml:space="preserve">,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 xml:space="preserve">then the </w:t>
      </w:r>
      <w:r w:rsidR="009E5F88" w:rsidRPr="00197884">
        <w:rPr>
          <w:rFonts w:ascii="Garamond" w:hAnsi="Garamond"/>
          <w:sz w:val="20"/>
          <w:szCs w:val="20"/>
          <w:lang w:eastAsia="zh-CN"/>
        </w:rPr>
        <w:t>energy consumption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 can be </w:t>
      </w:r>
      <w:r w:rsidR="009E5F88" w:rsidRPr="00197884">
        <w:rPr>
          <w:rFonts w:ascii="Garamond" w:hAnsi="Garamond"/>
          <w:sz w:val="20"/>
          <w:szCs w:val="20"/>
          <w:lang w:eastAsia="zh-CN"/>
        </w:rPr>
        <w:t>aggravated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UE may </w:t>
      </w:r>
      <w:r w:rsidR="0004705A">
        <w:rPr>
          <w:rFonts w:ascii="Garamond" w:hAnsi="Garamond"/>
          <w:sz w:val="20"/>
          <w:szCs w:val="20"/>
          <w:lang w:eastAsia="zh-CN"/>
        </w:rPr>
        <w:t>re-</w:t>
      </w:r>
      <w:r w:rsidR="00057DB5" w:rsidRPr="00197884">
        <w:rPr>
          <w:rFonts w:ascii="Garamond" w:hAnsi="Garamond"/>
          <w:sz w:val="20"/>
          <w:szCs w:val="20"/>
          <w:lang w:eastAsia="zh-CN"/>
        </w:rPr>
        <w:t>enter LP-WUS monitoring mode in case no paging is received in target PO(s)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4705A">
        <w:rPr>
          <w:rFonts w:ascii="Garamond" w:hAnsi="Garamond"/>
          <w:sz w:val="20"/>
          <w:szCs w:val="20"/>
          <w:lang w:eastAsia="zh-CN"/>
        </w:rPr>
        <w:t xml:space="preserve"> provided that at least the entry condition for LP-WUS monitoring is satisfied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>.</w:t>
      </w:r>
    </w:p>
    <w:p w14:paraId="1A0FAE72" w14:textId="06CA0CD1" w:rsidR="00905856" w:rsidRPr="00321AB3" w:rsidRDefault="001879A3" w:rsidP="00843903">
      <w:pPr>
        <w:pStyle w:val="Proposal"/>
        <w:tabs>
          <w:tab w:val="clear" w:pos="3005"/>
          <w:tab w:val="num" w:pos="1304"/>
        </w:tabs>
        <w:ind w:left="1304"/>
        <w:rPr>
          <w:rFonts w:ascii="Garamond" w:hAnsi="Garamond"/>
        </w:rPr>
      </w:pPr>
      <w:r w:rsidRPr="00D7640C">
        <w:rPr>
          <w:rFonts w:ascii="Garamond" w:hAnsi="Garamond" w:hint="eastAsia"/>
        </w:rPr>
        <w:t xml:space="preserve">UE may </w:t>
      </w:r>
      <w:r w:rsidR="000C391D">
        <w:rPr>
          <w:rFonts w:ascii="Garamond" w:hAnsi="Garamond"/>
        </w:rPr>
        <w:t>re-</w:t>
      </w:r>
      <w:r w:rsidRPr="00D7640C">
        <w:rPr>
          <w:rFonts w:ascii="Garamond" w:hAnsi="Garamond" w:hint="eastAsia"/>
        </w:rPr>
        <w:t>enter LP-WUS monitoring mode in case no paging is received</w:t>
      </w:r>
      <w:r w:rsidR="00B40467" w:rsidRPr="00D7640C">
        <w:rPr>
          <w:rFonts w:ascii="Garamond" w:hAnsi="Garamond" w:hint="eastAsia"/>
        </w:rPr>
        <w:t xml:space="preserve"> in target PO(s)</w:t>
      </w:r>
      <w:r w:rsidRPr="00D7640C">
        <w:rPr>
          <w:rFonts w:ascii="Garamond" w:hAnsi="Garamond" w:hint="eastAsia"/>
        </w:rPr>
        <w:t xml:space="preserve"> after being w</w:t>
      </w:r>
      <w:r w:rsidR="001876BF">
        <w:rPr>
          <w:rFonts w:ascii="Garamond" w:hAnsi="Garamond"/>
        </w:rPr>
        <w:t>oken</w:t>
      </w:r>
      <w:r w:rsidRPr="00D7640C">
        <w:rPr>
          <w:rFonts w:ascii="Garamond" w:hAnsi="Garamond" w:hint="eastAsia"/>
        </w:rPr>
        <w:t xml:space="preserve"> up by LP-WUS</w:t>
      </w:r>
      <w:r w:rsidR="003114FC">
        <w:rPr>
          <w:rFonts w:ascii="Garamond" w:hAnsi="Garamond"/>
        </w:rPr>
        <w:t xml:space="preserve"> provided </w:t>
      </w:r>
      <w:r w:rsidR="00E761BB">
        <w:rPr>
          <w:rFonts w:ascii="Garamond" w:hAnsi="Garamond"/>
        </w:rPr>
        <w:t xml:space="preserve">that at least </w:t>
      </w:r>
      <w:r w:rsidR="003114FC">
        <w:rPr>
          <w:rFonts w:ascii="Garamond" w:hAnsi="Garamond"/>
        </w:rPr>
        <w:t xml:space="preserve">the </w:t>
      </w:r>
      <w:r w:rsidR="00E761BB">
        <w:rPr>
          <w:rFonts w:ascii="Garamond" w:hAnsi="Garamond"/>
        </w:rPr>
        <w:t xml:space="preserve">entry condition for </w:t>
      </w:r>
      <w:r w:rsidR="003114FC">
        <w:rPr>
          <w:rFonts w:ascii="Garamond" w:hAnsi="Garamond"/>
        </w:rPr>
        <w:t xml:space="preserve">LP-WUS </w:t>
      </w:r>
      <w:r w:rsidR="00E761BB">
        <w:rPr>
          <w:rFonts w:ascii="Garamond" w:hAnsi="Garamond"/>
        </w:rPr>
        <w:t>monitoring is</w:t>
      </w:r>
      <w:r w:rsidR="003114FC">
        <w:rPr>
          <w:rFonts w:ascii="Garamond" w:hAnsi="Garamond"/>
        </w:rPr>
        <w:t xml:space="preserve"> satisfied</w:t>
      </w:r>
      <w:r w:rsidRPr="00D7640C">
        <w:rPr>
          <w:rFonts w:ascii="Garamond" w:hAnsi="Garamond" w:hint="eastAsia"/>
        </w:rPr>
        <w:t xml:space="preserve">. </w:t>
      </w:r>
    </w:p>
    <w:p w14:paraId="200911CC" w14:textId="250FCC10" w:rsidR="00905856" w:rsidRPr="00321AB3" w:rsidRDefault="0019692B" w:rsidP="00905856">
      <w:pPr>
        <w:pStyle w:val="Proposal"/>
        <w:numPr>
          <w:ilvl w:val="0"/>
          <w:numId w:val="0"/>
        </w:numPr>
        <w:rPr>
          <w:rFonts w:ascii="Garamond" w:eastAsiaTheme="minorEastAsia" w:hAnsi="Garamond" w:cstheme="minorBidi"/>
          <w:b w:val="0"/>
          <w:bCs w:val="0"/>
          <w:lang w:val="en-US"/>
        </w:rPr>
      </w:pP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Additionally, in the case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>that</w:t>
      </w:r>
      <w:r w:rsidRPr="007A5CA9">
        <w:rPr>
          <w:rFonts w:ascii="Garamond" w:eastAsiaTheme="minorEastAsia" w:hAnsi="Garamond" w:cstheme="minorBidi"/>
          <w:b w:val="0"/>
          <w:bCs w:val="0"/>
          <w:lang w:val="en-US"/>
        </w:rPr>
        <w:t xml:space="preserve"> UE determines to monitor PEI (if configured) after being woken up by LP-WUS and fails to detect the PEI occasion due to some exceptional cases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as mentioned 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above, to avoid UE </w:t>
      </w:r>
      <w:r w:rsidR="007709BD">
        <w:rPr>
          <w:rFonts w:ascii="Garamond" w:eastAsiaTheme="minorEastAsia" w:hAnsi="Garamond" w:cstheme="minorBidi"/>
          <w:b w:val="0"/>
          <w:bCs w:val="0"/>
          <w:lang w:val="en-US"/>
        </w:rPr>
        <w:t>missing</w:t>
      </w:r>
      <w:r w:rsidR="007709BD">
        <w:rPr>
          <w:rFonts w:ascii="Garamond" w:eastAsiaTheme="minorEastAsia" w:hAnsi="Garamond" w:cstheme="minorBidi" w:hint="eastAsia"/>
          <w:b w:val="0"/>
          <w:bCs w:val="0"/>
          <w:lang w:val="en-US"/>
        </w:rPr>
        <w:t xml:space="preserve"> potential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 paging during the subsequent PO, it is proposed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that the 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>UE may keep monitoring associated PO of this PEI.</w:t>
      </w:r>
    </w:p>
    <w:p w14:paraId="4E71C67C" w14:textId="2552BDCA" w:rsidR="00905856" w:rsidRPr="00D5697E" w:rsidRDefault="007709BD" w:rsidP="00D5697E">
      <w:pPr>
        <w:pStyle w:val="Proposal"/>
        <w:tabs>
          <w:tab w:val="clear" w:pos="3005"/>
          <w:tab w:val="num" w:pos="1304"/>
        </w:tabs>
        <w:ind w:left="1304"/>
        <w:rPr>
          <w:rFonts w:ascii="Garamond" w:hAnsi="Garamond"/>
        </w:rPr>
      </w:pPr>
      <w:r w:rsidRPr="00321AB3">
        <w:rPr>
          <w:rFonts w:ascii="Garamond" w:hAnsi="Garamond"/>
        </w:rPr>
        <w:t xml:space="preserve">In the case </w:t>
      </w:r>
      <w:r w:rsidR="00627587">
        <w:rPr>
          <w:rFonts w:ascii="Garamond" w:hAnsi="Garamond"/>
        </w:rPr>
        <w:t>that</w:t>
      </w:r>
      <w:r w:rsidRPr="00321AB3">
        <w:rPr>
          <w:rFonts w:ascii="Garamond" w:hAnsi="Garamond"/>
        </w:rPr>
        <w:t xml:space="preserve"> UE fails to monitor PEI occasion (if configured) after </w:t>
      </w:r>
      <w:r w:rsidR="00761DAE">
        <w:rPr>
          <w:rFonts w:ascii="Garamond" w:hAnsi="Garamond"/>
        </w:rPr>
        <w:t xml:space="preserve">being </w:t>
      </w:r>
      <w:r w:rsidRPr="00321AB3">
        <w:rPr>
          <w:rFonts w:ascii="Garamond" w:hAnsi="Garamond"/>
        </w:rPr>
        <w:t>woke</w:t>
      </w:r>
      <w:r w:rsidR="00761DAE">
        <w:rPr>
          <w:rFonts w:ascii="Garamond" w:hAnsi="Garamond"/>
        </w:rPr>
        <w:t>n</w:t>
      </w:r>
      <w:r w:rsidRPr="00321AB3">
        <w:rPr>
          <w:rFonts w:ascii="Garamond" w:hAnsi="Garamond"/>
        </w:rPr>
        <w:t xml:space="preserve"> up by LP-WUS, UE </w:t>
      </w:r>
      <w:r w:rsidR="00984BCB">
        <w:rPr>
          <w:rFonts w:ascii="Garamond" w:hAnsi="Garamond"/>
        </w:rPr>
        <w:t>continues to monitor for the</w:t>
      </w:r>
      <w:r w:rsidR="00984BCB" w:rsidRPr="00321AB3">
        <w:rPr>
          <w:rFonts w:ascii="Garamond" w:hAnsi="Garamond"/>
        </w:rPr>
        <w:t xml:space="preserve"> </w:t>
      </w:r>
      <w:r w:rsidRPr="00321AB3">
        <w:rPr>
          <w:rFonts w:ascii="Garamond" w:hAnsi="Garamond"/>
        </w:rPr>
        <w:t>associated PO.</w:t>
      </w:r>
    </w:p>
    <w:p w14:paraId="353F2545" w14:textId="0EB225D8" w:rsidR="00806E72" w:rsidRPr="001376D9" w:rsidRDefault="00806E72" w:rsidP="00806E72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  <w:lang w:eastAsia="zh-CN"/>
        </w:rPr>
        <w:t xml:space="preserve"> </w:t>
      </w:r>
      <w:r w:rsidR="00830D22">
        <w:rPr>
          <w:rFonts w:ascii="Garamond" w:hAnsi="Garamond"/>
          <w:b/>
          <w:bCs/>
          <w:sz w:val="24"/>
          <w:szCs w:val="24"/>
          <w:lang w:eastAsia="zh-CN"/>
        </w:rPr>
        <w:t>Issue on Radio Capability for Paging Information</w:t>
      </w:r>
    </w:p>
    <w:p w14:paraId="74A14077" w14:textId="3654F8E9" w:rsidR="006077B9" w:rsidRPr="00843903" w:rsidRDefault="00B34979" w:rsidP="006077B9">
      <w:pPr>
        <w:jc w:val="both"/>
        <w:rPr>
          <w:rFonts w:ascii="Garamond" w:hAnsi="Garamond"/>
          <w:sz w:val="20"/>
          <w:szCs w:val="20"/>
          <w:lang w:eastAsia="zh-CN"/>
        </w:rPr>
      </w:pPr>
      <w:r w:rsidRPr="00843903">
        <w:rPr>
          <w:rFonts w:ascii="Garamond" w:hAnsi="Garamond"/>
          <w:sz w:val="20"/>
          <w:szCs w:val="20"/>
          <w:lang w:eastAsia="zh-CN"/>
        </w:rPr>
        <w:t xml:space="preserve">In the previous meeting, SA2 had sent a LS to RAN2 regarding </w:t>
      </w:r>
      <w:r w:rsidR="00242CF4" w:rsidRPr="00843903">
        <w:rPr>
          <w:rFonts w:ascii="Garamond" w:hAnsi="Garamond"/>
          <w:sz w:val="20"/>
          <w:szCs w:val="20"/>
          <w:lang w:eastAsia="zh-CN"/>
        </w:rPr>
        <w:t xml:space="preserve">the case where initial registration is performed </w:t>
      </w:r>
      <w:r w:rsidR="002521F5" w:rsidRPr="00843903">
        <w:rPr>
          <w:rFonts w:ascii="Garamond" w:hAnsi="Garamond"/>
          <w:sz w:val="20"/>
          <w:szCs w:val="20"/>
          <w:lang w:eastAsia="zh-CN"/>
        </w:rPr>
        <w:t>on a pre-Rel</w:t>
      </w:r>
      <w:r w:rsidR="00751501" w:rsidRPr="00843903">
        <w:rPr>
          <w:rFonts w:ascii="Garamond" w:hAnsi="Garamond"/>
          <w:sz w:val="20"/>
          <w:szCs w:val="20"/>
          <w:lang w:eastAsia="zh-CN"/>
        </w:rPr>
        <w:t>-</w:t>
      </w:r>
      <w:r w:rsidR="002521F5" w:rsidRPr="00843903">
        <w:rPr>
          <w:rFonts w:ascii="Garamond" w:hAnsi="Garamond"/>
          <w:sz w:val="20"/>
          <w:szCs w:val="20"/>
          <w:lang w:eastAsia="zh-CN"/>
        </w:rPr>
        <w:t xml:space="preserve">19 </w:t>
      </w:r>
      <w:proofErr w:type="spellStart"/>
      <w:r w:rsidR="002521F5" w:rsidRPr="00843903">
        <w:rPr>
          <w:rFonts w:ascii="Garamond" w:hAnsi="Garamond"/>
          <w:sz w:val="20"/>
          <w:szCs w:val="20"/>
          <w:lang w:eastAsia="zh-CN"/>
        </w:rPr>
        <w:t>g</w:t>
      </w:r>
      <w:r w:rsidR="00537A27" w:rsidRPr="00843903">
        <w:rPr>
          <w:rFonts w:ascii="Garamond" w:hAnsi="Garamond" w:hint="eastAsia"/>
          <w:sz w:val="20"/>
          <w:szCs w:val="20"/>
          <w:lang w:eastAsia="zh-CN"/>
        </w:rPr>
        <w:t>N</w:t>
      </w:r>
      <w:r w:rsidR="002521F5" w:rsidRPr="00843903">
        <w:rPr>
          <w:rFonts w:ascii="Garamond" w:hAnsi="Garamond"/>
          <w:sz w:val="20"/>
          <w:szCs w:val="20"/>
          <w:lang w:eastAsia="zh-CN"/>
        </w:rPr>
        <w:t>B</w:t>
      </w:r>
      <w:proofErr w:type="spellEnd"/>
      <w:r w:rsidR="002521F5" w:rsidRPr="00843903">
        <w:rPr>
          <w:rFonts w:ascii="Garamond" w:hAnsi="Garamond"/>
          <w:sz w:val="20"/>
          <w:szCs w:val="20"/>
          <w:lang w:eastAsia="zh-CN"/>
        </w:rPr>
        <w:t xml:space="preserve"> </w:t>
      </w:r>
      <w:r w:rsidR="002521F5" w:rsidRPr="004601D6">
        <w:rPr>
          <w:rFonts w:ascii="Garamond" w:hAnsi="Garamond"/>
          <w:sz w:val="20"/>
          <w:szCs w:val="20"/>
          <w:lang w:eastAsia="zh-CN"/>
        </w:rPr>
        <w:t>[</w:t>
      </w:r>
      <w:r w:rsidR="00856D25" w:rsidRPr="004601D6">
        <w:rPr>
          <w:rFonts w:ascii="Garamond" w:hAnsi="Garamond"/>
          <w:sz w:val="20"/>
          <w:szCs w:val="20"/>
          <w:lang w:eastAsia="zh-CN"/>
        </w:rPr>
        <w:t>4</w:t>
      </w:r>
      <w:r w:rsidR="002521F5" w:rsidRPr="004601D6">
        <w:rPr>
          <w:rFonts w:ascii="Garamond" w:hAnsi="Garamond"/>
          <w:sz w:val="20"/>
          <w:szCs w:val="20"/>
          <w:lang w:eastAsia="zh-CN"/>
        </w:rPr>
        <w:t>].</w:t>
      </w:r>
      <w:r w:rsidR="002521F5" w:rsidRPr="00843903">
        <w:rPr>
          <w:rFonts w:ascii="Garamond" w:hAnsi="Garamond"/>
          <w:sz w:val="20"/>
          <w:szCs w:val="20"/>
          <w:lang w:eastAsia="zh-CN"/>
        </w:rPr>
        <w:t xml:space="preserve"> RAN2 </w:t>
      </w:r>
      <w:r w:rsidR="007B41DB" w:rsidRPr="00843903">
        <w:rPr>
          <w:rFonts w:ascii="Garamond" w:hAnsi="Garamond" w:hint="eastAsia"/>
          <w:sz w:val="20"/>
          <w:szCs w:val="20"/>
          <w:lang w:eastAsia="zh-CN"/>
        </w:rPr>
        <w:t xml:space="preserve">has </w:t>
      </w:r>
      <w:r w:rsidR="002521F5" w:rsidRPr="00843903">
        <w:rPr>
          <w:rFonts w:ascii="Garamond" w:hAnsi="Garamond"/>
          <w:sz w:val="20"/>
          <w:szCs w:val="20"/>
          <w:lang w:eastAsia="zh-CN"/>
        </w:rPr>
        <w:t xml:space="preserve">briefly discussed the issue in the previous meeting and concluded that there is no issue </w:t>
      </w:r>
      <w:r w:rsidR="000F7AC1" w:rsidRPr="00843903">
        <w:rPr>
          <w:rFonts w:ascii="Garamond" w:hAnsi="Garamond"/>
          <w:sz w:val="20"/>
          <w:szCs w:val="20"/>
          <w:lang w:eastAsia="zh-CN"/>
        </w:rPr>
        <w:t xml:space="preserve">for networks after Rel-17 </w:t>
      </w:r>
      <w:r w:rsidR="00FC799F" w:rsidRPr="00843903">
        <w:rPr>
          <w:rFonts w:ascii="Garamond" w:hAnsi="Garamond"/>
          <w:sz w:val="20"/>
          <w:szCs w:val="20"/>
          <w:lang w:eastAsia="zh-CN"/>
        </w:rPr>
        <w:t>since the LP-WUS UE-ID based subgrouping UE capability can be included in the UE-</w:t>
      </w:r>
      <w:proofErr w:type="spellStart"/>
      <w:r w:rsidR="00FC799F" w:rsidRPr="00843903">
        <w:rPr>
          <w:rFonts w:ascii="Garamond" w:hAnsi="Garamond"/>
          <w:sz w:val="20"/>
          <w:szCs w:val="20"/>
          <w:lang w:eastAsia="zh-CN"/>
        </w:rPr>
        <w:t>RadioPagingInfo</w:t>
      </w:r>
      <w:proofErr w:type="spellEnd"/>
      <w:r w:rsidR="00FC799F" w:rsidRPr="00843903">
        <w:rPr>
          <w:rFonts w:ascii="Garamond" w:hAnsi="Garamond"/>
          <w:sz w:val="20"/>
          <w:szCs w:val="20"/>
          <w:lang w:eastAsia="zh-CN"/>
        </w:rPr>
        <w:t xml:space="preserve"> container. </w:t>
      </w:r>
      <w:r w:rsidR="00751501" w:rsidRPr="00843903">
        <w:rPr>
          <w:rFonts w:ascii="Garamond" w:hAnsi="Garamond"/>
          <w:sz w:val="20"/>
          <w:szCs w:val="20"/>
          <w:lang w:eastAsia="zh-CN"/>
        </w:rPr>
        <w:t>In our vi</w:t>
      </w:r>
      <w:r w:rsidR="00446FDF" w:rsidRPr="00843903">
        <w:rPr>
          <w:rFonts w:ascii="Garamond" w:hAnsi="Garamond"/>
          <w:sz w:val="20"/>
          <w:szCs w:val="20"/>
          <w:lang w:eastAsia="zh-CN"/>
        </w:rPr>
        <w:t xml:space="preserve">ew, the issue remains a bit unclear as it is our understanding that the UE can report its capability to the network during initial registration regardless of the </w:t>
      </w:r>
      <w:r w:rsidR="005A7975" w:rsidRPr="00843903">
        <w:rPr>
          <w:rFonts w:ascii="Garamond" w:hAnsi="Garamond"/>
          <w:sz w:val="20"/>
          <w:szCs w:val="20"/>
          <w:lang w:eastAsia="zh-CN"/>
        </w:rPr>
        <w:t xml:space="preserve">release implemented by the network. When the </w:t>
      </w:r>
      <w:proofErr w:type="spellStart"/>
      <w:r w:rsidR="005A7975" w:rsidRPr="00843903">
        <w:rPr>
          <w:rFonts w:ascii="Garamond" w:hAnsi="Garamond"/>
          <w:sz w:val="20"/>
          <w:szCs w:val="20"/>
          <w:lang w:eastAsia="zh-CN"/>
        </w:rPr>
        <w:t>g</w:t>
      </w:r>
      <w:r w:rsidR="00D5697E" w:rsidRPr="00843903">
        <w:rPr>
          <w:rFonts w:ascii="Garamond" w:hAnsi="Garamond" w:hint="eastAsia"/>
          <w:sz w:val="20"/>
          <w:szCs w:val="20"/>
          <w:lang w:eastAsia="zh-CN"/>
        </w:rPr>
        <w:t>N</w:t>
      </w:r>
      <w:r w:rsidR="005A7975" w:rsidRPr="00843903">
        <w:rPr>
          <w:rFonts w:ascii="Garamond" w:hAnsi="Garamond"/>
          <w:sz w:val="20"/>
          <w:szCs w:val="20"/>
          <w:lang w:eastAsia="zh-CN"/>
        </w:rPr>
        <w:t>B</w:t>
      </w:r>
      <w:proofErr w:type="spellEnd"/>
      <w:r w:rsidR="005A7975" w:rsidRPr="00843903">
        <w:rPr>
          <w:rFonts w:ascii="Garamond" w:hAnsi="Garamond"/>
          <w:sz w:val="20"/>
          <w:szCs w:val="20"/>
          <w:lang w:eastAsia="zh-CN"/>
        </w:rPr>
        <w:t xml:space="preserve"> acquires the capability and </w:t>
      </w:r>
      <w:r w:rsidR="009C3E3B" w:rsidRPr="00843903">
        <w:rPr>
          <w:rFonts w:ascii="Garamond" w:hAnsi="Garamond"/>
          <w:sz w:val="20"/>
          <w:szCs w:val="20"/>
          <w:lang w:eastAsia="zh-CN"/>
        </w:rPr>
        <w:t xml:space="preserve">creates the UE Radio Capability for Paging Information for </w:t>
      </w:r>
      <w:r w:rsidR="00923C5A" w:rsidRPr="00843903">
        <w:rPr>
          <w:rFonts w:ascii="Garamond" w:hAnsi="Garamond"/>
          <w:sz w:val="20"/>
          <w:szCs w:val="20"/>
          <w:lang w:eastAsia="zh-CN"/>
        </w:rPr>
        <w:t xml:space="preserve">transmission to AMF, the gNB is not prohibited from including </w:t>
      </w:r>
      <w:r w:rsidR="00042B4B" w:rsidRPr="00843903">
        <w:rPr>
          <w:rFonts w:ascii="Garamond" w:hAnsi="Garamond"/>
          <w:sz w:val="20"/>
          <w:szCs w:val="20"/>
          <w:lang w:eastAsia="zh-CN"/>
        </w:rPr>
        <w:t>any containers that it does not understand/ recognize. For example, a Rel-16 gNB is not prohibited from including a Rel-17 capability container. Furthermore, when AMF acquires the UE Radio Capability for Paging Information</w:t>
      </w:r>
      <w:r w:rsidR="002673C8" w:rsidRPr="00843903">
        <w:rPr>
          <w:rFonts w:ascii="Garamond" w:hAnsi="Garamond"/>
          <w:sz w:val="20"/>
          <w:szCs w:val="20"/>
          <w:lang w:eastAsia="zh-CN"/>
        </w:rPr>
        <w:t xml:space="preserve"> from the NG-RAN, it stores this information regardless of whether it understands the contents </w:t>
      </w:r>
      <w:r w:rsidR="002673C8" w:rsidRPr="00627587">
        <w:rPr>
          <w:rFonts w:ascii="Garamond" w:hAnsi="Garamond"/>
          <w:sz w:val="20"/>
          <w:szCs w:val="20"/>
          <w:lang w:eastAsia="zh-CN"/>
        </w:rPr>
        <w:t xml:space="preserve">or </w:t>
      </w:r>
      <w:r w:rsidR="002673C8" w:rsidRPr="004601D6">
        <w:rPr>
          <w:rFonts w:ascii="Garamond" w:hAnsi="Garamond"/>
          <w:sz w:val="20"/>
          <w:szCs w:val="20"/>
          <w:lang w:eastAsia="zh-CN"/>
        </w:rPr>
        <w:t>not</w:t>
      </w:r>
      <w:r w:rsidR="00042B4B" w:rsidRPr="004601D6">
        <w:rPr>
          <w:rFonts w:ascii="Garamond" w:hAnsi="Garamond"/>
          <w:sz w:val="20"/>
          <w:szCs w:val="20"/>
          <w:lang w:eastAsia="zh-CN"/>
        </w:rPr>
        <w:t xml:space="preserve"> </w:t>
      </w:r>
      <w:r w:rsidR="003F15CC" w:rsidRPr="004601D6">
        <w:rPr>
          <w:rFonts w:ascii="Garamond" w:hAnsi="Garamond"/>
          <w:sz w:val="20"/>
          <w:szCs w:val="20"/>
          <w:lang w:eastAsia="zh-CN"/>
        </w:rPr>
        <w:t>[</w:t>
      </w:r>
      <w:r w:rsidR="00856D25" w:rsidRPr="004601D6">
        <w:rPr>
          <w:rFonts w:ascii="Garamond" w:hAnsi="Garamond"/>
          <w:sz w:val="20"/>
          <w:szCs w:val="20"/>
          <w:lang w:eastAsia="zh-CN"/>
        </w:rPr>
        <w:t>5</w:t>
      </w:r>
      <w:r w:rsidR="003F15CC" w:rsidRPr="004601D6">
        <w:rPr>
          <w:rFonts w:ascii="Garamond" w:hAnsi="Garamond"/>
          <w:sz w:val="20"/>
          <w:szCs w:val="20"/>
          <w:lang w:eastAsia="zh-CN"/>
        </w:rPr>
        <w:t>]</w:t>
      </w:r>
      <w:r w:rsidR="002673C8" w:rsidRPr="004601D6">
        <w:rPr>
          <w:rFonts w:ascii="Garamond" w:hAnsi="Garamond"/>
          <w:sz w:val="20"/>
          <w:szCs w:val="20"/>
          <w:lang w:eastAsia="zh-CN"/>
        </w:rPr>
        <w:t>.</w:t>
      </w:r>
      <w:r w:rsidR="002673C8" w:rsidRPr="00843903">
        <w:rPr>
          <w:rFonts w:ascii="Garamond" w:hAnsi="Garamond"/>
          <w:sz w:val="20"/>
          <w:szCs w:val="20"/>
          <w:lang w:eastAsia="zh-CN"/>
        </w:rPr>
        <w:t xml:space="preserve"> Hence, w</w:t>
      </w:r>
      <w:r w:rsidR="00E20FE8" w:rsidRPr="00843903">
        <w:rPr>
          <w:rFonts w:ascii="Garamond" w:hAnsi="Garamond"/>
          <w:sz w:val="20"/>
          <w:szCs w:val="20"/>
          <w:lang w:eastAsia="zh-CN"/>
        </w:rPr>
        <w:t xml:space="preserve">e are unsure of whether this issue really exists, and if it does, we think that this can be resolved by network implementation to include paging related capabilities </w:t>
      </w:r>
      <w:r w:rsidR="00E44C88" w:rsidRPr="00843903">
        <w:rPr>
          <w:rFonts w:ascii="Garamond" w:hAnsi="Garamond"/>
          <w:sz w:val="20"/>
          <w:szCs w:val="20"/>
          <w:lang w:eastAsia="zh-CN"/>
        </w:rPr>
        <w:t xml:space="preserve">in the UE Radio Capability for Paging Information message even when the gNB does not understand the capability </w:t>
      </w:r>
      <w:r w:rsidR="00F11B8F" w:rsidRPr="00843903">
        <w:rPr>
          <w:rFonts w:ascii="Garamond" w:hAnsi="Garamond"/>
          <w:sz w:val="20"/>
          <w:szCs w:val="20"/>
          <w:lang w:eastAsia="zh-CN"/>
        </w:rPr>
        <w:t>informed</w:t>
      </w:r>
      <w:r w:rsidR="00E44C88" w:rsidRPr="00843903">
        <w:rPr>
          <w:rFonts w:ascii="Garamond" w:hAnsi="Garamond"/>
          <w:sz w:val="20"/>
          <w:szCs w:val="20"/>
          <w:lang w:eastAsia="zh-CN"/>
        </w:rPr>
        <w:t xml:space="preserve"> by the UE.</w:t>
      </w:r>
      <w:r w:rsidRPr="00843903">
        <w:rPr>
          <w:rFonts w:ascii="Garamond" w:hAnsi="Garamond"/>
          <w:sz w:val="20"/>
          <w:szCs w:val="20"/>
          <w:lang w:eastAsia="zh-CN"/>
        </w:rPr>
        <w:t xml:space="preserve"> </w:t>
      </w:r>
    </w:p>
    <w:p w14:paraId="4DA3C904" w14:textId="649548DB" w:rsidR="00F11B8F" w:rsidRDefault="00A852C4" w:rsidP="00843903">
      <w:pPr>
        <w:pStyle w:val="Proposal"/>
        <w:tabs>
          <w:tab w:val="clear" w:pos="3005"/>
          <w:tab w:val="num" w:pos="1304"/>
        </w:tabs>
        <w:ind w:left="1304"/>
        <w:rPr>
          <w:rFonts w:ascii="Garamond" w:hAnsi="Garamond"/>
        </w:rPr>
      </w:pPr>
      <w:r>
        <w:rPr>
          <w:rFonts w:ascii="Garamond" w:hAnsi="Garamond"/>
        </w:rPr>
        <w:t xml:space="preserve">RAN2 </w:t>
      </w:r>
      <w:bookmarkStart w:id="8" w:name="_Hlk193899891"/>
      <w:r>
        <w:rPr>
          <w:rFonts w:ascii="Garamond" w:hAnsi="Garamond"/>
        </w:rPr>
        <w:t>to discuss whethe</w:t>
      </w:r>
      <w:r w:rsidR="001B79BE">
        <w:rPr>
          <w:rFonts w:ascii="Garamond" w:hAnsi="Garamond"/>
        </w:rPr>
        <w:t xml:space="preserve">r there is an issue when creating the UE Radio Capability for </w:t>
      </w:r>
      <w:r w:rsidR="0087108D">
        <w:rPr>
          <w:rFonts w:ascii="Garamond" w:hAnsi="Garamond"/>
        </w:rPr>
        <w:t xml:space="preserve">Paging Information and whether network implementation can resolve such issue (if exists). </w:t>
      </w:r>
    </w:p>
    <w:bookmarkEnd w:id="8"/>
    <w:p w14:paraId="6B099703" w14:textId="506F844B" w:rsidR="0087108D" w:rsidRPr="008704F4" w:rsidRDefault="0087108D" w:rsidP="00843903">
      <w:pPr>
        <w:pStyle w:val="Proposal"/>
        <w:numPr>
          <w:ilvl w:val="0"/>
          <w:numId w:val="0"/>
        </w:numPr>
        <w:rPr>
          <w:rFonts w:ascii="Garamond" w:hAnsi="Garamond"/>
        </w:rPr>
      </w:pPr>
    </w:p>
    <w:bookmarkEnd w:id="6"/>
    <w:bookmarkEnd w:id="7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Default="00620E58" w:rsidP="00D40CED">
      <w:pPr>
        <w:rPr>
          <w:rFonts w:ascii="Garamond" w:hAnsi="Garamond" w:cs="Times New Roman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66DE738B" w14:textId="77777777" w:rsidR="00ED73A7" w:rsidRPr="00D31893" w:rsidRDefault="00ED73A7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D31893">
        <w:rPr>
          <w:rFonts w:ascii="Garamond" w:hAnsi="Garamond"/>
        </w:rPr>
        <w:t xml:space="preserve">The entry/exit condition for LP-WUS monitoring is always configured in SIB when the cell supports LP-WUS. </w:t>
      </w:r>
    </w:p>
    <w:p w14:paraId="5795973E" w14:textId="29E3D197" w:rsidR="00AA70F2" w:rsidRPr="004E396E" w:rsidRDefault="00AA70F2" w:rsidP="00AA70F2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4E396E">
        <w:rPr>
          <w:rFonts w:ascii="Garamond" w:hAnsi="Garamond"/>
        </w:rPr>
        <w:t xml:space="preserve">UE may </w:t>
      </w:r>
      <w:r>
        <w:rPr>
          <w:rFonts w:ascii="Garamond" w:hAnsi="Garamond"/>
        </w:rPr>
        <w:t>re-</w:t>
      </w:r>
      <w:r w:rsidRPr="004E396E">
        <w:rPr>
          <w:rFonts w:ascii="Garamond" w:hAnsi="Garamond"/>
        </w:rPr>
        <w:t xml:space="preserve">enter LP-WUS monitoring mode in case no paging is received in target PO(s) after being woken up by LP-WUS </w:t>
      </w:r>
      <w:r w:rsidR="00676324">
        <w:rPr>
          <w:rFonts w:ascii="Garamond" w:hAnsi="Garamond"/>
        </w:rPr>
        <w:t>provided that at least the entry condition for LP-WUS monitoring is satisfied</w:t>
      </w:r>
      <w:r w:rsidR="00676324" w:rsidRPr="00D7640C">
        <w:rPr>
          <w:rFonts w:ascii="Garamond" w:hAnsi="Garamond" w:hint="eastAsia"/>
        </w:rPr>
        <w:t>.</w:t>
      </w:r>
    </w:p>
    <w:p w14:paraId="7C1D8753" w14:textId="12D211F0" w:rsidR="006F237E" w:rsidRDefault="006F237E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>
        <w:rPr>
          <w:rFonts w:ascii="Garamond" w:hAnsi="Garamond"/>
        </w:rPr>
        <w:lastRenderedPageBreak/>
        <w:t>In the case that UE fails to monitor PEI occasion (if configured) after being woken up by LP-WUS</w:t>
      </w:r>
      <w:r w:rsidR="0076138C">
        <w:rPr>
          <w:rFonts w:ascii="Garamond" w:hAnsi="Garamond"/>
        </w:rPr>
        <w:t xml:space="preserve">, UE </w:t>
      </w:r>
      <w:r w:rsidR="00F665B9">
        <w:rPr>
          <w:rFonts w:ascii="Garamond" w:hAnsi="Garamond"/>
        </w:rPr>
        <w:t>continues to monitor for the</w:t>
      </w:r>
      <w:r w:rsidR="0076138C">
        <w:rPr>
          <w:rFonts w:ascii="Garamond" w:hAnsi="Garamond"/>
        </w:rPr>
        <w:t xml:space="preserve"> associated PO. </w:t>
      </w:r>
    </w:p>
    <w:p w14:paraId="38E3A957" w14:textId="77777777" w:rsidR="00676324" w:rsidRDefault="009917AB" w:rsidP="00676324">
      <w:pPr>
        <w:pStyle w:val="Proposal"/>
        <w:tabs>
          <w:tab w:val="clear" w:pos="3005"/>
          <w:tab w:val="num" w:pos="1304"/>
        </w:tabs>
        <w:ind w:left="1304"/>
        <w:rPr>
          <w:rFonts w:ascii="Garamond" w:hAnsi="Garamond"/>
        </w:rPr>
      </w:pPr>
      <w:r w:rsidRPr="004E396E">
        <w:rPr>
          <w:rFonts w:ascii="Garamond" w:hAnsi="Garamond"/>
        </w:rPr>
        <w:t xml:space="preserve">RAN2 </w:t>
      </w:r>
      <w:r w:rsidR="00676324">
        <w:rPr>
          <w:rFonts w:ascii="Garamond" w:hAnsi="Garamond"/>
        </w:rPr>
        <w:t xml:space="preserve">to discuss whether there is an issue when creating the UE Radio Capability for Paging Information and whether network implementation can resolve such issue (if exists). </w:t>
      </w:r>
    </w:p>
    <w:p w14:paraId="203A7F0F" w14:textId="10E4478C" w:rsidR="00ED73A7" w:rsidRPr="00D71EBF" w:rsidRDefault="00ED73A7" w:rsidP="00676324">
      <w:pPr>
        <w:pStyle w:val="Proposal"/>
        <w:numPr>
          <w:ilvl w:val="0"/>
          <w:numId w:val="0"/>
        </w:numPr>
        <w:ind w:left="1304"/>
        <w:rPr>
          <w:rFonts w:ascii="Garamond" w:eastAsiaTheme="minorEastAsia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6C1326E3" w14:textId="40C90D86" w:rsidR="002D1A6F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5A8C8C71" w14:textId="3D896A2D" w:rsidR="008241CF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856D25">
        <w:rPr>
          <w:rFonts w:ascii="Garamond" w:hAnsi="Garamond"/>
          <w:sz w:val="18"/>
          <w:szCs w:val="18"/>
          <w:lang w:eastAsia="zh-CN"/>
        </w:rPr>
        <w:t>3</w:t>
      </w:r>
      <w:r>
        <w:rPr>
          <w:rFonts w:ascii="Garamond" w:hAnsi="Garamond" w:hint="eastAsia"/>
          <w:sz w:val="18"/>
          <w:szCs w:val="18"/>
          <w:lang w:eastAsia="zh-CN"/>
        </w:rPr>
        <w:t>]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3GPP TSG RAN WG</w:t>
      </w:r>
      <w:r w:rsidR="00F35C68">
        <w:rPr>
          <w:rFonts w:ascii="Garamond" w:hAnsi="Garamond" w:hint="eastAsia"/>
          <w:sz w:val="18"/>
          <w:szCs w:val="18"/>
          <w:lang w:eastAsia="zh-CN"/>
        </w:rPr>
        <w:t>1</w:t>
      </w:r>
      <w:r w:rsidR="00F61D60">
        <w:rPr>
          <w:rFonts w:ascii="Garamond" w:hAnsi="Garamond" w:hint="eastAsia"/>
          <w:sz w:val="18"/>
          <w:szCs w:val="18"/>
          <w:lang w:eastAsia="zh-CN"/>
        </w:rPr>
        <w:t>#11</w:t>
      </w:r>
      <w:r w:rsidR="00AB683E">
        <w:rPr>
          <w:rFonts w:ascii="Garamond" w:hAnsi="Garamond" w:hint="eastAsia"/>
          <w:sz w:val="18"/>
          <w:szCs w:val="18"/>
          <w:lang w:eastAsia="zh-CN"/>
        </w:rPr>
        <w:t>8bis</w:t>
      </w:r>
      <w:r w:rsidR="00F61D60">
        <w:rPr>
          <w:rFonts w:ascii="Garamond" w:hAnsi="Garamond" w:hint="eastAsia"/>
          <w:sz w:val="18"/>
          <w:szCs w:val="18"/>
          <w:lang w:eastAsia="zh-CN"/>
        </w:rPr>
        <w:t>, Chai</w:t>
      </w:r>
      <w:r w:rsidR="00F35C68">
        <w:rPr>
          <w:rFonts w:ascii="Garamond" w:hAnsi="Garamond" w:hint="eastAsia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7F32D0">
        <w:rPr>
          <w:rFonts w:ascii="Garamond" w:hAnsi="Garamond" w:hint="eastAsia"/>
          <w:sz w:val="18"/>
          <w:szCs w:val="18"/>
          <w:lang w:eastAsia="zh-CN"/>
        </w:rPr>
        <w:t>N</w:t>
      </w:r>
      <w:r w:rsidR="00F61D60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60127C12" w14:textId="2AAFE2A5" w:rsidR="00322DD2" w:rsidRDefault="00322DD2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 xml:space="preserve">[4] </w:t>
      </w:r>
      <w:r w:rsidR="00B50815">
        <w:rPr>
          <w:rFonts w:ascii="Garamond" w:hAnsi="Garamond"/>
          <w:sz w:val="18"/>
          <w:szCs w:val="18"/>
          <w:lang w:eastAsia="zh-CN"/>
        </w:rPr>
        <w:t xml:space="preserve">3GPP RAN2 #129, </w:t>
      </w:r>
      <w:r>
        <w:rPr>
          <w:rFonts w:ascii="Garamond" w:hAnsi="Garamond"/>
          <w:sz w:val="18"/>
          <w:szCs w:val="18"/>
          <w:lang w:eastAsia="zh-CN"/>
        </w:rPr>
        <w:t>R2-2500050</w:t>
      </w:r>
    </w:p>
    <w:p w14:paraId="7F1A3DEC" w14:textId="2FFCD2B6" w:rsidR="00627587" w:rsidRPr="000E31E1" w:rsidRDefault="00627587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 xml:space="preserve">[5] </w:t>
      </w:r>
      <w:r w:rsidR="00B50815">
        <w:rPr>
          <w:rFonts w:ascii="Garamond" w:hAnsi="Garamond"/>
          <w:sz w:val="18"/>
          <w:szCs w:val="18"/>
          <w:lang w:eastAsia="zh-CN"/>
        </w:rPr>
        <w:t xml:space="preserve">3GPP </w:t>
      </w:r>
      <w:r>
        <w:rPr>
          <w:rFonts w:ascii="Garamond" w:hAnsi="Garamond"/>
          <w:sz w:val="18"/>
          <w:szCs w:val="18"/>
          <w:lang w:eastAsia="zh-CN"/>
        </w:rPr>
        <w:t>TS 23.501</w:t>
      </w:r>
    </w:p>
    <w:p w14:paraId="19D1651E" w14:textId="0FFA76A8" w:rsidR="00A5569D" w:rsidRPr="000E2258" w:rsidRDefault="00A5569D" w:rsidP="00CD0DF9">
      <w:pPr>
        <w:rPr>
          <w:rFonts w:ascii="Garamond" w:hAnsi="Garamond"/>
          <w:sz w:val="18"/>
          <w:szCs w:val="18"/>
          <w:lang w:eastAsia="zh-CN"/>
        </w:rPr>
      </w:pPr>
    </w:p>
    <w:sectPr w:rsidR="00A5569D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25F1F" w14:textId="77777777" w:rsidR="00FD5DAE" w:rsidRDefault="00FD5DAE" w:rsidP="00FC6453">
      <w:pPr>
        <w:spacing w:after="0" w:line="240" w:lineRule="auto"/>
      </w:pPr>
      <w:r>
        <w:separator/>
      </w:r>
    </w:p>
  </w:endnote>
  <w:endnote w:type="continuationSeparator" w:id="0">
    <w:p w14:paraId="587E784E" w14:textId="77777777" w:rsidR="00FD5DAE" w:rsidRDefault="00FD5DAE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8CF6" w14:textId="77777777" w:rsidR="00FD5DAE" w:rsidRDefault="00FD5DAE" w:rsidP="00FC6453">
      <w:pPr>
        <w:spacing w:after="0" w:line="240" w:lineRule="auto"/>
      </w:pPr>
      <w:r>
        <w:separator/>
      </w:r>
    </w:p>
  </w:footnote>
  <w:footnote w:type="continuationSeparator" w:id="0">
    <w:p w14:paraId="24F2AB6C" w14:textId="77777777" w:rsidR="00FD5DAE" w:rsidRDefault="00FD5DAE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90B88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616915"/>
    <w:multiLevelType w:val="hybridMultilevel"/>
    <w:tmpl w:val="473ADB82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A7A480C"/>
    <w:multiLevelType w:val="hybridMultilevel"/>
    <w:tmpl w:val="8E96B4EA"/>
    <w:lvl w:ilvl="0" w:tplc="A04E4A90">
      <w:start w:val="1"/>
      <w:numFmt w:val="bullet"/>
      <w:lvlText w:val="-"/>
      <w:lvlJc w:val="left"/>
      <w:pPr>
        <w:ind w:left="1600" w:hanging="44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A46647"/>
    <w:multiLevelType w:val="hybridMultilevel"/>
    <w:tmpl w:val="59AA3BB0"/>
    <w:lvl w:ilvl="0" w:tplc="3294A5C6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9780F"/>
    <w:multiLevelType w:val="hybridMultilevel"/>
    <w:tmpl w:val="EA4A9EE6"/>
    <w:lvl w:ilvl="0" w:tplc="A04E4A90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695665"/>
    <w:multiLevelType w:val="hybridMultilevel"/>
    <w:tmpl w:val="7686758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4"/>
  </w:num>
  <w:num w:numId="3" w16cid:durableId="14693428">
    <w:abstractNumId w:val="5"/>
  </w:num>
  <w:num w:numId="4" w16cid:durableId="1516113577">
    <w:abstractNumId w:val="9"/>
  </w:num>
  <w:num w:numId="5" w16cid:durableId="1298679397">
    <w:abstractNumId w:val="3"/>
  </w:num>
  <w:num w:numId="6" w16cid:durableId="1272593148">
    <w:abstractNumId w:val="1"/>
  </w:num>
  <w:num w:numId="7" w16cid:durableId="1218400492">
    <w:abstractNumId w:val="4"/>
    <w:lvlOverride w:ilvl="0">
      <w:startOverride w:val="1"/>
    </w:lvlOverride>
  </w:num>
  <w:num w:numId="8" w16cid:durableId="1007248996">
    <w:abstractNumId w:val="6"/>
  </w:num>
  <w:num w:numId="9" w16cid:durableId="853879171">
    <w:abstractNumId w:val="8"/>
  </w:num>
  <w:num w:numId="10" w16cid:durableId="1174340311">
    <w:abstractNumId w:val="7"/>
  </w:num>
  <w:num w:numId="11" w16cid:durableId="952324108">
    <w:abstractNumId w:val="9"/>
  </w:num>
  <w:num w:numId="12" w16cid:durableId="1135372502">
    <w:abstractNumId w:val="9"/>
  </w:num>
  <w:num w:numId="13" w16cid:durableId="715080908">
    <w:abstractNumId w:val="9"/>
  </w:num>
  <w:num w:numId="14" w16cid:durableId="91635623">
    <w:abstractNumId w:val="2"/>
  </w:num>
  <w:num w:numId="15" w16cid:durableId="337855001">
    <w:abstractNumId w:val="9"/>
  </w:num>
  <w:num w:numId="16" w16cid:durableId="429085105">
    <w:abstractNumId w:val="4"/>
  </w:num>
  <w:num w:numId="17" w16cid:durableId="2103643037">
    <w:abstractNumId w:val="4"/>
  </w:num>
  <w:num w:numId="18" w16cid:durableId="1364401236">
    <w:abstractNumId w:val="4"/>
  </w:num>
  <w:num w:numId="19" w16cid:durableId="7981886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114C"/>
    <w:rsid w:val="000111BD"/>
    <w:rsid w:val="000132AB"/>
    <w:rsid w:val="00013358"/>
    <w:rsid w:val="0001649F"/>
    <w:rsid w:val="00016B2C"/>
    <w:rsid w:val="000175BB"/>
    <w:rsid w:val="0001794B"/>
    <w:rsid w:val="00017C62"/>
    <w:rsid w:val="00021661"/>
    <w:rsid w:val="00022671"/>
    <w:rsid w:val="000247A1"/>
    <w:rsid w:val="00027C55"/>
    <w:rsid w:val="00027C7A"/>
    <w:rsid w:val="000316E0"/>
    <w:rsid w:val="00031999"/>
    <w:rsid w:val="00031AA7"/>
    <w:rsid w:val="000329A1"/>
    <w:rsid w:val="00032A99"/>
    <w:rsid w:val="000338BB"/>
    <w:rsid w:val="00035774"/>
    <w:rsid w:val="00036D26"/>
    <w:rsid w:val="000376D7"/>
    <w:rsid w:val="00037EC7"/>
    <w:rsid w:val="000405D6"/>
    <w:rsid w:val="000416EA"/>
    <w:rsid w:val="00042700"/>
    <w:rsid w:val="00042B4B"/>
    <w:rsid w:val="0004369C"/>
    <w:rsid w:val="0004505D"/>
    <w:rsid w:val="00046D20"/>
    <w:rsid w:val="0004705A"/>
    <w:rsid w:val="00047405"/>
    <w:rsid w:val="000508E9"/>
    <w:rsid w:val="00052297"/>
    <w:rsid w:val="000527D3"/>
    <w:rsid w:val="000539BE"/>
    <w:rsid w:val="00053EFE"/>
    <w:rsid w:val="0005520B"/>
    <w:rsid w:val="00057DB5"/>
    <w:rsid w:val="000601F6"/>
    <w:rsid w:val="0006170C"/>
    <w:rsid w:val="00061848"/>
    <w:rsid w:val="0006755F"/>
    <w:rsid w:val="000711AF"/>
    <w:rsid w:val="000716AD"/>
    <w:rsid w:val="00071AC8"/>
    <w:rsid w:val="00071AEC"/>
    <w:rsid w:val="00072F36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766A"/>
    <w:rsid w:val="00090826"/>
    <w:rsid w:val="00091846"/>
    <w:rsid w:val="000919DF"/>
    <w:rsid w:val="00093F6A"/>
    <w:rsid w:val="00094810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518"/>
    <w:rsid w:val="000B3AE7"/>
    <w:rsid w:val="000B4F7D"/>
    <w:rsid w:val="000B5090"/>
    <w:rsid w:val="000B5D2E"/>
    <w:rsid w:val="000B5DCC"/>
    <w:rsid w:val="000C124B"/>
    <w:rsid w:val="000C160A"/>
    <w:rsid w:val="000C20BA"/>
    <w:rsid w:val="000C391D"/>
    <w:rsid w:val="000C5649"/>
    <w:rsid w:val="000C7ECB"/>
    <w:rsid w:val="000D17AC"/>
    <w:rsid w:val="000D1822"/>
    <w:rsid w:val="000D4993"/>
    <w:rsid w:val="000D4EF5"/>
    <w:rsid w:val="000D6918"/>
    <w:rsid w:val="000D7206"/>
    <w:rsid w:val="000E2258"/>
    <w:rsid w:val="000E2947"/>
    <w:rsid w:val="000E31E1"/>
    <w:rsid w:val="000E38D0"/>
    <w:rsid w:val="000E4A50"/>
    <w:rsid w:val="000E5AB7"/>
    <w:rsid w:val="000E6A78"/>
    <w:rsid w:val="000F1DE4"/>
    <w:rsid w:val="000F31EF"/>
    <w:rsid w:val="000F54F8"/>
    <w:rsid w:val="000F62A1"/>
    <w:rsid w:val="000F7753"/>
    <w:rsid w:val="000F7AC1"/>
    <w:rsid w:val="00101680"/>
    <w:rsid w:val="00104D48"/>
    <w:rsid w:val="001050A4"/>
    <w:rsid w:val="001108F5"/>
    <w:rsid w:val="0011149F"/>
    <w:rsid w:val="001114F2"/>
    <w:rsid w:val="00112E2E"/>
    <w:rsid w:val="0011313A"/>
    <w:rsid w:val="00113BC6"/>
    <w:rsid w:val="00114197"/>
    <w:rsid w:val="00116A80"/>
    <w:rsid w:val="00116C4F"/>
    <w:rsid w:val="001173D0"/>
    <w:rsid w:val="0012076C"/>
    <w:rsid w:val="00121054"/>
    <w:rsid w:val="00121537"/>
    <w:rsid w:val="00122909"/>
    <w:rsid w:val="0012372D"/>
    <w:rsid w:val="001241D9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36FA0"/>
    <w:rsid w:val="001376D9"/>
    <w:rsid w:val="00140961"/>
    <w:rsid w:val="001411FC"/>
    <w:rsid w:val="0014176E"/>
    <w:rsid w:val="00141E7F"/>
    <w:rsid w:val="0014420B"/>
    <w:rsid w:val="0014437B"/>
    <w:rsid w:val="001468D7"/>
    <w:rsid w:val="00147CE9"/>
    <w:rsid w:val="001530DC"/>
    <w:rsid w:val="001550A8"/>
    <w:rsid w:val="0015517F"/>
    <w:rsid w:val="00155AAA"/>
    <w:rsid w:val="00157B1F"/>
    <w:rsid w:val="00160100"/>
    <w:rsid w:val="00160140"/>
    <w:rsid w:val="00160A6C"/>
    <w:rsid w:val="00160FC1"/>
    <w:rsid w:val="001611F1"/>
    <w:rsid w:val="0016380E"/>
    <w:rsid w:val="00164352"/>
    <w:rsid w:val="00164D19"/>
    <w:rsid w:val="00165AA8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E5F"/>
    <w:rsid w:val="0017228D"/>
    <w:rsid w:val="00172899"/>
    <w:rsid w:val="00172DE3"/>
    <w:rsid w:val="0017502D"/>
    <w:rsid w:val="00175AE8"/>
    <w:rsid w:val="00176E24"/>
    <w:rsid w:val="0017722B"/>
    <w:rsid w:val="00180B0E"/>
    <w:rsid w:val="00181B7F"/>
    <w:rsid w:val="00182CD2"/>
    <w:rsid w:val="00184BD1"/>
    <w:rsid w:val="00185023"/>
    <w:rsid w:val="00186728"/>
    <w:rsid w:val="001876BF"/>
    <w:rsid w:val="001878EC"/>
    <w:rsid w:val="001879A3"/>
    <w:rsid w:val="001900E8"/>
    <w:rsid w:val="00190B1A"/>
    <w:rsid w:val="00192192"/>
    <w:rsid w:val="001933D3"/>
    <w:rsid w:val="001939EB"/>
    <w:rsid w:val="0019633B"/>
    <w:rsid w:val="00196453"/>
    <w:rsid w:val="0019692B"/>
    <w:rsid w:val="00196D48"/>
    <w:rsid w:val="00197884"/>
    <w:rsid w:val="001A042E"/>
    <w:rsid w:val="001A065E"/>
    <w:rsid w:val="001A1D29"/>
    <w:rsid w:val="001A3916"/>
    <w:rsid w:val="001A547E"/>
    <w:rsid w:val="001A5676"/>
    <w:rsid w:val="001A6BB3"/>
    <w:rsid w:val="001B2CB9"/>
    <w:rsid w:val="001B3499"/>
    <w:rsid w:val="001B5588"/>
    <w:rsid w:val="001B5D36"/>
    <w:rsid w:val="001B79BE"/>
    <w:rsid w:val="001C0DB2"/>
    <w:rsid w:val="001C2A5F"/>
    <w:rsid w:val="001C2F13"/>
    <w:rsid w:val="001C317D"/>
    <w:rsid w:val="001C421E"/>
    <w:rsid w:val="001C4A9D"/>
    <w:rsid w:val="001C4BC5"/>
    <w:rsid w:val="001C602C"/>
    <w:rsid w:val="001C6E98"/>
    <w:rsid w:val="001C6ED9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3BE"/>
    <w:rsid w:val="001E09E9"/>
    <w:rsid w:val="001E0B58"/>
    <w:rsid w:val="001E28D3"/>
    <w:rsid w:val="001E3D89"/>
    <w:rsid w:val="001E53AD"/>
    <w:rsid w:val="001E624F"/>
    <w:rsid w:val="001E7CD5"/>
    <w:rsid w:val="001F1A9F"/>
    <w:rsid w:val="001F1C13"/>
    <w:rsid w:val="001F29F3"/>
    <w:rsid w:val="001F3977"/>
    <w:rsid w:val="001F3C16"/>
    <w:rsid w:val="001F657F"/>
    <w:rsid w:val="00200636"/>
    <w:rsid w:val="00201483"/>
    <w:rsid w:val="002014B3"/>
    <w:rsid w:val="0020298B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9ED"/>
    <w:rsid w:val="00223AF1"/>
    <w:rsid w:val="00224828"/>
    <w:rsid w:val="002268C7"/>
    <w:rsid w:val="00226CF7"/>
    <w:rsid w:val="00231F8E"/>
    <w:rsid w:val="002325AD"/>
    <w:rsid w:val="0023391B"/>
    <w:rsid w:val="00233B00"/>
    <w:rsid w:val="00233BF6"/>
    <w:rsid w:val="0023539E"/>
    <w:rsid w:val="00236F65"/>
    <w:rsid w:val="0023735A"/>
    <w:rsid w:val="00237E9C"/>
    <w:rsid w:val="002406A8"/>
    <w:rsid w:val="00240CB8"/>
    <w:rsid w:val="00241C77"/>
    <w:rsid w:val="00241D01"/>
    <w:rsid w:val="00241F98"/>
    <w:rsid w:val="00242CF4"/>
    <w:rsid w:val="00245C60"/>
    <w:rsid w:val="0024657D"/>
    <w:rsid w:val="00247D60"/>
    <w:rsid w:val="00247E40"/>
    <w:rsid w:val="002500D1"/>
    <w:rsid w:val="00251244"/>
    <w:rsid w:val="002521F5"/>
    <w:rsid w:val="002550D6"/>
    <w:rsid w:val="00255304"/>
    <w:rsid w:val="00255647"/>
    <w:rsid w:val="00255DD3"/>
    <w:rsid w:val="00260CA5"/>
    <w:rsid w:val="00261C0A"/>
    <w:rsid w:val="0026239B"/>
    <w:rsid w:val="00263076"/>
    <w:rsid w:val="002673C8"/>
    <w:rsid w:val="002676D2"/>
    <w:rsid w:val="00270002"/>
    <w:rsid w:val="0027067B"/>
    <w:rsid w:val="00270870"/>
    <w:rsid w:val="002713FC"/>
    <w:rsid w:val="00272541"/>
    <w:rsid w:val="002725F1"/>
    <w:rsid w:val="00272D60"/>
    <w:rsid w:val="00274BBA"/>
    <w:rsid w:val="00274E90"/>
    <w:rsid w:val="00276A24"/>
    <w:rsid w:val="002775C6"/>
    <w:rsid w:val="002807CE"/>
    <w:rsid w:val="00280E9E"/>
    <w:rsid w:val="00281BC4"/>
    <w:rsid w:val="002823EE"/>
    <w:rsid w:val="00283B9E"/>
    <w:rsid w:val="00283E9D"/>
    <w:rsid w:val="002872A8"/>
    <w:rsid w:val="00292B4F"/>
    <w:rsid w:val="00292D00"/>
    <w:rsid w:val="00293DAC"/>
    <w:rsid w:val="002946A0"/>
    <w:rsid w:val="00294917"/>
    <w:rsid w:val="00294D40"/>
    <w:rsid w:val="00294D79"/>
    <w:rsid w:val="0029662A"/>
    <w:rsid w:val="00296A92"/>
    <w:rsid w:val="002A0F2C"/>
    <w:rsid w:val="002A2ECD"/>
    <w:rsid w:val="002A3EFC"/>
    <w:rsid w:val="002A41B9"/>
    <w:rsid w:val="002A44B3"/>
    <w:rsid w:val="002A55D9"/>
    <w:rsid w:val="002A6976"/>
    <w:rsid w:val="002A743A"/>
    <w:rsid w:val="002A78F2"/>
    <w:rsid w:val="002A7918"/>
    <w:rsid w:val="002B003A"/>
    <w:rsid w:val="002B2482"/>
    <w:rsid w:val="002B4D71"/>
    <w:rsid w:val="002B5896"/>
    <w:rsid w:val="002B5A3D"/>
    <w:rsid w:val="002B6063"/>
    <w:rsid w:val="002C035F"/>
    <w:rsid w:val="002C0EE2"/>
    <w:rsid w:val="002C1DFE"/>
    <w:rsid w:val="002C35D1"/>
    <w:rsid w:val="002C394A"/>
    <w:rsid w:val="002C3D2D"/>
    <w:rsid w:val="002C495F"/>
    <w:rsid w:val="002C4A77"/>
    <w:rsid w:val="002C5309"/>
    <w:rsid w:val="002C60A7"/>
    <w:rsid w:val="002C6AF8"/>
    <w:rsid w:val="002C6DD7"/>
    <w:rsid w:val="002C7BE8"/>
    <w:rsid w:val="002D1A6F"/>
    <w:rsid w:val="002D1C91"/>
    <w:rsid w:val="002D1DF2"/>
    <w:rsid w:val="002D20CF"/>
    <w:rsid w:val="002D3810"/>
    <w:rsid w:val="002E1CAF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896"/>
    <w:rsid w:val="002F0CB8"/>
    <w:rsid w:val="002F3E33"/>
    <w:rsid w:val="002F4B46"/>
    <w:rsid w:val="002F5A69"/>
    <w:rsid w:val="002F5A8F"/>
    <w:rsid w:val="002F77FC"/>
    <w:rsid w:val="003020BE"/>
    <w:rsid w:val="003033D1"/>
    <w:rsid w:val="00303B89"/>
    <w:rsid w:val="00304C47"/>
    <w:rsid w:val="00305D41"/>
    <w:rsid w:val="0030689D"/>
    <w:rsid w:val="00306A4E"/>
    <w:rsid w:val="003114FC"/>
    <w:rsid w:val="00312580"/>
    <w:rsid w:val="003145C8"/>
    <w:rsid w:val="003155DF"/>
    <w:rsid w:val="0031634B"/>
    <w:rsid w:val="003168C3"/>
    <w:rsid w:val="00320D33"/>
    <w:rsid w:val="00321AB3"/>
    <w:rsid w:val="00321BD6"/>
    <w:rsid w:val="00322A84"/>
    <w:rsid w:val="00322DD2"/>
    <w:rsid w:val="003234BC"/>
    <w:rsid w:val="00323813"/>
    <w:rsid w:val="003244E9"/>
    <w:rsid w:val="00324852"/>
    <w:rsid w:val="00324D0C"/>
    <w:rsid w:val="00324F3B"/>
    <w:rsid w:val="003263AD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445"/>
    <w:rsid w:val="0035054D"/>
    <w:rsid w:val="003507F6"/>
    <w:rsid w:val="00352186"/>
    <w:rsid w:val="00352661"/>
    <w:rsid w:val="00353336"/>
    <w:rsid w:val="003537D0"/>
    <w:rsid w:val="00354526"/>
    <w:rsid w:val="00355822"/>
    <w:rsid w:val="00357A8A"/>
    <w:rsid w:val="003617DD"/>
    <w:rsid w:val="00361B8B"/>
    <w:rsid w:val="00361EC8"/>
    <w:rsid w:val="00362E06"/>
    <w:rsid w:val="00363451"/>
    <w:rsid w:val="00363F08"/>
    <w:rsid w:val="003644B0"/>
    <w:rsid w:val="0037119A"/>
    <w:rsid w:val="0037182D"/>
    <w:rsid w:val="0037251D"/>
    <w:rsid w:val="00373965"/>
    <w:rsid w:val="00376156"/>
    <w:rsid w:val="003762DC"/>
    <w:rsid w:val="00376958"/>
    <w:rsid w:val="003774F9"/>
    <w:rsid w:val="0037798A"/>
    <w:rsid w:val="003779BD"/>
    <w:rsid w:val="00377B24"/>
    <w:rsid w:val="0038120D"/>
    <w:rsid w:val="0038456A"/>
    <w:rsid w:val="00385134"/>
    <w:rsid w:val="00385E4A"/>
    <w:rsid w:val="0038673E"/>
    <w:rsid w:val="0038738A"/>
    <w:rsid w:val="003877D0"/>
    <w:rsid w:val="003908C6"/>
    <w:rsid w:val="0039102E"/>
    <w:rsid w:val="003922E9"/>
    <w:rsid w:val="00392CE3"/>
    <w:rsid w:val="00392E82"/>
    <w:rsid w:val="00393348"/>
    <w:rsid w:val="00393691"/>
    <w:rsid w:val="00393C20"/>
    <w:rsid w:val="003945D0"/>
    <w:rsid w:val="0039546A"/>
    <w:rsid w:val="00395EC1"/>
    <w:rsid w:val="00395FF3"/>
    <w:rsid w:val="003962E9"/>
    <w:rsid w:val="00396527"/>
    <w:rsid w:val="00396687"/>
    <w:rsid w:val="00396912"/>
    <w:rsid w:val="0039704D"/>
    <w:rsid w:val="003A121C"/>
    <w:rsid w:val="003A2F38"/>
    <w:rsid w:val="003A32C1"/>
    <w:rsid w:val="003A422B"/>
    <w:rsid w:val="003A4F67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4ED1"/>
    <w:rsid w:val="003C550F"/>
    <w:rsid w:val="003C55AC"/>
    <w:rsid w:val="003C6344"/>
    <w:rsid w:val="003C67CA"/>
    <w:rsid w:val="003C6E65"/>
    <w:rsid w:val="003C759F"/>
    <w:rsid w:val="003D09B9"/>
    <w:rsid w:val="003D09CD"/>
    <w:rsid w:val="003D0B72"/>
    <w:rsid w:val="003D1737"/>
    <w:rsid w:val="003D2B38"/>
    <w:rsid w:val="003D30C9"/>
    <w:rsid w:val="003E0030"/>
    <w:rsid w:val="003E06D5"/>
    <w:rsid w:val="003E0763"/>
    <w:rsid w:val="003E0BCE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0D3F"/>
    <w:rsid w:val="003F1594"/>
    <w:rsid w:val="003F15CC"/>
    <w:rsid w:val="003F1678"/>
    <w:rsid w:val="003F196F"/>
    <w:rsid w:val="003F1FB2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23C"/>
    <w:rsid w:val="004128BD"/>
    <w:rsid w:val="004129FB"/>
    <w:rsid w:val="00412CD0"/>
    <w:rsid w:val="004139B9"/>
    <w:rsid w:val="004159C7"/>
    <w:rsid w:val="00416B21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30D"/>
    <w:rsid w:val="0044249C"/>
    <w:rsid w:val="00443173"/>
    <w:rsid w:val="00443F70"/>
    <w:rsid w:val="004447D9"/>
    <w:rsid w:val="00446739"/>
    <w:rsid w:val="00446FDF"/>
    <w:rsid w:val="00447B48"/>
    <w:rsid w:val="00450079"/>
    <w:rsid w:val="00451C54"/>
    <w:rsid w:val="00452B28"/>
    <w:rsid w:val="00452D98"/>
    <w:rsid w:val="004537EC"/>
    <w:rsid w:val="00454CAB"/>
    <w:rsid w:val="00454CD4"/>
    <w:rsid w:val="00455366"/>
    <w:rsid w:val="00455538"/>
    <w:rsid w:val="00455F13"/>
    <w:rsid w:val="00456268"/>
    <w:rsid w:val="00457B00"/>
    <w:rsid w:val="00457EBE"/>
    <w:rsid w:val="004601D6"/>
    <w:rsid w:val="004610DF"/>
    <w:rsid w:val="00461F53"/>
    <w:rsid w:val="00462394"/>
    <w:rsid w:val="00466103"/>
    <w:rsid w:val="00467D9A"/>
    <w:rsid w:val="0047154B"/>
    <w:rsid w:val="00471864"/>
    <w:rsid w:val="00473823"/>
    <w:rsid w:val="00473AC9"/>
    <w:rsid w:val="00475DF5"/>
    <w:rsid w:val="00476379"/>
    <w:rsid w:val="004778E2"/>
    <w:rsid w:val="00480B5A"/>
    <w:rsid w:val="00481055"/>
    <w:rsid w:val="00481CE7"/>
    <w:rsid w:val="0048397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BA5"/>
    <w:rsid w:val="00497DF4"/>
    <w:rsid w:val="00497F46"/>
    <w:rsid w:val="004A08B4"/>
    <w:rsid w:val="004A138C"/>
    <w:rsid w:val="004A172F"/>
    <w:rsid w:val="004A3FFF"/>
    <w:rsid w:val="004A5BCE"/>
    <w:rsid w:val="004A72C1"/>
    <w:rsid w:val="004B1177"/>
    <w:rsid w:val="004B174C"/>
    <w:rsid w:val="004B4468"/>
    <w:rsid w:val="004B458E"/>
    <w:rsid w:val="004B475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3B45"/>
    <w:rsid w:val="004C48D4"/>
    <w:rsid w:val="004C532C"/>
    <w:rsid w:val="004D099E"/>
    <w:rsid w:val="004D1BB9"/>
    <w:rsid w:val="004D21B9"/>
    <w:rsid w:val="004D346B"/>
    <w:rsid w:val="004D45C8"/>
    <w:rsid w:val="004D45CE"/>
    <w:rsid w:val="004D5765"/>
    <w:rsid w:val="004D5D8C"/>
    <w:rsid w:val="004D61F7"/>
    <w:rsid w:val="004D6368"/>
    <w:rsid w:val="004D6419"/>
    <w:rsid w:val="004E0E4F"/>
    <w:rsid w:val="004E2DF0"/>
    <w:rsid w:val="004E396E"/>
    <w:rsid w:val="004E41EE"/>
    <w:rsid w:val="004E48F7"/>
    <w:rsid w:val="004E6C3E"/>
    <w:rsid w:val="004F0750"/>
    <w:rsid w:val="004F085C"/>
    <w:rsid w:val="004F21FD"/>
    <w:rsid w:val="004F367B"/>
    <w:rsid w:val="004F633B"/>
    <w:rsid w:val="004F7412"/>
    <w:rsid w:val="00503447"/>
    <w:rsid w:val="00504E45"/>
    <w:rsid w:val="00505B60"/>
    <w:rsid w:val="00506CEF"/>
    <w:rsid w:val="00507030"/>
    <w:rsid w:val="0050712F"/>
    <w:rsid w:val="0050788E"/>
    <w:rsid w:val="00510021"/>
    <w:rsid w:val="00511CC8"/>
    <w:rsid w:val="005126AA"/>
    <w:rsid w:val="005128E9"/>
    <w:rsid w:val="0051361E"/>
    <w:rsid w:val="0051762B"/>
    <w:rsid w:val="00520317"/>
    <w:rsid w:val="00520696"/>
    <w:rsid w:val="005206D7"/>
    <w:rsid w:val="005214A3"/>
    <w:rsid w:val="00521BD3"/>
    <w:rsid w:val="00525FBF"/>
    <w:rsid w:val="00527BCC"/>
    <w:rsid w:val="00527E35"/>
    <w:rsid w:val="00531286"/>
    <w:rsid w:val="00531BA3"/>
    <w:rsid w:val="00532458"/>
    <w:rsid w:val="00533467"/>
    <w:rsid w:val="005342FA"/>
    <w:rsid w:val="005357E6"/>
    <w:rsid w:val="005377AD"/>
    <w:rsid w:val="00537A27"/>
    <w:rsid w:val="00540952"/>
    <w:rsid w:val="005409CE"/>
    <w:rsid w:val="00540CD2"/>
    <w:rsid w:val="00540E31"/>
    <w:rsid w:val="00541103"/>
    <w:rsid w:val="005417A6"/>
    <w:rsid w:val="005417D3"/>
    <w:rsid w:val="00543A4B"/>
    <w:rsid w:val="0054427E"/>
    <w:rsid w:val="005446EB"/>
    <w:rsid w:val="005463EB"/>
    <w:rsid w:val="005464B8"/>
    <w:rsid w:val="00546610"/>
    <w:rsid w:val="00551660"/>
    <w:rsid w:val="00551AF1"/>
    <w:rsid w:val="0055215E"/>
    <w:rsid w:val="00554D63"/>
    <w:rsid w:val="0055585E"/>
    <w:rsid w:val="00555CFF"/>
    <w:rsid w:val="00556910"/>
    <w:rsid w:val="00557AFF"/>
    <w:rsid w:val="00560196"/>
    <w:rsid w:val="00562E64"/>
    <w:rsid w:val="00564FF2"/>
    <w:rsid w:val="00566FDB"/>
    <w:rsid w:val="00571C16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1831"/>
    <w:rsid w:val="005926B4"/>
    <w:rsid w:val="005935B4"/>
    <w:rsid w:val="005971EB"/>
    <w:rsid w:val="0059723F"/>
    <w:rsid w:val="005A0769"/>
    <w:rsid w:val="005A0CA4"/>
    <w:rsid w:val="005A5369"/>
    <w:rsid w:val="005A7975"/>
    <w:rsid w:val="005B072C"/>
    <w:rsid w:val="005B22B1"/>
    <w:rsid w:val="005B293D"/>
    <w:rsid w:val="005B2A83"/>
    <w:rsid w:val="005B2D08"/>
    <w:rsid w:val="005B2F31"/>
    <w:rsid w:val="005B4727"/>
    <w:rsid w:val="005B6906"/>
    <w:rsid w:val="005B7405"/>
    <w:rsid w:val="005B7C0E"/>
    <w:rsid w:val="005C21DB"/>
    <w:rsid w:val="005C311D"/>
    <w:rsid w:val="005C40E9"/>
    <w:rsid w:val="005C4DC1"/>
    <w:rsid w:val="005C5126"/>
    <w:rsid w:val="005C6610"/>
    <w:rsid w:val="005C79F3"/>
    <w:rsid w:val="005D5452"/>
    <w:rsid w:val="005D639E"/>
    <w:rsid w:val="005E003D"/>
    <w:rsid w:val="005E09BE"/>
    <w:rsid w:val="005E33B7"/>
    <w:rsid w:val="005E3454"/>
    <w:rsid w:val="005E3A2A"/>
    <w:rsid w:val="005E4124"/>
    <w:rsid w:val="005E4AE9"/>
    <w:rsid w:val="005F0CA6"/>
    <w:rsid w:val="005F0D51"/>
    <w:rsid w:val="005F1107"/>
    <w:rsid w:val="005F285C"/>
    <w:rsid w:val="005F2C58"/>
    <w:rsid w:val="005F3201"/>
    <w:rsid w:val="005F33B0"/>
    <w:rsid w:val="005F51BD"/>
    <w:rsid w:val="005F5F28"/>
    <w:rsid w:val="00601085"/>
    <w:rsid w:val="0060178E"/>
    <w:rsid w:val="00602257"/>
    <w:rsid w:val="00605594"/>
    <w:rsid w:val="0060657D"/>
    <w:rsid w:val="00606EC4"/>
    <w:rsid w:val="00606F2B"/>
    <w:rsid w:val="0060740B"/>
    <w:rsid w:val="006077B9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27587"/>
    <w:rsid w:val="00630213"/>
    <w:rsid w:val="00630420"/>
    <w:rsid w:val="006305A0"/>
    <w:rsid w:val="00630DF5"/>
    <w:rsid w:val="0063281F"/>
    <w:rsid w:val="006342E7"/>
    <w:rsid w:val="00634DD1"/>
    <w:rsid w:val="00636C9F"/>
    <w:rsid w:val="00636FD7"/>
    <w:rsid w:val="006375A3"/>
    <w:rsid w:val="00637EDC"/>
    <w:rsid w:val="006400C6"/>
    <w:rsid w:val="00640103"/>
    <w:rsid w:val="00641F2F"/>
    <w:rsid w:val="00642A73"/>
    <w:rsid w:val="00643EA1"/>
    <w:rsid w:val="00645681"/>
    <w:rsid w:val="00646227"/>
    <w:rsid w:val="006471FD"/>
    <w:rsid w:val="00647426"/>
    <w:rsid w:val="00647DFF"/>
    <w:rsid w:val="0065315D"/>
    <w:rsid w:val="0065372A"/>
    <w:rsid w:val="00653763"/>
    <w:rsid w:val="00654BEE"/>
    <w:rsid w:val="0065544D"/>
    <w:rsid w:val="0065653F"/>
    <w:rsid w:val="00657676"/>
    <w:rsid w:val="00657CA7"/>
    <w:rsid w:val="00660E77"/>
    <w:rsid w:val="006624F5"/>
    <w:rsid w:val="0066439E"/>
    <w:rsid w:val="006656E8"/>
    <w:rsid w:val="00665C1E"/>
    <w:rsid w:val="00666032"/>
    <w:rsid w:val="006661CF"/>
    <w:rsid w:val="00666848"/>
    <w:rsid w:val="00666D5E"/>
    <w:rsid w:val="00671B79"/>
    <w:rsid w:val="00672674"/>
    <w:rsid w:val="006741BA"/>
    <w:rsid w:val="00676324"/>
    <w:rsid w:val="00683BA5"/>
    <w:rsid w:val="00684F5D"/>
    <w:rsid w:val="00687224"/>
    <w:rsid w:val="006877E5"/>
    <w:rsid w:val="00690ECE"/>
    <w:rsid w:val="0069176D"/>
    <w:rsid w:val="00691C4A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662"/>
    <w:rsid w:val="006B1AD8"/>
    <w:rsid w:val="006B2650"/>
    <w:rsid w:val="006B2C55"/>
    <w:rsid w:val="006B3266"/>
    <w:rsid w:val="006B51CB"/>
    <w:rsid w:val="006B6914"/>
    <w:rsid w:val="006B7D04"/>
    <w:rsid w:val="006C1305"/>
    <w:rsid w:val="006C2CBE"/>
    <w:rsid w:val="006C3B21"/>
    <w:rsid w:val="006D0714"/>
    <w:rsid w:val="006D0F86"/>
    <w:rsid w:val="006D11B7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E66EF"/>
    <w:rsid w:val="006F0C11"/>
    <w:rsid w:val="006F0CF9"/>
    <w:rsid w:val="006F237E"/>
    <w:rsid w:val="006F29C9"/>
    <w:rsid w:val="006F392A"/>
    <w:rsid w:val="006F3BE8"/>
    <w:rsid w:val="006F43D9"/>
    <w:rsid w:val="006F4D31"/>
    <w:rsid w:val="006F4FBB"/>
    <w:rsid w:val="006F57F6"/>
    <w:rsid w:val="006F5EEC"/>
    <w:rsid w:val="006F718B"/>
    <w:rsid w:val="006F7C9C"/>
    <w:rsid w:val="007009DC"/>
    <w:rsid w:val="00700BC8"/>
    <w:rsid w:val="00700C64"/>
    <w:rsid w:val="007022BC"/>
    <w:rsid w:val="00706539"/>
    <w:rsid w:val="00710217"/>
    <w:rsid w:val="0071073E"/>
    <w:rsid w:val="00710A11"/>
    <w:rsid w:val="00710AC4"/>
    <w:rsid w:val="00710F2E"/>
    <w:rsid w:val="00711719"/>
    <w:rsid w:val="007123BA"/>
    <w:rsid w:val="007126C5"/>
    <w:rsid w:val="007141D3"/>
    <w:rsid w:val="00717EC7"/>
    <w:rsid w:val="00723E7D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35D9F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501"/>
    <w:rsid w:val="00751FDD"/>
    <w:rsid w:val="00754105"/>
    <w:rsid w:val="007549E8"/>
    <w:rsid w:val="007572ED"/>
    <w:rsid w:val="00757683"/>
    <w:rsid w:val="00760D69"/>
    <w:rsid w:val="00761033"/>
    <w:rsid w:val="0076138C"/>
    <w:rsid w:val="00761D1B"/>
    <w:rsid w:val="00761DAE"/>
    <w:rsid w:val="00762144"/>
    <w:rsid w:val="007631CB"/>
    <w:rsid w:val="0076641C"/>
    <w:rsid w:val="007669F7"/>
    <w:rsid w:val="007709BD"/>
    <w:rsid w:val="00770BE4"/>
    <w:rsid w:val="00771A29"/>
    <w:rsid w:val="00771B6C"/>
    <w:rsid w:val="0077263B"/>
    <w:rsid w:val="00772823"/>
    <w:rsid w:val="00774409"/>
    <w:rsid w:val="00775458"/>
    <w:rsid w:val="007767BB"/>
    <w:rsid w:val="00776A56"/>
    <w:rsid w:val="00776F0F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28C6"/>
    <w:rsid w:val="00794482"/>
    <w:rsid w:val="00794535"/>
    <w:rsid w:val="007964EC"/>
    <w:rsid w:val="00797D26"/>
    <w:rsid w:val="007A1093"/>
    <w:rsid w:val="007A14E0"/>
    <w:rsid w:val="007A2545"/>
    <w:rsid w:val="007A4503"/>
    <w:rsid w:val="007A45FC"/>
    <w:rsid w:val="007A5CA9"/>
    <w:rsid w:val="007A6627"/>
    <w:rsid w:val="007B167F"/>
    <w:rsid w:val="007B2269"/>
    <w:rsid w:val="007B264C"/>
    <w:rsid w:val="007B326C"/>
    <w:rsid w:val="007B3F8E"/>
    <w:rsid w:val="007B41DB"/>
    <w:rsid w:val="007B579D"/>
    <w:rsid w:val="007B6B92"/>
    <w:rsid w:val="007B77A7"/>
    <w:rsid w:val="007C05EB"/>
    <w:rsid w:val="007C0921"/>
    <w:rsid w:val="007C2A1D"/>
    <w:rsid w:val="007C2F92"/>
    <w:rsid w:val="007C6053"/>
    <w:rsid w:val="007C7541"/>
    <w:rsid w:val="007D0E8B"/>
    <w:rsid w:val="007D154F"/>
    <w:rsid w:val="007D184E"/>
    <w:rsid w:val="007D3756"/>
    <w:rsid w:val="007D3A15"/>
    <w:rsid w:val="007D506C"/>
    <w:rsid w:val="007D5150"/>
    <w:rsid w:val="007D598D"/>
    <w:rsid w:val="007D5A54"/>
    <w:rsid w:val="007D694D"/>
    <w:rsid w:val="007D69E1"/>
    <w:rsid w:val="007E0191"/>
    <w:rsid w:val="007E0594"/>
    <w:rsid w:val="007E0AEB"/>
    <w:rsid w:val="007E2009"/>
    <w:rsid w:val="007E36D4"/>
    <w:rsid w:val="007E384C"/>
    <w:rsid w:val="007E3923"/>
    <w:rsid w:val="007E3ADD"/>
    <w:rsid w:val="007E5F4D"/>
    <w:rsid w:val="007F0388"/>
    <w:rsid w:val="007F0AC8"/>
    <w:rsid w:val="007F12A0"/>
    <w:rsid w:val="007F1A54"/>
    <w:rsid w:val="007F27D1"/>
    <w:rsid w:val="007F32D0"/>
    <w:rsid w:val="007F40F6"/>
    <w:rsid w:val="007F4362"/>
    <w:rsid w:val="007F447F"/>
    <w:rsid w:val="007F6366"/>
    <w:rsid w:val="007F6CA4"/>
    <w:rsid w:val="007F6D45"/>
    <w:rsid w:val="00806C58"/>
    <w:rsid w:val="00806E72"/>
    <w:rsid w:val="00810ACB"/>
    <w:rsid w:val="00812A02"/>
    <w:rsid w:val="008157C4"/>
    <w:rsid w:val="00817608"/>
    <w:rsid w:val="008203D3"/>
    <w:rsid w:val="008203DE"/>
    <w:rsid w:val="0082133D"/>
    <w:rsid w:val="00821D26"/>
    <w:rsid w:val="00822132"/>
    <w:rsid w:val="00823C7C"/>
    <w:rsid w:val="008241CF"/>
    <w:rsid w:val="00826A85"/>
    <w:rsid w:val="00826C0D"/>
    <w:rsid w:val="00830D22"/>
    <w:rsid w:val="00831C44"/>
    <w:rsid w:val="008327A4"/>
    <w:rsid w:val="00834F0F"/>
    <w:rsid w:val="00835105"/>
    <w:rsid w:val="008372DA"/>
    <w:rsid w:val="0084005A"/>
    <w:rsid w:val="00841BFB"/>
    <w:rsid w:val="008433C2"/>
    <w:rsid w:val="00843903"/>
    <w:rsid w:val="008445B5"/>
    <w:rsid w:val="0084583A"/>
    <w:rsid w:val="00846496"/>
    <w:rsid w:val="00847B5B"/>
    <w:rsid w:val="00850A43"/>
    <w:rsid w:val="008522EB"/>
    <w:rsid w:val="00853418"/>
    <w:rsid w:val="00854030"/>
    <w:rsid w:val="008540B7"/>
    <w:rsid w:val="008549BF"/>
    <w:rsid w:val="00856D25"/>
    <w:rsid w:val="008612C0"/>
    <w:rsid w:val="00863738"/>
    <w:rsid w:val="0086405A"/>
    <w:rsid w:val="00864147"/>
    <w:rsid w:val="0086599E"/>
    <w:rsid w:val="008666B6"/>
    <w:rsid w:val="00866D0F"/>
    <w:rsid w:val="008704F4"/>
    <w:rsid w:val="0087108D"/>
    <w:rsid w:val="00875528"/>
    <w:rsid w:val="00875705"/>
    <w:rsid w:val="00876F3F"/>
    <w:rsid w:val="00877260"/>
    <w:rsid w:val="00877829"/>
    <w:rsid w:val="00880076"/>
    <w:rsid w:val="00880E70"/>
    <w:rsid w:val="008828AD"/>
    <w:rsid w:val="00882B40"/>
    <w:rsid w:val="00882DD9"/>
    <w:rsid w:val="00882E99"/>
    <w:rsid w:val="00884829"/>
    <w:rsid w:val="00885B79"/>
    <w:rsid w:val="00886CDB"/>
    <w:rsid w:val="008904AD"/>
    <w:rsid w:val="0089250D"/>
    <w:rsid w:val="008936F7"/>
    <w:rsid w:val="00893E15"/>
    <w:rsid w:val="008941D4"/>
    <w:rsid w:val="00895E86"/>
    <w:rsid w:val="008979C7"/>
    <w:rsid w:val="008A1EEB"/>
    <w:rsid w:val="008A35EA"/>
    <w:rsid w:val="008A5BBF"/>
    <w:rsid w:val="008A5E06"/>
    <w:rsid w:val="008A5F55"/>
    <w:rsid w:val="008B0BE4"/>
    <w:rsid w:val="008B3E2E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4AC5"/>
    <w:rsid w:val="008D75D7"/>
    <w:rsid w:val="008D7872"/>
    <w:rsid w:val="008E028F"/>
    <w:rsid w:val="008E14F7"/>
    <w:rsid w:val="008E1895"/>
    <w:rsid w:val="008E3A87"/>
    <w:rsid w:val="008E3E93"/>
    <w:rsid w:val="008E7A87"/>
    <w:rsid w:val="008F00FB"/>
    <w:rsid w:val="008F1DD5"/>
    <w:rsid w:val="008F2315"/>
    <w:rsid w:val="008F2E6D"/>
    <w:rsid w:val="008F3702"/>
    <w:rsid w:val="008F3E05"/>
    <w:rsid w:val="008F45D3"/>
    <w:rsid w:val="008F4C92"/>
    <w:rsid w:val="008F7226"/>
    <w:rsid w:val="008F7661"/>
    <w:rsid w:val="008F799D"/>
    <w:rsid w:val="008F7FA6"/>
    <w:rsid w:val="009002AE"/>
    <w:rsid w:val="00900668"/>
    <w:rsid w:val="0090220B"/>
    <w:rsid w:val="00902B3D"/>
    <w:rsid w:val="009048C9"/>
    <w:rsid w:val="00904DF0"/>
    <w:rsid w:val="00905856"/>
    <w:rsid w:val="00906A21"/>
    <w:rsid w:val="00911927"/>
    <w:rsid w:val="00911F6C"/>
    <w:rsid w:val="009122B9"/>
    <w:rsid w:val="00912E56"/>
    <w:rsid w:val="0091386D"/>
    <w:rsid w:val="00913CD0"/>
    <w:rsid w:val="00915883"/>
    <w:rsid w:val="00916BEB"/>
    <w:rsid w:val="0091710F"/>
    <w:rsid w:val="00923C5A"/>
    <w:rsid w:val="00924CE4"/>
    <w:rsid w:val="00924CFF"/>
    <w:rsid w:val="00924EAD"/>
    <w:rsid w:val="009259DC"/>
    <w:rsid w:val="00925B59"/>
    <w:rsid w:val="00926EA9"/>
    <w:rsid w:val="00926EB5"/>
    <w:rsid w:val="0092748B"/>
    <w:rsid w:val="00930A74"/>
    <w:rsid w:val="009313A9"/>
    <w:rsid w:val="009319C9"/>
    <w:rsid w:val="00934F0E"/>
    <w:rsid w:val="00934FA7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5F75"/>
    <w:rsid w:val="00946559"/>
    <w:rsid w:val="00946D98"/>
    <w:rsid w:val="009471C9"/>
    <w:rsid w:val="0095113D"/>
    <w:rsid w:val="009523C9"/>
    <w:rsid w:val="009524D6"/>
    <w:rsid w:val="00952E45"/>
    <w:rsid w:val="009535D1"/>
    <w:rsid w:val="0095499C"/>
    <w:rsid w:val="00954FD5"/>
    <w:rsid w:val="0095696E"/>
    <w:rsid w:val="0095705E"/>
    <w:rsid w:val="00960637"/>
    <w:rsid w:val="00960A79"/>
    <w:rsid w:val="00960B44"/>
    <w:rsid w:val="0096378B"/>
    <w:rsid w:val="00964ACE"/>
    <w:rsid w:val="009653CF"/>
    <w:rsid w:val="0096616F"/>
    <w:rsid w:val="00971D11"/>
    <w:rsid w:val="00973E83"/>
    <w:rsid w:val="00973E92"/>
    <w:rsid w:val="009752E2"/>
    <w:rsid w:val="009773A5"/>
    <w:rsid w:val="0097789F"/>
    <w:rsid w:val="00980F19"/>
    <w:rsid w:val="009813E4"/>
    <w:rsid w:val="009829CD"/>
    <w:rsid w:val="00983E9A"/>
    <w:rsid w:val="00984BCB"/>
    <w:rsid w:val="009855BC"/>
    <w:rsid w:val="009856B8"/>
    <w:rsid w:val="00987D44"/>
    <w:rsid w:val="009917AB"/>
    <w:rsid w:val="00993E09"/>
    <w:rsid w:val="0099557D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3E3B"/>
    <w:rsid w:val="009C3FE5"/>
    <w:rsid w:val="009C4428"/>
    <w:rsid w:val="009D0563"/>
    <w:rsid w:val="009D2086"/>
    <w:rsid w:val="009D3639"/>
    <w:rsid w:val="009D37B4"/>
    <w:rsid w:val="009D4859"/>
    <w:rsid w:val="009E02C1"/>
    <w:rsid w:val="009E075B"/>
    <w:rsid w:val="009E1980"/>
    <w:rsid w:val="009E1EF8"/>
    <w:rsid w:val="009E2713"/>
    <w:rsid w:val="009E2729"/>
    <w:rsid w:val="009E3887"/>
    <w:rsid w:val="009E4A32"/>
    <w:rsid w:val="009E5F88"/>
    <w:rsid w:val="009E604A"/>
    <w:rsid w:val="009E6A98"/>
    <w:rsid w:val="009F1776"/>
    <w:rsid w:val="009F1905"/>
    <w:rsid w:val="009F2606"/>
    <w:rsid w:val="009F36C4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0B1E"/>
    <w:rsid w:val="00A12662"/>
    <w:rsid w:val="00A13408"/>
    <w:rsid w:val="00A13980"/>
    <w:rsid w:val="00A14544"/>
    <w:rsid w:val="00A155C0"/>
    <w:rsid w:val="00A169F7"/>
    <w:rsid w:val="00A20081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436E"/>
    <w:rsid w:val="00A35293"/>
    <w:rsid w:val="00A359FD"/>
    <w:rsid w:val="00A35E3C"/>
    <w:rsid w:val="00A36201"/>
    <w:rsid w:val="00A368E0"/>
    <w:rsid w:val="00A376C1"/>
    <w:rsid w:val="00A37FF7"/>
    <w:rsid w:val="00A40807"/>
    <w:rsid w:val="00A41CD2"/>
    <w:rsid w:val="00A42B6D"/>
    <w:rsid w:val="00A43BEA"/>
    <w:rsid w:val="00A455D1"/>
    <w:rsid w:val="00A45E61"/>
    <w:rsid w:val="00A45F33"/>
    <w:rsid w:val="00A46810"/>
    <w:rsid w:val="00A46A54"/>
    <w:rsid w:val="00A4706D"/>
    <w:rsid w:val="00A5012C"/>
    <w:rsid w:val="00A5310F"/>
    <w:rsid w:val="00A54354"/>
    <w:rsid w:val="00A54A4D"/>
    <w:rsid w:val="00A54C7B"/>
    <w:rsid w:val="00A5569D"/>
    <w:rsid w:val="00A5740E"/>
    <w:rsid w:val="00A61327"/>
    <w:rsid w:val="00A62E72"/>
    <w:rsid w:val="00A62F0D"/>
    <w:rsid w:val="00A636D6"/>
    <w:rsid w:val="00A662DC"/>
    <w:rsid w:val="00A71ABE"/>
    <w:rsid w:val="00A71CC7"/>
    <w:rsid w:val="00A7299E"/>
    <w:rsid w:val="00A7322F"/>
    <w:rsid w:val="00A760D0"/>
    <w:rsid w:val="00A77C24"/>
    <w:rsid w:val="00A82E99"/>
    <w:rsid w:val="00A852C4"/>
    <w:rsid w:val="00A90ACD"/>
    <w:rsid w:val="00A90E2F"/>
    <w:rsid w:val="00A92D82"/>
    <w:rsid w:val="00A933A4"/>
    <w:rsid w:val="00A938AD"/>
    <w:rsid w:val="00A93F79"/>
    <w:rsid w:val="00A948BC"/>
    <w:rsid w:val="00A955A3"/>
    <w:rsid w:val="00A95C9B"/>
    <w:rsid w:val="00A96D5E"/>
    <w:rsid w:val="00A96ED8"/>
    <w:rsid w:val="00A972B3"/>
    <w:rsid w:val="00AA1155"/>
    <w:rsid w:val="00AA2DB2"/>
    <w:rsid w:val="00AA3F82"/>
    <w:rsid w:val="00AA5797"/>
    <w:rsid w:val="00AA70F2"/>
    <w:rsid w:val="00AA72BF"/>
    <w:rsid w:val="00AB058F"/>
    <w:rsid w:val="00AB37F8"/>
    <w:rsid w:val="00AB3B43"/>
    <w:rsid w:val="00AB585A"/>
    <w:rsid w:val="00AB6476"/>
    <w:rsid w:val="00AB6522"/>
    <w:rsid w:val="00AB683E"/>
    <w:rsid w:val="00AB7A59"/>
    <w:rsid w:val="00AC0163"/>
    <w:rsid w:val="00AC07F2"/>
    <w:rsid w:val="00AC1BD2"/>
    <w:rsid w:val="00AC49F6"/>
    <w:rsid w:val="00AC4BE0"/>
    <w:rsid w:val="00AC4D21"/>
    <w:rsid w:val="00AC4F3B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375A"/>
    <w:rsid w:val="00AF57CB"/>
    <w:rsid w:val="00AF6119"/>
    <w:rsid w:val="00AF6132"/>
    <w:rsid w:val="00B003CB"/>
    <w:rsid w:val="00B0207E"/>
    <w:rsid w:val="00B03158"/>
    <w:rsid w:val="00B0359E"/>
    <w:rsid w:val="00B03789"/>
    <w:rsid w:val="00B03AB7"/>
    <w:rsid w:val="00B0442C"/>
    <w:rsid w:val="00B050DD"/>
    <w:rsid w:val="00B05CE2"/>
    <w:rsid w:val="00B071C6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AD3"/>
    <w:rsid w:val="00B20CA8"/>
    <w:rsid w:val="00B210A9"/>
    <w:rsid w:val="00B2191F"/>
    <w:rsid w:val="00B226F7"/>
    <w:rsid w:val="00B22907"/>
    <w:rsid w:val="00B22EA4"/>
    <w:rsid w:val="00B23117"/>
    <w:rsid w:val="00B236FD"/>
    <w:rsid w:val="00B2492A"/>
    <w:rsid w:val="00B24F21"/>
    <w:rsid w:val="00B2747B"/>
    <w:rsid w:val="00B30689"/>
    <w:rsid w:val="00B32353"/>
    <w:rsid w:val="00B32965"/>
    <w:rsid w:val="00B32B31"/>
    <w:rsid w:val="00B32EB1"/>
    <w:rsid w:val="00B34979"/>
    <w:rsid w:val="00B34CB1"/>
    <w:rsid w:val="00B3555C"/>
    <w:rsid w:val="00B35906"/>
    <w:rsid w:val="00B35AF2"/>
    <w:rsid w:val="00B36334"/>
    <w:rsid w:val="00B37A3A"/>
    <w:rsid w:val="00B37FE0"/>
    <w:rsid w:val="00B40467"/>
    <w:rsid w:val="00B40D6D"/>
    <w:rsid w:val="00B4362D"/>
    <w:rsid w:val="00B44948"/>
    <w:rsid w:val="00B464C2"/>
    <w:rsid w:val="00B47449"/>
    <w:rsid w:val="00B47A0C"/>
    <w:rsid w:val="00B5067E"/>
    <w:rsid w:val="00B50815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2B89"/>
    <w:rsid w:val="00B861D8"/>
    <w:rsid w:val="00B86874"/>
    <w:rsid w:val="00B87194"/>
    <w:rsid w:val="00B87A9C"/>
    <w:rsid w:val="00B87F59"/>
    <w:rsid w:val="00B87FD6"/>
    <w:rsid w:val="00B919B2"/>
    <w:rsid w:val="00B9782C"/>
    <w:rsid w:val="00BA1EC9"/>
    <w:rsid w:val="00BA2636"/>
    <w:rsid w:val="00BA2F77"/>
    <w:rsid w:val="00BA3BF7"/>
    <w:rsid w:val="00BA3E4B"/>
    <w:rsid w:val="00BA5416"/>
    <w:rsid w:val="00BA772F"/>
    <w:rsid w:val="00BA7AFE"/>
    <w:rsid w:val="00BB024D"/>
    <w:rsid w:val="00BB186F"/>
    <w:rsid w:val="00BB1B16"/>
    <w:rsid w:val="00BB363C"/>
    <w:rsid w:val="00BB3AE9"/>
    <w:rsid w:val="00BB3B8D"/>
    <w:rsid w:val="00BB467C"/>
    <w:rsid w:val="00BB70D1"/>
    <w:rsid w:val="00BB7206"/>
    <w:rsid w:val="00BC0BBC"/>
    <w:rsid w:val="00BC0EA8"/>
    <w:rsid w:val="00BC2142"/>
    <w:rsid w:val="00BC39A4"/>
    <w:rsid w:val="00BC52AC"/>
    <w:rsid w:val="00BC5E21"/>
    <w:rsid w:val="00BC6A22"/>
    <w:rsid w:val="00BD0078"/>
    <w:rsid w:val="00BD0119"/>
    <w:rsid w:val="00BD1169"/>
    <w:rsid w:val="00BD19CA"/>
    <w:rsid w:val="00BD1BA2"/>
    <w:rsid w:val="00BD3031"/>
    <w:rsid w:val="00BD3992"/>
    <w:rsid w:val="00BD4079"/>
    <w:rsid w:val="00BD4512"/>
    <w:rsid w:val="00BD622F"/>
    <w:rsid w:val="00BD6F95"/>
    <w:rsid w:val="00BD7A5F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46F3"/>
    <w:rsid w:val="00BF61D2"/>
    <w:rsid w:val="00BF703E"/>
    <w:rsid w:val="00C00A7A"/>
    <w:rsid w:val="00C02000"/>
    <w:rsid w:val="00C026F8"/>
    <w:rsid w:val="00C03969"/>
    <w:rsid w:val="00C05539"/>
    <w:rsid w:val="00C05700"/>
    <w:rsid w:val="00C0592E"/>
    <w:rsid w:val="00C072F7"/>
    <w:rsid w:val="00C11B4F"/>
    <w:rsid w:val="00C1449E"/>
    <w:rsid w:val="00C14E67"/>
    <w:rsid w:val="00C15DAD"/>
    <w:rsid w:val="00C168C3"/>
    <w:rsid w:val="00C16E84"/>
    <w:rsid w:val="00C214DC"/>
    <w:rsid w:val="00C22B77"/>
    <w:rsid w:val="00C22BBD"/>
    <w:rsid w:val="00C250FF"/>
    <w:rsid w:val="00C25320"/>
    <w:rsid w:val="00C2553C"/>
    <w:rsid w:val="00C269D7"/>
    <w:rsid w:val="00C30C66"/>
    <w:rsid w:val="00C3133C"/>
    <w:rsid w:val="00C313E4"/>
    <w:rsid w:val="00C321C3"/>
    <w:rsid w:val="00C32936"/>
    <w:rsid w:val="00C33274"/>
    <w:rsid w:val="00C33E5A"/>
    <w:rsid w:val="00C36A39"/>
    <w:rsid w:val="00C40EBB"/>
    <w:rsid w:val="00C422B5"/>
    <w:rsid w:val="00C44E79"/>
    <w:rsid w:val="00C457A8"/>
    <w:rsid w:val="00C46D0A"/>
    <w:rsid w:val="00C477AE"/>
    <w:rsid w:val="00C47A75"/>
    <w:rsid w:val="00C512B3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33A6"/>
    <w:rsid w:val="00C6410A"/>
    <w:rsid w:val="00C6537A"/>
    <w:rsid w:val="00C660D3"/>
    <w:rsid w:val="00C71EFF"/>
    <w:rsid w:val="00C72854"/>
    <w:rsid w:val="00C750CD"/>
    <w:rsid w:val="00C76FE0"/>
    <w:rsid w:val="00C77872"/>
    <w:rsid w:val="00C77905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2317"/>
    <w:rsid w:val="00CA2384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57DD"/>
    <w:rsid w:val="00CB6689"/>
    <w:rsid w:val="00CC0B34"/>
    <w:rsid w:val="00CC1380"/>
    <w:rsid w:val="00CC1800"/>
    <w:rsid w:val="00CC47A7"/>
    <w:rsid w:val="00CC6485"/>
    <w:rsid w:val="00CC65E2"/>
    <w:rsid w:val="00CC7053"/>
    <w:rsid w:val="00CD0DF9"/>
    <w:rsid w:val="00CD1A35"/>
    <w:rsid w:val="00CD2402"/>
    <w:rsid w:val="00CD5334"/>
    <w:rsid w:val="00CD5974"/>
    <w:rsid w:val="00CE099A"/>
    <w:rsid w:val="00CE28BC"/>
    <w:rsid w:val="00CE5392"/>
    <w:rsid w:val="00CE5633"/>
    <w:rsid w:val="00CE70CC"/>
    <w:rsid w:val="00CE722C"/>
    <w:rsid w:val="00CE7328"/>
    <w:rsid w:val="00CE74F5"/>
    <w:rsid w:val="00CE7E47"/>
    <w:rsid w:val="00CE7FF9"/>
    <w:rsid w:val="00CF0F3B"/>
    <w:rsid w:val="00CF27F3"/>
    <w:rsid w:val="00CF3759"/>
    <w:rsid w:val="00CF4334"/>
    <w:rsid w:val="00CF4F20"/>
    <w:rsid w:val="00CF56C1"/>
    <w:rsid w:val="00CF5DE3"/>
    <w:rsid w:val="00CF66EF"/>
    <w:rsid w:val="00CF7178"/>
    <w:rsid w:val="00CF724B"/>
    <w:rsid w:val="00D01054"/>
    <w:rsid w:val="00D013E2"/>
    <w:rsid w:val="00D014BC"/>
    <w:rsid w:val="00D01524"/>
    <w:rsid w:val="00D03C1B"/>
    <w:rsid w:val="00D03D47"/>
    <w:rsid w:val="00D0583E"/>
    <w:rsid w:val="00D062A8"/>
    <w:rsid w:val="00D062CA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6149"/>
    <w:rsid w:val="00D27132"/>
    <w:rsid w:val="00D27E25"/>
    <w:rsid w:val="00D31893"/>
    <w:rsid w:val="00D31A12"/>
    <w:rsid w:val="00D32AEE"/>
    <w:rsid w:val="00D338C3"/>
    <w:rsid w:val="00D350A5"/>
    <w:rsid w:val="00D3548C"/>
    <w:rsid w:val="00D36921"/>
    <w:rsid w:val="00D406A6"/>
    <w:rsid w:val="00D40CED"/>
    <w:rsid w:val="00D419F9"/>
    <w:rsid w:val="00D41CA1"/>
    <w:rsid w:val="00D41CA6"/>
    <w:rsid w:val="00D4276F"/>
    <w:rsid w:val="00D44FD0"/>
    <w:rsid w:val="00D45205"/>
    <w:rsid w:val="00D46415"/>
    <w:rsid w:val="00D4685B"/>
    <w:rsid w:val="00D46CB0"/>
    <w:rsid w:val="00D47BDD"/>
    <w:rsid w:val="00D512E4"/>
    <w:rsid w:val="00D51412"/>
    <w:rsid w:val="00D51C7B"/>
    <w:rsid w:val="00D52603"/>
    <w:rsid w:val="00D5371E"/>
    <w:rsid w:val="00D54F0C"/>
    <w:rsid w:val="00D55B3D"/>
    <w:rsid w:val="00D5697E"/>
    <w:rsid w:val="00D57A71"/>
    <w:rsid w:val="00D57FE7"/>
    <w:rsid w:val="00D61B3E"/>
    <w:rsid w:val="00D61DF6"/>
    <w:rsid w:val="00D63CEB"/>
    <w:rsid w:val="00D63EFE"/>
    <w:rsid w:val="00D63F81"/>
    <w:rsid w:val="00D65C7F"/>
    <w:rsid w:val="00D67EFC"/>
    <w:rsid w:val="00D700F9"/>
    <w:rsid w:val="00D703A0"/>
    <w:rsid w:val="00D718EA"/>
    <w:rsid w:val="00D71EBF"/>
    <w:rsid w:val="00D721D4"/>
    <w:rsid w:val="00D72F77"/>
    <w:rsid w:val="00D73FC9"/>
    <w:rsid w:val="00D7508B"/>
    <w:rsid w:val="00D7640C"/>
    <w:rsid w:val="00D76BD9"/>
    <w:rsid w:val="00D776AB"/>
    <w:rsid w:val="00D8086A"/>
    <w:rsid w:val="00D818CB"/>
    <w:rsid w:val="00D81C2D"/>
    <w:rsid w:val="00D821C3"/>
    <w:rsid w:val="00D84CDA"/>
    <w:rsid w:val="00D86440"/>
    <w:rsid w:val="00D91BF8"/>
    <w:rsid w:val="00D91F4B"/>
    <w:rsid w:val="00D975EF"/>
    <w:rsid w:val="00DA04B4"/>
    <w:rsid w:val="00DA3B4B"/>
    <w:rsid w:val="00DA5C93"/>
    <w:rsid w:val="00DA6BD7"/>
    <w:rsid w:val="00DB00B4"/>
    <w:rsid w:val="00DB049E"/>
    <w:rsid w:val="00DB05DD"/>
    <w:rsid w:val="00DB0FC5"/>
    <w:rsid w:val="00DB3284"/>
    <w:rsid w:val="00DB330D"/>
    <w:rsid w:val="00DB3A2B"/>
    <w:rsid w:val="00DB4348"/>
    <w:rsid w:val="00DB5A04"/>
    <w:rsid w:val="00DB6C95"/>
    <w:rsid w:val="00DB706A"/>
    <w:rsid w:val="00DB7631"/>
    <w:rsid w:val="00DB7AB5"/>
    <w:rsid w:val="00DC1981"/>
    <w:rsid w:val="00DC2298"/>
    <w:rsid w:val="00DC2F2A"/>
    <w:rsid w:val="00DC315E"/>
    <w:rsid w:val="00DC3921"/>
    <w:rsid w:val="00DC4C4A"/>
    <w:rsid w:val="00DC5C96"/>
    <w:rsid w:val="00DC5EB9"/>
    <w:rsid w:val="00DC6501"/>
    <w:rsid w:val="00DC744B"/>
    <w:rsid w:val="00DD03EA"/>
    <w:rsid w:val="00DD0E53"/>
    <w:rsid w:val="00DD28B6"/>
    <w:rsid w:val="00DD2F3B"/>
    <w:rsid w:val="00DD3226"/>
    <w:rsid w:val="00DD3248"/>
    <w:rsid w:val="00DD3B00"/>
    <w:rsid w:val="00DD5C1B"/>
    <w:rsid w:val="00DE0B2B"/>
    <w:rsid w:val="00DE1544"/>
    <w:rsid w:val="00DE2C20"/>
    <w:rsid w:val="00DE2F9C"/>
    <w:rsid w:val="00DE610A"/>
    <w:rsid w:val="00DE7223"/>
    <w:rsid w:val="00DF04A2"/>
    <w:rsid w:val="00DF0E18"/>
    <w:rsid w:val="00DF20A8"/>
    <w:rsid w:val="00DF248A"/>
    <w:rsid w:val="00DF27B3"/>
    <w:rsid w:val="00DF2F12"/>
    <w:rsid w:val="00DF4CA5"/>
    <w:rsid w:val="00DF5F4E"/>
    <w:rsid w:val="00DF69EB"/>
    <w:rsid w:val="00DF7AB6"/>
    <w:rsid w:val="00E010B4"/>
    <w:rsid w:val="00E01696"/>
    <w:rsid w:val="00E01E5E"/>
    <w:rsid w:val="00E03F57"/>
    <w:rsid w:val="00E06E87"/>
    <w:rsid w:val="00E107F8"/>
    <w:rsid w:val="00E116E0"/>
    <w:rsid w:val="00E1203C"/>
    <w:rsid w:val="00E1255F"/>
    <w:rsid w:val="00E14101"/>
    <w:rsid w:val="00E147F1"/>
    <w:rsid w:val="00E14985"/>
    <w:rsid w:val="00E16972"/>
    <w:rsid w:val="00E206FB"/>
    <w:rsid w:val="00E20FE8"/>
    <w:rsid w:val="00E2166D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37E6A"/>
    <w:rsid w:val="00E403C3"/>
    <w:rsid w:val="00E4044A"/>
    <w:rsid w:val="00E40BF0"/>
    <w:rsid w:val="00E40D97"/>
    <w:rsid w:val="00E41492"/>
    <w:rsid w:val="00E414DA"/>
    <w:rsid w:val="00E4263F"/>
    <w:rsid w:val="00E42815"/>
    <w:rsid w:val="00E44C88"/>
    <w:rsid w:val="00E45D08"/>
    <w:rsid w:val="00E46935"/>
    <w:rsid w:val="00E47BFD"/>
    <w:rsid w:val="00E50E63"/>
    <w:rsid w:val="00E51219"/>
    <w:rsid w:val="00E51242"/>
    <w:rsid w:val="00E5158E"/>
    <w:rsid w:val="00E51E95"/>
    <w:rsid w:val="00E53A45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1513"/>
    <w:rsid w:val="00E735A9"/>
    <w:rsid w:val="00E738E1"/>
    <w:rsid w:val="00E73984"/>
    <w:rsid w:val="00E7442C"/>
    <w:rsid w:val="00E74D1F"/>
    <w:rsid w:val="00E74F12"/>
    <w:rsid w:val="00E7594B"/>
    <w:rsid w:val="00E75AC8"/>
    <w:rsid w:val="00E761BB"/>
    <w:rsid w:val="00E76ADB"/>
    <w:rsid w:val="00E77880"/>
    <w:rsid w:val="00E77AB2"/>
    <w:rsid w:val="00E77E4A"/>
    <w:rsid w:val="00E80092"/>
    <w:rsid w:val="00E800BC"/>
    <w:rsid w:val="00E81FB0"/>
    <w:rsid w:val="00E84858"/>
    <w:rsid w:val="00E8491F"/>
    <w:rsid w:val="00E85334"/>
    <w:rsid w:val="00E864D3"/>
    <w:rsid w:val="00E87350"/>
    <w:rsid w:val="00E90CB2"/>
    <w:rsid w:val="00E90E52"/>
    <w:rsid w:val="00E9221B"/>
    <w:rsid w:val="00E926EA"/>
    <w:rsid w:val="00E938E5"/>
    <w:rsid w:val="00E94E0D"/>
    <w:rsid w:val="00E96071"/>
    <w:rsid w:val="00E96247"/>
    <w:rsid w:val="00E96543"/>
    <w:rsid w:val="00E969A8"/>
    <w:rsid w:val="00E976EF"/>
    <w:rsid w:val="00EA1195"/>
    <w:rsid w:val="00EA23F4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372D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63AC"/>
    <w:rsid w:val="00ED73A7"/>
    <w:rsid w:val="00ED783C"/>
    <w:rsid w:val="00EE0164"/>
    <w:rsid w:val="00EE1943"/>
    <w:rsid w:val="00EE1BD3"/>
    <w:rsid w:val="00EE1DA9"/>
    <w:rsid w:val="00EE1E07"/>
    <w:rsid w:val="00EE2D05"/>
    <w:rsid w:val="00EE3388"/>
    <w:rsid w:val="00EE34C3"/>
    <w:rsid w:val="00EF02A5"/>
    <w:rsid w:val="00EF1586"/>
    <w:rsid w:val="00EF1A62"/>
    <w:rsid w:val="00EF274B"/>
    <w:rsid w:val="00EF2C55"/>
    <w:rsid w:val="00EF69AE"/>
    <w:rsid w:val="00F034BF"/>
    <w:rsid w:val="00F036E1"/>
    <w:rsid w:val="00F03E65"/>
    <w:rsid w:val="00F04365"/>
    <w:rsid w:val="00F04C9B"/>
    <w:rsid w:val="00F04EC8"/>
    <w:rsid w:val="00F06620"/>
    <w:rsid w:val="00F06C38"/>
    <w:rsid w:val="00F06F15"/>
    <w:rsid w:val="00F10A90"/>
    <w:rsid w:val="00F11051"/>
    <w:rsid w:val="00F119A1"/>
    <w:rsid w:val="00F11B8F"/>
    <w:rsid w:val="00F15DB0"/>
    <w:rsid w:val="00F1744C"/>
    <w:rsid w:val="00F2255F"/>
    <w:rsid w:val="00F22C4A"/>
    <w:rsid w:val="00F23D7B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31A5"/>
    <w:rsid w:val="00F337FE"/>
    <w:rsid w:val="00F34D17"/>
    <w:rsid w:val="00F34E1E"/>
    <w:rsid w:val="00F35A09"/>
    <w:rsid w:val="00F35C68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1D60"/>
    <w:rsid w:val="00F6294D"/>
    <w:rsid w:val="00F62FA8"/>
    <w:rsid w:val="00F665B9"/>
    <w:rsid w:val="00F66F78"/>
    <w:rsid w:val="00F673A6"/>
    <w:rsid w:val="00F6771A"/>
    <w:rsid w:val="00F7108E"/>
    <w:rsid w:val="00F72A42"/>
    <w:rsid w:val="00F732C0"/>
    <w:rsid w:val="00F737AF"/>
    <w:rsid w:val="00F73F92"/>
    <w:rsid w:val="00F7530D"/>
    <w:rsid w:val="00F77A34"/>
    <w:rsid w:val="00F77CAF"/>
    <w:rsid w:val="00F82B4C"/>
    <w:rsid w:val="00F83427"/>
    <w:rsid w:val="00F84F8E"/>
    <w:rsid w:val="00F85304"/>
    <w:rsid w:val="00F857E1"/>
    <w:rsid w:val="00F861CA"/>
    <w:rsid w:val="00F86555"/>
    <w:rsid w:val="00F905D3"/>
    <w:rsid w:val="00F919BD"/>
    <w:rsid w:val="00F92C42"/>
    <w:rsid w:val="00F9300A"/>
    <w:rsid w:val="00F966AE"/>
    <w:rsid w:val="00FA1194"/>
    <w:rsid w:val="00FA1243"/>
    <w:rsid w:val="00FA162A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C799F"/>
    <w:rsid w:val="00FD0690"/>
    <w:rsid w:val="00FD1CE2"/>
    <w:rsid w:val="00FD2EE7"/>
    <w:rsid w:val="00FD384D"/>
    <w:rsid w:val="00FD3DC8"/>
    <w:rsid w:val="00FD523E"/>
    <w:rsid w:val="00FD5B99"/>
    <w:rsid w:val="00FD5DAE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  <w:style w:type="paragraph" w:styleId="PlainText">
    <w:name w:val="Plain Text"/>
    <w:basedOn w:val="Normal"/>
    <w:link w:val="PlainTextChar"/>
    <w:uiPriority w:val="99"/>
    <w:unhideWhenUsed/>
    <w:qFormat/>
    <w:rsid w:val="00CA2384"/>
    <w:pPr>
      <w:spacing w:before="40" w:after="0" w:line="240" w:lineRule="auto"/>
    </w:pPr>
    <w:rPr>
      <w:rFonts w:ascii="Consolas" w:eastAsia="Calibri" w:hAnsi="Consolas" w:cs="Times New Roman"/>
      <w:sz w:val="21"/>
      <w:szCs w:val="21"/>
      <w:lang w:val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A2384"/>
    <w:rPr>
      <w:rFonts w:ascii="Consolas" w:eastAsia="Calibri" w:hAnsi="Consolas" w:cs="Times New Roman"/>
      <w:sz w:val="21"/>
      <w:szCs w:val="21"/>
      <w:lang w:val="zh-CN"/>
    </w:rPr>
  </w:style>
  <w:style w:type="paragraph" w:customStyle="1" w:styleId="LSApproved">
    <w:name w:val="LS Approved"/>
    <w:basedOn w:val="Normal"/>
    <w:next w:val="Doc-text2"/>
    <w:qFormat/>
    <w:rsid w:val="00CA2384"/>
    <w:pPr>
      <w:numPr>
        <w:numId w:val="10"/>
      </w:numPr>
      <w:tabs>
        <w:tab w:val="left" w:pos="1259"/>
        <w:tab w:val="left" w:pos="1622"/>
      </w:tabs>
      <w:spacing w:after="0" w:line="240" w:lineRule="auto"/>
      <w:ind w:left="1627" w:hanging="697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16</cp:revision>
  <dcterms:created xsi:type="dcterms:W3CDTF">2025-03-26T15:14:00Z</dcterms:created>
  <dcterms:modified xsi:type="dcterms:W3CDTF">2025-03-27T15:44:00Z</dcterms:modified>
</cp:coreProperties>
</file>