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6D4AD" w14:textId="0F2757BE" w:rsidR="008F7FA6" w:rsidRPr="002C6C71" w:rsidRDefault="008F7FA6" w:rsidP="008F7FA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</w:pPr>
      <w:r w:rsidRPr="002C6C71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3GPP TSG-RAN2#12</w:t>
      </w:r>
      <w:r w:rsidR="001345CA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9</w:t>
      </w:r>
      <w:r w:rsidR="00906D6A">
        <w:rPr>
          <w:rFonts w:ascii="Times New Roman" w:eastAsia="SimSun" w:hAnsi="Times New Roman" w:cs="Times New Roman" w:hint="eastAsia"/>
          <w:b/>
          <w:noProof/>
          <w:sz w:val="24"/>
          <w:szCs w:val="20"/>
          <w:lang w:val="en-GB" w:eastAsia="zh-CN"/>
        </w:rPr>
        <w:t>bis</w:t>
      </w:r>
      <w:r w:rsidRPr="002C6C71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ab/>
      </w:r>
      <w:r w:rsidR="00A81CE0" w:rsidRPr="00A81CE0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R2-250246</w:t>
      </w:r>
      <w:r w:rsidR="00A81CE0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1</w:t>
      </w:r>
    </w:p>
    <w:p w14:paraId="6D7FEBCE" w14:textId="39F39B41" w:rsidR="00960B44" w:rsidRPr="00A00C41" w:rsidRDefault="001B6498" w:rsidP="008F7FA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</w:pPr>
      <w:r w:rsidRPr="001B6498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Wuhan, China, April 7 – April 11, 2025</w:t>
      </w:r>
    </w:p>
    <w:p w14:paraId="5F862F0D" w14:textId="77777777" w:rsidR="00960B44" w:rsidRPr="00A00C41" w:rsidRDefault="00960B44" w:rsidP="00960B4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color w:val="000000"/>
          <w:kern w:val="2"/>
          <w:sz w:val="24"/>
          <w:szCs w:val="24"/>
          <w:lang w:val="en-GB" w:eastAsia="zh-CN"/>
        </w:rPr>
      </w:pPr>
    </w:p>
    <w:p w14:paraId="39C7F13F" w14:textId="0CFB840D" w:rsidR="00960B44" w:rsidRPr="007022BC" w:rsidRDefault="00960B44" w:rsidP="00960B44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4"/>
          <w:szCs w:val="20"/>
          <w:lang w:val="en-GB" w:eastAsia="zh-CN"/>
        </w:rPr>
      </w:pPr>
      <w:r w:rsidRPr="007022BC">
        <w:rPr>
          <w:rFonts w:ascii="Times New Roman" w:eastAsia="MS Mincho" w:hAnsi="Times New Roman" w:cs="Times New Roman"/>
          <w:b/>
          <w:bCs/>
          <w:sz w:val="24"/>
          <w:szCs w:val="20"/>
          <w:lang w:val="en-GB"/>
        </w:rPr>
        <w:t>Agenda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 xml:space="preserve"> item: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="002F746F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8.</w:t>
      </w:r>
      <w:r w:rsidR="00A00C41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7.6</w:t>
      </w:r>
    </w:p>
    <w:p w14:paraId="467ECA77" w14:textId="3D671C7B" w:rsidR="00960B44" w:rsidRPr="007022BC" w:rsidRDefault="00960B44" w:rsidP="00960B44">
      <w:pPr>
        <w:widowControl w:val="0"/>
        <w:tabs>
          <w:tab w:val="left" w:pos="1985"/>
        </w:tabs>
        <w:spacing w:after="0" w:line="240" w:lineRule="auto"/>
        <w:ind w:left="1985" w:hanging="1985"/>
        <w:jc w:val="both"/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</w:pP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Source: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bookmarkStart w:id="0" w:name="OLE_LINK13"/>
      <w:bookmarkStart w:id="1" w:name="OLE_LINK14"/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Lenovo</w:t>
      </w:r>
      <w:bookmarkEnd w:id="0"/>
      <w:bookmarkEnd w:id="1"/>
    </w:p>
    <w:p w14:paraId="092A0323" w14:textId="5B8A3CA3" w:rsidR="00960B44" w:rsidRPr="007022BC" w:rsidRDefault="00960B44" w:rsidP="00960B44">
      <w:pPr>
        <w:widowControl w:val="0"/>
        <w:tabs>
          <w:tab w:val="left" w:pos="1985"/>
        </w:tabs>
        <w:spacing w:after="0" w:line="240" w:lineRule="auto"/>
        <w:ind w:left="2103" w:hangingChars="873" w:hanging="2103"/>
        <w:jc w:val="both"/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</w:pP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Title: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="00F32AF9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 xml:space="preserve"> </w:t>
      </w:r>
      <w:r w:rsidR="00A00C41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XR Rate Control</w:t>
      </w:r>
    </w:p>
    <w:p w14:paraId="2BC70944" w14:textId="77777777" w:rsidR="00960B44" w:rsidRPr="007022BC" w:rsidRDefault="00960B44" w:rsidP="00960B44">
      <w:pPr>
        <w:widowControl w:val="0"/>
        <w:tabs>
          <w:tab w:val="left" w:pos="1985"/>
        </w:tabs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</w:pP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Document for: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  <w:t>Discussion and Decision</w:t>
      </w:r>
    </w:p>
    <w:p w14:paraId="0DBB4E59" w14:textId="77777777" w:rsidR="00960B44" w:rsidRPr="007022BC" w:rsidRDefault="00960B44" w:rsidP="00960B44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ind w:left="357" w:hanging="357"/>
        <w:jc w:val="both"/>
        <w:textAlignment w:val="baseline"/>
        <w:outlineLvl w:val="0"/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</w:pPr>
      <w:r w:rsidRPr="007022BC"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  <w:t>Introduction</w:t>
      </w:r>
    </w:p>
    <w:p w14:paraId="1484E549" w14:textId="15033C30" w:rsidR="00F45416" w:rsidRDefault="009E78A4" w:rsidP="00487F35">
      <w:pPr>
        <w:rPr>
          <w:rFonts w:ascii="Garamond" w:hAnsi="Garamond"/>
          <w:sz w:val="20"/>
          <w:szCs w:val="20"/>
        </w:rPr>
      </w:pPr>
      <w:bookmarkStart w:id="2" w:name="Proposal_Beacon"/>
      <w:r>
        <w:rPr>
          <w:rFonts w:ascii="Garamond" w:hAnsi="Garamond"/>
          <w:sz w:val="20"/>
          <w:szCs w:val="20"/>
        </w:rPr>
        <w:t>For XR traffic</w:t>
      </w:r>
      <w:r w:rsidR="00CC47A7" w:rsidRPr="00CC47A7">
        <w:rPr>
          <w:rFonts w:ascii="Garamond" w:hAnsi="Garamond"/>
          <w:sz w:val="20"/>
          <w:szCs w:val="20"/>
        </w:rPr>
        <w:t xml:space="preserve">, </w:t>
      </w:r>
      <w:r>
        <w:rPr>
          <w:rFonts w:ascii="Garamond" w:hAnsi="Garamond"/>
          <w:sz w:val="20"/>
          <w:szCs w:val="20"/>
        </w:rPr>
        <w:t xml:space="preserve">it would be beneficial to enable the </w:t>
      </w:r>
      <w:r w:rsidR="00AF1355">
        <w:rPr>
          <w:rFonts w:ascii="Garamond" w:hAnsi="Garamond"/>
          <w:sz w:val="20"/>
          <w:szCs w:val="20"/>
        </w:rPr>
        <w:t xml:space="preserve">application to adapt the </w:t>
      </w:r>
      <w:r w:rsidR="009F1BC2">
        <w:rPr>
          <w:rFonts w:ascii="Garamond" w:hAnsi="Garamond"/>
          <w:sz w:val="20"/>
          <w:szCs w:val="20"/>
        </w:rPr>
        <w:t>codec rate based on the network conditions to avoid drop</w:t>
      </w:r>
      <w:r w:rsidR="00767E63">
        <w:rPr>
          <w:rFonts w:ascii="Garamond" w:hAnsi="Garamond"/>
          <w:sz w:val="20"/>
          <w:szCs w:val="20"/>
        </w:rPr>
        <w:t xml:space="preserve">ping of packets over the air interface. </w:t>
      </w:r>
      <w:r w:rsidR="007D004B">
        <w:rPr>
          <w:rFonts w:ascii="Garamond" w:hAnsi="Garamond"/>
          <w:sz w:val="20"/>
          <w:szCs w:val="20"/>
        </w:rPr>
        <w:t xml:space="preserve">Such discussion </w:t>
      </w:r>
      <w:r w:rsidR="00E50D82">
        <w:rPr>
          <w:rFonts w:ascii="Garamond" w:hAnsi="Garamond"/>
          <w:sz w:val="20"/>
          <w:szCs w:val="20"/>
        </w:rPr>
        <w:t>has</w:t>
      </w:r>
      <w:r w:rsidR="007D004B">
        <w:rPr>
          <w:rFonts w:ascii="Garamond" w:hAnsi="Garamond"/>
          <w:sz w:val="20"/>
          <w:szCs w:val="20"/>
        </w:rPr>
        <w:t xml:space="preserve"> been ongoing in the RAN Plenary with the following be</w:t>
      </w:r>
      <w:r w:rsidR="00E03338">
        <w:rPr>
          <w:rFonts w:ascii="Garamond" w:hAnsi="Garamond"/>
          <w:sz w:val="20"/>
          <w:szCs w:val="20"/>
        </w:rPr>
        <w:t>ing</w:t>
      </w:r>
      <w:r w:rsidR="007D004B">
        <w:rPr>
          <w:rFonts w:ascii="Garamond" w:hAnsi="Garamond"/>
          <w:sz w:val="20"/>
          <w:szCs w:val="20"/>
        </w:rPr>
        <w:t xml:space="preserve"> agreed as the way forwa</w:t>
      </w:r>
      <w:r w:rsidR="00E50D82">
        <w:rPr>
          <w:rFonts w:ascii="Garamond" w:hAnsi="Garamond"/>
          <w:sz w:val="20"/>
          <w:szCs w:val="20"/>
        </w:rPr>
        <w:t xml:space="preserve">rd in the last meeting, RAN #105 [1]. </w:t>
      </w:r>
    </w:p>
    <w:tbl>
      <w:tblPr>
        <w:tblW w:w="7229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29"/>
      </w:tblGrid>
      <w:tr w:rsidR="00AF6372" w14:paraId="79A48962" w14:textId="77777777" w:rsidTr="00AF6372">
        <w:trPr>
          <w:trHeight w:val="578"/>
        </w:trPr>
        <w:tc>
          <w:tcPr>
            <w:tcW w:w="7229" w:type="dxa"/>
          </w:tcPr>
          <w:p w14:paraId="16ACAE39" w14:textId="1244D3EB" w:rsidR="00AF6372" w:rsidRPr="00AF6372" w:rsidRDefault="00AF6372" w:rsidP="00AF6372">
            <w:pPr>
              <w:pStyle w:val="ListParagraph"/>
              <w:numPr>
                <w:ilvl w:val="0"/>
                <w:numId w:val="26"/>
              </w:numPr>
              <w:rPr>
                <w:rFonts w:ascii="Garamond" w:hAnsi="Garamond"/>
              </w:rPr>
            </w:pPr>
            <w:r w:rsidRPr="00AF6372">
              <w:rPr>
                <w:rFonts w:ascii="Garamond" w:hAnsi="Garamond"/>
              </w:rPr>
              <w:t xml:space="preserve">Specify in MAC layer XR rate control </w:t>
            </w:r>
            <w:proofErr w:type="spellStart"/>
            <w:r w:rsidRPr="00AF6372">
              <w:rPr>
                <w:rFonts w:ascii="Garamond" w:hAnsi="Garamond"/>
              </w:rPr>
              <w:t>signaling</w:t>
            </w:r>
            <w:proofErr w:type="spellEnd"/>
            <w:r w:rsidRPr="00AF6372">
              <w:rPr>
                <w:rFonts w:ascii="Garamond" w:hAnsi="Garamond"/>
              </w:rPr>
              <w:t xml:space="preserve"> over downlink per QoS flow/per DRB to enable faster source rate adaption to uplink congestion.</w:t>
            </w:r>
          </w:p>
        </w:tc>
      </w:tr>
    </w:tbl>
    <w:p w14:paraId="23454556" w14:textId="77777777" w:rsidR="00AF6372" w:rsidRDefault="00AF6372">
      <w:pPr>
        <w:rPr>
          <w:rFonts w:ascii="Garamond" w:hAnsi="Garamond"/>
          <w:sz w:val="20"/>
          <w:szCs w:val="20"/>
        </w:rPr>
      </w:pPr>
    </w:p>
    <w:p w14:paraId="07D76E8D" w14:textId="5F4C3F45" w:rsidR="00882D01" w:rsidRDefault="00882D01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Additionally, the following agreements were made at the RAN2 #12</w:t>
      </w:r>
      <w:r w:rsidR="009B28F9">
        <w:rPr>
          <w:rFonts w:ascii="Garamond" w:hAnsi="Garamond"/>
          <w:sz w:val="20"/>
          <w:szCs w:val="20"/>
        </w:rPr>
        <w:t>8</w:t>
      </w:r>
      <w:r w:rsidR="001F0892">
        <w:rPr>
          <w:rFonts w:ascii="Garamond" w:hAnsi="Garamond"/>
          <w:sz w:val="20"/>
          <w:szCs w:val="20"/>
        </w:rPr>
        <w:t>and RAN2 #12</w:t>
      </w:r>
      <w:r w:rsidR="009B28F9">
        <w:rPr>
          <w:rFonts w:ascii="Garamond" w:hAnsi="Garamond"/>
          <w:sz w:val="20"/>
          <w:szCs w:val="20"/>
        </w:rPr>
        <w:t>9</w:t>
      </w:r>
      <w:r w:rsidR="001F0892">
        <w:rPr>
          <w:rFonts w:ascii="Garamond" w:hAnsi="Garamond"/>
          <w:sz w:val="20"/>
          <w:szCs w:val="20"/>
        </w:rPr>
        <w:t xml:space="preserve"> </w:t>
      </w:r>
      <w:r>
        <w:rPr>
          <w:rFonts w:ascii="Garamond" w:hAnsi="Garamond"/>
          <w:sz w:val="20"/>
          <w:szCs w:val="20"/>
        </w:rPr>
        <w:t>meeting</w:t>
      </w:r>
      <w:r w:rsidR="001F0892">
        <w:rPr>
          <w:rFonts w:ascii="Garamond" w:hAnsi="Garamond"/>
          <w:sz w:val="20"/>
          <w:szCs w:val="20"/>
        </w:rPr>
        <w:t>s</w:t>
      </w:r>
      <w:r>
        <w:rPr>
          <w:rFonts w:ascii="Garamond" w:hAnsi="Garamond"/>
          <w:sz w:val="20"/>
          <w:szCs w:val="20"/>
        </w:rPr>
        <w:t xml:space="preserve">, as follows: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603E1" w14:paraId="4C4D6DAD" w14:textId="77777777" w:rsidTr="002603E1">
        <w:tc>
          <w:tcPr>
            <w:tcW w:w="9350" w:type="dxa"/>
          </w:tcPr>
          <w:p w14:paraId="2C48F012" w14:textId="77777777" w:rsidR="00F72A9C" w:rsidRDefault="00F72A9C" w:rsidP="002603E1">
            <w:pPr>
              <w:rPr>
                <w:rFonts w:ascii="Garamond" w:hAnsi="Garamond"/>
                <w:sz w:val="20"/>
                <w:szCs w:val="20"/>
              </w:rPr>
            </w:pPr>
          </w:p>
          <w:p w14:paraId="4B65330B" w14:textId="606F8BBA" w:rsidR="00F72A9C" w:rsidRPr="002603E1" w:rsidRDefault="00F72A9C" w:rsidP="00F72A9C">
            <w:pPr>
              <w:rPr>
                <w:rFonts w:ascii="Garamond" w:hAnsi="Garamond"/>
                <w:b/>
                <w:bCs/>
                <w:sz w:val="20"/>
                <w:szCs w:val="20"/>
              </w:rPr>
            </w:pPr>
            <w:r w:rsidRPr="002603E1">
              <w:rPr>
                <w:rFonts w:ascii="Garamond" w:hAnsi="Garamond"/>
                <w:b/>
                <w:bCs/>
                <w:sz w:val="20"/>
                <w:szCs w:val="20"/>
              </w:rPr>
              <w:t xml:space="preserve">Agreements </w:t>
            </w:r>
            <w:r>
              <w:rPr>
                <w:rFonts w:ascii="Garamond" w:hAnsi="Garamond"/>
                <w:b/>
                <w:bCs/>
                <w:sz w:val="20"/>
                <w:szCs w:val="20"/>
              </w:rPr>
              <w:t>from RAN2 #128</w:t>
            </w:r>
          </w:p>
          <w:p w14:paraId="4EAE4DCC" w14:textId="77777777" w:rsidR="00B823F9" w:rsidRPr="00B823F9" w:rsidRDefault="00F72A9C" w:rsidP="00B823F9">
            <w:pPr>
              <w:rPr>
                <w:rFonts w:ascii="Garamond" w:hAnsi="Garamond"/>
                <w:sz w:val="20"/>
                <w:szCs w:val="20"/>
              </w:rPr>
            </w:pPr>
            <w:r w:rsidRPr="002603E1">
              <w:rPr>
                <w:rFonts w:ascii="Garamond" w:hAnsi="Garamond"/>
                <w:sz w:val="20"/>
                <w:szCs w:val="20"/>
              </w:rPr>
              <w:t>1.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="00B823F9" w:rsidRPr="00B823F9">
              <w:rPr>
                <w:rFonts w:ascii="Garamond" w:hAnsi="Garamond"/>
                <w:sz w:val="20"/>
                <w:szCs w:val="20"/>
              </w:rPr>
              <w:t>RAN2 confirms it is feasible for RAN to estimate the congestion information at both per-DRB and per-QoS flow level.</w:t>
            </w:r>
          </w:p>
          <w:p w14:paraId="0FEB6B8C" w14:textId="6297867C" w:rsidR="00B823F9" w:rsidRPr="00B823F9" w:rsidRDefault="00B823F9" w:rsidP="00B823F9">
            <w:pPr>
              <w:rPr>
                <w:rFonts w:ascii="Garamond" w:hAnsi="Garamond"/>
                <w:sz w:val="20"/>
                <w:szCs w:val="20"/>
              </w:rPr>
            </w:pPr>
            <w:r w:rsidRPr="00B823F9">
              <w:rPr>
                <w:rFonts w:ascii="Garamond" w:hAnsi="Garamond"/>
                <w:sz w:val="20"/>
                <w:szCs w:val="20"/>
              </w:rPr>
              <w:t>2.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B823F9">
              <w:rPr>
                <w:rFonts w:ascii="Garamond" w:hAnsi="Garamond"/>
                <w:sz w:val="20"/>
                <w:szCs w:val="20"/>
              </w:rPr>
              <w:t>gNB</w:t>
            </w:r>
            <w:proofErr w:type="spellEnd"/>
            <w:r w:rsidRPr="00B823F9">
              <w:rPr>
                <w:rFonts w:ascii="Garamond" w:hAnsi="Garamond"/>
                <w:sz w:val="20"/>
                <w:szCs w:val="20"/>
              </w:rPr>
              <w:t xml:space="preserve"> can be indicated which QoS flows can be throttled. FFS whether this is indicated from UE/CN</w:t>
            </w:r>
            <w:r w:rsidR="00195ADC">
              <w:rPr>
                <w:rFonts w:ascii="Garamond" w:hAnsi="Garamond"/>
                <w:sz w:val="20"/>
                <w:szCs w:val="20"/>
              </w:rPr>
              <w:t>.</w:t>
            </w:r>
          </w:p>
          <w:p w14:paraId="55898491" w14:textId="17448EFC" w:rsidR="00B823F9" w:rsidRPr="00B823F9" w:rsidRDefault="00B823F9" w:rsidP="00B823F9">
            <w:pPr>
              <w:rPr>
                <w:rFonts w:ascii="Garamond" w:hAnsi="Garamond"/>
                <w:sz w:val="20"/>
                <w:szCs w:val="20"/>
              </w:rPr>
            </w:pPr>
            <w:r w:rsidRPr="00B823F9">
              <w:rPr>
                <w:rFonts w:ascii="Garamond" w:hAnsi="Garamond"/>
                <w:sz w:val="20"/>
                <w:szCs w:val="20"/>
              </w:rPr>
              <w:t>3.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B823F9">
              <w:rPr>
                <w:rFonts w:ascii="Garamond" w:hAnsi="Garamond"/>
                <w:sz w:val="20"/>
                <w:szCs w:val="20"/>
              </w:rPr>
              <w:t xml:space="preserve">Rate indication from </w:t>
            </w:r>
            <w:proofErr w:type="spellStart"/>
            <w:r w:rsidRPr="00B823F9">
              <w:rPr>
                <w:rFonts w:ascii="Garamond" w:hAnsi="Garamond"/>
                <w:sz w:val="20"/>
                <w:szCs w:val="20"/>
              </w:rPr>
              <w:t>gNB</w:t>
            </w:r>
            <w:proofErr w:type="spellEnd"/>
            <w:r w:rsidRPr="00B823F9">
              <w:rPr>
                <w:rFonts w:ascii="Garamond" w:hAnsi="Garamond"/>
                <w:sz w:val="20"/>
                <w:szCs w:val="20"/>
              </w:rPr>
              <w:t xml:space="preserve"> to the UE on a per QoS flow level is supported. FFS the details, e.g. if: 1) flows are indicated by MAC CE or 2) by RRC while MAC CE is per DRB.</w:t>
            </w:r>
          </w:p>
          <w:p w14:paraId="17AF9D0C" w14:textId="4FB8F9B4" w:rsidR="00B823F9" w:rsidRPr="00B823F9" w:rsidRDefault="00B823F9" w:rsidP="00B823F9">
            <w:pPr>
              <w:rPr>
                <w:rFonts w:ascii="Garamond" w:hAnsi="Garamond"/>
                <w:sz w:val="20"/>
                <w:szCs w:val="20"/>
              </w:rPr>
            </w:pPr>
            <w:r w:rsidRPr="00B823F9">
              <w:rPr>
                <w:rFonts w:ascii="Garamond" w:hAnsi="Garamond"/>
                <w:sz w:val="20"/>
                <w:szCs w:val="20"/>
              </w:rPr>
              <w:t>4.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B823F9">
              <w:rPr>
                <w:rFonts w:ascii="Garamond" w:hAnsi="Garamond"/>
                <w:sz w:val="20"/>
                <w:szCs w:val="20"/>
              </w:rPr>
              <w:t xml:space="preserve">RAN2 will not discuss/support rate indication for DL unless WID is updated to include it by RANP. </w:t>
            </w:r>
          </w:p>
          <w:p w14:paraId="47289E31" w14:textId="1E5D40EB" w:rsidR="00B823F9" w:rsidRPr="00B823F9" w:rsidRDefault="00B823F9" w:rsidP="00B823F9">
            <w:pPr>
              <w:rPr>
                <w:rFonts w:ascii="Garamond" w:hAnsi="Garamond"/>
                <w:sz w:val="20"/>
                <w:szCs w:val="20"/>
              </w:rPr>
            </w:pPr>
            <w:r w:rsidRPr="00B823F9">
              <w:rPr>
                <w:rFonts w:ascii="Garamond" w:hAnsi="Garamond"/>
                <w:sz w:val="20"/>
                <w:szCs w:val="20"/>
              </w:rPr>
              <w:t>5.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B823F9">
              <w:rPr>
                <w:rFonts w:ascii="Garamond" w:hAnsi="Garamond"/>
                <w:sz w:val="20"/>
                <w:szCs w:val="20"/>
              </w:rPr>
              <w:t xml:space="preserve">RAN2 assumes that the congestion situation can be known at the </w:t>
            </w:r>
            <w:proofErr w:type="spellStart"/>
            <w:r w:rsidRPr="00B823F9">
              <w:rPr>
                <w:rFonts w:ascii="Garamond" w:hAnsi="Garamond"/>
                <w:sz w:val="20"/>
                <w:szCs w:val="20"/>
              </w:rPr>
              <w:t>gNB</w:t>
            </w:r>
            <w:proofErr w:type="spellEnd"/>
            <w:r w:rsidRPr="00B823F9">
              <w:rPr>
                <w:rFonts w:ascii="Garamond" w:hAnsi="Garamond"/>
                <w:sz w:val="20"/>
                <w:szCs w:val="20"/>
              </w:rPr>
              <w:t xml:space="preserve"> without any indication from the UE</w:t>
            </w:r>
            <w:r w:rsidR="00C37CC3">
              <w:rPr>
                <w:rFonts w:ascii="Garamond" w:hAnsi="Garamond"/>
                <w:sz w:val="20"/>
                <w:szCs w:val="20"/>
              </w:rPr>
              <w:t>.</w:t>
            </w:r>
          </w:p>
          <w:p w14:paraId="5B7E5E31" w14:textId="77777777" w:rsidR="00F72A9C" w:rsidRDefault="00B823F9" w:rsidP="00B823F9">
            <w:pPr>
              <w:rPr>
                <w:rFonts w:ascii="Garamond" w:hAnsi="Garamond"/>
                <w:sz w:val="20"/>
                <w:szCs w:val="20"/>
              </w:rPr>
            </w:pPr>
            <w:r w:rsidRPr="00B823F9">
              <w:rPr>
                <w:rFonts w:ascii="Garamond" w:hAnsi="Garamond"/>
                <w:sz w:val="20"/>
                <w:szCs w:val="20"/>
              </w:rPr>
              <w:t>6.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B823F9">
              <w:rPr>
                <w:rFonts w:ascii="Garamond" w:hAnsi="Garamond"/>
                <w:sz w:val="20"/>
                <w:szCs w:val="20"/>
              </w:rPr>
              <w:t>FFS whether UL MAC CE rate query/preference is supported as UE recommendation to the NW or whether legacy MAC CE can serve this already. FFS in which scenarios this is useful.</w:t>
            </w:r>
          </w:p>
          <w:p w14:paraId="6A340811" w14:textId="77777777" w:rsidR="00023417" w:rsidRDefault="00023417" w:rsidP="00B823F9">
            <w:pPr>
              <w:rPr>
                <w:rFonts w:ascii="Garamond" w:hAnsi="Garamond"/>
                <w:sz w:val="20"/>
                <w:szCs w:val="20"/>
                <w:lang w:eastAsia="zh-CN"/>
              </w:rPr>
            </w:pPr>
          </w:p>
          <w:p w14:paraId="692675E0" w14:textId="712191AA" w:rsidR="00023417" w:rsidRPr="002603E1" w:rsidRDefault="00023417" w:rsidP="00023417">
            <w:pPr>
              <w:rPr>
                <w:rFonts w:ascii="Garamond" w:hAnsi="Garamond"/>
                <w:b/>
                <w:bCs/>
                <w:sz w:val="20"/>
                <w:szCs w:val="20"/>
                <w:lang w:eastAsia="zh-CN"/>
              </w:rPr>
            </w:pPr>
            <w:r w:rsidRPr="002603E1">
              <w:rPr>
                <w:rFonts w:ascii="Garamond" w:hAnsi="Garamond"/>
                <w:b/>
                <w:bCs/>
                <w:sz w:val="20"/>
                <w:szCs w:val="20"/>
              </w:rPr>
              <w:t xml:space="preserve">Agreements </w:t>
            </w:r>
            <w:r>
              <w:rPr>
                <w:rFonts w:ascii="Garamond" w:hAnsi="Garamond"/>
                <w:b/>
                <w:bCs/>
                <w:sz w:val="20"/>
                <w:szCs w:val="20"/>
              </w:rPr>
              <w:t>from RAN2 #12</w:t>
            </w:r>
            <w:r>
              <w:rPr>
                <w:rFonts w:ascii="Garamond" w:hAnsi="Garamond" w:hint="eastAsia"/>
                <w:b/>
                <w:bCs/>
                <w:sz w:val="20"/>
                <w:szCs w:val="20"/>
                <w:lang w:eastAsia="zh-CN"/>
              </w:rPr>
              <w:t>9</w:t>
            </w:r>
          </w:p>
          <w:p w14:paraId="0090BB11" w14:textId="77777777" w:rsidR="00023417" w:rsidRPr="005B251A" w:rsidRDefault="00023417" w:rsidP="005B251A">
            <w:pPr>
              <w:pStyle w:val="Doc-text2"/>
              <w:numPr>
                <w:ilvl w:val="0"/>
                <w:numId w:val="29"/>
              </w:numPr>
              <w:ind w:leftChars="9" w:left="380"/>
              <w:rPr>
                <w:rFonts w:ascii="Garamond" w:eastAsiaTheme="minorEastAsia" w:hAnsi="Garamond" w:cstheme="minorBidi"/>
                <w:szCs w:val="20"/>
                <w:lang w:val="en-US" w:eastAsia="en-US"/>
              </w:rPr>
            </w:pPr>
            <w:r w:rsidRPr="005B251A">
              <w:rPr>
                <w:rFonts w:ascii="Garamond" w:eastAsiaTheme="minorEastAsia" w:hAnsi="Garamond" w:cstheme="minorBidi"/>
                <w:szCs w:val="20"/>
                <w:lang w:val="en-US" w:eastAsia="en-US"/>
              </w:rPr>
              <w:t xml:space="preserve">RAN2 assumes for XR rate control, the </w:t>
            </w:r>
            <w:proofErr w:type="spellStart"/>
            <w:r w:rsidRPr="005B251A">
              <w:rPr>
                <w:rFonts w:ascii="Garamond" w:eastAsiaTheme="minorEastAsia" w:hAnsi="Garamond" w:cstheme="minorBidi"/>
                <w:szCs w:val="20"/>
                <w:lang w:val="en-US" w:eastAsia="en-US"/>
              </w:rPr>
              <w:t>gNB</w:t>
            </w:r>
            <w:proofErr w:type="spellEnd"/>
            <w:r w:rsidRPr="005B251A">
              <w:rPr>
                <w:rFonts w:ascii="Garamond" w:eastAsiaTheme="minorEastAsia" w:hAnsi="Garamond" w:cstheme="minorBidi"/>
                <w:szCs w:val="20"/>
                <w:lang w:val="en-US" w:eastAsia="en-US"/>
              </w:rPr>
              <w:t xml:space="preserve"> receives QoS flow information from the CN, specifying which QoS flows are subject to uplink rate control (i.e., Option 2). Send an LS to RAN3 and SA2.</w:t>
            </w:r>
          </w:p>
          <w:p w14:paraId="4B6521D7" w14:textId="77777777" w:rsidR="00023417" w:rsidRPr="005B251A" w:rsidRDefault="00023417" w:rsidP="005B251A">
            <w:pPr>
              <w:pStyle w:val="Doc-text2"/>
              <w:ind w:leftChars="174" w:left="383" w:firstLine="0"/>
              <w:rPr>
                <w:rFonts w:ascii="Garamond" w:eastAsiaTheme="minorEastAsia" w:hAnsi="Garamond" w:cstheme="minorBidi"/>
                <w:szCs w:val="20"/>
                <w:lang w:val="en-US" w:eastAsia="en-US"/>
              </w:rPr>
            </w:pPr>
            <w:r w:rsidRPr="005B251A">
              <w:rPr>
                <w:rFonts w:ascii="Garamond" w:eastAsiaTheme="minorEastAsia" w:hAnsi="Garamond" w:cstheme="minorBidi"/>
                <w:szCs w:val="20"/>
                <w:lang w:val="en-US" w:eastAsia="en-US"/>
              </w:rPr>
              <w:t>We may revisit UAI option based on SA2/RAN3 reply</w:t>
            </w:r>
          </w:p>
          <w:p w14:paraId="01D00476" w14:textId="77777777" w:rsidR="00023417" w:rsidRPr="005B251A" w:rsidRDefault="00023417" w:rsidP="005B251A">
            <w:pPr>
              <w:pStyle w:val="Doc-text2"/>
              <w:numPr>
                <w:ilvl w:val="0"/>
                <w:numId w:val="29"/>
              </w:numPr>
              <w:ind w:leftChars="9" w:left="380"/>
              <w:rPr>
                <w:rFonts w:ascii="Garamond" w:eastAsiaTheme="minorEastAsia" w:hAnsi="Garamond" w:cstheme="minorBidi"/>
                <w:szCs w:val="20"/>
                <w:lang w:val="en-US" w:eastAsia="en-US"/>
              </w:rPr>
            </w:pPr>
            <w:r w:rsidRPr="005B251A">
              <w:rPr>
                <w:rFonts w:ascii="Garamond" w:eastAsiaTheme="minorEastAsia" w:hAnsi="Garamond" w:cstheme="minorBidi"/>
                <w:szCs w:val="20"/>
                <w:lang w:val="en-US" w:eastAsia="en-US"/>
              </w:rPr>
              <w:t>Specify a new table for XR rate control. FFS distribution (exponential, linear), codepoints etc.</w:t>
            </w:r>
          </w:p>
          <w:p w14:paraId="2447C928" w14:textId="77777777" w:rsidR="00023417" w:rsidRPr="005B251A" w:rsidRDefault="00023417" w:rsidP="005B251A">
            <w:pPr>
              <w:pStyle w:val="Doc-text2"/>
              <w:numPr>
                <w:ilvl w:val="0"/>
                <w:numId w:val="29"/>
              </w:numPr>
              <w:ind w:leftChars="9" w:left="380"/>
              <w:rPr>
                <w:rFonts w:ascii="Garamond" w:eastAsiaTheme="minorEastAsia" w:hAnsi="Garamond" w:cstheme="minorBidi"/>
                <w:szCs w:val="20"/>
                <w:lang w:val="en-US" w:eastAsia="en-US"/>
              </w:rPr>
            </w:pPr>
            <w:r w:rsidRPr="005B251A">
              <w:rPr>
                <w:rFonts w:ascii="Garamond" w:eastAsiaTheme="minorEastAsia" w:hAnsi="Garamond" w:cstheme="minorBidi"/>
                <w:szCs w:val="20"/>
                <w:lang w:val="en-US" w:eastAsia="en-US"/>
              </w:rPr>
              <w:t>We will try to design a table first and check whether it is possible to meet the required range/granularity. Afterwards, we can check whether multipliers are needed</w:t>
            </w:r>
          </w:p>
          <w:p w14:paraId="70FCD667" w14:textId="77777777" w:rsidR="00023417" w:rsidRPr="005B251A" w:rsidRDefault="00023417" w:rsidP="005B251A">
            <w:pPr>
              <w:pStyle w:val="Doc-text2"/>
              <w:numPr>
                <w:ilvl w:val="0"/>
                <w:numId w:val="29"/>
              </w:numPr>
              <w:ind w:leftChars="9" w:left="380"/>
              <w:rPr>
                <w:rFonts w:ascii="Garamond" w:eastAsiaTheme="minorEastAsia" w:hAnsi="Garamond" w:cstheme="minorBidi"/>
                <w:szCs w:val="20"/>
                <w:lang w:val="en-US" w:eastAsia="en-US"/>
              </w:rPr>
            </w:pPr>
            <w:r w:rsidRPr="005B251A">
              <w:rPr>
                <w:rFonts w:ascii="Garamond" w:eastAsiaTheme="minorEastAsia" w:hAnsi="Garamond" w:cstheme="minorBidi"/>
                <w:szCs w:val="20"/>
                <w:lang w:val="en-US" w:eastAsia="en-US"/>
              </w:rPr>
              <w:t>Working assumption:</w:t>
            </w:r>
          </w:p>
          <w:p w14:paraId="2EBA1A37" w14:textId="77777777" w:rsidR="00023417" w:rsidRPr="005B251A" w:rsidRDefault="00023417" w:rsidP="005B251A">
            <w:pPr>
              <w:pStyle w:val="Doc-text2"/>
              <w:numPr>
                <w:ilvl w:val="1"/>
                <w:numId w:val="29"/>
              </w:numPr>
              <w:ind w:leftChars="170" w:left="734"/>
              <w:rPr>
                <w:rFonts w:ascii="Garamond" w:eastAsiaTheme="minorEastAsia" w:hAnsi="Garamond" w:cstheme="minorBidi"/>
                <w:szCs w:val="20"/>
                <w:lang w:val="en-US" w:eastAsia="en-US"/>
              </w:rPr>
            </w:pPr>
            <w:r w:rsidRPr="005B251A">
              <w:rPr>
                <w:rFonts w:ascii="Garamond" w:eastAsiaTheme="minorEastAsia" w:hAnsi="Garamond" w:cstheme="minorBidi"/>
                <w:szCs w:val="20"/>
                <w:lang w:val="en-US" w:eastAsia="en-US"/>
              </w:rPr>
              <w:t>Support rate query MAC CE with the target to use same design that we will agree for rate indication MAC CE.</w:t>
            </w:r>
          </w:p>
          <w:p w14:paraId="348C7FEE" w14:textId="77777777" w:rsidR="00023417" w:rsidRPr="005B251A" w:rsidRDefault="00023417" w:rsidP="005B251A">
            <w:pPr>
              <w:pStyle w:val="Doc-text2"/>
              <w:numPr>
                <w:ilvl w:val="1"/>
                <w:numId w:val="29"/>
              </w:numPr>
              <w:ind w:leftChars="170" w:left="734"/>
              <w:rPr>
                <w:rFonts w:ascii="Garamond" w:eastAsiaTheme="minorEastAsia" w:hAnsi="Garamond" w:cstheme="minorBidi"/>
                <w:szCs w:val="20"/>
                <w:lang w:val="en-US" w:eastAsia="en-US"/>
              </w:rPr>
            </w:pPr>
            <w:r w:rsidRPr="005B251A">
              <w:rPr>
                <w:rFonts w:ascii="Garamond" w:eastAsiaTheme="minorEastAsia" w:hAnsi="Garamond" w:cstheme="minorBidi"/>
                <w:szCs w:val="20"/>
                <w:lang w:val="en-US" w:eastAsia="en-US"/>
              </w:rPr>
              <w:t>The rate query MAC CE is configurable by the network, i.e. the network may turn it off completely (same as legacy).</w:t>
            </w:r>
          </w:p>
          <w:p w14:paraId="4CD2C146" w14:textId="0D14A009" w:rsidR="00023417" w:rsidRDefault="00023417" w:rsidP="005B251A">
            <w:pPr>
              <w:ind w:left="374"/>
              <w:rPr>
                <w:rFonts w:ascii="Garamond" w:hAnsi="Garamond"/>
                <w:sz w:val="20"/>
                <w:szCs w:val="20"/>
                <w:lang w:eastAsia="zh-CN"/>
              </w:rPr>
            </w:pPr>
            <w:r w:rsidRPr="005B251A">
              <w:rPr>
                <w:rFonts w:ascii="Garamond" w:hAnsi="Garamond"/>
                <w:sz w:val="20"/>
                <w:szCs w:val="20"/>
              </w:rPr>
              <w:t>Companies to check with their SA4 colleagues whether there are any issues with this</w:t>
            </w:r>
          </w:p>
        </w:tc>
      </w:tr>
    </w:tbl>
    <w:p w14:paraId="53404D28" w14:textId="77777777" w:rsidR="002603E1" w:rsidRDefault="002603E1">
      <w:pPr>
        <w:rPr>
          <w:rFonts w:ascii="Garamond" w:hAnsi="Garamond"/>
          <w:sz w:val="20"/>
          <w:szCs w:val="20"/>
        </w:rPr>
      </w:pPr>
    </w:p>
    <w:p w14:paraId="647461C1" w14:textId="7FFC29AA" w:rsidR="008B0BE4" w:rsidRPr="001E28D3" w:rsidRDefault="00FC0CD1">
      <w:pPr>
        <w:rPr>
          <w:rFonts w:ascii="Garamond" w:hAnsi="Garamond"/>
          <w:sz w:val="20"/>
          <w:szCs w:val="20"/>
        </w:rPr>
      </w:pPr>
      <w:r w:rsidRPr="00B8070F">
        <w:rPr>
          <w:rFonts w:ascii="Garamond" w:hAnsi="Garamond"/>
          <w:sz w:val="20"/>
          <w:szCs w:val="20"/>
        </w:rPr>
        <w:t xml:space="preserve">This contribution looks at </w:t>
      </w:r>
      <w:r w:rsidR="002613A2">
        <w:rPr>
          <w:rFonts w:ascii="Garamond" w:hAnsi="Garamond"/>
          <w:sz w:val="20"/>
          <w:szCs w:val="20"/>
        </w:rPr>
        <w:t xml:space="preserve">how the </w:t>
      </w:r>
      <w:r w:rsidR="00986110">
        <w:rPr>
          <w:rFonts w:ascii="Garamond" w:hAnsi="Garamond"/>
          <w:sz w:val="20"/>
          <w:szCs w:val="20"/>
        </w:rPr>
        <w:t>XR rate control information may be signaled in the downlink to support source rate adaption to uplink congestion</w:t>
      </w:r>
      <w:r w:rsidR="00FD2978">
        <w:rPr>
          <w:rFonts w:ascii="Garamond" w:hAnsi="Garamond"/>
          <w:sz w:val="20"/>
          <w:szCs w:val="20"/>
        </w:rPr>
        <w:t>.</w:t>
      </w:r>
      <w:r w:rsidR="000E4DEE">
        <w:rPr>
          <w:rFonts w:ascii="Garamond" w:hAnsi="Garamond"/>
          <w:sz w:val="20"/>
          <w:szCs w:val="20"/>
        </w:rPr>
        <w:t xml:space="preserve"> </w:t>
      </w:r>
    </w:p>
    <w:p w14:paraId="5FA0C98E" w14:textId="47535F1B" w:rsidR="000E6A78" w:rsidRDefault="00960B44" w:rsidP="008F55E4">
      <w:pPr>
        <w:keepNext/>
        <w:keepLines/>
        <w:widowControl w:val="0"/>
        <w:numPr>
          <w:ilvl w:val="0"/>
          <w:numId w:val="10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ind w:left="357" w:hanging="357"/>
        <w:jc w:val="both"/>
        <w:textAlignment w:val="baseline"/>
        <w:outlineLvl w:val="0"/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</w:pPr>
      <w:r w:rsidRPr="00954FD5"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  <w:t>Discussion</w:t>
      </w:r>
      <w:bookmarkEnd w:id="2"/>
    </w:p>
    <w:p w14:paraId="14C17AE9" w14:textId="56281916" w:rsidR="00777981" w:rsidRDefault="00AD720A" w:rsidP="00B57EC1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For XR applications that have very strict requirements in terms of data rate and latencies, it is beneficial for the</w:t>
      </w:r>
      <w:r w:rsidR="008F5E09">
        <w:rPr>
          <w:rFonts w:ascii="Garamond" w:hAnsi="Garamond"/>
          <w:sz w:val="20"/>
          <w:szCs w:val="20"/>
        </w:rPr>
        <w:t xml:space="preserve"> </w:t>
      </w:r>
      <w:r>
        <w:rPr>
          <w:rFonts w:ascii="Garamond" w:hAnsi="Garamond"/>
          <w:sz w:val="20"/>
          <w:szCs w:val="20"/>
        </w:rPr>
        <w:t xml:space="preserve">application to be able to adapt the source </w:t>
      </w:r>
      <w:r w:rsidR="003F72F3">
        <w:rPr>
          <w:rFonts w:ascii="Garamond" w:hAnsi="Garamond"/>
          <w:sz w:val="20"/>
          <w:szCs w:val="20"/>
        </w:rPr>
        <w:t>rates based on the congestion and network conditions on the uplink.</w:t>
      </w:r>
      <w:r w:rsidR="00DA1D38">
        <w:rPr>
          <w:rFonts w:ascii="Garamond" w:hAnsi="Garamond"/>
          <w:sz w:val="20"/>
          <w:szCs w:val="20"/>
        </w:rPr>
        <w:t xml:space="preserve"> </w:t>
      </w:r>
      <w:r w:rsidR="0033195D">
        <w:rPr>
          <w:rFonts w:ascii="Garamond" w:hAnsi="Garamond"/>
          <w:sz w:val="20"/>
          <w:szCs w:val="20"/>
        </w:rPr>
        <w:t xml:space="preserve">During </w:t>
      </w:r>
      <w:r w:rsidR="0033195D">
        <w:rPr>
          <w:rFonts w:ascii="Garamond" w:hAnsi="Garamond"/>
          <w:sz w:val="20"/>
          <w:szCs w:val="20"/>
        </w:rPr>
        <w:lastRenderedPageBreak/>
        <w:t>the plenary meetings, m</w:t>
      </w:r>
      <w:r w:rsidR="00FA5C20">
        <w:rPr>
          <w:rFonts w:ascii="Garamond" w:hAnsi="Garamond"/>
          <w:sz w:val="20"/>
          <w:szCs w:val="20"/>
        </w:rPr>
        <w:t xml:space="preserve">any companies have been discussing whether the Recommended Bitrate MAC CE can be reused for </w:t>
      </w:r>
      <w:r w:rsidR="0033195D">
        <w:rPr>
          <w:rFonts w:ascii="Garamond" w:hAnsi="Garamond"/>
          <w:sz w:val="20"/>
          <w:szCs w:val="20"/>
        </w:rPr>
        <w:t>XR applications</w:t>
      </w:r>
      <w:r w:rsidR="00FA5C20">
        <w:rPr>
          <w:rFonts w:ascii="Garamond" w:hAnsi="Garamond"/>
          <w:sz w:val="20"/>
          <w:szCs w:val="20"/>
        </w:rPr>
        <w:t xml:space="preserve">. </w:t>
      </w:r>
      <w:r w:rsidR="0033195D">
        <w:rPr>
          <w:rFonts w:ascii="Garamond" w:hAnsi="Garamond"/>
          <w:sz w:val="20"/>
          <w:szCs w:val="20"/>
        </w:rPr>
        <w:t xml:space="preserve">In our view, the existing Recommended Bitrate MAC CE may </w:t>
      </w:r>
      <w:r w:rsidR="00E65E8E">
        <w:rPr>
          <w:rFonts w:ascii="Garamond" w:hAnsi="Garamond"/>
          <w:sz w:val="20"/>
          <w:szCs w:val="20"/>
        </w:rPr>
        <w:t>pose certain inefficiencies with respect to XR</w:t>
      </w:r>
      <w:r w:rsidR="0032790F">
        <w:rPr>
          <w:rFonts w:ascii="Garamond" w:hAnsi="Garamond"/>
          <w:sz w:val="20"/>
          <w:szCs w:val="20"/>
        </w:rPr>
        <w:t xml:space="preserve">: </w:t>
      </w:r>
    </w:p>
    <w:p w14:paraId="68D895D7" w14:textId="0C92CF91" w:rsidR="00BD224E" w:rsidRDefault="0032790F" w:rsidP="0032790F">
      <w:pPr>
        <w:pStyle w:val="ListParagraph"/>
        <w:numPr>
          <w:ilvl w:val="0"/>
          <w:numId w:val="27"/>
        </w:numPr>
        <w:rPr>
          <w:rFonts w:ascii="Garamond" w:hAnsi="Garamond"/>
        </w:rPr>
      </w:pPr>
      <w:r>
        <w:rPr>
          <w:rFonts w:ascii="Garamond" w:hAnsi="Garamond"/>
        </w:rPr>
        <w:t>Granularity:</w:t>
      </w:r>
    </w:p>
    <w:p w14:paraId="3C593079" w14:textId="4A4DFF85" w:rsidR="0032790F" w:rsidRDefault="00880D19" w:rsidP="00BD224E">
      <w:pPr>
        <w:pStyle w:val="ListParagraph"/>
        <w:rPr>
          <w:rFonts w:ascii="Garamond" w:hAnsi="Garamond"/>
        </w:rPr>
      </w:pPr>
      <w:r>
        <w:rPr>
          <w:rFonts w:ascii="Garamond" w:hAnsi="Garamond"/>
        </w:rPr>
        <w:t>Currently the Recommended Bitrate MAC CE is signa</w:t>
      </w:r>
      <w:r w:rsidR="005A66EC">
        <w:rPr>
          <w:rFonts w:ascii="Garamond" w:hAnsi="Garamond"/>
        </w:rPr>
        <w:t>l</w:t>
      </w:r>
      <w:r>
        <w:rPr>
          <w:rFonts w:ascii="Garamond" w:hAnsi="Garamond"/>
        </w:rPr>
        <w:t>led on a per LCH basis, i.e., on a per DRB basis. In the case of XR, multiple QoS flows may be mapped to the same DRB</w:t>
      </w:r>
      <w:r w:rsidR="005A66EC">
        <w:rPr>
          <w:rFonts w:ascii="Garamond" w:hAnsi="Garamond"/>
        </w:rPr>
        <w:t>. Upon receiving a RBR MAC CE</w:t>
      </w:r>
      <w:r w:rsidR="00720F0C">
        <w:rPr>
          <w:rFonts w:ascii="Garamond" w:hAnsi="Garamond"/>
        </w:rPr>
        <w:t xml:space="preserve">, the UE cannot differentiate the bitrate </w:t>
      </w:r>
      <w:r w:rsidR="009D75BB">
        <w:rPr>
          <w:rFonts w:ascii="Garamond" w:hAnsi="Garamond"/>
        </w:rPr>
        <w:t>for each QoS</w:t>
      </w:r>
      <w:r w:rsidR="006E025A">
        <w:rPr>
          <w:rFonts w:ascii="Garamond" w:hAnsi="Garamond"/>
        </w:rPr>
        <w:t xml:space="preserve"> flow which can impact the upper layer throughput</w:t>
      </w:r>
      <w:r w:rsidR="009D75BB">
        <w:rPr>
          <w:rFonts w:ascii="Garamond" w:hAnsi="Garamond"/>
        </w:rPr>
        <w:t>.</w:t>
      </w:r>
    </w:p>
    <w:p w14:paraId="013CEE6E" w14:textId="77777777" w:rsidR="006E025A" w:rsidRDefault="006E025A" w:rsidP="00BD224E">
      <w:pPr>
        <w:pStyle w:val="ListParagraph"/>
        <w:rPr>
          <w:rFonts w:ascii="Garamond" w:hAnsi="Garamond"/>
        </w:rPr>
      </w:pPr>
    </w:p>
    <w:p w14:paraId="52387499" w14:textId="6C6A8800" w:rsidR="006E025A" w:rsidRDefault="006E025A" w:rsidP="006E025A">
      <w:pPr>
        <w:pStyle w:val="ListParagraph"/>
        <w:numPr>
          <w:ilvl w:val="0"/>
          <w:numId w:val="27"/>
        </w:numPr>
        <w:rPr>
          <w:rFonts w:ascii="Garamond" w:hAnsi="Garamond"/>
        </w:rPr>
      </w:pPr>
      <w:r>
        <w:rPr>
          <w:rFonts w:ascii="Garamond" w:hAnsi="Garamond"/>
        </w:rPr>
        <w:t xml:space="preserve">Bitrate Range: </w:t>
      </w:r>
    </w:p>
    <w:p w14:paraId="19143913" w14:textId="2F17B342" w:rsidR="006E025A" w:rsidRDefault="006E025A" w:rsidP="006E025A">
      <w:pPr>
        <w:pStyle w:val="ListParagraph"/>
        <w:rPr>
          <w:rFonts w:ascii="Garamond" w:hAnsi="Garamond"/>
        </w:rPr>
      </w:pPr>
      <w:r>
        <w:rPr>
          <w:rFonts w:ascii="Garamond" w:hAnsi="Garamond"/>
        </w:rPr>
        <w:t>Although the RBR MAC CE can cover up to 1.6Gbps, the granularity of the values may not be sufficient</w:t>
      </w:r>
      <w:r w:rsidR="00F71347">
        <w:rPr>
          <w:rFonts w:ascii="Garamond" w:hAnsi="Garamond"/>
        </w:rPr>
        <w:t xml:space="preserve"> for XR applications</w:t>
      </w:r>
      <w:r>
        <w:rPr>
          <w:rFonts w:ascii="Garamond" w:hAnsi="Garamond"/>
        </w:rPr>
        <w:t xml:space="preserve">. </w:t>
      </w:r>
      <w:r w:rsidR="00F71347">
        <w:rPr>
          <w:rFonts w:ascii="Garamond" w:hAnsi="Garamond"/>
        </w:rPr>
        <w:t xml:space="preserve">With only 56 indices and a single multiplier, the recommended bitrate value may not </w:t>
      </w:r>
      <w:r w:rsidR="009E5A5D">
        <w:rPr>
          <w:rFonts w:ascii="Garamond" w:hAnsi="Garamond"/>
        </w:rPr>
        <w:t xml:space="preserve">accurately match the bitrate required by the application which can degrade the user-experience. </w:t>
      </w:r>
      <w:r>
        <w:rPr>
          <w:rFonts w:ascii="Garamond" w:hAnsi="Garamond"/>
        </w:rPr>
        <w:t xml:space="preserve"> </w:t>
      </w:r>
    </w:p>
    <w:p w14:paraId="701209B6" w14:textId="77777777" w:rsidR="003258C3" w:rsidRDefault="003258C3" w:rsidP="006E025A">
      <w:pPr>
        <w:pStyle w:val="ListParagraph"/>
        <w:rPr>
          <w:rFonts w:ascii="Garamond" w:hAnsi="Garamond"/>
        </w:rPr>
      </w:pPr>
    </w:p>
    <w:p w14:paraId="498043B8" w14:textId="5A8B14FD" w:rsidR="003258C3" w:rsidRDefault="003258C3" w:rsidP="003258C3">
      <w:pPr>
        <w:pStyle w:val="ListParagraph"/>
        <w:numPr>
          <w:ilvl w:val="0"/>
          <w:numId w:val="7"/>
        </w:numPr>
        <w:ind w:left="1418" w:hanging="1418"/>
        <w:rPr>
          <w:rFonts w:ascii="Garamond" w:hAnsi="Garamond"/>
          <w:b/>
          <w:bCs/>
        </w:rPr>
      </w:pPr>
      <w:bookmarkStart w:id="3" w:name="_Hlk189493036"/>
      <w:r>
        <w:rPr>
          <w:rFonts w:ascii="Garamond" w:hAnsi="Garamond"/>
          <w:b/>
          <w:bCs/>
        </w:rPr>
        <w:t xml:space="preserve">The </w:t>
      </w:r>
      <w:bookmarkStart w:id="4" w:name="_Hlk178771492"/>
      <w:r>
        <w:rPr>
          <w:rFonts w:ascii="Garamond" w:hAnsi="Garamond"/>
          <w:b/>
          <w:bCs/>
        </w:rPr>
        <w:t>UE cannot differentiate the bitrate for each QoS flow</w:t>
      </w:r>
      <w:r w:rsidR="00C85303">
        <w:rPr>
          <w:rFonts w:ascii="Garamond" w:hAnsi="Garamond"/>
          <w:b/>
          <w:bCs/>
        </w:rPr>
        <w:t xml:space="preserve"> of a DRB</w:t>
      </w:r>
      <w:r>
        <w:rPr>
          <w:rFonts w:ascii="Garamond" w:hAnsi="Garamond"/>
          <w:b/>
          <w:bCs/>
        </w:rPr>
        <w:t xml:space="preserve"> </w:t>
      </w:r>
      <w:r w:rsidR="00C85303">
        <w:rPr>
          <w:rFonts w:ascii="Garamond" w:hAnsi="Garamond"/>
          <w:b/>
          <w:bCs/>
        </w:rPr>
        <w:t>from the RBR MAC CE</w:t>
      </w:r>
      <w:r w:rsidRPr="00735BBA">
        <w:rPr>
          <w:rFonts w:ascii="Garamond" w:hAnsi="Garamond"/>
          <w:b/>
          <w:bCs/>
        </w:rPr>
        <w:t>.</w:t>
      </w:r>
      <w:bookmarkEnd w:id="4"/>
    </w:p>
    <w:bookmarkEnd w:id="3"/>
    <w:p w14:paraId="12C4877B" w14:textId="77777777" w:rsidR="00472E7D" w:rsidRDefault="00472E7D" w:rsidP="00472E7D">
      <w:pPr>
        <w:pStyle w:val="ListParagraph"/>
        <w:ind w:left="1418"/>
        <w:rPr>
          <w:rFonts w:ascii="Garamond" w:hAnsi="Garamond"/>
          <w:b/>
          <w:bCs/>
        </w:rPr>
      </w:pPr>
    </w:p>
    <w:p w14:paraId="4B740A14" w14:textId="39C3E4B5" w:rsidR="00AA46C8" w:rsidRDefault="009B28F9" w:rsidP="00BE1824">
      <w:pPr>
        <w:rPr>
          <w:rFonts w:ascii="Garamond" w:hAnsi="Garamond"/>
          <w:sz w:val="20"/>
          <w:szCs w:val="20"/>
          <w:lang w:eastAsia="zh-CN"/>
        </w:rPr>
      </w:pPr>
      <w:r>
        <w:rPr>
          <w:rFonts w:ascii="Garamond" w:hAnsi="Garamond"/>
          <w:sz w:val="20"/>
          <w:szCs w:val="20"/>
        </w:rPr>
        <w:t xml:space="preserve">During the </w:t>
      </w:r>
      <w:r w:rsidR="00C93535">
        <w:rPr>
          <w:rFonts w:ascii="Garamond" w:hAnsi="Garamond" w:hint="eastAsia"/>
          <w:sz w:val="20"/>
          <w:szCs w:val="20"/>
          <w:lang w:eastAsia="zh-CN"/>
        </w:rPr>
        <w:t xml:space="preserve">RAN2#128 </w:t>
      </w:r>
      <w:r w:rsidR="00344BDB">
        <w:rPr>
          <w:rFonts w:ascii="Garamond" w:hAnsi="Garamond"/>
          <w:sz w:val="20"/>
          <w:szCs w:val="20"/>
        </w:rPr>
        <w:t xml:space="preserve">meeting, RAN2 had </w:t>
      </w:r>
      <w:r w:rsidR="005166DE">
        <w:rPr>
          <w:rFonts w:ascii="Garamond" w:hAnsi="Garamond"/>
          <w:sz w:val="20"/>
          <w:szCs w:val="20"/>
        </w:rPr>
        <w:t>co</w:t>
      </w:r>
      <w:r w:rsidR="008E236A">
        <w:rPr>
          <w:rFonts w:ascii="Garamond" w:hAnsi="Garamond"/>
          <w:sz w:val="20"/>
          <w:szCs w:val="20"/>
        </w:rPr>
        <w:t xml:space="preserve">ncluded that a UL rate indication from </w:t>
      </w:r>
      <w:proofErr w:type="spellStart"/>
      <w:r w:rsidR="008E236A">
        <w:rPr>
          <w:rFonts w:ascii="Garamond" w:hAnsi="Garamond"/>
          <w:sz w:val="20"/>
          <w:szCs w:val="20"/>
        </w:rPr>
        <w:t>gNB</w:t>
      </w:r>
      <w:proofErr w:type="spellEnd"/>
      <w:r w:rsidR="008E236A">
        <w:rPr>
          <w:rFonts w:ascii="Garamond" w:hAnsi="Garamond"/>
          <w:sz w:val="20"/>
          <w:szCs w:val="20"/>
        </w:rPr>
        <w:t xml:space="preserve"> to UE on a per QoS flow basis is supported. RAN2 had further </w:t>
      </w:r>
      <w:r w:rsidR="00141CD4">
        <w:rPr>
          <w:rFonts w:ascii="Garamond" w:hAnsi="Garamond"/>
          <w:sz w:val="20"/>
          <w:szCs w:val="20"/>
        </w:rPr>
        <w:t xml:space="preserve">proposed two options – whether to indicate the UL rate recommendation in an enhanced MAC CE </w:t>
      </w:r>
      <w:r w:rsidR="0031428D">
        <w:rPr>
          <w:rFonts w:ascii="Garamond" w:hAnsi="Garamond"/>
          <w:sz w:val="20"/>
          <w:szCs w:val="20"/>
        </w:rPr>
        <w:t>at QoS flow level, or to reuse the existing RBR MAC CE format but with a RRC configuration to indica</w:t>
      </w:r>
      <w:r w:rsidR="00721886">
        <w:rPr>
          <w:rFonts w:ascii="Garamond" w:hAnsi="Garamond"/>
          <w:sz w:val="20"/>
          <w:szCs w:val="20"/>
        </w:rPr>
        <w:t xml:space="preserve">te the adaptable QoS flows. </w:t>
      </w:r>
    </w:p>
    <w:p w14:paraId="04CCDB46" w14:textId="3023CFBE" w:rsidR="005166DE" w:rsidRDefault="002D0F1F" w:rsidP="00BE1824">
      <w:pPr>
        <w:rPr>
          <w:rFonts w:ascii="Garamond" w:hAnsi="Garamond"/>
          <w:sz w:val="20"/>
          <w:szCs w:val="20"/>
          <w:lang w:eastAsia="zh-CN"/>
        </w:rPr>
      </w:pPr>
      <w:r>
        <w:rPr>
          <w:rFonts w:ascii="Garamond" w:hAnsi="Garamond"/>
          <w:sz w:val="20"/>
          <w:szCs w:val="20"/>
          <w:lang w:eastAsia="zh-CN"/>
        </w:rPr>
        <w:t xml:space="preserve">During the </w:t>
      </w:r>
      <w:r w:rsidR="00AA46C8">
        <w:rPr>
          <w:rFonts w:ascii="Garamond" w:hAnsi="Garamond" w:hint="eastAsia"/>
          <w:sz w:val="20"/>
          <w:szCs w:val="20"/>
          <w:lang w:eastAsia="zh-CN"/>
        </w:rPr>
        <w:t>RAN3</w:t>
      </w:r>
      <w:r w:rsidR="00EE3BFF">
        <w:rPr>
          <w:rFonts w:ascii="Garamond" w:hAnsi="Garamond" w:hint="eastAsia"/>
          <w:sz w:val="20"/>
          <w:szCs w:val="20"/>
          <w:lang w:eastAsia="zh-CN"/>
        </w:rPr>
        <w:t>#127</w:t>
      </w:r>
      <w:r w:rsidR="00AA46C8">
        <w:rPr>
          <w:rFonts w:ascii="Garamond" w:hAnsi="Garamond" w:hint="eastAsia"/>
          <w:sz w:val="20"/>
          <w:szCs w:val="20"/>
          <w:lang w:eastAsia="zh-CN"/>
        </w:rPr>
        <w:t xml:space="preserve"> </w:t>
      </w:r>
      <w:r>
        <w:rPr>
          <w:rFonts w:ascii="Garamond" w:hAnsi="Garamond"/>
          <w:sz w:val="20"/>
          <w:szCs w:val="20"/>
          <w:lang w:eastAsia="zh-CN"/>
        </w:rPr>
        <w:t>meeting, the two options were</w:t>
      </w:r>
      <w:r w:rsidR="00AA46C8">
        <w:rPr>
          <w:rFonts w:ascii="Garamond" w:hAnsi="Garamond" w:hint="eastAsia"/>
          <w:sz w:val="20"/>
          <w:szCs w:val="20"/>
          <w:lang w:eastAsia="zh-CN"/>
        </w:rPr>
        <w:t xml:space="preserve"> discussed </w:t>
      </w:r>
      <w:r w:rsidR="00474D77">
        <w:rPr>
          <w:rFonts w:ascii="Garamond" w:hAnsi="Garamond" w:hint="eastAsia"/>
          <w:sz w:val="20"/>
          <w:szCs w:val="20"/>
          <w:lang w:eastAsia="zh-CN"/>
        </w:rPr>
        <w:t xml:space="preserve">and </w:t>
      </w:r>
      <w:r>
        <w:rPr>
          <w:rFonts w:ascii="Garamond" w:hAnsi="Garamond"/>
          <w:sz w:val="20"/>
          <w:szCs w:val="20"/>
          <w:lang w:eastAsia="zh-CN"/>
        </w:rPr>
        <w:t>RAN3 informed RAN2 that</w:t>
      </w:r>
      <w:r w:rsidR="00474D77">
        <w:rPr>
          <w:rFonts w:ascii="Garamond" w:hAnsi="Garamond" w:hint="eastAsia"/>
          <w:sz w:val="20"/>
          <w:szCs w:val="20"/>
          <w:lang w:eastAsia="zh-CN"/>
        </w:rPr>
        <w:t xml:space="preserve"> both options have impact on </w:t>
      </w:r>
      <w:r w:rsidR="00504E1D">
        <w:rPr>
          <w:rFonts w:ascii="Garamond" w:hAnsi="Garamond"/>
          <w:sz w:val="20"/>
          <w:szCs w:val="20"/>
          <w:lang w:eastAsia="zh-CN"/>
        </w:rPr>
        <w:t xml:space="preserve">the </w:t>
      </w:r>
      <w:r w:rsidR="00474D77">
        <w:rPr>
          <w:rFonts w:ascii="Garamond" w:hAnsi="Garamond" w:hint="eastAsia"/>
          <w:sz w:val="20"/>
          <w:szCs w:val="20"/>
          <w:lang w:eastAsia="zh-CN"/>
        </w:rPr>
        <w:t>F1 interface [</w:t>
      </w:r>
      <w:r w:rsidR="000B1CD0">
        <w:rPr>
          <w:rFonts w:ascii="Garamond" w:hAnsi="Garamond"/>
          <w:sz w:val="20"/>
          <w:szCs w:val="20"/>
          <w:lang w:eastAsia="zh-CN"/>
        </w:rPr>
        <w:t>2</w:t>
      </w:r>
      <w:r w:rsidR="00474D77">
        <w:rPr>
          <w:rFonts w:ascii="Garamond" w:hAnsi="Garamond" w:hint="eastAsia"/>
          <w:sz w:val="20"/>
          <w:szCs w:val="20"/>
          <w:lang w:eastAsia="zh-CN"/>
        </w:rPr>
        <w:t>].</w:t>
      </w:r>
      <w:r w:rsidR="00EE3BFF" w:rsidRPr="00EE3BFF">
        <w:rPr>
          <w:rFonts w:ascii="Garamond" w:hAnsi="Garamond"/>
          <w:sz w:val="20"/>
          <w:szCs w:val="20"/>
          <w:lang w:eastAsia="zh-CN"/>
        </w:rPr>
        <w:t xml:space="preserve"> </w:t>
      </w:r>
      <w:r w:rsidR="006B5E6D">
        <w:rPr>
          <w:rFonts w:ascii="Garamond" w:hAnsi="Garamond" w:hint="eastAsia"/>
          <w:sz w:val="20"/>
          <w:szCs w:val="20"/>
          <w:lang w:eastAsia="zh-CN"/>
        </w:rPr>
        <w:t xml:space="preserve">In case of </w:t>
      </w:r>
      <w:proofErr w:type="spellStart"/>
      <w:r w:rsidR="006B5E6D">
        <w:rPr>
          <w:rFonts w:ascii="Garamond" w:hAnsi="Garamond" w:hint="eastAsia"/>
          <w:sz w:val="20"/>
          <w:szCs w:val="20"/>
          <w:lang w:eastAsia="zh-CN"/>
        </w:rPr>
        <w:t>gNB</w:t>
      </w:r>
      <w:proofErr w:type="spellEnd"/>
      <w:r w:rsidR="006B5E6D">
        <w:rPr>
          <w:rFonts w:ascii="Garamond" w:hAnsi="Garamond" w:hint="eastAsia"/>
          <w:sz w:val="20"/>
          <w:szCs w:val="20"/>
          <w:lang w:eastAsia="zh-CN"/>
        </w:rPr>
        <w:t xml:space="preserve"> CU-DU split, </w:t>
      </w:r>
      <w:r w:rsidR="008C43E0">
        <w:rPr>
          <w:rFonts w:ascii="Garamond" w:hAnsi="Garamond"/>
          <w:sz w:val="20"/>
          <w:szCs w:val="20"/>
          <w:lang w:eastAsia="zh-CN"/>
        </w:rPr>
        <w:t xml:space="preserve">the </w:t>
      </w:r>
      <w:proofErr w:type="spellStart"/>
      <w:r w:rsidR="006B5E6D">
        <w:rPr>
          <w:rFonts w:ascii="Garamond" w:hAnsi="Garamond" w:hint="eastAsia"/>
          <w:sz w:val="20"/>
          <w:szCs w:val="20"/>
          <w:lang w:eastAsia="zh-CN"/>
        </w:rPr>
        <w:t>gNBDU</w:t>
      </w:r>
      <w:proofErr w:type="spellEnd"/>
      <w:r w:rsidR="006B5E6D">
        <w:rPr>
          <w:rFonts w:ascii="Garamond" w:hAnsi="Garamond" w:hint="eastAsia"/>
          <w:sz w:val="20"/>
          <w:szCs w:val="20"/>
          <w:lang w:eastAsia="zh-CN"/>
        </w:rPr>
        <w:t xml:space="preserve"> </w:t>
      </w:r>
      <w:r w:rsidR="001C4530">
        <w:rPr>
          <w:rFonts w:ascii="Garamond" w:hAnsi="Garamond"/>
          <w:sz w:val="20"/>
          <w:szCs w:val="20"/>
          <w:lang w:eastAsia="zh-CN"/>
        </w:rPr>
        <w:t>performs scheduling on a per DRB level</w:t>
      </w:r>
      <w:r w:rsidR="000E00C3">
        <w:rPr>
          <w:rFonts w:ascii="Garamond" w:hAnsi="Garamond"/>
          <w:sz w:val="20"/>
          <w:szCs w:val="20"/>
          <w:lang w:eastAsia="zh-CN"/>
        </w:rPr>
        <w:t xml:space="preserve"> and can determine the </w:t>
      </w:r>
      <w:r w:rsidR="00E94CCB">
        <w:rPr>
          <w:rFonts w:ascii="Garamond" w:hAnsi="Garamond"/>
          <w:sz w:val="20"/>
          <w:szCs w:val="20"/>
          <w:lang w:eastAsia="zh-CN"/>
        </w:rPr>
        <w:t xml:space="preserve">congestion status since radio resource is scheduled in the </w:t>
      </w:r>
      <w:proofErr w:type="spellStart"/>
      <w:r w:rsidR="00E94CCB">
        <w:rPr>
          <w:rFonts w:ascii="Garamond" w:hAnsi="Garamond"/>
          <w:sz w:val="20"/>
          <w:szCs w:val="20"/>
          <w:lang w:eastAsia="zh-CN"/>
        </w:rPr>
        <w:t>gNB</w:t>
      </w:r>
      <w:proofErr w:type="spellEnd"/>
      <w:r w:rsidR="009961E3">
        <w:rPr>
          <w:rFonts w:ascii="Garamond" w:hAnsi="Garamond"/>
          <w:sz w:val="20"/>
          <w:szCs w:val="20"/>
          <w:lang w:eastAsia="zh-CN"/>
        </w:rPr>
        <w:t>-DU</w:t>
      </w:r>
      <w:r w:rsidR="006B5E6D">
        <w:rPr>
          <w:rFonts w:ascii="Garamond" w:hAnsi="Garamond" w:hint="eastAsia"/>
          <w:sz w:val="20"/>
          <w:szCs w:val="20"/>
          <w:lang w:eastAsia="zh-CN"/>
        </w:rPr>
        <w:t xml:space="preserve">. </w:t>
      </w:r>
      <w:r w:rsidR="009961E3">
        <w:rPr>
          <w:rFonts w:ascii="Garamond" w:hAnsi="Garamond"/>
          <w:sz w:val="20"/>
          <w:szCs w:val="20"/>
          <w:lang w:eastAsia="zh-CN"/>
        </w:rPr>
        <w:t xml:space="preserve">However, the </w:t>
      </w:r>
      <w:proofErr w:type="spellStart"/>
      <w:r w:rsidR="009961E3">
        <w:rPr>
          <w:rFonts w:ascii="Garamond" w:hAnsi="Garamond"/>
          <w:sz w:val="20"/>
          <w:szCs w:val="20"/>
          <w:lang w:eastAsia="zh-CN"/>
        </w:rPr>
        <w:t>gNB</w:t>
      </w:r>
      <w:proofErr w:type="spellEnd"/>
      <w:r w:rsidR="009961E3">
        <w:rPr>
          <w:rFonts w:ascii="Garamond" w:hAnsi="Garamond"/>
          <w:sz w:val="20"/>
          <w:szCs w:val="20"/>
          <w:lang w:eastAsia="zh-CN"/>
        </w:rPr>
        <w:t xml:space="preserve">-CU </w:t>
      </w:r>
      <w:r w:rsidR="00027E14">
        <w:rPr>
          <w:rFonts w:ascii="Garamond" w:hAnsi="Garamond"/>
          <w:sz w:val="20"/>
          <w:szCs w:val="20"/>
          <w:lang w:eastAsia="zh-CN"/>
        </w:rPr>
        <w:t xml:space="preserve">provides the QoS profiles for all QoS flows to the </w:t>
      </w:r>
      <w:proofErr w:type="spellStart"/>
      <w:r w:rsidR="00027E14">
        <w:rPr>
          <w:rFonts w:ascii="Garamond" w:hAnsi="Garamond"/>
          <w:sz w:val="20"/>
          <w:szCs w:val="20"/>
          <w:lang w:eastAsia="zh-CN"/>
        </w:rPr>
        <w:t>gNB</w:t>
      </w:r>
      <w:proofErr w:type="spellEnd"/>
      <w:r w:rsidR="00027E14">
        <w:rPr>
          <w:rFonts w:ascii="Garamond" w:hAnsi="Garamond"/>
          <w:sz w:val="20"/>
          <w:szCs w:val="20"/>
          <w:lang w:eastAsia="zh-CN"/>
        </w:rPr>
        <w:t>-DU</w:t>
      </w:r>
      <w:r w:rsidR="00E76D7C">
        <w:rPr>
          <w:rFonts w:ascii="Garamond" w:hAnsi="Garamond"/>
          <w:sz w:val="20"/>
          <w:szCs w:val="20"/>
          <w:lang w:eastAsia="zh-CN"/>
        </w:rPr>
        <w:t xml:space="preserve"> and can </w:t>
      </w:r>
      <w:r w:rsidR="00265134">
        <w:rPr>
          <w:rFonts w:ascii="Garamond" w:hAnsi="Garamond"/>
          <w:sz w:val="20"/>
          <w:szCs w:val="20"/>
          <w:lang w:eastAsia="zh-CN"/>
        </w:rPr>
        <w:t>measure the bitrate on a per QoS level</w:t>
      </w:r>
      <w:r w:rsidR="00530521">
        <w:rPr>
          <w:rFonts w:ascii="Garamond" w:hAnsi="Garamond" w:hint="eastAsia"/>
          <w:sz w:val="20"/>
          <w:szCs w:val="20"/>
          <w:lang w:eastAsia="zh-CN"/>
        </w:rPr>
        <w:t>.</w:t>
      </w:r>
      <w:r w:rsidR="006B5E6D">
        <w:rPr>
          <w:rFonts w:ascii="Garamond" w:hAnsi="Garamond" w:hint="eastAsia"/>
          <w:sz w:val="20"/>
          <w:szCs w:val="20"/>
          <w:lang w:eastAsia="zh-CN"/>
        </w:rPr>
        <w:t xml:space="preserve"> In our view, i</w:t>
      </w:r>
      <w:r w:rsidR="00530521">
        <w:rPr>
          <w:rFonts w:ascii="Garamond" w:hAnsi="Garamond" w:hint="eastAsia"/>
          <w:sz w:val="20"/>
          <w:szCs w:val="20"/>
          <w:lang w:eastAsia="zh-CN"/>
        </w:rPr>
        <w:t xml:space="preserve">t is easier </w:t>
      </w:r>
      <w:r w:rsidR="001B6498">
        <w:rPr>
          <w:rFonts w:ascii="Garamond" w:hAnsi="Garamond" w:hint="eastAsia"/>
          <w:sz w:val="20"/>
          <w:szCs w:val="20"/>
          <w:lang w:eastAsia="zh-CN"/>
        </w:rPr>
        <w:t xml:space="preserve">and more </w:t>
      </w:r>
      <w:r w:rsidR="001B6498">
        <w:rPr>
          <w:rFonts w:ascii="Garamond" w:hAnsi="Garamond"/>
          <w:sz w:val="20"/>
          <w:szCs w:val="20"/>
          <w:lang w:eastAsia="zh-CN"/>
        </w:rPr>
        <w:t>reasonable</w:t>
      </w:r>
      <w:r w:rsidR="001B6498">
        <w:rPr>
          <w:rFonts w:ascii="Garamond" w:hAnsi="Garamond" w:hint="eastAsia"/>
          <w:sz w:val="20"/>
          <w:szCs w:val="20"/>
          <w:lang w:eastAsia="zh-CN"/>
        </w:rPr>
        <w:t xml:space="preserve"> </w:t>
      </w:r>
      <w:r w:rsidR="00530521">
        <w:rPr>
          <w:rFonts w:ascii="Garamond" w:hAnsi="Garamond" w:hint="eastAsia"/>
          <w:sz w:val="20"/>
          <w:szCs w:val="20"/>
          <w:lang w:eastAsia="zh-CN"/>
        </w:rPr>
        <w:t>for</w:t>
      </w:r>
      <w:r w:rsidR="00474D77">
        <w:rPr>
          <w:rFonts w:ascii="Garamond" w:hAnsi="Garamond" w:hint="eastAsia"/>
          <w:sz w:val="20"/>
          <w:szCs w:val="20"/>
          <w:lang w:eastAsia="zh-CN"/>
        </w:rPr>
        <w:t xml:space="preserve"> </w:t>
      </w:r>
      <w:proofErr w:type="spellStart"/>
      <w:r w:rsidR="00474D77">
        <w:rPr>
          <w:rFonts w:ascii="Garamond" w:hAnsi="Garamond" w:hint="eastAsia"/>
          <w:sz w:val="20"/>
          <w:szCs w:val="20"/>
          <w:lang w:eastAsia="zh-CN"/>
        </w:rPr>
        <w:t>gNB</w:t>
      </w:r>
      <w:proofErr w:type="spellEnd"/>
      <w:r w:rsidR="00474D77">
        <w:rPr>
          <w:rFonts w:ascii="Garamond" w:hAnsi="Garamond" w:hint="eastAsia"/>
          <w:sz w:val="20"/>
          <w:szCs w:val="20"/>
          <w:lang w:eastAsia="zh-CN"/>
        </w:rPr>
        <w:t xml:space="preserve">-CU </w:t>
      </w:r>
      <w:r w:rsidR="00530521">
        <w:rPr>
          <w:rFonts w:ascii="Garamond" w:hAnsi="Garamond" w:hint="eastAsia"/>
          <w:sz w:val="20"/>
          <w:szCs w:val="20"/>
          <w:lang w:eastAsia="zh-CN"/>
        </w:rPr>
        <w:t>to</w:t>
      </w:r>
      <w:r w:rsidR="00474D77">
        <w:rPr>
          <w:rFonts w:ascii="Garamond" w:hAnsi="Garamond" w:hint="eastAsia"/>
          <w:sz w:val="20"/>
          <w:szCs w:val="20"/>
          <w:lang w:eastAsia="zh-CN"/>
        </w:rPr>
        <w:t xml:space="preserve"> </w:t>
      </w:r>
      <w:r w:rsidR="00530521">
        <w:rPr>
          <w:rFonts w:ascii="Garamond" w:hAnsi="Garamond"/>
          <w:sz w:val="20"/>
          <w:szCs w:val="20"/>
          <w:lang w:eastAsia="zh-CN"/>
        </w:rPr>
        <w:t>monitor</w:t>
      </w:r>
      <w:r w:rsidR="00530521">
        <w:rPr>
          <w:rFonts w:ascii="Garamond" w:hAnsi="Garamond" w:hint="eastAsia"/>
          <w:sz w:val="20"/>
          <w:szCs w:val="20"/>
          <w:lang w:eastAsia="zh-CN"/>
        </w:rPr>
        <w:t xml:space="preserve"> </w:t>
      </w:r>
      <w:r w:rsidR="0052450F">
        <w:rPr>
          <w:rFonts w:ascii="Garamond" w:hAnsi="Garamond"/>
          <w:sz w:val="20"/>
          <w:szCs w:val="20"/>
          <w:lang w:eastAsia="zh-CN"/>
        </w:rPr>
        <w:t xml:space="preserve">the </w:t>
      </w:r>
      <w:r w:rsidR="00530521">
        <w:rPr>
          <w:rFonts w:ascii="Garamond" w:hAnsi="Garamond" w:hint="eastAsia"/>
          <w:sz w:val="20"/>
          <w:szCs w:val="20"/>
          <w:lang w:eastAsia="zh-CN"/>
        </w:rPr>
        <w:t xml:space="preserve">UL </w:t>
      </w:r>
      <w:r w:rsidR="0052450F">
        <w:rPr>
          <w:rFonts w:ascii="Garamond" w:hAnsi="Garamond"/>
          <w:sz w:val="20"/>
          <w:szCs w:val="20"/>
          <w:lang w:eastAsia="zh-CN"/>
        </w:rPr>
        <w:t>bit</w:t>
      </w:r>
      <w:r w:rsidR="00530521">
        <w:rPr>
          <w:rFonts w:ascii="Garamond" w:hAnsi="Garamond" w:hint="eastAsia"/>
          <w:sz w:val="20"/>
          <w:szCs w:val="20"/>
          <w:lang w:eastAsia="zh-CN"/>
        </w:rPr>
        <w:t xml:space="preserve">rate per QoS flow </w:t>
      </w:r>
      <w:r w:rsidR="00D71DE6">
        <w:rPr>
          <w:rFonts w:ascii="Garamond" w:hAnsi="Garamond"/>
          <w:sz w:val="20"/>
          <w:szCs w:val="20"/>
          <w:lang w:eastAsia="zh-CN"/>
        </w:rPr>
        <w:t xml:space="preserve">and </w:t>
      </w:r>
      <w:r w:rsidR="00C11E07">
        <w:rPr>
          <w:rFonts w:ascii="Garamond" w:hAnsi="Garamond"/>
          <w:sz w:val="20"/>
          <w:szCs w:val="20"/>
          <w:lang w:eastAsia="zh-CN"/>
        </w:rPr>
        <w:t xml:space="preserve">provide this information to the </w:t>
      </w:r>
      <w:proofErr w:type="spellStart"/>
      <w:r w:rsidR="00C11E07">
        <w:rPr>
          <w:rFonts w:ascii="Garamond" w:hAnsi="Garamond"/>
          <w:sz w:val="20"/>
          <w:szCs w:val="20"/>
          <w:lang w:eastAsia="zh-CN"/>
        </w:rPr>
        <w:t>gNB</w:t>
      </w:r>
      <w:proofErr w:type="spellEnd"/>
      <w:r w:rsidR="00C11E07">
        <w:rPr>
          <w:rFonts w:ascii="Garamond" w:hAnsi="Garamond"/>
          <w:sz w:val="20"/>
          <w:szCs w:val="20"/>
          <w:lang w:eastAsia="zh-CN"/>
        </w:rPr>
        <w:t xml:space="preserve">-DU so that the </w:t>
      </w:r>
      <w:proofErr w:type="spellStart"/>
      <w:r w:rsidR="00C11E07">
        <w:rPr>
          <w:rFonts w:ascii="Garamond" w:hAnsi="Garamond"/>
          <w:sz w:val="20"/>
          <w:szCs w:val="20"/>
          <w:lang w:eastAsia="zh-CN"/>
        </w:rPr>
        <w:t>gNB</w:t>
      </w:r>
      <w:proofErr w:type="spellEnd"/>
      <w:r w:rsidR="00C11E07">
        <w:rPr>
          <w:rFonts w:ascii="Garamond" w:hAnsi="Garamond"/>
          <w:sz w:val="20"/>
          <w:szCs w:val="20"/>
          <w:lang w:eastAsia="zh-CN"/>
        </w:rPr>
        <w:t>-DU can determine the recommended bitrate on a per QoS flow level based on the congestion status</w:t>
      </w:r>
      <w:r w:rsidR="006B5E6D">
        <w:rPr>
          <w:rFonts w:ascii="Garamond" w:hAnsi="Garamond" w:hint="eastAsia"/>
          <w:sz w:val="20"/>
          <w:szCs w:val="20"/>
          <w:lang w:eastAsia="zh-CN"/>
        </w:rPr>
        <w:t xml:space="preserve">. </w:t>
      </w:r>
      <w:r w:rsidR="00142567">
        <w:rPr>
          <w:rFonts w:ascii="Garamond" w:hAnsi="Garamond"/>
          <w:sz w:val="20"/>
          <w:szCs w:val="20"/>
          <w:lang w:eastAsia="zh-CN"/>
        </w:rPr>
        <w:t xml:space="preserve">Hence, we think that a new MAC CE that indicates rate control on a per QoS flow is the more feasible option. </w:t>
      </w:r>
    </w:p>
    <w:p w14:paraId="69979BA1" w14:textId="103B3CCA" w:rsidR="00DF3166" w:rsidRPr="00DF3166" w:rsidRDefault="00DF3166" w:rsidP="00BE1824">
      <w:pPr>
        <w:pStyle w:val="Proposal"/>
        <w:tabs>
          <w:tab w:val="clear" w:pos="2297"/>
          <w:tab w:val="num" w:pos="5982"/>
        </w:tabs>
        <w:ind w:left="1304"/>
        <w:rPr>
          <w:rFonts w:ascii="Garamond" w:eastAsiaTheme="minorEastAsia" w:hAnsi="Garamond"/>
        </w:rPr>
      </w:pPr>
      <w:bookmarkStart w:id="5" w:name="_Hlk189493089"/>
      <w:r w:rsidRPr="008F2A3D">
        <w:rPr>
          <w:rFonts w:ascii="Garamond" w:eastAsiaTheme="minorEastAsia" w:hAnsi="Garamond"/>
        </w:rPr>
        <w:t xml:space="preserve">RAN2 </w:t>
      </w:r>
      <w:bookmarkStart w:id="6" w:name="_Hlk193968264"/>
      <w:r w:rsidRPr="008F2A3D">
        <w:rPr>
          <w:rFonts w:ascii="Garamond" w:eastAsiaTheme="minorEastAsia" w:hAnsi="Garamond"/>
        </w:rPr>
        <w:t xml:space="preserve">to </w:t>
      </w:r>
      <w:r w:rsidR="000C7328">
        <w:rPr>
          <w:rFonts w:ascii="Garamond" w:eastAsiaTheme="minorEastAsia" w:hAnsi="Garamond" w:hint="eastAsia"/>
        </w:rPr>
        <w:t>support</w:t>
      </w:r>
      <w:r>
        <w:rPr>
          <w:rFonts w:ascii="Garamond" w:eastAsiaTheme="minorEastAsia" w:hAnsi="Garamond"/>
        </w:rPr>
        <w:t xml:space="preserve"> </w:t>
      </w:r>
      <w:r w:rsidR="00EF7D28">
        <w:rPr>
          <w:rFonts w:ascii="Garamond" w:eastAsiaTheme="minorEastAsia" w:hAnsi="Garamond"/>
        </w:rPr>
        <w:t xml:space="preserve">recommended </w:t>
      </w:r>
      <w:r>
        <w:rPr>
          <w:rFonts w:ascii="Garamond" w:eastAsiaTheme="minorEastAsia" w:hAnsi="Garamond"/>
        </w:rPr>
        <w:t xml:space="preserve">UL rate indication </w:t>
      </w:r>
      <w:r w:rsidR="00354B41">
        <w:rPr>
          <w:rFonts w:ascii="Garamond" w:eastAsiaTheme="minorEastAsia" w:hAnsi="Garamond"/>
        </w:rPr>
        <w:t>on a</w:t>
      </w:r>
      <w:r w:rsidR="00733CE0">
        <w:rPr>
          <w:rFonts w:ascii="Garamond" w:eastAsiaTheme="minorEastAsia" w:hAnsi="Garamond"/>
        </w:rPr>
        <w:t xml:space="preserve"> </w:t>
      </w:r>
      <w:r w:rsidR="000C7328">
        <w:rPr>
          <w:rFonts w:ascii="Garamond" w:eastAsiaTheme="minorEastAsia" w:hAnsi="Garamond" w:hint="eastAsia"/>
        </w:rPr>
        <w:t xml:space="preserve">per QoS flow in </w:t>
      </w:r>
      <w:r w:rsidR="00354B41">
        <w:rPr>
          <w:rFonts w:ascii="Garamond" w:eastAsiaTheme="minorEastAsia" w:hAnsi="Garamond"/>
        </w:rPr>
        <w:t xml:space="preserve">a </w:t>
      </w:r>
      <w:r w:rsidR="00C212ED">
        <w:rPr>
          <w:rFonts w:ascii="Garamond" w:eastAsiaTheme="minorEastAsia" w:hAnsi="Garamond"/>
        </w:rPr>
        <w:t>new</w:t>
      </w:r>
      <w:r w:rsidR="007315AE">
        <w:rPr>
          <w:rFonts w:ascii="Garamond" w:eastAsiaTheme="minorEastAsia" w:hAnsi="Garamond"/>
        </w:rPr>
        <w:t xml:space="preserve"> </w:t>
      </w:r>
      <w:r w:rsidR="000C7328">
        <w:rPr>
          <w:rFonts w:ascii="Garamond" w:eastAsiaTheme="minorEastAsia" w:hAnsi="Garamond" w:hint="eastAsia"/>
        </w:rPr>
        <w:t>MAC CE</w:t>
      </w:r>
      <w:r>
        <w:rPr>
          <w:rFonts w:ascii="Garamond" w:eastAsiaTheme="minorEastAsia" w:hAnsi="Garamond"/>
        </w:rPr>
        <w:t xml:space="preserve">. </w:t>
      </w:r>
      <w:bookmarkEnd w:id="6"/>
    </w:p>
    <w:bookmarkEnd w:id="5"/>
    <w:p w14:paraId="11AF0102" w14:textId="60D63135" w:rsidR="007315AE" w:rsidRDefault="00FC4BAC" w:rsidP="007315AE">
      <w:pPr>
        <w:rPr>
          <w:rFonts w:ascii="Garamond" w:hAnsi="Garamond"/>
          <w:sz w:val="18"/>
          <w:szCs w:val="18"/>
          <w:lang w:eastAsia="zh-CN"/>
        </w:rPr>
      </w:pPr>
      <w:r>
        <w:rPr>
          <w:rFonts w:ascii="Garamond" w:hAnsi="Garamond"/>
          <w:sz w:val="20"/>
          <w:szCs w:val="20"/>
        </w:rPr>
        <w:t xml:space="preserve">Additionally, </w:t>
      </w:r>
      <w:r w:rsidR="00686BE5">
        <w:rPr>
          <w:rFonts w:ascii="Garamond" w:hAnsi="Garamond"/>
          <w:sz w:val="20"/>
          <w:szCs w:val="20"/>
        </w:rPr>
        <w:t>SA4</w:t>
      </w:r>
      <w:r w:rsidR="00CE2756">
        <w:rPr>
          <w:rFonts w:ascii="Garamond" w:hAnsi="Garamond"/>
          <w:sz w:val="20"/>
          <w:szCs w:val="20"/>
        </w:rPr>
        <w:t xml:space="preserve"> ha</w:t>
      </w:r>
      <w:r w:rsidR="000D33B8">
        <w:rPr>
          <w:rFonts w:ascii="Garamond" w:hAnsi="Garamond"/>
          <w:sz w:val="20"/>
          <w:szCs w:val="20"/>
        </w:rPr>
        <w:t>d</w:t>
      </w:r>
      <w:r w:rsidR="00CE2756">
        <w:rPr>
          <w:rFonts w:ascii="Garamond" w:hAnsi="Garamond"/>
          <w:sz w:val="20"/>
          <w:szCs w:val="20"/>
        </w:rPr>
        <w:t xml:space="preserve"> provided a response regarding </w:t>
      </w:r>
      <w:r w:rsidR="00270BAC">
        <w:rPr>
          <w:rFonts w:ascii="Garamond" w:hAnsi="Garamond"/>
          <w:sz w:val="20"/>
          <w:szCs w:val="20"/>
        </w:rPr>
        <w:t xml:space="preserve">the </w:t>
      </w:r>
      <w:r w:rsidR="002619E8">
        <w:rPr>
          <w:rFonts w:ascii="Garamond" w:hAnsi="Garamond"/>
          <w:sz w:val="20"/>
          <w:szCs w:val="20"/>
        </w:rPr>
        <w:t xml:space="preserve">range and granularity of </w:t>
      </w:r>
      <w:r w:rsidR="00B0139E">
        <w:rPr>
          <w:rFonts w:ascii="Garamond" w:hAnsi="Garamond"/>
          <w:sz w:val="20"/>
          <w:szCs w:val="20"/>
        </w:rPr>
        <w:t>UL bitrates that need to be supported</w:t>
      </w:r>
      <w:r w:rsidR="00422CB9" w:rsidRPr="00554A58">
        <w:rPr>
          <w:rFonts w:ascii="Garamond" w:hAnsi="Garamond"/>
          <w:sz w:val="20"/>
          <w:szCs w:val="20"/>
        </w:rPr>
        <w:t xml:space="preserve">. </w:t>
      </w:r>
      <w:r w:rsidR="00B0139E">
        <w:rPr>
          <w:rFonts w:ascii="Garamond" w:hAnsi="Garamond"/>
          <w:sz w:val="20"/>
          <w:szCs w:val="20"/>
        </w:rPr>
        <w:t xml:space="preserve">The range varies from </w:t>
      </w:r>
      <w:r w:rsidR="00B738B8">
        <w:rPr>
          <w:rFonts w:ascii="Garamond" w:hAnsi="Garamond"/>
          <w:sz w:val="20"/>
          <w:szCs w:val="20"/>
        </w:rPr>
        <w:t xml:space="preserve">100kbps to 40Mbps whereas a </w:t>
      </w:r>
      <w:r w:rsidR="0078665A">
        <w:rPr>
          <w:rFonts w:ascii="Garamond" w:hAnsi="Garamond"/>
          <w:sz w:val="20"/>
          <w:szCs w:val="20"/>
        </w:rPr>
        <w:t>granularity</w:t>
      </w:r>
      <w:r w:rsidR="00B738B8">
        <w:rPr>
          <w:rFonts w:ascii="Garamond" w:hAnsi="Garamond"/>
          <w:sz w:val="20"/>
          <w:szCs w:val="20"/>
        </w:rPr>
        <w:t xml:space="preserve"> of 1% is preferred from the application perspective although a coarser </w:t>
      </w:r>
      <w:r w:rsidR="0078665A">
        <w:rPr>
          <w:rFonts w:ascii="Garamond" w:hAnsi="Garamond"/>
          <w:sz w:val="20"/>
          <w:szCs w:val="20"/>
        </w:rPr>
        <w:t>granularity</w:t>
      </w:r>
      <w:r w:rsidR="00B738B8">
        <w:rPr>
          <w:rFonts w:ascii="Garamond" w:hAnsi="Garamond"/>
          <w:sz w:val="20"/>
          <w:szCs w:val="20"/>
        </w:rPr>
        <w:t xml:space="preserve"> of 10</w:t>
      </w:r>
      <w:r w:rsidR="00031D18">
        <w:rPr>
          <w:rFonts w:ascii="Garamond" w:hAnsi="Garamond"/>
          <w:sz w:val="20"/>
          <w:szCs w:val="20"/>
        </w:rPr>
        <w:t xml:space="preserve">% is also sufficient. </w:t>
      </w:r>
      <w:r w:rsidR="00E007D4">
        <w:rPr>
          <w:rFonts w:ascii="Garamond" w:hAnsi="Garamond"/>
          <w:sz w:val="20"/>
          <w:szCs w:val="20"/>
        </w:rPr>
        <w:t xml:space="preserve">According to the </w:t>
      </w:r>
      <w:r w:rsidR="009D58C3">
        <w:rPr>
          <w:rFonts w:ascii="Garamond" w:hAnsi="Garamond"/>
          <w:sz w:val="20"/>
          <w:szCs w:val="20"/>
        </w:rPr>
        <w:t>MAC spec</w:t>
      </w:r>
      <w:r w:rsidR="002F236D">
        <w:rPr>
          <w:rFonts w:ascii="Garamond" w:hAnsi="Garamond"/>
          <w:sz w:val="20"/>
          <w:szCs w:val="20"/>
        </w:rPr>
        <w:t>s, the current table for bitrate recom</w:t>
      </w:r>
      <w:r w:rsidR="00656CA7">
        <w:rPr>
          <w:rFonts w:ascii="Garamond" w:hAnsi="Garamond"/>
          <w:sz w:val="20"/>
          <w:szCs w:val="20"/>
        </w:rPr>
        <w:t>mendation values provides sufficient range for XR applications but does not provide sufficient granularity</w:t>
      </w:r>
      <w:r w:rsidR="007B464A">
        <w:rPr>
          <w:rFonts w:ascii="Garamond" w:hAnsi="Garamond"/>
          <w:sz w:val="20"/>
          <w:szCs w:val="20"/>
        </w:rPr>
        <w:t xml:space="preserve">. </w:t>
      </w:r>
      <w:r w:rsidR="00BE4CBC">
        <w:rPr>
          <w:rFonts w:ascii="Garamond" w:hAnsi="Garamond"/>
          <w:sz w:val="20"/>
          <w:szCs w:val="20"/>
        </w:rPr>
        <w:t xml:space="preserve">It was also agreed in the previous </w:t>
      </w:r>
      <w:r w:rsidR="00B826F4">
        <w:rPr>
          <w:rFonts w:ascii="Garamond" w:hAnsi="Garamond"/>
          <w:sz w:val="20"/>
          <w:szCs w:val="20"/>
        </w:rPr>
        <w:t xml:space="preserve">RAN2 </w:t>
      </w:r>
      <w:r w:rsidR="00BE4CBC">
        <w:rPr>
          <w:rFonts w:ascii="Garamond" w:hAnsi="Garamond"/>
          <w:sz w:val="20"/>
          <w:szCs w:val="20"/>
        </w:rPr>
        <w:t xml:space="preserve">meeting that a </w:t>
      </w:r>
      <w:r w:rsidR="00B826F4">
        <w:rPr>
          <w:rFonts w:ascii="Garamond" w:hAnsi="Garamond"/>
          <w:sz w:val="20"/>
          <w:szCs w:val="20"/>
        </w:rPr>
        <w:t>new table will be specified for XR rate control</w:t>
      </w:r>
      <w:r w:rsidR="006C5130">
        <w:rPr>
          <w:rFonts w:ascii="Garamond" w:hAnsi="Garamond"/>
          <w:sz w:val="20"/>
          <w:szCs w:val="20"/>
        </w:rPr>
        <w:t xml:space="preserve"> although it was still FFS regarding the distribution and codepoints. In our view, the most straightforward and simple solution is to have a fixed step size of 10% </w:t>
      </w:r>
      <w:r w:rsidR="00DB74ED">
        <w:rPr>
          <w:rFonts w:ascii="Garamond" w:hAnsi="Garamond"/>
          <w:sz w:val="20"/>
          <w:szCs w:val="20"/>
        </w:rPr>
        <w:t xml:space="preserve">with 64 codepoints, i.e., the </w:t>
      </w:r>
      <w:r w:rsidR="00077A8E">
        <w:rPr>
          <w:rFonts w:ascii="Garamond" w:hAnsi="Garamond"/>
          <w:sz w:val="20"/>
          <w:szCs w:val="20"/>
        </w:rPr>
        <w:t xml:space="preserve">recommended bitrate indication can be achieved by 6 bits. </w:t>
      </w:r>
      <w:r w:rsidR="00F4092C">
        <w:rPr>
          <w:rFonts w:ascii="Garamond" w:hAnsi="Garamond"/>
          <w:sz w:val="20"/>
          <w:szCs w:val="20"/>
        </w:rPr>
        <w:t xml:space="preserve">Additionally, it is also cleaner to design a new MAC CE format that indicates the bitrate recommendation on a per QoS flow using the </w:t>
      </w:r>
      <w:r w:rsidR="00602968">
        <w:rPr>
          <w:rFonts w:ascii="Garamond" w:hAnsi="Garamond"/>
          <w:sz w:val="20"/>
          <w:szCs w:val="20"/>
        </w:rPr>
        <w:t xml:space="preserve">index from the new table that is specific for XR </w:t>
      </w:r>
      <w:r w:rsidR="007315AE">
        <w:rPr>
          <w:rFonts w:ascii="Garamond" w:hAnsi="Garamond"/>
          <w:sz w:val="20"/>
          <w:szCs w:val="20"/>
        </w:rPr>
        <w:t xml:space="preserve">applications. </w:t>
      </w:r>
      <w:r w:rsidR="007315AE">
        <w:rPr>
          <w:rFonts w:ascii="Garamond" w:hAnsi="Garamond"/>
          <w:sz w:val="18"/>
          <w:szCs w:val="18"/>
          <w:lang w:eastAsia="zh-CN"/>
        </w:rPr>
        <w:t xml:space="preserve">The new table needs to have a range of 100kbps to 40Mbps as informed by SA4. Hence, we have formulated the new bitrate table as follows: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1788"/>
        <w:gridCol w:w="1189"/>
        <w:gridCol w:w="1748"/>
        <w:gridCol w:w="1228"/>
        <w:gridCol w:w="1984"/>
      </w:tblGrid>
      <w:tr w:rsidR="007315AE" w14:paraId="1DB3BA2E" w14:textId="77777777" w:rsidTr="007E2EDD">
        <w:trPr>
          <w:trHeight w:val="485"/>
        </w:trPr>
        <w:tc>
          <w:tcPr>
            <w:tcW w:w="1413" w:type="dxa"/>
          </w:tcPr>
          <w:p w14:paraId="01C65258" w14:textId="77777777" w:rsidR="007315AE" w:rsidRPr="00243E9B" w:rsidRDefault="007315AE" w:rsidP="007E2EDD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  <w:lang w:eastAsia="zh-CN"/>
              </w:rPr>
            </w:pPr>
            <w:r w:rsidRPr="00243E9B">
              <w:rPr>
                <w:rFonts w:ascii="Garamond" w:hAnsi="Garamond"/>
                <w:b/>
                <w:bCs/>
                <w:sz w:val="18"/>
                <w:szCs w:val="18"/>
                <w:lang w:eastAsia="zh-CN"/>
              </w:rPr>
              <w:t>Index</w:t>
            </w:r>
          </w:p>
        </w:tc>
        <w:tc>
          <w:tcPr>
            <w:tcW w:w="1788" w:type="dxa"/>
          </w:tcPr>
          <w:p w14:paraId="30519851" w14:textId="77777777" w:rsidR="007315AE" w:rsidRPr="00243E9B" w:rsidRDefault="007315AE" w:rsidP="007E2EDD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  <w:lang w:eastAsia="zh-CN"/>
              </w:rPr>
            </w:pPr>
            <w:r w:rsidRPr="00243E9B">
              <w:rPr>
                <w:rFonts w:ascii="Garamond" w:hAnsi="Garamond"/>
                <w:b/>
                <w:bCs/>
                <w:sz w:val="18"/>
                <w:szCs w:val="18"/>
                <w:lang w:eastAsia="zh-CN"/>
              </w:rPr>
              <w:t>NR Recommended Bitrate value (kbps)</w:t>
            </w:r>
          </w:p>
        </w:tc>
        <w:tc>
          <w:tcPr>
            <w:tcW w:w="1189" w:type="dxa"/>
          </w:tcPr>
          <w:p w14:paraId="454D248F" w14:textId="77777777" w:rsidR="007315AE" w:rsidRPr="00243E9B" w:rsidRDefault="007315AE" w:rsidP="007E2EDD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  <w:lang w:eastAsia="zh-CN"/>
              </w:rPr>
            </w:pPr>
            <w:r w:rsidRPr="00243E9B">
              <w:rPr>
                <w:rFonts w:ascii="Garamond" w:hAnsi="Garamond"/>
                <w:b/>
                <w:bCs/>
                <w:sz w:val="18"/>
                <w:szCs w:val="18"/>
                <w:lang w:eastAsia="zh-CN"/>
              </w:rPr>
              <w:t>Index</w:t>
            </w:r>
          </w:p>
        </w:tc>
        <w:tc>
          <w:tcPr>
            <w:tcW w:w="1748" w:type="dxa"/>
          </w:tcPr>
          <w:p w14:paraId="3B805738" w14:textId="77777777" w:rsidR="007315AE" w:rsidRPr="00243E9B" w:rsidRDefault="007315AE" w:rsidP="007E2EDD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  <w:lang w:eastAsia="zh-CN"/>
              </w:rPr>
            </w:pPr>
            <w:r w:rsidRPr="00243E9B">
              <w:rPr>
                <w:rFonts w:ascii="Garamond" w:hAnsi="Garamond"/>
                <w:b/>
                <w:bCs/>
                <w:sz w:val="18"/>
                <w:szCs w:val="18"/>
                <w:lang w:eastAsia="zh-CN"/>
              </w:rPr>
              <w:t>NR Recommended Bitrate value (kbps)</w:t>
            </w:r>
          </w:p>
        </w:tc>
        <w:tc>
          <w:tcPr>
            <w:tcW w:w="1228" w:type="dxa"/>
          </w:tcPr>
          <w:p w14:paraId="459ECDF2" w14:textId="77777777" w:rsidR="007315AE" w:rsidRPr="00243E9B" w:rsidRDefault="007315AE" w:rsidP="007E2EDD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b/>
                <w:bCs/>
                <w:sz w:val="18"/>
                <w:szCs w:val="18"/>
                <w:lang w:eastAsia="zh-CN"/>
              </w:rPr>
              <w:t>Index</w:t>
            </w:r>
          </w:p>
        </w:tc>
        <w:tc>
          <w:tcPr>
            <w:tcW w:w="1984" w:type="dxa"/>
          </w:tcPr>
          <w:p w14:paraId="784F8524" w14:textId="77777777" w:rsidR="007315AE" w:rsidRPr="00243E9B" w:rsidRDefault="007315AE" w:rsidP="007E2EDD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  <w:lang w:eastAsia="zh-CN"/>
              </w:rPr>
            </w:pPr>
            <w:r w:rsidRPr="00243E9B">
              <w:rPr>
                <w:rFonts w:ascii="Garamond" w:hAnsi="Garamond"/>
                <w:b/>
                <w:bCs/>
                <w:sz w:val="18"/>
                <w:szCs w:val="18"/>
                <w:lang w:eastAsia="zh-CN"/>
              </w:rPr>
              <w:t>NR Recommended Bitrate value (kbps)</w:t>
            </w:r>
          </w:p>
        </w:tc>
      </w:tr>
      <w:tr w:rsidR="007315AE" w14:paraId="25323978" w14:textId="77777777" w:rsidTr="007E2EDD">
        <w:tc>
          <w:tcPr>
            <w:tcW w:w="1413" w:type="dxa"/>
          </w:tcPr>
          <w:p w14:paraId="12FA332E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788" w:type="dxa"/>
          </w:tcPr>
          <w:p w14:paraId="238A3598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1189" w:type="dxa"/>
          </w:tcPr>
          <w:p w14:paraId="0836BF72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748" w:type="dxa"/>
          </w:tcPr>
          <w:p w14:paraId="375B26DF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895.4302433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≈895</w:t>
            </w:r>
          </w:p>
        </w:tc>
        <w:tc>
          <w:tcPr>
            <w:tcW w:w="1228" w:type="dxa"/>
          </w:tcPr>
          <w:p w14:paraId="3EEF042A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46</w:t>
            </w:r>
          </w:p>
        </w:tc>
        <w:tc>
          <w:tcPr>
            <w:tcW w:w="1984" w:type="dxa"/>
          </w:tcPr>
          <w:p w14:paraId="727FA036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8017.953205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≈8018</w:t>
            </w:r>
          </w:p>
        </w:tc>
      </w:tr>
      <w:tr w:rsidR="007315AE" w14:paraId="5FB62C18" w14:textId="77777777" w:rsidTr="007E2EDD">
        <w:tc>
          <w:tcPr>
            <w:tcW w:w="1413" w:type="dxa"/>
          </w:tcPr>
          <w:p w14:paraId="12D38232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788" w:type="dxa"/>
          </w:tcPr>
          <w:p w14:paraId="57366439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110</w:t>
            </w:r>
          </w:p>
        </w:tc>
        <w:tc>
          <w:tcPr>
            <w:tcW w:w="1189" w:type="dxa"/>
          </w:tcPr>
          <w:p w14:paraId="5CAFB10D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1748" w:type="dxa"/>
          </w:tcPr>
          <w:p w14:paraId="5B283176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984.9732676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≈985</w:t>
            </w:r>
          </w:p>
        </w:tc>
        <w:tc>
          <w:tcPr>
            <w:tcW w:w="1228" w:type="dxa"/>
          </w:tcPr>
          <w:p w14:paraId="2FFE71BB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47</w:t>
            </w:r>
          </w:p>
        </w:tc>
        <w:tc>
          <w:tcPr>
            <w:tcW w:w="1984" w:type="dxa"/>
          </w:tcPr>
          <w:p w14:paraId="4F5DE20F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8819.748526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≈8820</w:t>
            </w:r>
          </w:p>
        </w:tc>
      </w:tr>
      <w:tr w:rsidR="007315AE" w14:paraId="4D76373A" w14:textId="77777777" w:rsidTr="007E2EDD">
        <w:tc>
          <w:tcPr>
            <w:tcW w:w="1413" w:type="dxa"/>
          </w:tcPr>
          <w:p w14:paraId="6AC67BF8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788" w:type="dxa"/>
          </w:tcPr>
          <w:p w14:paraId="5B8EBE78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121</w:t>
            </w:r>
          </w:p>
        </w:tc>
        <w:tc>
          <w:tcPr>
            <w:tcW w:w="1189" w:type="dxa"/>
          </w:tcPr>
          <w:p w14:paraId="0E2DF8A8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748" w:type="dxa"/>
          </w:tcPr>
          <w:p w14:paraId="14A91090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1083.470594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≈1083</w:t>
            </w:r>
          </w:p>
        </w:tc>
        <w:tc>
          <w:tcPr>
            <w:tcW w:w="1228" w:type="dxa"/>
          </w:tcPr>
          <w:p w14:paraId="34ED1B63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1984" w:type="dxa"/>
          </w:tcPr>
          <w:p w14:paraId="07406BDA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9701.723378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≈9702</w:t>
            </w:r>
          </w:p>
        </w:tc>
      </w:tr>
      <w:tr w:rsidR="007315AE" w14:paraId="5FD9B16C" w14:textId="77777777" w:rsidTr="007E2EDD">
        <w:tc>
          <w:tcPr>
            <w:tcW w:w="1413" w:type="dxa"/>
          </w:tcPr>
          <w:p w14:paraId="4B318C47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788" w:type="dxa"/>
          </w:tcPr>
          <w:p w14:paraId="46DF6253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133.1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≈133</w:t>
            </w:r>
          </w:p>
        </w:tc>
        <w:tc>
          <w:tcPr>
            <w:tcW w:w="1189" w:type="dxa"/>
          </w:tcPr>
          <w:p w14:paraId="02CBDE87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26</w:t>
            </w:r>
          </w:p>
        </w:tc>
        <w:tc>
          <w:tcPr>
            <w:tcW w:w="1748" w:type="dxa"/>
          </w:tcPr>
          <w:p w14:paraId="62248262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1191.817654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≈1192</w:t>
            </w:r>
          </w:p>
        </w:tc>
        <w:tc>
          <w:tcPr>
            <w:tcW w:w="1228" w:type="dxa"/>
          </w:tcPr>
          <w:p w14:paraId="2DAAE34A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49</w:t>
            </w:r>
          </w:p>
        </w:tc>
        <w:tc>
          <w:tcPr>
            <w:tcW w:w="1984" w:type="dxa"/>
          </w:tcPr>
          <w:p w14:paraId="0FDE57C4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10671.89572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≈10672</w:t>
            </w:r>
          </w:p>
        </w:tc>
      </w:tr>
      <w:tr w:rsidR="007315AE" w14:paraId="4173E4D6" w14:textId="77777777" w:rsidTr="007E2EDD">
        <w:tc>
          <w:tcPr>
            <w:tcW w:w="1413" w:type="dxa"/>
          </w:tcPr>
          <w:p w14:paraId="3D78776B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788" w:type="dxa"/>
          </w:tcPr>
          <w:p w14:paraId="518A0F06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146.41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≈146</w:t>
            </w:r>
          </w:p>
        </w:tc>
        <w:tc>
          <w:tcPr>
            <w:tcW w:w="1189" w:type="dxa"/>
          </w:tcPr>
          <w:p w14:paraId="386F3A23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1748" w:type="dxa"/>
          </w:tcPr>
          <w:p w14:paraId="1E162C34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1310.999419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≈1311</w:t>
            </w:r>
          </w:p>
        </w:tc>
        <w:tc>
          <w:tcPr>
            <w:tcW w:w="1228" w:type="dxa"/>
          </w:tcPr>
          <w:p w14:paraId="53AA9869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1984" w:type="dxa"/>
          </w:tcPr>
          <w:p w14:paraId="52A5E5F6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11739.08529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≈11739</w:t>
            </w:r>
          </w:p>
        </w:tc>
      </w:tr>
      <w:tr w:rsidR="007315AE" w14:paraId="3F6602FF" w14:textId="77777777" w:rsidTr="007E2EDD">
        <w:tc>
          <w:tcPr>
            <w:tcW w:w="1413" w:type="dxa"/>
          </w:tcPr>
          <w:p w14:paraId="161EB0C0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788" w:type="dxa"/>
          </w:tcPr>
          <w:p w14:paraId="326F6269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161.051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≈161</w:t>
            </w:r>
          </w:p>
        </w:tc>
        <w:tc>
          <w:tcPr>
            <w:tcW w:w="1189" w:type="dxa"/>
          </w:tcPr>
          <w:p w14:paraId="761F1382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748" w:type="dxa"/>
          </w:tcPr>
          <w:p w14:paraId="213C595D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1442.099361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≈1442</w:t>
            </w:r>
          </w:p>
        </w:tc>
        <w:tc>
          <w:tcPr>
            <w:tcW w:w="1228" w:type="dxa"/>
          </w:tcPr>
          <w:p w14:paraId="233D176F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51</w:t>
            </w:r>
          </w:p>
        </w:tc>
        <w:tc>
          <w:tcPr>
            <w:tcW w:w="1984" w:type="dxa"/>
          </w:tcPr>
          <w:p w14:paraId="79B8BE35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12912.99382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≈12913</w:t>
            </w:r>
          </w:p>
        </w:tc>
      </w:tr>
      <w:tr w:rsidR="007315AE" w14:paraId="1EAD5B51" w14:textId="77777777" w:rsidTr="007E2EDD">
        <w:tc>
          <w:tcPr>
            <w:tcW w:w="1413" w:type="dxa"/>
          </w:tcPr>
          <w:p w14:paraId="478DC156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788" w:type="dxa"/>
          </w:tcPr>
          <w:p w14:paraId="243ECBC6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177.1561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≈177</w:t>
            </w:r>
          </w:p>
        </w:tc>
        <w:tc>
          <w:tcPr>
            <w:tcW w:w="1189" w:type="dxa"/>
          </w:tcPr>
          <w:p w14:paraId="181C2201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29</w:t>
            </w:r>
          </w:p>
        </w:tc>
        <w:tc>
          <w:tcPr>
            <w:tcW w:w="1748" w:type="dxa"/>
          </w:tcPr>
          <w:p w14:paraId="0A514740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1586.309297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≈1586</w:t>
            </w:r>
          </w:p>
        </w:tc>
        <w:tc>
          <w:tcPr>
            <w:tcW w:w="1228" w:type="dxa"/>
          </w:tcPr>
          <w:p w14:paraId="6B270F48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1984" w:type="dxa"/>
          </w:tcPr>
          <w:p w14:paraId="54821D5D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14204.2932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≈14204</w:t>
            </w:r>
          </w:p>
        </w:tc>
      </w:tr>
      <w:tr w:rsidR="007315AE" w14:paraId="546286FB" w14:textId="77777777" w:rsidTr="007E2EDD">
        <w:tc>
          <w:tcPr>
            <w:tcW w:w="1413" w:type="dxa"/>
          </w:tcPr>
          <w:p w14:paraId="7B9506CB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788" w:type="dxa"/>
          </w:tcPr>
          <w:p w14:paraId="1F3287D1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194.87171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≈195</w:t>
            </w:r>
          </w:p>
        </w:tc>
        <w:tc>
          <w:tcPr>
            <w:tcW w:w="1189" w:type="dxa"/>
          </w:tcPr>
          <w:p w14:paraId="70913051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1748" w:type="dxa"/>
          </w:tcPr>
          <w:p w14:paraId="0CF79A00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1744.940227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≈1745</w:t>
            </w:r>
          </w:p>
        </w:tc>
        <w:tc>
          <w:tcPr>
            <w:tcW w:w="1228" w:type="dxa"/>
          </w:tcPr>
          <w:p w14:paraId="11DBAE2C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53</w:t>
            </w:r>
          </w:p>
        </w:tc>
        <w:tc>
          <w:tcPr>
            <w:tcW w:w="1984" w:type="dxa"/>
          </w:tcPr>
          <w:p w14:paraId="33B57BFE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15624.72252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≈15625</w:t>
            </w:r>
          </w:p>
        </w:tc>
      </w:tr>
      <w:tr w:rsidR="007315AE" w14:paraId="66D442B0" w14:textId="77777777" w:rsidTr="007E2EDD">
        <w:tc>
          <w:tcPr>
            <w:tcW w:w="1413" w:type="dxa"/>
          </w:tcPr>
          <w:p w14:paraId="62E11E81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788" w:type="dxa"/>
          </w:tcPr>
          <w:p w14:paraId="715C141A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214.358881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≈214</w:t>
            </w:r>
          </w:p>
        </w:tc>
        <w:tc>
          <w:tcPr>
            <w:tcW w:w="1189" w:type="dxa"/>
          </w:tcPr>
          <w:p w14:paraId="747C1018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1748" w:type="dxa"/>
          </w:tcPr>
          <w:p w14:paraId="5682633A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1919.43425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≈1919</w:t>
            </w:r>
          </w:p>
        </w:tc>
        <w:tc>
          <w:tcPr>
            <w:tcW w:w="1228" w:type="dxa"/>
          </w:tcPr>
          <w:p w14:paraId="6325814F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54</w:t>
            </w:r>
          </w:p>
        </w:tc>
        <w:tc>
          <w:tcPr>
            <w:tcW w:w="1984" w:type="dxa"/>
          </w:tcPr>
          <w:p w14:paraId="30DE9A5A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17187.19477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≈17187</w:t>
            </w:r>
          </w:p>
        </w:tc>
      </w:tr>
      <w:tr w:rsidR="007315AE" w14:paraId="2C62DF37" w14:textId="77777777" w:rsidTr="007E2EDD">
        <w:tc>
          <w:tcPr>
            <w:tcW w:w="1413" w:type="dxa"/>
          </w:tcPr>
          <w:p w14:paraId="780F4B87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788" w:type="dxa"/>
          </w:tcPr>
          <w:p w14:paraId="7DD161F7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235.7947691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≈236</w:t>
            </w:r>
          </w:p>
        </w:tc>
        <w:tc>
          <w:tcPr>
            <w:tcW w:w="1189" w:type="dxa"/>
          </w:tcPr>
          <w:p w14:paraId="64A83E88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1748" w:type="dxa"/>
          </w:tcPr>
          <w:p w14:paraId="2573E6B6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2111.377675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≈2111</w:t>
            </w:r>
          </w:p>
        </w:tc>
        <w:tc>
          <w:tcPr>
            <w:tcW w:w="1228" w:type="dxa"/>
          </w:tcPr>
          <w:p w14:paraId="6A669EE5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55</w:t>
            </w:r>
          </w:p>
        </w:tc>
        <w:tc>
          <w:tcPr>
            <w:tcW w:w="1984" w:type="dxa"/>
          </w:tcPr>
          <w:p w14:paraId="7DEA9BAB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18905.91425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≈18906</w:t>
            </w:r>
          </w:p>
        </w:tc>
      </w:tr>
      <w:tr w:rsidR="007315AE" w14:paraId="7041119E" w14:textId="77777777" w:rsidTr="007E2EDD">
        <w:tc>
          <w:tcPr>
            <w:tcW w:w="1413" w:type="dxa"/>
          </w:tcPr>
          <w:p w14:paraId="681A10A1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788" w:type="dxa"/>
          </w:tcPr>
          <w:p w14:paraId="4AFCCD8D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259.374246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≈259</w:t>
            </w:r>
          </w:p>
        </w:tc>
        <w:tc>
          <w:tcPr>
            <w:tcW w:w="1189" w:type="dxa"/>
          </w:tcPr>
          <w:p w14:paraId="5F6664A0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33</w:t>
            </w:r>
          </w:p>
        </w:tc>
        <w:tc>
          <w:tcPr>
            <w:tcW w:w="1748" w:type="dxa"/>
          </w:tcPr>
          <w:p w14:paraId="762F361F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2322.515442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≈2323</w:t>
            </w:r>
          </w:p>
        </w:tc>
        <w:tc>
          <w:tcPr>
            <w:tcW w:w="1228" w:type="dxa"/>
          </w:tcPr>
          <w:p w14:paraId="0C3C47F7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1984" w:type="dxa"/>
          </w:tcPr>
          <w:p w14:paraId="7FA17637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20796.50567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≈20797</w:t>
            </w:r>
          </w:p>
        </w:tc>
      </w:tr>
      <w:tr w:rsidR="007315AE" w14:paraId="2C678352" w14:textId="77777777" w:rsidTr="007E2EDD">
        <w:tc>
          <w:tcPr>
            <w:tcW w:w="1413" w:type="dxa"/>
          </w:tcPr>
          <w:p w14:paraId="0B4DBB22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1788" w:type="dxa"/>
          </w:tcPr>
          <w:p w14:paraId="4010CE02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285.3116706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≈285</w:t>
            </w:r>
          </w:p>
        </w:tc>
        <w:tc>
          <w:tcPr>
            <w:tcW w:w="1189" w:type="dxa"/>
          </w:tcPr>
          <w:p w14:paraId="5FBC0794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34</w:t>
            </w:r>
          </w:p>
        </w:tc>
        <w:tc>
          <w:tcPr>
            <w:tcW w:w="1748" w:type="dxa"/>
          </w:tcPr>
          <w:p w14:paraId="4B7BA556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2554.766986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≈2555</w:t>
            </w:r>
          </w:p>
        </w:tc>
        <w:tc>
          <w:tcPr>
            <w:tcW w:w="1228" w:type="dxa"/>
          </w:tcPr>
          <w:p w14:paraId="6182B5A6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57</w:t>
            </w:r>
          </w:p>
        </w:tc>
        <w:tc>
          <w:tcPr>
            <w:tcW w:w="1984" w:type="dxa"/>
          </w:tcPr>
          <w:p w14:paraId="6E7F803C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22876.15624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≈22876</w:t>
            </w:r>
          </w:p>
        </w:tc>
      </w:tr>
      <w:tr w:rsidR="007315AE" w14:paraId="35D1F942" w14:textId="77777777" w:rsidTr="007E2EDD">
        <w:tc>
          <w:tcPr>
            <w:tcW w:w="1413" w:type="dxa"/>
          </w:tcPr>
          <w:p w14:paraId="1A25AEA4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lastRenderedPageBreak/>
              <w:t>12</w:t>
            </w:r>
          </w:p>
        </w:tc>
        <w:tc>
          <w:tcPr>
            <w:tcW w:w="1788" w:type="dxa"/>
          </w:tcPr>
          <w:p w14:paraId="32A998DA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313.8428377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≈314</w:t>
            </w:r>
          </w:p>
        </w:tc>
        <w:tc>
          <w:tcPr>
            <w:tcW w:w="1189" w:type="dxa"/>
          </w:tcPr>
          <w:p w14:paraId="2F59C3C7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1748" w:type="dxa"/>
          </w:tcPr>
          <w:p w14:paraId="21B8884E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2810.243685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≈2810</w:t>
            </w:r>
          </w:p>
        </w:tc>
        <w:tc>
          <w:tcPr>
            <w:tcW w:w="1228" w:type="dxa"/>
          </w:tcPr>
          <w:p w14:paraId="3F51D81A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58</w:t>
            </w:r>
          </w:p>
        </w:tc>
        <w:tc>
          <w:tcPr>
            <w:tcW w:w="1984" w:type="dxa"/>
          </w:tcPr>
          <w:p w14:paraId="41DC2706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25163.77186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≈25164</w:t>
            </w:r>
          </w:p>
        </w:tc>
      </w:tr>
      <w:tr w:rsidR="007315AE" w14:paraId="10D15735" w14:textId="77777777" w:rsidTr="007E2EDD">
        <w:tc>
          <w:tcPr>
            <w:tcW w:w="1413" w:type="dxa"/>
          </w:tcPr>
          <w:p w14:paraId="535417EA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1788" w:type="dxa"/>
          </w:tcPr>
          <w:p w14:paraId="5C265C06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345.2271214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≈345</w:t>
            </w:r>
          </w:p>
        </w:tc>
        <w:tc>
          <w:tcPr>
            <w:tcW w:w="1189" w:type="dxa"/>
          </w:tcPr>
          <w:p w14:paraId="46A54139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1748" w:type="dxa"/>
          </w:tcPr>
          <w:p w14:paraId="4CC408E3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3091.268053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≈3091</w:t>
            </w:r>
          </w:p>
        </w:tc>
        <w:tc>
          <w:tcPr>
            <w:tcW w:w="1228" w:type="dxa"/>
          </w:tcPr>
          <w:p w14:paraId="1795DCDC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59</w:t>
            </w:r>
          </w:p>
        </w:tc>
        <w:tc>
          <w:tcPr>
            <w:tcW w:w="1984" w:type="dxa"/>
          </w:tcPr>
          <w:p w14:paraId="6B46A914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27680.14905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≈27680</w:t>
            </w:r>
          </w:p>
        </w:tc>
      </w:tr>
      <w:tr w:rsidR="007315AE" w14:paraId="5D716451" w14:textId="77777777" w:rsidTr="007E2EDD">
        <w:tc>
          <w:tcPr>
            <w:tcW w:w="1413" w:type="dxa"/>
          </w:tcPr>
          <w:p w14:paraId="4A0B584E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1788" w:type="dxa"/>
          </w:tcPr>
          <w:p w14:paraId="30479030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379.7498336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≈380</w:t>
            </w:r>
          </w:p>
        </w:tc>
        <w:tc>
          <w:tcPr>
            <w:tcW w:w="1189" w:type="dxa"/>
          </w:tcPr>
          <w:p w14:paraId="447351D6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1748" w:type="dxa"/>
          </w:tcPr>
          <w:p w14:paraId="171754C3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3400.394859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≈3400</w:t>
            </w:r>
          </w:p>
        </w:tc>
        <w:tc>
          <w:tcPr>
            <w:tcW w:w="1228" w:type="dxa"/>
          </w:tcPr>
          <w:p w14:paraId="751B8465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984" w:type="dxa"/>
          </w:tcPr>
          <w:p w14:paraId="3BB30270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30448.16395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≈30448</w:t>
            </w:r>
          </w:p>
        </w:tc>
      </w:tr>
      <w:tr w:rsidR="007315AE" w14:paraId="60A8AD7B" w14:textId="77777777" w:rsidTr="007E2EDD">
        <w:tc>
          <w:tcPr>
            <w:tcW w:w="1413" w:type="dxa"/>
          </w:tcPr>
          <w:p w14:paraId="62226B43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788" w:type="dxa"/>
          </w:tcPr>
          <w:p w14:paraId="5D79E27F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417.7248169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≈418</w:t>
            </w:r>
          </w:p>
        </w:tc>
        <w:tc>
          <w:tcPr>
            <w:tcW w:w="1189" w:type="dxa"/>
          </w:tcPr>
          <w:p w14:paraId="27F31754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38</w:t>
            </w:r>
          </w:p>
        </w:tc>
        <w:tc>
          <w:tcPr>
            <w:tcW w:w="1748" w:type="dxa"/>
          </w:tcPr>
          <w:p w14:paraId="33D2A84A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3740.434344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≈3740</w:t>
            </w:r>
          </w:p>
        </w:tc>
        <w:tc>
          <w:tcPr>
            <w:tcW w:w="1228" w:type="dxa"/>
          </w:tcPr>
          <w:p w14:paraId="338EF042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984" w:type="dxa"/>
          </w:tcPr>
          <w:p w14:paraId="0DA3D17F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33492.98035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≈33493</w:t>
            </w:r>
          </w:p>
        </w:tc>
      </w:tr>
      <w:tr w:rsidR="007315AE" w14:paraId="56495D49" w14:textId="77777777" w:rsidTr="007E2EDD">
        <w:tc>
          <w:tcPr>
            <w:tcW w:w="1413" w:type="dxa"/>
          </w:tcPr>
          <w:p w14:paraId="4214384D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788" w:type="dxa"/>
          </w:tcPr>
          <w:p w14:paraId="1CC0BC0A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459.4972986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≈459</w:t>
            </w:r>
          </w:p>
        </w:tc>
        <w:tc>
          <w:tcPr>
            <w:tcW w:w="1189" w:type="dxa"/>
          </w:tcPr>
          <w:p w14:paraId="28FA8BD9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1748" w:type="dxa"/>
          </w:tcPr>
          <w:p w14:paraId="2ED3D0DC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4114.477779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≈4114</w:t>
            </w:r>
          </w:p>
        </w:tc>
        <w:tc>
          <w:tcPr>
            <w:tcW w:w="1228" w:type="dxa"/>
          </w:tcPr>
          <w:p w14:paraId="0F005746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62</w:t>
            </w:r>
          </w:p>
        </w:tc>
        <w:tc>
          <w:tcPr>
            <w:tcW w:w="1984" w:type="dxa"/>
          </w:tcPr>
          <w:p w14:paraId="1B20D99F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36842.27838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≈36842</w:t>
            </w:r>
          </w:p>
        </w:tc>
      </w:tr>
      <w:tr w:rsidR="007315AE" w14:paraId="0FC70656" w14:textId="77777777" w:rsidTr="007E2EDD">
        <w:tc>
          <w:tcPr>
            <w:tcW w:w="1413" w:type="dxa"/>
          </w:tcPr>
          <w:p w14:paraId="578CA005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1788" w:type="dxa"/>
          </w:tcPr>
          <w:p w14:paraId="48E3CC3D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505.4470285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≈505</w:t>
            </w:r>
          </w:p>
        </w:tc>
        <w:tc>
          <w:tcPr>
            <w:tcW w:w="1189" w:type="dxa"/>
          </w:tcPr>
          <w:p w14:paraId="661F13A1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748" w:type="dxa"/>
          </w:tcPr>
          <w:p w14:paraId="5140EEAA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4525.925557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≈4526</w:t>
            </w:r>
          </w:p>
        </w:tc>
        <w:tc>
          <w:tcPr>
            <w:tcW w:w="1228" w:type="dxa"/>
          </w:tcPr>
          <w:p w14:paraId="4310CE2B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63</w:t>
            </w:r>
          </w:p>
        </w:tc>
        <w:tc>
          <w:tcPr>
            <w:tcW w:w="1984" w:type="dxa"/>
          </w:tcPr>
          <w:p w14:paraId="76C21C5D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40526.50622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≈40527</w:t>
            </w:r>
          </w:p>
        </w:tc>
      </w:tr>
      <w:tr w:rsidR="007315AE" w14:paraId="53DFD5B1" w14:textId="77777777" w:rsidTr="007E2EDD">
        <w:tc>
          <w:tcPr>
            <w:tcW w:w="1413" w:type="dxa"/>
          </w:tcPr>
          <w:p w14:paraId="614AD01B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1788" w:type="dxa"/>
          </w:tcPr>
          <w:p w14:paraId="0E1E84DD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555.9917313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≈556</w:t>
            </w:r>
          </w:p>
        </w:tc>
        <w:tc>
          <w:tcPr>
            <w:tcW w:w="1189" w:type="dxa"/>
          </w:tcPr>
          <w:p w14:paraId="43DBB8B9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1748" w:type="dxa"/>
          </w:tcPr>
          <w:p w14:paraId="5F4A7203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4978.518112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≈4979</w:t>
            </w:r>
          </w:p>
        </w:tc>
        <w:tc>
          <w:tcPr>
            <w:tcW w:w="1228" w:type="dxa"/>
          </w:tcPr>
          <w:p w14:paraId="4604D101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</w:tcPr>
          <w:p w14:paraId="41D2ED21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</w:tr>
      <w:tr w:rsidR="007315AE" w14:paraId="768CEC54" w14:textId="77777777" w:rsidTr="007E2EDD">
        <w:tc>
          <w:tcPr>
            <w:tcW w:w="1413" w:type="dxa"/>
          </w:tcPr>
          <w:p w14:paraId="4D15C4D0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1788" w:type="dxa"/>
          </w:tcPr>
          <w:p w14:paraId="572C2D69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611.5909045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≈612</w:t>
            </w:r>
          </w:p>
        </w:tc>
        <w:tc>
          <w:tcPr>
            <w:tcW w:w="1189" w:type="dxa"/>
          </w:tcPr>
          <w:p w14:paraId="54D70AC8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42</w:t>
            </w:r>
          </w:p>
        </w:tc>
        <w:tc>
          <w:tcPr>
            <w:tcW w:w="1748" w:type="dxa"/>
          </w:tcPr>
          <w:p w14:paraId="58C57B3D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5476.369924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≈5476</w:t>
            </w:r>
          </w:p>
        </w:tc>
        <w:tc>
          <w:tcPr>
            <w:tcW w:w="1228" w:type="dxa"/>
          </w:tcPr>
          <w:p w14:paraId="2B15B22C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</w:tcPr>
          <w:p w14:paraId="7A6101BF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</w:tr>
      <w:tr w:rsidR="007315AE" w14:paraId="34D80DD8" w14:textId="77777777" w:rsidTr="007E2EDD">
        <w:tc>
          <w:tcPr>
            <w:tcW w:w="1413" w:type="dxa"/>
          </w:tcPr>
          <w:p w14:paraId="17533ABE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788" w:type="dxa"/>
          </w:tcPr>
          <w:p w14:paraId="6F0157F9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672.7499949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≈673</w:t>
            </w:r>
          </w:p>
        </w:tc>
        <w:tc>
          <w:tcPr>
            <w:tcW w:w="1189" w:type="dxa"/>
          </w:tcPr>
          <w:p w14:paraId="2198DA34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43</w:t>
            </w:r>
          </w:p>
        </w:tc>
        <w:tc>
          <w:tcPr>
            <w:tcW w:w="1748" w:type="dxa"/>
          </w:tcPr>
          <w:p w14:paraId="7FF7C258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6024.006916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≈6024</w:t>
            </w:r>
          </w:p>
        </w:tc>
        <w:tc>
          <w:tcPr>
            <w:tcW w:w="1228" w:type="dxa"/>
          </w:tcPr>
          <w:p w14:paraId="5EE7B8C8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</w:tcPr>
          <w:p w14:paraId="7AA8B296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</w:tr>
      <w:tr w:rsidR="007315AE" w14:paraId="467D78B7" w14:textId="77777777" w:rsidTr="007E2EDD">
        <w:tc>
          <w:tcPr>
            <w:tcW w:w="1413" w:type="dxa"/>
          </w:tcPr>
          <w:p w14:paraId="5F97D9EE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21</w:t>
            </w:r>
          </w:p>
        </w:tc>
        <w:tc>
          <w:tcPr>
            <w:tcW w:w="1788" w:type="dxa"/>
          </w:tcPr>
          <w:p w14:paraId="5F905DB8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740.0249944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≈740</w:t>
            </w:r>
          </w:p>
        </w:tc>
        <w:tc>
          <w:tcPr>
            <w:tcW w:w="1189" w:type="dxa"/>
          </w:tcPr>
          <w:p w14:paraId="40684904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44</w:t>
            </w:r>
          </w:p>
        </w:tc>
        <w:tc>
          <w:tcPr>
            <w:tcW w:w="1748" w:type="dxa"/>
          </w:tcPr>
          <w:p w14:paraId="7BC5EAE0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6626.407608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≈6626</w:t>
            </w:r>
          </w:p>
        </w:tc>
        <w:tc>
          <w:tcPr>
            <w:tcW w:w="1228" w:type="dxa"/>
          </w:tcPr>
          <w:p w14:paraId="72D09E11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</w:tcPr>
          <w:p w14:paraId="484CD468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</w:tr>
      <w:tr w:rsidR="007315AE" w14:paraId="0F92A94C" w14:textId="77777777" w:rsidTr="007E2EDD">
        <w:tc>
          <w:tcPr>
            <w:tcW w:w="1413" w:type="dxa"/>
          </w:tcPr>
          <w:p w14:paraId="568CE3A3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1788" w:type="dxa"/>
          </w:tcPr>
          <w:p w14:paraId="7605D847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814.0274939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≈814</w:t>
            </w:r>
          </w:p>
        </w:tc>
        <w:tc>
          <w:tcPr>
            <w:tcW w:w="1189" w:type="dxa"/>
          </w:tcPr>
          <w:p w14:paraId="5947037E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45</w:t>
            </w:r>
          </w:p>
        </w:tc>
        <w:tc>
          <w:tcPr>
            <w:tcW w:w="1748" w:type="dxa"/>
          </w:tcPr>
          <w:p w14:paraId="145DE19A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7289.048369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≈7289</w:t>
            </w:r>
          </w:p>
        </w:tc>
        <w:tc>
          <w:tcPr>
            <w:tcW w:w="1228" w:type="dxa"/>
          </w:tcPr>
          <w:p w14:paraId="70A488D7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</w:tcPr>
          <w:p w14:paraId="73228D46" w14:textId="77777777" w:rsidR="007315AE" w:rsidRDefault="007315AE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</w:tr>
    </w:tbl>
    <w:p w14:paraId="08758D9F" w14:textId="77777777" w:rsidR="007315AE" w:rsidRPr="005B251A" w:rsidRDefault="007315AE" w:rsidP="007315AE">
      <w:pPr>
        <w:rPr>
          <w:rFonts w:ascii="Garamond" w:hAnsi="Garamond"/>
          <w:sz w:val="20"/>
          <w:szCs w:val="20"/>
          <w:lang w:eastAsia="zh-CN"/>
        </w:rPr>
      </w:pPr>
    </w:p>
    <w:p w14:paraId="4C346E78" w14:textId="1A56D522" w:rsidR="00A312F7" w:rsidRPr="00733CE0" w:rsidRDefault="00A312F7" w:rsidP="007315AE">
      <w:pPr>
        <w:rPr>
          <w:rFonts w:ascii="Garamond" w:hAnsi="Garamond"/>
          <w:sz w:val="20"/>
          <w:szCs w:val="20"/>
        </w:rPr>
      </w:pPr>
      <w:r w:rsidRPr="005B251A">
        <w:rPr>
          <w:rFonts w:ascii="Garamond" w:hAnsi="Garamond"/>
          <w:sz w:val="20"/>
          <w:szCs w:val="20"/>
        </w:rPr>
        <w:t xml:space="preserve">Based on the above approach, it can also be seen that the required granularity is achieved by the new table without a need for new </w:t>
      </w:r>
      <w:proofErr w:type="spellStart"/>
      <w:r w:rsidRPr="005B251A">
        <w:rPr>
          <w:rFonts w:ascii="Garamond" w:hAnsi="Garamond"/>
          <w:i/>
          <w:iCs/>
          <w:sz w:val="20"/>
          <w:szCs w:val="20"/>
        </w:rPr>
        <w:t>bitRateMultiplier</w:t>
      </w:r>
      <w:proofErr w:type="spellEnd"/>
      <w:r w:rsidRPr="005B251A">
        <w:rPr>
          <w:rFonts w:ascii="Garamond" w:hAnsi="Garamond"/>
          <w:sz w:val="20"/>
          <w:szCs w:val="20"/>
        </w:rPr>
        <w:t xml:space="preserve"> values. </w:t>
      </w:r>
      <w:r w:rsidR="00634A56">
        <w:rPr>
          <w:rFonts w:ascii="Garamond" w:hAnsi="Garamond"/>
          <w:sz w:val="20"/>
          <w:szCs w:val="20"/>
        </w:rPr>
        <w:t>Hence, if the above table is agreed</w:t>
      </w:r>
      <w:r w:rsidR="004C35D9">
        <w:rPr>
          <w:rFonts w:ascii="Garamond" w:hAnsi="Garamond"/>
          <w:sz w:val="20"/>
          <w:szCs w:val="20"/>
        </w:rPr>
        <w:t xml:space="preserve">, RAN2 does not specify </w:t>
      </w:r>
      <w:bookmarkStart w:id="7" w:name="_Hlk193823951"/>
      <w:r w:rsidR="004C35D9">
        <w:rPr>
          <w:rFonts w:ascii="Garamond" w:hAnsi="Garamond"/>
          <w:sz w:val="20"/>
          <w:szCs w:val="20"/>
        </w:rPr>
        <w:t xml:space="preserve">new </w:t>
      </w:r>
      <w:proofErr w:type="spellStart"/>
      <w:r w:rsidR="004C35D9" w:rsidRPr="007E2EDD">
        <w:rPr>
          <w:rFonts w:ascii="Garamond" w:hAnsi="Garamond"/>
          <w:i/>
          <w:iCs/>
          <w:sz w:val="20"/>
          <w:szCs w:val="20"/>
        </w:rPr>
        <w:t>bitRateMultiplier</w:t>
      </w:r>
      <w:proofErr w:type="spellEnd"/>
      <w:r w:rsidR="004C35D9" w:rsidRPr="007E2EDD">
        <w:rPr>
          <w:rFonts w:ascii="Garamond" w:hAnsi="Garamond"/>
          <w:sz w:val="20"/>
          <w:szCs w:val="20"/>
        </w:rPr>
        <w:t xml:space="preserve"> values</w:t>
      </w:r>
      <w:bookmarkEnd w:id="7"/>
      <w:r w:rsidR="00B407EC">
        <w:rPr>
          <w:rFonts w:ascii="Garamond" w:hAnsi="Garamond"/>
          <w:sz w:val="20"/>
          <w:szCs w:val="20"/>
        </w:rPr>
        <w:t>.</w:t>
      </w:r>
    </w:p>
    <w:p w14:paraId="5B1EB4D8" w14:textId="7EE59100" w:rsidR="005C422E" w:rsidRDefault="00AC2EDF" w:rsidP="007B1AE8">
      <w:pPr>
        <w:pStyle w:val="Proposal"/>
        <w:tabs>
          <w:tab w:val="clear" w:pos="2297"/>
          <w:tab w:val="num" w:pos="5982"/>
        </w:tabs>
        <w:ind w:left="1304"/>
        <w:rPr>
          <w:rFonts w:ascii="Garamond" w:eastAsiaTheme="minorEastAsia" w:hAnsi="Garamond"/>
        </w:rPr>
      </w:pPr>
      <w:bookmarkStart w:id="8" w:name="_Hlk193968286"/>
      <w:r>
        <w:rPr>
          <w:rFonts w:ascii="Garamond" w:eastAsiaTheme="minorEastAsia" w:hAnsi="Garamond"/>
        </w:rPr>
        <w:t xml:space="preserve">The </w:t>
      </w:r>
      <w:bookmarkStart w:id="9" w:name="_Hlk193968327"/>
      <w:r>
        <w:rPr>
          <w:rFonts w:ascii="Garamond" w:eastAsiaTheme="minorEastAsia" w:hAnsi="Garamond"/>
        </w:rPr>
        <w:t xml:space="preserve">new bitrate table has 64 codepoints with a fixed step size of 10% with values ranging from </w:t>
      </w:r>
      <w:r w:rsidR="007B1AE8">
        <w:rPr>
          <w:rFonts w:ascii="Garamond" w:eastAsiaTheme="minorEastAsia" w:hAnsi="Garamond"/>
        </w:rPr>
        <w:t>100kbps to 40Mbps</w:t>
      </w:r>
      <w:r w:rsidR="004C35D9">
        <w:rPr>
          <w:rFonts w:ascii="Garamond" w:eastAsiaTheme="minorEastAsia" w:hAnsi="Garamond"/>
        </w:rPr>
        <w:t>, as follows:</w:t>
      </w:r>
      <w:r w:rsidR="007315AE" w:rsidRPr="004C35D9">
        <w:rPr>
          <w:rFonts w:ascii="Garamond" w:eastAsiaTheme="minorEastAsia" w:hAnsi="Garamond"/>
        </w:rPr>
        <w:t xml:space="preserve"> </w:t>
      </w:r>
      <w:bookmarkEnd w:id="9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1788"/>
        <w:gridCol w:w="1189"/>
        <w:gridCol w:w="1748"/>
        <w:gridCol w:w="1228"/>
        <w:gridCol w:w="1984"/>
      </w:tblGrid>
      <w:tr w:rsidR="004C35D9" w:rsidRPr="00243E9B" w14:paraId="01920AAE" w14:textId="77777777" w:rsidTr="007E2EDD">
        <w:trPr>
          <w:trHeight w:val="485"/>
        </w:trPr>
        <w:tc>
          <w:tcPr>
            <w:tcW w:w="1413" w:type="dxa"/>
          </w:tcPr>
          <w:p w14:paraId="114DDA98" w14:textId="77777777" w:rsidR="004C35D9" w:rsidRPr="00243E9B" w:rsidRDefault="004C35D9" w:rsidP="007E2EDD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  <w:lang w:eastAsia="zh-CN"/>
              </w:rPr>
            </w:pPr>
            <w:bookmarkStart w:id="10" w:name="_Hlk193968342"/>
            <w:r w:rsidRPr="00243E9B">
              <w:rPr>
                <w:rFonts w:ascii="Garamond" w:hAnsi="Garamond"/>
                <w:b/>
                <w:bCs/>
                <w:sz w:val="18"/>
                <w:szCs w:val="18"/>
                <w:lang w:eastAsia="zh-CN"/>
              </w:rPr>
              <w:t>Index</w:t>
            </w:r>
          </w:p>
        </w:tc>
        <w:tc>
          <w:tcPr>
            <w:tcW w:w="1788" w:type="dxa"/>
          </w:tcPr>
          <w:p w14:paraId="72C7B010" w14:textId="77777777" w:rsidR="004C35D9" w:rsidRPr="00243E9B" w:rsidRDefault="004C35D9" w:rsidP="007E2EDD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  <w:lang w:eastAsia="zh-CN"/>
              </w:rPr>
            </w:pPr>
            <w:r w:rsidRPr="00243E9B">
              <w:rPr>
                <w:rFonts w:ascii="Garamond" w:hAnsi="Garamond"/>
                <w:b/>
                <w:bCs/>
                <w:sz w:val="18"/>
                <w:szCs w:val="18"/>
                <w:lang w:eastAsia="zh-CN"/>
              </w:rPr>
              <w:t>NR Recommended Bitrate value (kbps)</w:t>
            </w:r>
          </w:p>
        </w:tc>
        <w:tc>
          <w:tcPr>
            <w:tcW w:w="1189" w:type="dxa"/>
          </w:tcPr>
          <w:p w14:paraId="71BA5483" w14:textId="77777777" w:rsidR="004C35D9" w:rsidRPr="00243E9B" w:rsidRDefault="004C35D9" w:rsidP="007E2EDD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  <w:lang w:eastAsia="zh-CN"/>
              </w:rPr>
            </w:pPr>
            <w:r w:rsidRPr="00243E9B">
              <w:rPr>
                <w:rFonts w:ascii="Garamond" w:hAnsi="Garamond"/>
                <w:b/>
                <w:bCs/>
                <w:sz w:val="18"/>
                <w:szCs w:val="18"/>
                <w:lang w:eastAsia="zh-CN"/>
              </w:rPr>
              <w:t>Index</w:t>
            </w:r>
          </w:p>
        </w:tc>
        <w:tc>
          <w:tcPr>
            <w:tcW w:w="1748" w:type="dxa"/>
          </w:tcPr>
          <w:p w14:paraId="14492BCA" w14:textId="77777777" w:rsidR="004C35D9" w:rsidRPr="00243E9B" w:rsidRDefault="004C35D9" w:rsidP="007E2EDD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  <w:lang w:eastAsia="zh-CN"/>
              </w:rPr>
            </w:pPr>
            <w:r w:rsidRPr="00243E9B">
              <w:rPr>
                <w:rFonts w:ascii="Garamond" w:hAnsi="Garamond"/>
                <w:b/>
                <w:bCs/>
                <w:sz w:val="18"/>
                <w:szCs w:val="18"/>
                <w:lang w:eastAsia="zh-CN"/>
              </w:rPr>
              <w:t>NR Recommended Bitrate value (kbps)</w:t>
            </w:r>
          </w:p>
        </w:tc>
        <w:tc>
          <w:tcPr>
            <w:tcW w:w="1228" w:type="dxa"/>
          </w:tcPr>
          <w:p w14:paraId="5621A425" w14:textId="77777777" w:rsidR="004C35D9" w:rsidRPr="00243E9B" w:rsidRDefault="004C35D9" w:rsidP="007E2EDD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b/>
                <w:bCs/>
                <w:sz w:val="18"/>
                <w:szCs w:val="18"/>
                <w:lang w:eastAsia="zh-CN"/>
              </w:rPr>
              <w:t>Index</w:t>
            </w:r>
          </w:p>
        </w:tc>
        <w:tc>
          <w:tcPr>
            <w:tcW w:w="1984" w:type="dxa"/>
          </w:tcPr>
          <w:p w14:paraId="63A30F62" w14:textId="77777777" w:rsidR="004C35D9" w:rsidRPr="00243E9B" w:rsidRDefault="004C35D9" w:rsidP="007E2EDD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  <w:lang w:eastAsia="zh-CN"/>
              </w:rPr>
            </w:pPr>
            <w:r w:rsidRPr="00243E9B">
              <w:rPr>
                <w:rFonts w:ascii="Garamond" w:hAnsi="Garamond"/>
                <w:b/>
                <w:bCs/>
                <w:sz w:val="18"/>
                <w:szCs w:val="18"/>
                <w:lang w:eastAsia="zh-CN"/>
              </w:rPr>
              <w:t>NR Recommended Bitrate value (kbps)</w:t>
            </w:r>
          </w:p>
        </w:tc>
      </w:tr>
      <w:tr w:rsidR="004C35D9" w14:paraId="0516B079" w14:textId="77777777" w:rsidTr="007E2EDD">
        <w:tc>
          <w:tcPr>
            <w:tcW w:w="1413" w:type="dxa"/>
          </w:tcPr>
          <w:p w14:paraId="5AB07426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788" w:type="dxa"/>
          </w:tcPr>
          <w:p w14:paraId="3E64C5D3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1189" w:type="dxa"/>
          </w:tcPr>
          <w:p w14:paraId="3B0603CC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748" w:type="dxa"/>
          </w:tcPr>
          <w:p w14:paraId="70CC8245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895.4302433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≈895</w:t>
            </w:r>
          </w:p>
        </w:tc>
        <w:tc>
          <w:tcPr>
            <w:tcW w:w="1228" w:type="dxa"/>
          </w:tcPr>
          <w:p w14:paraId="70AE971C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46</w:t>
            </w:r>
          </w:p>
        </w:tc>
        <w:tc>
          <w:tcPr>
            <w:tcW w:w="1984" w:type="dxa"/>
          </w:tcPr>
          <w:p w14:paraId="74E80BB9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8017.953205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≈8018</w:t>
            </w:r>
          </w:p>
        </w:tc>
      </w:tr>
      <w:tr w:rsidR="004C35D9" w14:paraId="33CCDB53" w14:textId="77777777" w:rsidTr="007E2EDD">
        <w:tc>
          <w:tcPr>
            <w:tcW w:w="1413" w:type="dxa"/>
          </w:tcPr>
          <w:p w14:paraId="527CB399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788" w:type="dxa"/>
          </w:tcPr>
          <w:p w14:paraId="1502E3C7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110</w:t>
            </w:r>
          </w:p>
        </w:tc>
        <w:tc>
          <w:tcPr>
            <w:tcW w:w="1189" w:type="dxa"/>
          </w:tcPr>
          <w:p w14:paraId="2AE9120D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1748" w:type="dxa"/>
          </w:tcPr>
          <w:p w14:paraId="4A663E82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984.9732676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≈985</w:t>
            </w:r>
          </w:p>
        </w:tc>
        <w:tc>
          <w:tcPr>
            <w:tcW w:w="1228" w:type="dxa"/>
          </w:tcPr>
          <w:p w14:paraId="4F78ED7F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47</w:t>
            </w:r>
          </w:p>
        </w:tc>
        <w:tc>
          <w:tcPr>
            <w:tcW w:w="1984" w:type="dxa"/>
          </w:tcPr>
          <w:p w14:paraId="6D3C0D08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8819.748526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≈8820</w:t>
            </w:r>
          </w:p>
        </w:tc>
      </w:tr>
      <w:tr w:rsidR="004C35D9" w14:paraId="6C6A9D83" w14:textId="77777777" w:rsidTr="007E2EDD">
        <w:tc>
          <w:tcPr>
            <w:tcW w:w="1413" w:type="dxa"/>
          </w:tcPr>
          <w:p w14:paraId="5506DCE3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788" w:type="dxa"/>
          </w:tcPr>
          <w:p w14:paraId="0354D339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121</w:t>
            </w:r>
          </w:p>
        </w:tc>
        <w:tc>
          <w:tcPr>
            <w:tcW w:w="1189" w:type="dxa"/>
          </w:tcPr>
          <w:p w14:paraId="6837F49E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748" w:type="dxa"/>
          </w:tcPr>
          <w:p w14:paraId="45B0331B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1083.470594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≈1083</w:t>
            </w:r>
          </w:p>
        </w:tc>
        <w:tc>
          <w:tcPr>
            <w:tcW w:w="1228" w:type="dxa"/>
          </w:tcPr>
          <w:p w14:paraId="13A57E42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1984" w:type="dxa"/>
          </w:tcPr>
          <w:p w14:paraId="4EE96F96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9701.723378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≈9702</w:t>
            </w:r>
          </w:p>
        </w:tc>
      </w:tr>
      <w:tr w:rsidR="004C35D9" w14:paraId="3D7A5240" w14:textId="77777777" w:rsidTr="007E2EDD">
        <w:tc>
          <w:tcPr>
            <w:tcW w:w="1413" w:type="dxa"/>
          </w:tcPr>
          <w:p w14:paraId="5129AA7E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788" w:type="dxa"/>
          </w:tcPr>
          <w:p w14:paraId="467E8003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133.1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≈133</w:t>
            </w:r>
          </w:p>
        </w:tc>
        <w:tc>
          <w:tcPr>
            <w:tcW w:w="1189" w:type="dxa"/>
          </w:tcPr>
          <w:p w14:paraId="7E01BD91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26</w:t>
            </w:r>
          </w:p>
        </w:tc>
        <w:tc>
          <w:tcPr>
            <w:tcW w:w="1748" w:type="dxa"/>
          </w:tcPr>
          <w:p w14:paraId="23D252A6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1191.817654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≈1192</w:t>
            </w:r>
          </w:p>
        </w:tc>
        <w:tc>
          <w:tcPr>
            <w:tcW w:w="1228" w:type="dxa"/>
          </w:tcPr>
          <w:p w14:paraId="56B95E3B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49</w:t>
            </w:r>
          </w:p>
        </w:tc>
        <w:tc>
          <w:tcPr>
            <w:tcW w:w="1984" w:type="dxa"/>
          </w:tcPr>
          <w:p w14:paraId="2060D28E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10671.89572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≈10672</w:t>
            </w:r>
          </w:p>
        </w:tc>
      </w:tr>
      <w:tr w:rsidR="004C35D9" w14:paraId="5536915A" w14:textId="77777777" w:rsidTr="007E2EDD">
        <w:tc>
          <w:tcPr>
            <w:tcW w:w="1413" w:type="dxa"/>
          </w:tcPr>
          <w:p w14:paraId="18B231BA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788" w:type="dxa"/>
          </w:tcPr>
          <w:p w14:paraId="072A6332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146.41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≈146</w:t>
            </w:r>
          </w:p>
        </w:tc>
        <w:tc>
          <w:tcPr>
            <w:tcW w:w="1189" w:type="dxa"/>
          </w:tcPr>
          <w:p w14:paraId="002C389B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1748" w:type="dxa"/>
          </w:tcPr>
          <w:p w14:paraId="3B8431B4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1310.999419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≈1311</w:t>
            </w:r>
          </w:p>
        </w:tc>
        <w:tc>
          <w:tcPr>
            <w:tcW w:w="1228" w:type="dxa"/>
          </w:tcPr>
          <w:p w14:paraId="5973A45A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1984" w:type="dxa"/>
          </w:tcPr>
          <w:p w14:paraId="4474F061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11739.08529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≈11739</w:t>
            </w:r>
          </w:p>
        </w:tc>
      </w:tr>
      <w:tr w:rsidR="004C35D9" w14:paraId="301CAD08" w14:textId="77777777" w:rsidTr="007E2EDD">
        <w:tc>
          <w:tcPr>
            <w:tcW w:w="1413" w:type="dxa"/>
          </w:tcPr>
          <w:p w14:paraId="29731AEA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788" w:type="dxa"/>
          </w:tcPr>
          <w:p w14:paraId="3FDC4818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161.051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≈161</w:t>
            </w:r>
          </w:p>
        </w:tc>
        <w:tc>
          <w:tcPr>
            <w:tcW w:w="1189" w:type="dxa"/>
          </w:tcPr>
          <w:p w14:paraId="00C68655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748" w:type="dxa"/>
          </w:tcPr>
          <w:p w14:paraId="5B1C148A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1442.099361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≈1442</w:t>
            </w:r>
          </w:p>
        </w:tc>
        <w:tc>
          <w:tcPr>
            <w:tcW w:w="1228" w:type="dxa"/>
          </w:tcPr>
          <w:p w14:paraId="5F4CCBAC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51</w:t>
            </w:r>
          </w:p>
        </w:tc>
        <w:tc>
          <w:tcPr>
            <w:tcW w:w="1984" w:type="dxa"/>
          </w:tcPr>
          <w:p w14:paraId="202E6D1D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12912.99382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≈12913</w:t>
            </w:r>
          </w:p>
        </w:tc>
      </w:tr>
      <w:tr w:rsidR="004C35D9" w14:paraId="7F42EA6C" w14:textId="77777777" w:rsidTr="007E2EDD">
        <w:tc>
          <w:tcPr>
            <w:tcW w:w="1413" w:type="dxa"/>
          </w:tcPr>
          <w:p w14:paraId="5726C7EC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788" w:type="dxa"/>
          </w:tcPr>
          <w:p w14:paraId="05D09589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177.1561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≈177</w:t>
            </w:r>
          </w:p>
        </w:tc>
        <w:tc>
          <w:tcPr>
            <w:tcW w:w="1189" w:type="dxa"/>
          </w:tcPr>
          <w:p w14:paraId="2E05525B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29</w:t>
            </w:r>
          </w:p>
        </w:tc>
        <w:tc>
          <w:tcPr>
            <w:tcW w:w="1748" w:type="dxa"/>
          </w:tcPr>
          <w:p w14:paraId="1D353FA2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1586.309297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≈1586</w:t>
            </w:r>
          </w:p>
        </w:tc>
        <w:tc>
          <w:tcPr>
            <w:tcW w:w="1228" w:type="dxa"/>
          </w:tcPr>
          <w:p w14:paraId="1ED6E3C6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1984" w:type="dxa"/>
          </w:tcPr>
          <w:p w14:paraId="34ECE611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14204.2932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≈14204</w:t>
            </w:r>
          </w:p>
        </w:tc>
      </w:tr>
      <w:tr w:rsidR="004C35D9" w14:paraId="22B17D64" w14:textId="77777777" w:rsidTr="007E2EDD">
        <w:tc>
          <w:tcPr>
            <w:tcW w:w="1413" w:type="dxa"/>
          </w:tcPr>
          <w:p w14:paraId="45281FAE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788" w:type="dxa"/>
          </w:tcPr>
          <w:p w14:paraId="2F542629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194.87171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≈195</w:t>
            </w:r>
          </w:p>
        </w:tc>
        <w:tc>
          <w:tcPr>
            <w:tcW w:w="1189" w:type="dxa"/>
          </w:tcPr>
          <w:p w14:paraId="4A48C577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1748" w:type="dxa"/>
          </w:tcPr>
          <w:p w14:paraId="64CC4683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1744.940227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≈1745</w:t>
            </w:r>
          </w:p>
        </w:tc>
        <w:tc>
          <w:tcPr>
            <w:tcW w:w="1228" w:type="dxa"/>
          </w:tcPr>
          <w:p w14:paraId="0BB9F918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53</w:t>
            </w:r>
          </w:p>
        </w:tc>
        <w:tc>
          <w:tcPr>
            <w:tcW w:w="1984" w:type="dxa"/>
          </w:tcPr>
          <w:p w14:paraId="7895B79A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15624.72252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≈15625</w:t>
            </w:r>
          </w:p>
        </w:tc>
      </w:tr>
      <w:tr w:rsidR="004C35D9" w14:paraId="1F540F0F" w14:textId="77777777" w:rsidTr="007E2EDD">
        <w:tc>
          <w:tcPr>
            <w:tcW w:w="1413" w:type="dxa"/>
          </w:tcPr>
          <w:p w14:paraId="0E243548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788" w:type="dxa"/>
          </w:tcPr>
          <w:p w14:paraId="1E1CB75E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214.358881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≈214</w:t>
            </w:r>
          </w:p>
        </w:tc>
        <w:tc>
          <w:tcPr>
            <w:tcW w:w="1189" w:type="dxa"/>
          </w:tcPr>
          <w:p w14:paraId="4EB34B11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1748" w:type="dxa"/>
          </w:tcPr>
          <w:p w14:paraId="4F53B4AD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1919.43425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≈1919</w:t>
            </w:r>
          </w:p>
        </w:tc>
        <w:tc>
          <w:tcPr>
            <w:tcW w:w="1228" w:type="dxa"/>
          </w:tcPr>
          <w:p w14:paraId="59472118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54</w:t>
            </w:r>
          </w:p>
        </w:tc>
        <w:tc>
          <w:tcPr>
            <w:tcW w:w="1984" w:type="dxa"/>
          </w:tcPr>
          <w:p w14:paraId="18CD842A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17187.19477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≈17187</w:t>
            </w:r>
          </w:p>
        </w:tc>
      </w:tr>
      <w:tr w:rsidR="004C35D9" w14:paraId="67F24390" w14:textId="77777777" w:rsidTr="007E2EDD">
        <w:tc>
          <w:tcPr>
            <w:tcW w:w="1413" w:type="dxa"/>
          </w:tcPr>
          <w:p w14:paraId="76D27715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788" w:type="dxa"/>
          </w:tcPr>
          <w:p w14:paraId="032F4928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235.7947691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≈236</w:t>
            </w:r>
          </w:p>
        </w:tc>
        <w:tc>
          <w:tcPr>
            <w:tcW w:w="1189" w:type="dxa"/>
          </w:tcPr>
          <w:p w14:paraId="481645FE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1748" w:type="dxa"/>
          </w:tcPr>
          <w:p w14:paraId="1987FF8A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2111.377675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≈2111</w:t>
            </w:r>
          </w:p>
        </w:tc>
        <w:tc>
          <w:tcPr>
            <w:tcW w:w="1228" w:type="dxa"/>
          </w:tcPr>
          <w:p w14:paraId="11630895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55</w:t>
            </w:r>
          </w:p>
        </w:tc>
        <w:tc>
          <w:tcPr>
            <w:tcW w:w="1984" w:type="dxa"/>
          </w:tcPr>
          <w:p w14:paraId="1F4CFF7E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18905.91425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≈18906</w:t>
            </w:r>
          </w:p>
        </w:tc>
      </w:tr>
      <w:tr w:rsidR="004C35D9" w14:paraId="4669A10C" w14:textId="77777777" w:rsidTr="007E2EDD">
        <w:tc>
          <w:tcPr>
            <w:tcW w:w="1413" w:type="dxa"/>
          </w:tcPr>
          <w:p w14:paraId="5416CD65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788" w:type="dxa"/>
          </w:tcPr>
          <w:p w14:paraId="09D26C9E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259.374246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≈259</w:t>
            </w:r>
          </w:p>
        </w:tc>
        <w:tc>
          <w:tcPr>
            <w:tcW w:w="1189" w:type="dxa"/>
          </w:tcPr>
          <w:p w14:paraId="689DA377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33</w:t>
            </w:r>
          </w:p>
        </w:tc>
        <w:tc>
          <w:tcPr>
            <w:tcW w:w="1748" w:type="dxa"/>
          </w:tcPr>
          <w:p w14:paraId="029503AC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2322.515442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≈2323</w:t>
            </w:r>
          </w:p>
        </w:tc>
        <w:tc>
          <w:tcPr>
            <w:tcW w:w="1228" w:type="dxa"/>
          </w:tcPr>
          <w:p w14:paraId="29BA7F21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1984" w:type="dxa"/>
          </w:tcPr>
          <w:p w14:paraId="72ABDDD1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20796.50567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≈20797</w:t>
            </w:r>
          </w:p>
        </w:tc>
      </w:tr>
      <w:tr w:rsidR="004C35D9" w14:paraId="4CC06934" w14:textId="77777777" w:rsidTr="007E2EDD">
        <w:tc>
          <w:tcPr>
            <w:tcW w:w="1413" w:type="dxa"/>
          </w:tcPr>
          <w:p w14:paraId="5D542897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1788" w:type="dxa"/>
          </w:tcPr>
          <w:p w14:paraId="00A623E4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285.3116706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≈285</w:t>
            </w:r>
          </w:p>
        </w:tc>
        <w:tc>
          <w:tcPr>
            <w:tcW w:w="1189" w:type="dxa"/>
          </w:tcPr>
          <w:p w14:paraId="00BB9F0C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34</w:t>
            </w:r>
          </w:p>
        </w:tc>
        <w:tc>
          <w:tcPr>
            <w:tcW w:w="1748" w:type="dxa"/>
          </w:tcPr>
          <w:p w14:paraId="38D15233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2554.766986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≈2555</w:t>
            </w:r>
          </w:p>
        </w:tc>
        <w:tc>
          <w:tcPr>
            <w:tcW w:w="1228" w:type="dxa"/>
          </w:tcPr>
          <w:p w14:paraId="514B2E67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57</w:t>
            </w:r>
          </w:p>
        </w:tc>
        <w:tc>
          <w:tcPr>
            <w:tcW w:w="1984" w:type="dxa"/>
          </w:tcPr>
          <w:p w14:paraId="4C3FF5AA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22876.15624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≈22876</w:t>
            </w:r>
          </w:p>
        </w:tc>
      </w:tr>
      <w:tr w:rsidR="004C35D9" w14:paraId="6F292DCF" w14:textId="77777777" w:rsidTr="007E2EDD">
        <w:tc>
          <w:tcPr>
            <w:tcW w:w="1413" w:type="dxa"/>
          </w:tcPr>
          <w:p w14:paraId="0C90BFB1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1788" w:type="dxa"/>
          </w:tcPr>
          <w:p w14:paraId="2816ADF0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313.8428377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≈314</w:t>
            </w:r>
          </w:p>
        </w:tc>
        <w:tc>
          <w:tcPr>
            <w:tcW w:w="1189" w:type="dxa"/>
          </w:tcPr>
          <w:p w14:paraId="091B925A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1748" w:type="dxa"/>
          </w:tcPr>
          <w:p w14:paraId="01CA4916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2810.243685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≈2810</w:t>
            </w:r>
          </w:p>
        </w:tc>
        <w:tc>
          <w:tcPr>
            <w:tcW w:w="1228" w:type="dxa"/>
          </w:tcPr>
          <w:p w14:paraId="486281EC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58</w:t>
            </w:r>
          </w:p>
        </w:tc>
        <w:tc>
          <w:tcPr>
            <w:tcW w:w="1984" w:type="dxa"/>
          </w:tcPr>
          <w:p w14:paraId="061F05AB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25163.77186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≈25164</w:t>
            </w:r>
          </w:p>
        </w:tc>
      </w:tr>
      <w:tr w:rsidR="004C35D9" w14:paraId="5109BD68" w14:textId="77777777" w:rsidTr="007E2EDD">
        <w:tc>
          <w:tcPr>
            <w:tcW w:w="1413" w:type="dxa"/>
          </w:tcPr>
          <w:p w14:paraId="19CF6359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1788" w:type="dxa"/>
          </w:tcPr>
          <w:p w14:paraId="44231EA1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345.2271214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≈345</w:t>
            </w:r>
          </w:p>
        </w:tc>
        <w:tc>
          <w:tcPr>
            <w:tcW w:w="1189" w:type="dxa"/>
          </w:tcPr>
          <w:p w14:paraId="125AE367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1748" w:type="dxa"/>
          </w:tcPr>
          <w:p w14:paraId="43D2A2E3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3091.268053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≈3091</w:t>
            </w:r>
          </w:p>
        </w:tc>
        <w:tc>
          <w:tcPr>
            <w:tcW w:w="1228" w:type="dxa"/>
          </w:tcPr>
          <w:p w14:paraId="02BFA859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59</w:t>
            </w:r>
          </w:p>
        </w:tc>
        <w:tc>
          <w:tcPr>
            <w:tcW w:w="1984" w:type="dxa"/>
          </w:tcPr>
          <w:p w14:paraId="0DAA158F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27680.14905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≈27680</w:t>
            </w:r>
          </w:p>
        </w:tc>
      </w:tr>
      <w:tr w:rsidR="004C35D9" w14:paraId="6816C4B8" w14:textId="77777777" w:rsidTr="007E2EDD">
        <w:tc>
          <w:tcPr>
            <w:tcW w:w="1413" w:type="dxa"/>
          </w:tcPr>
          <w:p w14:paraId="7DB420EF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1788" w:type="dxa"/>
          </w:tcPr>
          <w:p w14:paraId="02606F15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379.7498336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≈380</w:t>
            </w:r>
          </w:p>
        </w:tc>
        <w:tc>
          <w:tcPr>
            <w:tcW w:w="1189" w:type="dxa"/>
          </w:tcPr>
          <w:p w14:paraId="48922EA7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1748" w:type="dxa"/>
          </w:tcPr>
          <w:p w14:paraId="2B149516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3400.394859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≈3400</w:t>
            </w:r>
          </w:p>
        </w:tc>
        <w:tc>
          <w:tcPr>
            <w:tcW w:w="1228" w:type="dxa"/>
          </w:tcPr>
          <w:p w14:paraId="4FA8445C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984" w:type="dxa"/>
          </w:tcPr>
          <w:p w14:paraId="05534F53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30448.16395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≈30448</w:t>
            </w:r>
          </w:p>
        </w:tc>
      </w:tr>
      <w:tr w:rsidR="004C35D9" w14:paraId="75E906FD" w14:textId="77777777" w:rsidTr="007E2EDD">
        <w:tc>
          <w:tcPr>
            <w:tcW w:w="1413" w:type="dxa"/>
          </w:tcPr>
          <w:p w14:paraId="4C85AF12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788" w:type="dxa"/>
          </w:tcPr>
          <w:p w14:paraId="3F9A126A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417.7248169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≈418</w:t>
            </w:r>
          </w:p>
        </w:tc>
        <w:tc>
          <w:tcPr>
            <w:tcW w:w="1189" w:type="dxa"/>
          </w:tcPr>
          <w:p w14:paraId="14C15449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38</w:t>
            </w:r>
          </w:p>
        </w:tc>
        <w:tc>
          <w:tcPr>
            <w:tcW w:w="1748" w:type="dxa"/>
          </w:tcPr>
          <w:p w14:paraId="57CB3DF3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3740.434344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≈3740</w:t>
            </w:r>
          </w:p>
        </w:tc>
        <w:tc>
          <w:tcPr>
            <w:tcW w:w="1228" w:type="dxa"/>
          </w:tcPr>
          <w:p w14:paraId="2B146D6B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984" w:type="dxa"/>
          </w:tcPr>
          <w:p w14:paraId="49B6690D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33492.98035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≈33493</w:t>
            </w:r>
          </w:p>
        </w:tc>
      </w:tr>
      <w:tr w:rsidR="004C35D9" w14:paraId="1C1A9E3A" w14:textId="77777777" w:rsidTr="007E2EDD">
        <w:tc>
          <w:tcPr>
            <w:tcW w:w="1413" w:type="dxa"/>
          </w:tcPr>
          <w:p w14:paraId="07BE0E00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788" w:type="dxa"/>
          </w:tcPr>
          <w:p w14:paraId="212BD3AB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459.4972986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≈459</w:t>
            </w:r>
          </w:p>
        </w:tc>
        <w:tc>
          <w:tcPr>
            <w:tcW w:w="1189" w:type="dxa"/>
          </w:tcPr>
          <w:p w14:paraId="29640D68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1748" w:type="dxa"/>
          </w:tcPr>
          <w:p w14:paraId="7E6310CA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4114.477779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≈4114</w:t>
            </w:r>
          </w:p>
        </w:tc>
        <w:tc>
          <w:tcPr>
            <w:tcW w:w="1228" w:type="dxa"/>
          </w:tcPr>
          <w:p w14:paraId="3988168F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62</w:t>
            </w:r>
          </w:p>
        </w:tc>
        <w:tc>
          <w:tcPr>
            <w:tcW w:w="1984" w:type="dxa"/>
          </w:tcPr>
          <w:p w14:paraId="34D64B7C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36842.27838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≈36842</w:t>
            </w:r>
          </w:p>
        </w:tc>
      </w:tr>
      <w:tr w:rsidR="004C35D9" w14:paraId="450A24E1" w14:textId="77777777" w:rsidTr="007E2EDD">
        <w:tc>
          <w:tcPr>
            <w:tcW w:w="1413" w:type="dxa"/>
          </w:tcPr>
          <w:p w14:paraId="4434EA2A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1788" w:type="dxa"/>
          </w:tcPr>
          <w:p w14:paraId="3D0837F5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505.4470285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≈505</w:t>
            </w:r>
          </w:p>
        </w:tc>
        <w:tc>
          <w:tcPr>
            <w:tcW w:w="1189" w:type="dxa"/>
          </w:tcPr>
          <w:p w14:paraId="7F577EA7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748" w:type="dxa"/>
          </w:tcPr>
          <w:p w14:paraId="5AA2C5E7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4525.925557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≈4526</w:t>
            </w:r>
          </w:p>
        </w:tc>
        <w:tc>
          <w:tcPr>
            <w:tcW w:w="1228" w:type="dxa"/>
          </w:tcPr>
          <w:p w14:paraId="318F04DD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63</w:t>
            </w:r>
          </w:p>
        </w:tc>
        <w:tc>
          <w:tcPr>
            <w:tcW w:w="1984" w:type="dxa"/>
          </w:tcPr>
          <w:p w14:paraId="56BA52DF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40526.50622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≈40527</w:t>
            </w:r>
          </w:p>
        </w:tc>
      </w:tr>
      <w:tr w:rsidR="004C35D9" w14:paraId="2FF1E316" w14:textId="77777777" w:rsidTr="007E2EDD">
        <w:tc>
          <w:tcPr>
            <w:tcW w:w="1413" w:type="dxa"/>
          </w:tcPr>
          <w:p w14:paraId="3135ACD9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1788" w:type="dxa"/>
          </w:tcPr>
          <w:p w14:paraId="7334C3E4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555.9917313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≈556</w:t>
            </w:r>
          </w:p>
        </w:tc>
        <w:tc>
          <w:tcPr>
            <w:tcW w:w="1189" w:type="dxa"/>
          </w:tcPr>
          <w:p w14:paraId="4A4BF179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1748" w:type="dxa"/>
          </w:tcPr>
          <w:p w14:paraId="5E7B7B4F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4978.518112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≈4979</w:t>
            </w:r>
          </w:p>
        </w:tc>
        <w:tc>
          <w:tcPr>
            <w:tcW w:w="1228" w:type="dxa"/>
          </w:tcPr>
          <w:p w14:paraId="4236630F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</w:tcPr>
          <w:p w14:paraId="3B831CBA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</w:tr>
      <w:tr w:rsidR="004C35D9" w14:paraId="6DBB7457" w14:textId="77777777" w:rsidTr="007E2EDD">
        <w:tc>
          <w:tcPr>
            <w:tcW w:w="1413" w:type="dxa"/>
          </w:tcPr>
          <w:p w14:paraId="6DA1A2D3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1788" w:type="dxa"/>
          </w:tcPr>
          <w:p w14:paraId="6CF05EB4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611.5909045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≈612</w:t>
            </w:r>
          </w:p>
        </w:tc>
        <w:tc>
          <w:tcPr>
            <w:tcW w:w="1189" w:type="dxa"/>
          </w:tcPr>
          <w:p w14:paraId="5C6E0883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42</w:t>
            </w:r>
          </w:p>
        </w:tc>
        <w:tc>
          <w:tcPr>
            <w:tcW w:w="1748" w:type="dxa"/>
          </w:tcPr>
          <w:p w14:paraId="044983CD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5476.369924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≈5476</w:t>
            </w:r>
          </w:p>
        </w:tc>
        <w:tc>
          <w:tcPr>
            <w:tcW w:w="1228" w:type="dxa"/>
          </w:tcPr>
          <w:p w14:paraId="13520CC4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</w:tcPr>
          <w:p w14:paraId="4DC08502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</w:tr>
      <w:tr w:rsidR="004C35D9" w14:paraId="627AF283" w14:textId="77777777" w:rsidTr="007E2EDD">
        <w:tc>
          <w:tcPr>
            <w:tcW w:w="1413" w:type="dxa"/>
          </w:tcPr>
          <w:p w14:paraId="4B6B2CE9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788" w:type="dxa"/>
          </w:tcPr>
          <w:p w14:paraId="69A6B17F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672.7499949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≈673</w:t>
            </w:r>
          </w:p>
        </w:tc>
        <w:tc>
          <w:tcPr>
            <w:tcW w:w="1189" w:type="dxa"/>
          </w:tcPr>
          <w:p w14:paraId="3AF44096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43</w:t>
            </w:r>
          </w:p>
        </w:tc>
        <w:tc>
          <w:tcPr>
            <w:tcW w:w="1748" w:type="dxa"/>
          </w:tcPr>
          <w:p w14:paraId="475E801A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6024.006916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≈6024</w:t>
            </w:r>
          </w:p>
        </w:tc>
        <w:tc>
          <w:tcPr>
            <w:tcW w:w="1228" w:type="dxa"/>
          </w:tcPr>
          <w:p w14:paraId="0F653579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</w:tcPr>
          <w:p w14:paraId="38C11622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</w:tr>
      <w:tr w:rsidR="004C35D9" w14:paraId="581DB699" w14:textId="77777777" w:rsidTr="007E2EDD">
        <w:tc>
          <w:tcPr>
            <w:tcW w:w="1413" w:type="dxa"/>
          </w:tcPr>
          <w:p w14:paraId="21B67577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21</w:t>
            </w:r>
          </w:p>
        </w:tc>
        <w:tc>
          <w:tcPr>
            <w:tcW w:w="1788" w:type="dxa"/>
          </w:tcPr>
          <w:p w14:paraId="6FC522F4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740.0249944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≈740</w:t>
            </w:r>
          </w:p>
        </w:tc>
        <w:tc>
          <w:tcPr>
            <w:tcW w:w="1189" w:type="dxa"/>
          </w:tcPr>
          <w:p w14:paraId="78DAEAD7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44</w:t>
            </w:r>
          </w:p>
        </w:tc>
        <w:tc>
          <w:tcPr>
            <w:tcW w:w="1748" w:type="dxa"/>
          </w:tcPr>
          <w:p w14:paraId="01703238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6626.407608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≈6626</w:t>
            </w:r>
          </w:p>
        </w:tc>
        <w:tc>
          <w:tcPr>
            <w:tcW w:w="1228" w:type="dxa"/>
          </w:tcPr>
          <w:p w14:paraId="4843486A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</w:tcPr>
          <w:p w14:paraId="583DDB95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</w:tr>
      <w:tr w:rsidR="004C35D9" w14:paraId="097CCB4A" w14:textId="77777777" w:rsidTr="007E2EDD">
        <w:tc>
          <w:tcPr>
            <w:tcW w:w="1413" w:type="dxa"/>
          </w:tcPr>
          <w:p w14:paraId="06F2F2C3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1788" w:type="dxa"/>
          </w:tcPr>
          <w:p w14:paraId="3157DAE3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814.0274939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≈814</w:t>
            </w:r>
          </w:p>
        </w:tc>
        <w:tc>
          <w:tcPr>
            <w:tcW w:w="1189" w:type="dxa"/>
          </w:tcPr>
          <w:p w14:paraId="12750B36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45</w:t>
            </w:r>
          </w:p>
        </w:tc>
        <w:tc>
          <w:tcPr>
            <w:tcW w:w="1748" w:type="dxa"/>
          </w:tcPr>
          <w:p w14:paraId="2F3BDACE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7289.048369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≈7289</w:t>
            </w:r>
          </w:p>
        </w:tc>
        <w:tc>
          <w:tcPr>
            <w:tcW w:w="1228" w:type="dxa"/>
          </w:tcPr>
          <w:p w14:paraId="2645CF8E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</w:tcPr>
          <w:p w14:paraId="5F382F55" w14:textId="77777777" w:rsidR="004C35D9" w:rsidRDefault="004C35D9" w:rsidP="007E2EDD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</w:tr>
      <w:bookmarkEnd w:id="10"/>
    </w:tbl>
    <w:p w14:paraId="59F98FE2" w14:textId="148ADD60" w:rsidR="004C35D9" w:rsidRPr="005B251A" w:rsidRDefault="004C35D9" w:rsidP="00733CE0">
      <w:pPr>
        <w:pStyle w:val="Proposal"/>
        <w:numPr>
          <w:ilvl w:val="0"/>
          <w:numId w:val="0"/>
        </w:numPr>
        <w:rPr>
          <w:rFonts w:ascii="Garamond" w:hAnsi="Garamond"/>
        </w:rPr>
      </w:pPr>
    </w:p>
    <w:p w14:paraId="7F70A8EA" w14:textId="34D92510" w:rsidR="004C35D9" w:rsidRPr="003D2A91" w:rsidRDefault="004C35D9" w:rsidP="003D2A91">
      <w:pPr>
        <w:pStyle w:val="Proposal"/>
        <w:tabs>
          <w:tab w:val="clear" w:pos="2297"/>
          <w:tab w:val="num" w:pos="5982"/>
        </w:tabs>
        <w:ind w:left="1304"/>
        <w:rPr>
          <w:rFonts w:ascii="Garamond" w:eastAsiaTheme="minorEastAsia" w:hAnsi="Garamond"/>
        </w:rPr>
      </w:pPr>
      <w:bookmarkStart w:id="11" w:name="_Hlk142471815"/>
      <w:bookmarkStart w:id="12" w:name="_Hlk181710156"/>
      <w:bookmarkEnd w:id="8"/>
      <w:r>
        <w:rPr>
          <w:rFonts w:ascii="Garamond" w:eastAsiaTheme="minorEastAsia" w:hAnsi="Garamond"/>
        </w:rPr>
        <w:t xml:space="preserve">If </w:t>
      </w:r>
      <w:bookmarkStart w:id="13" w:name="_Hlk193968307"/>
      <w:r w:rsidR="00B407EC">
        <w:rPr>
          <w:rFonts w:ascii="Garamond" w:eastAsiaTheme="minorEastAsia" w:hAnsi="Garamond"/>
        </w:rPr>
        <w:t xml:space="preserve">Proposal 2 is agreed, RAN2 does not specify </w:t>
      </w:r>
      <w:r w:rsidR="00B407EC" w:rsidRPr="00B407EC">
        <w:rPr>
          <w:rFonts w:ascii="Garamond" w:eastAsiaTheme="minorEastAsia" w:hAnsi="Garamond"/>
          <w:lang w:val="en-US"/>
        </w:rPr>
        <w:t xml:space="preserve">new </w:t>
      </w:r>
      <w:proofErr w:type="spellStart"/>
      <w:r w:rsidR="00B407EC" w:rsidRPr="00B407EC">
        <w:rPr>
          <w:rFonts w:ascii="Garamond" w:eastAsiaTheme="minorEastAsia" w:hAnsi="Garamond"/>
          <w:i/>
          <w:iCs/>
          <w:lang w:val="en-US"/>
        </w:rPr>
        <w:t>bitRateMultiplier</w:t>
      </w:r>
      <w:proofErr w:type="spellEnd"/>
      <w:r w:rsidR="00B407EC" w:rsidRPr="00B407EC">
        <w:rPr>
          <w:rFonts w:ascii="Garamond" w:eastAsiaTheme="minorEastAsia" w:hAnsi="Garamond"/>
          <w:lang w:val="en-US"/>
        </w:rPr>
        <w:t xml:space="preserve"> values</w:t>
      </w:r>
      <w:r w:rsidR="00B407EC">
        <w:rPr>
          <w:rFonts w:ascii="Garamond" w:eastAsiaTheme="minorEastAsia" w:hAnsi="Garamond"/>
          <w:lang w:val="en-US"/>
        </w:rPr>
        <w:t>.</w:t>
      </w:r>
    </w:p>
    <w:bookmarkEnd w:id="11"/>
    <w:bookmarkEnd w:id="12"/>
    <w:bookmarkEnd w:id="13"/>
    <w:p w14:paraId="185FB279" w14:textId="47DF6B86" w:rsidR="000C124B" w:rsidRDefault="000C124B" w:rsidP="008F55E4">
      <w:pPr>
        <w:keepNext/>
        <w:keepLines/>
        <w:widowControl w:val="0"/>
        <w:numPr>
          <w:ilvl w:val="0"/>
          <w:numId w:val="10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ind w:left="357" w:hanging="357"/>
        <w:jc w:val="both"/>
        <w:textAlignment w:val="baseline"/>
        <w:outlineLvl w:val="0"/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</w:pPr>
      <w:r w:rsidRPr="002D4CE1"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  <w:t>Conclusion</w:t>
      </w:r>
    </w:p>
    <w:p w14:paraId="674FE9F1" w14:textId="18006560" w:rsidR="009D50FC" w:rsidRDefault="009D50FC" w:rsidP="009F0630">
      <w:pPr>
        <w:pStyle w:val="Proposal"/>
        <w:numPr>
          <w:ilvl w:val="0"/>
          <w:numId w:val="0"/>
        </w:numPr>
        <w:rPr>
          <w:rFonts w:ascii="Garamond" w:eastAsiaTheme="minorEastAsia" w:hAnsi="Garamond"/>
        </w:rPr>
      </w:pPr>
      <w:r>
        <w:rPr>
          <w:rFonts w:ascii="Garamond" w:eastAsiaTheme="minorEastAsia" w:hAnsi="Garamond"/>
        </w:rPr>
        <w:t xml:space="preserve">Observation </w:t>
      </w:r>
      <w:r w:rsidR="00733CE0">
        <w:rPr>
          <w:rFonts w:ascii="Garamond" w:eastAsiaTheme="minorEastAsia" w:hAnsi="Garamond"/>
        </w:rPr>
        <w:t>1</w:t>
      </w:r>
      <w:r>
        <w:rPr>
          <w:rFonts w:ascii="Garamond" w:eastAsiaTheme="minorEastAsia" w:hAnsi="Garamond"/>
        </w:rPr>
        <w:t xml:space="preserve">: </w:t>
      </w:r>
      <w:r w:rsidRPr="009D50FC">
        <w:rPr>
          <w:rFonts w:ascii="Garamond" w:eastAsiaTheme="minorEastAsia" w:hAnsi="Garamond"/>
        </w:rPr>
        <w:t>The UE cannot differentiate the bitrate for each QoS flow of a DRB from the RBR MAC CE.</w:t>
      </w:r>
    </w:p>
    <w:p w14:paraId="5587A203" w14:textId="658D8571" w:rsidR="00502878" w:rsidRDefault="00C107CF" w:rsidP="00502878">
      <w:pPr>
        <w:pStyle w:val="Proposal"/>
        <w:numPr>
          <w:ilvl w:val="0"/>
          <w:numId w:val="0"/>
        </w:numPr>
        <w:rPr>
          <w:rFonts w:ascii="Garamond" w:eastAsiaTheme="minorEastAsia" w:hAnsi="Garamond"/>
        </w:rPr>
      </w:pPr>
      <w:r>
        <w:rPr>
          <w:rFonts w:ascii="Garamond" w:eastAsiaTheme="minorEastAsia" w:hAnsi="Garamond"/>
        </w:rPr>
        <w:t xml:space="preserve">Proposal 1: </w:t>
      </w:r>
      <w:r w:rsidRPr="00C107CF">
        <w:rPr>
          <w:rFonts w:ascii="Garamond" w:eastAsiaTheme="minorEastAsia" w:hAnsi="Garamond"/>
        </w:rPr>
        <w:t xml:space="preserve">RAN2 </w:t>
      </w:r>
      <w:r w:rsidR="00597980" w:rsidRPr="00597980">
        <w:rPr>
          <w:rFonts w:ascii="Garamond" w:eastAsiaTheme="minorEastAsia" w:hAnsi="Garamond"/>
        </w:rPr>
        <w:t>to support recommended UL rate indication on a per QoS flow in a new MAC CE.</w:t>
      </w:r>
    </w:p>
    <w:p w14:paraId="3BF60979" w14:textId="1A8DAFBA" w:rsidR="00597980" w:rsidRDefault="00C107CF" w:rsidP="009F0630">
      <w:pPr>
        <w:pStyle w:val="Proposal"/>
        <w:numPr>
          <w:ilvl w:val="0"/>
          <w:numId w:val="0"/>
        </w:numPr>
        <w:rPr>
          <w:rFonts w:ascii="Garamond" w:eastAsiaTheme="minorEastAsia" w:hAnsi="Garamond"/>
        </w:rPr>
      </w:pPr>
      <w:r>
        <w:rPr>
          <w:rFonts w:ascii="Garamond" w:eastAsiaTheme="minorEastAsia" w:hAnsi="Garamond"/>
        </w:rPr>
        <w:t xml:space="preserve">Proposal 2: </w:t>
      </w:r>
      <w:r w:rsidR="00597980">
        <w:rPr>
          <w:rFonts w:ascii="Garamond" w:eastAsiaTheme="minorEastAsia" w:hAnsi="Garamond"/>
        </w:rPr>
        <w:t xml:space="preserve">The </w:t>
      </w:r>
      <w:r w:rsidR="00597980" w:rsidRPr="00597980">
        <w:rPr>
          <w:rFonts w:ascii="Garamond" w:eastAsiaTheme="minorEastAsia" w:hAnsi="Garamond"/>
        </w:rPr>
        <w:t>new bitrate table has 64 codepoints with a fixed step size of 10% with values ranging from 100kbps to 40Mbps,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1788"/>
        <w:gridCol w:w="1189"/>
        <w:gridCol w:w="1748"/>
        <w:gridCol w:w="1228"/>
        <w:gridCol w:w="1984"/>
      </w:tblGrid>
      <w:tr w:rsidR="00597980" w:rsidRPr="00243E9B" w14:paraId="65E232DA" w14:textId="77777777" w:rsidTr="0016392F">
        <w:trPr>
          <w:trHeight w:val="485"/>
        </w:trPr>
        <w:tc>
          <w:tcPr>
            <w:tcW w:w="1413" w:type="dxa"/>
          </w:tcPr>
          <w:p w14:paraId="0C48FBA7" w14:textId="77777777" w:rsidR="00597980" w:rsidRPr="00243E9B" w:rsidRDefault="00597980" w:rsidP="0016392F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  <w:lang w:eastAsia="zh-CN"/>
              </w:rPr>
            </w:pPr>
            <w:r w:rsidRPr="00243E9B">
              <w:rPr>
                <w:rFonts w:ascii="Garamond" w:hAnsi="Garamond"/>
                <w:b/>
                <w:bCs/>
                <w:sz w:val="18"/>
                <w:szCs w:val="18"/>
                <w:lang w:eastAsia="zh-CN"/>
              </w:rPr>
              <w:t>Index</w:t>
            </w:r>
          </w:p>
        </w:tc>
        <w:tc>
          <w:tcPr>
            <w:tcW w:w="1788" w:type="dxa"/>
          </w:tcPr>
          <w:p w14:paraId="66EADD74" w14:textId="77777777" w:rsidR="00597980" w:rsidRPr="00243E9B" w:rsidRDefault="00597980" w:rsidP="0016392F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  <w:lang w:eastAsia="zh-CN"/>
              </w:rPr>
            </w:pPr>
            <w:r w:rsidRPr="00243E9B">
              <w:rPr>
                <w:rFonts w:ascii="Garamond" w:hAnsi="Garamond"/>
                <w:b/>
                <w:bCs/>
                <w:sz w:val="18"/>
                <w:szCs w:val="18"/>
                <w:lang w:eastAsia="zh-CN"/>
              </w:rPr>
              <w:t>NR Recommended Bitrate value (kbps)</w:t>
            </w:r>
          </w:p>
        </w:tc>
        <w:tc>
          <w:tcPr>
            <w:tcW w:w="1189" w:type="dxa"/>
          </w:tcPr>
          <w:p w14:paraId="5B3E9649" w14:textId="77777777" w:rsidR="00597980" w:rsidRPr="00243E9B" w:rsidRDefault="00597980" w:rsidP="0016392F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  <w:lang w:eastAsia="zh-CN"/>
              </w:rPr>
            </w:pPr>
            <w:r w:rsidRPr="00243E9B">
              <w:rPr>
                <w:rFonts w:ascii="Garamond" w:hAnsi="Garamond"/>
                <w:b/>
                <w:bCs/>
                <w:sz w:val="18"/>
                <w:szCs w:val="18"/>
                <w:lang w:eastAsia="zh-CN"/>
              </w:rPr>
              <w:t>Index</w:t>
            </w:r>
          </w:p>
        </w:tc>
        <w:tc>
          <w:tcPr>
            <w:tcW w:w="1748" w:type="dxa"/>
          </w:tcPr>
          <w:p w14:paraId="0B1864FC" w14:textId="77777777" w:rsidR="00597980" w:rsidRPr="00243E9B" w:rsidRDefault="00597980" w:rsidP="0016392F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  <w:lang w:eastAsia="zh-CN"/>
              </w:rPr>
            </w:pPr>
            <w:r w:rsidRPr="00243E9B">
              <w:rPr>
                <w:rFonts w:ascii="Garamond" w:hAnsi="Garamond"/>
                <w:b/>
                <w:bCs/>
                <w:sz w:val="18"/>
                <w:szCs w:val="18"/>
                <w:lang w:eastAsia="zh-CN"/>
              </w:rPr>
              <w:t>NR Recommended Bitrate value (kbps)</w:t>
            </w:r>
          </w:p>
        </w:tc>
        <w:tc>
          <w:tcPr>
            <w:tcW w:w="1228" w:type="dxa"/>
          </w:tcPr>
          <w:p w14:paraId="41E6D1B1" w14:textId="77777777" w:rsidR="00597980" w:rsidRPr="00243E9B" w:rsidRDefault="00597980" w:rsidP="0016392F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b/>
                <w:bCs/>
                <w:sz w:val="18"/>
                <w:szCs w:val="18"/>
                <w:lang w:eastAsia="zh-CN"/>
              </w:rPr>
              <w:t>Index</w:t>
            </w:r>
          </w:p>
        </w:tc>
        <w:tc>
          <w:tcPr>
            <w:tcW w:w="1984" w:type="dxa"/>
          </w:tcPr>
          <w:p w14:paraId="4F074B57" w14:textId="77777777" w:rsidR="00597980" w:rsidRPr="00243E9B" w:rsidRDefault="00597980" w:rsidP="0016392F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  <w:lang w:eastAsia="zh-CN"/>
              </w:rPr>
            </w:pPr>
            <w:r w:rsidRPr="00243E9B">
              <w:rPr>
                <w:rFonts w:ascii="Garamond" w:hAnsi="Garamond"/>
                <w:b/>
                <w:bCs/>
                <w:sz w:val="18"/>
                <w:szCs w:val="18"/>
                <w:lang w:eastAsia="zh-CN"/>
              </w:rPr>
              <w:t>NR Recommended Bitrate value (kbps)</w:t>
            </w:r>
          </w:p>
        </w:tc>
      </w:tr>
      <w:tr w:rsidR="00597980" w14:paraId="2F871CEB" w14:textId="77777777" w:rsidTr="0016392F">
        <w:tc>
          <w:tcPr>
            <w:tcW w:w="1413" w:type="dxa"/>
          </w:tcPr>
          <w:p w14:paraId="31C5C4C4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788" w:type="dxa"/>
          </w:tcPr>
          <w:p w14:paraId="0B1A5871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1189" w:type="dxa"/>
          </w:tcPr>
          <w:p w14:paraId="0CBF943C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748" w:type="dxa"/>
          </w:tcPr>
          <w:p w14:paraId="2CA68994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895.4302433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≈895</w:t>
            </w:r>
          </w:p>
        </w:tc>
        <w:tc>
          <w:tcPr>
            <w:tcW w:w="1228" w:type="dxa"/>
          </w:tcPr>
          <w:p w14:paraId="0BF8CD0F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46</w:t>
            </w:r>
          </w:p>
        </w:tc>
        <w:tc>
          <w:tcPr>
            <w:tcW w:w="1984" w:type="dxa"/>
          </w:tcPr>
          <w:p w14:paraId="62DF6734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8017.953205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≈8018</w:t>
            </w:r>
          </w:p>
        </w:tc>
      </w:tr>
      <w:tr w:rsidR="00597980" w14:paraId="5FC6E6BB" w14:textId="77777777" w:rsidTr="0016392F">
        <w:tc>
          <w:tcPr>
            <w:tcW w:w="1413" w:type="dxa"/>
          </w:tcPr>
          <w:p w14:paraId="6D6D33D7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lastRenderedPageBreak/>
              <w:t>1</w:t>
            </w:r>
          </w:p>
        </w:tc>
        <w:tc>
          <w:tcPr>
            <w:tcW w:w="1788" w:type="dxa"/>
          </w:tcPr>
          <w:p w14:paraId="116AC275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110</w:t>
            </w:r>
          </w:p>
        </w:tc>
        <w:tc>
          <w:tcPr>
            <w:tcW w:w="1189" w:type="dxa"/>
          </w:tcPr>
          <w:p w14:paraId="47B2C604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1748" w:type="dxa"/>
          </w:tcPr>
          <w:p w14:paraId="3063542E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984.9732676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≈985</w:t>
            </w:r>
          </w:p>
        </w:tc>
        <w:tc>
          <w:tcPr>
            <w:tcW w:w="1228" w:type="dxa"/>
          </w:tcPr>
          <w:p w14:paraId="6DA1428C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47</w:t>
            </w:r>
          </w:p>
        </w:tc>
        <w:tc>
          <w:tcPr>
            <w:tcW w:w="1984" w:type="dxa"/>
          </w:tcPr>
          <w:p w14:paraId="5E82ECE5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8819.748526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≈8820</w:t>
            </w:r>
          </w:p>
        </w:tc>
      </w:tr>
      <w:tr w:rsidR="00597980" w14:paraId="3CEEBCE4" w14:textId="77777777" w:rsidTr="0016392F">
        <w:tc>
          <w:tcPr>
            <w:tcW w:w="1413" w:type="dxa"/>
          </w:tcPr>
          <w:p w14:paraId="6C8E7018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788" w:type="dxa"/>
          </w:tcPr>
          <w:p w14:paraId="2F6F3298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121</w:t>
            </w:r>
          </w:p>
        </w:tc>
        <w:tc>
          <w:tcPr>
            <w:tcW w:w="1189" w:type="dxa"/>
          </w:tcPr>
          <w:p w14:paraId="57F4BE05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748" w:type="dxa"/>
          </w:tcPr>
          <w:p w14:paraId="632AA69F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1083.470594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≈1083</w:t>
            </w:r>
          </w:p>
        </w:tc>
        <w:tc>
          <w:tcPr>
            <w:tcW w:w="1228" w:type="dxa"/>
          </w:tcPr>
          <w:p w14:paraId="764715AC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1984" w:type="dxa"/>
          </w:tcPr>
          <w:p w14:paraId="2017679D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9701.723378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≈9702</w:t>
            </w:r>
          </w:p>
        </w:tc>
      </w:tr>
      <w:tr w:rsidR="00597980" w14:paraId="3631EE29" w14:textId="77777777" w:rsidTr="0016392F">
        <w:tc>
          <w:tcPr>
            <w:tcW w:w="1413" w:type="dxa"/>
          </w:tcPr>
          <w:p w14:paraId="2DD13BEA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788" w:type="dxa"/>
          </w:tcPr>
          <w:p w14:paraId="4EF4459E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133.1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≈133</w:t>
            </w:r>
          </w:p>
        </w:tc>
        <w:tc>
          <w:tcPr>
            <w:tcW w:w="1189" w:type="dxa"/>
          </w:tcPr>
          <w:p w14:paraId="0C1F8E6D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26</w:t>
            </w:r>
          </w:p>
        </w:tc>
        <w:tc>
          <w:tcPr>
            <w:tcW w:w="1748" w:type="dxa"/>
          </w:tcPr>
          <w:p w14:paraId="31A79EC6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1191.817654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≈1192</w:t>
            </w:r>
          </w:p>
        </w:tc>
        <w:tc>
          <w:tcPr>
            <w:tcW w:w="1228" w:type="dxa"/>
          </w:tcPr>
          <w:p w14:paraId="0682EE18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49</w:t>
            </w:r>
          </w:p>
        </w:tc>
        <w:tc>
          <w:tcPr>
            <w:tcW w:w="1984" w:type="dxa"/>
          </w:tcPr>
          <w:p w14:paraId="67F4D23A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10671.89572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≈10672</w:t>
            </w:r>
          </w:p>
        </w:tc>
      </w:tr>
      <w:tr w:rsidR="00597980" w14:paraId="41DD2E9B" w14:textId="77777777" w:rsidTr="0016392F">
        <w:tc>
          <w:tcPr>
            <w:tcW w:w="1413" w:type="dxa"/>
          </w:tcPr>
          <w:p w14:paraId="348A74BC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788" w:type="dxa"/>
          </w:tcPr>
          <w:p w14:paraId="3EAD21F8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146.41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≈146</w:t>
            </w:r>
          </w:p>
        </w:tc>
        <w:tc>
          <w:tcPr>
            <w:tcW w:w="1189" w:type="dxa"/>
          </w:tcPr>
          <w:p w14:paraId="12FD007C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1748" w:type="dxa"/>
          </w:tcPr>
          <w:p w14:paraId="0F086346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1310.999419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≈1311</w:t>
            </w:r>
          </w:p>
        </w:tc>
        <w:tc>
          <w:tcPr>
            <w:tcW w:w="1228" w:type="dxa"/>
          </w:tcPr>
          <w:p w14:paraId="4FD5402E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1984" w:type="dxa"/>
          </w:tcPr>
          <w:p w14:paraId="430C170D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11739.08529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≈11739</w:t>
            </w:r>
          </w:p>
        </w:tc>
      </w:tr>
      <w:tr w:rsidR="00597980" w14:paraId="5651C4E1" w14:textId="77777777" w:rsidTr="0016392F">
        <w:tc>
          <w:tcPr>
            <w:tcW w:w="1413" w:type="dxa"/>
          </w:tcPr>
          <w:p w14:paraId="5D51C4D4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788" w:type="dxa"/>
          </w:tcPr>
          <w:p w14:paraId="24F8CEA9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161.051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≈161</w:t>
            </w:r>
          </w:p>
        </w:tc>
        <w:tc>
          <w:tcPr>
            <w:tcW w:w="1189" w:type="dxa"/>
          </w:tcPr>
          <w:p w14:paraId="781CF478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748" w:type="dxa"/>
          </w:tcPr>
          <w:p w14:paraId="09DB9FF3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1442.099361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≈1442</w:t>
            </w:r>
          </w:p>
        </w:tc>
        <w:tc>
          <w:tcPr>
            <w:tcW w:w="1228" w:type="dxa"/>
          </w:tcPr>
          <w:p w14:paraId="4993E699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51</w:t>
            </w:r>
          </w:p>
        </w:tc>
        <w:tc>
          <w:tcPr>
            <w:tcW w:w="1984" w:type="dxa"/>
          </w:tcPr>
          <w:p w14:paraId="4A0253B3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12912.99382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≈12913</w:t>
            </w:r>
          </w:p>
        </w:tc>
      </w:tr>
      <w:tr w:rsidR="00597980" w14:paraId="07C8F800" w14:textId="77777777" w:rsidTr="0016392F">
        <w:tc>
          <w:tcPr>
            <w:tcW w:w="1413" w:type="dxa"/>
          </w:tcPr>
          <w:p w14:paraId="19FAD730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788" w:type="dxa"/>
          </w:tcPr>
          <w:p w14:paraId="471E120C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177.1561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≈177</w:t>
            </w:r>
          </w:p>
        </w:tc>
        <w:tc>
          <w:tcPr>
            <w:tcW w:w="1189" w:type="dxa"/>
          </w:tcPr>
          <w:p w14:paraId="67A72661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29</w:t>
            </w:r>
          </w:p>
        </w:tc>
        <w:tc>
          <w:tcPr>
            <w:tcW w:w="1748" w:type="dxa"/>
          </w:tcPr>
          <w:p w14:paraId="12785725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1586.309297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≈1586</w:t>
            </w:r>
          </w:p>
        </w:tc>
        <w:tc>
          <w:tcPr>
            <w:tcW w:w="1228" w:type="dxa"/>
          </w:tcPr>
          <w:p w14:paraId="2DB3DC3E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1984" w:type="dxa"/>
          </w:tcPr>
          <w:p w14:paraId="6814FA08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14204.2932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≈14204</w:t>
            </w:r>
          </w:p>
        </w:tc>
      </w:tr>
      <w:tr w:rsidR="00597980" w14:paraId="404A0729" w14:textId="77777777" w:rsidTr="0016392F">
        <w:tc>
          <w:tcPr>
            <w:tcW w:w="1413" w:type="dxa"/>
          </w:tcPr>
          <w:p w14:paraId="43DECB7A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788" w:type="dxa"/>
          </w:tcPr>
          <w:p w14:paraId="5530D8FE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194.87171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≈195</w:t>
            </w:r>
          </w:p>
        </w:tc>
        <w:tc>
          <w:tcPr>
            <w:tcW w:w="1189" w:type="dxa"/>
          </w:tcPr>
          <w:p w14:paraId="4E0161AA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1748" w:type="dxa"/>
          </w:tcPr>
          <w:p w14:paraId="260C84FC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1744.940227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≈1745</w:t>
            </w:r>
          </w:p>
        </w:tc>
        <w:tc>
          <w:tcPr>
            <w:tcW w:w="1228" w:type="dxa"/>
          </w:tcPr>
          <w:p w14:paraId="4956834D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53</w:t>
            </w:r>
          </w:p>
        </w:tc>
        <w:tc>
          <w:tcPr>
            <w:tcW w:w="1984" w:type="dxa"/>
          </w:tcPr>
          <w:p w14:paraId="16F7ECF4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15624.72252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≈15625</w:t>
            </w:r>
          </w:p>
        </w:tc>
      </w:tr>
      <w:tr w:rsidR="00597980" w14:paraId="696DC801" w14:textId="77777777" w:rsidTr="0016392F">
        <w:tc>
          <w:tcPr>
            <w:tcW w:w="1413" w:type="dxa"/>
          </w:tcPr>
          <w:p w14:paraId="73018469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788" w:type="dxa"/>
          </w:tcPr>
          <w:p w14:paraId="1C41AC27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214.358881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≈214</w:t>
            </w:r>
          </w:p>
        </w:tc>
        <w:tc>
          <w:tcPr>
            <w:tcW w:w="1189" w:type="dxa"/>
          </w:tcPr>
          <w:p w14:paraId="1E761F53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1748" w:type="dxa"/>
          </w:tcPr>
          <w:p w14:paraId="349C6DBF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1919.43425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≈1919</w:t>
            </w:r>
          </w:p>
        </w:tc>
        <w:tc>
          <w:tcPr>
            <w:tcW w:w="1228" w:type="dxa"/>
          </w:tcPr>
          <w:p w14:paraId="702B13DF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54</w:t>
            </w:r>
          </w:p>
        </w:tc>
        <w:tc>
          <w:tcPr>
            <w:tcW w:w="1984" w:type="dxa"/>
          </w:tcPr>
          <w:p w14:paraId="3FA649E6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17187.19477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≈17187</w:t>
            </w:r>
          </w:p>
        </w:tc>
      </w:tr>
      <w:tr w:rsidR="00597980" w14:paraId="78DA3D74" w14:textId="77777777" w:rsidTr="0016392F">
        <w:tc>
          <w:tcPr>
            <w:tcW w:w="1413" w:type="dxa"/>
          </w:tcPr>
          <w:p w14:paraId="339ECB32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788" w:type="dxa"/>
          </w:tcPr>
          <w:p w14:paraId="6DE6082A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235.7947691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≈236</w:t>
            </w:r>
          </w:p>
        </w:tc>
        <w:tc>
          <w:tcPr>
            <w:tcW w:w="1189" w:type="dxa"/>
          </w:tcPr>
          <w:p w14:paraId="2CD42CA5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1748" w:type="dxa"/>
          </w:tcPr>
          <w:p w14:paraId="62C1734E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2111.377675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≈2111</w:t>
            </w:r>
          </w:p>
        </w:tc>
        <w:tc>
          <w:tcPr>
            <w:tcW w:w="1228" w:type="dxa"/>
          </w:tcPr>
          <w:p w14:paraId="32716E79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55</w:t>
            </w:r>
          </w:p>
        </w:tc>
        <w:tc>
          <w:tcPr>
            <w:tcW w:w="1984" w:type="dxa"/>
          </w:tcPr>
          <w:p w14:paraId="44A7EA74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18905.91425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≈18906</w:t>
            </w:r>
          </w:p>
        </w:tc>
      </w:tr>
      <w:tr w:rsidR="00597980" w14:paraId="7D4F4ABC" w14:textId="77777777" w:rsidTr="0016392F">
        <w:tc>
          <w:tcPr>
            <w:tcW w:w="1413" w:type="dxa"/>
          </w:tcPr>
          <w:p w14:paraId="677478C2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788" w:type="dxa"/>
          </w:tcPr>
          <w:p w14:paraId="7A49A0C9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259.374246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≈259</w:t>
            </w:r>
          </w:p>
        </w:tc>
        <w:tc>
          <w:tcPr>
            <w:tcW w:w="1189" w:type="dxa"/>
          </w:tcPr>
          <w:p w14:paraId="75AA37F3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33</w:t>
            </w:r>
          </w:p>
        </w:tc>
        <w:tc>
          <w:tcPr>
            <w:tcW w:w="1748" w:type="dxa"/>
          </w:tcPr>
          <w:p w14:paraId="1E316C13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2322.515442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≈2323</w:t>
            </w:r>
          </w:p>
        </w:tc>
        <w:tc>
          <w:tcPr>
            <w:tcW w:w="1228" w:type="dxa"/>
          </w:tcPr>
          <w:p w14:paraId="690BE60C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1984" w:type="dxa"/>
          </w:tcPr>
          <w:p w14:paraId="08854FB3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20796.50567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≈20797</w:t>
            </w:r>
          </w:p>
        </w:tc>
      </w:tr>
      <w:tr w:rsidR="00597980" w14:paraId="6DC41060" w14:textId="77777777" w:rsidTr="0016392F">
        <w:tc>
          <w:tcPr>
            <w:tcW w:w="1413" w:type="dxa"/>
          </w:tcPr>
          <w:p w14:paraId="65F2FDCA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1788" w:type="dxa"/>
          </w:tcPr>
          <w:p w14:paraId="35FF1303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285.3116706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≈285</w:t>
            </w:r>
          </w:p>
        </w:tc>
        <w:tc>
          <w:tcPr>
            <w:tcW w:w="1189" w:type="dxa"/>
          </w:tcPr>
          <w:p w14:paraId="158931C2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34</w:t>
            </w:r>
          </w:p>
        </w:tc>
        <w:tc>
          <w:tcPr>
            <w:tcW w:w="1748" w:type="dxa"/>
          </w:tcPr>
          <w:p w14:paraId="4B46A6E2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2554.766986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≈2555</w:t>
            </w:r>
          </w:p>
        </w:tc>
        <w:tc>
          <w:tcPr>
            <w:tcW w:w="1228" w:type="dxa"/>
          </w:tcPr>
          <w:p w14:paraId="707D09E9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57</w:t>
            </w:r>
          </w:p>
        </w:tc>
        <w:tc>
          <w:tcPr>
            <w:tcW w:w="1984" w:type="dxa"/>
          </w:tcPr>
          <w:p w14:paraId="07F2195F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22876.15624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≈22876</w:t>
            </w:r>
          </w:p>
        </w:tc>
      </w:tr>
      <w:tr w:rsidR="00597980" w14:paraId="7E29DB48" w14:textId="77777777" w:rsidTr="0016392F">
        <w:tc>
          <w:tcPr>
            <w:tcW w:w="1413" w:type="dxa"/>
          </w:tcPr>
          <w:p w14:paraId="15B51BED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1788" w:type="dxa"/>
          </w:tcPr>
          <w:p w14:paraId="5FFD200C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313.8428377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≈314</w:t>
            </w:r>
          </w:p>
        </w:tc>
        <w:tc>
          <w:tcPr>
            <w:tcW w:w="1189" w:type="dxa"/>
          </w:tcPr>
          <w:p w14:paraId="0CC35B1B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1748" w:type="dxa"/>
          </w:tcPr>
          <w:p w14:paraId="3D8AE01E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2810.243685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≈2810</w:t>
            </w:r>
          </w:p>
        </w:tc>
        <w:tc>
          <w:tcPr>
            <w:tcW w:w="1228" w:type="dxa"/>
          </w:tcPr>
          <w:p w14:paraId="13C4B96A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58</w:t>
            </w:r>
          </w:p>
        </w:tc>
        <w:tc>
          <w:tcPr>
            <w:tcW w:w="1984" w:type="dxa"/>
          </w:tcPr>
          <w:p w14:paraId="7D09DB2A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25163.77186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≈25164</w:t>
            </w:r>
          </w:p>
        </w:tc>
      </w:tr>
      <w:tr w:rsidR="00597980" w14:paraId="3705B475" w14:textId="77777777" w:rsidTr="0016392F">
        <w:tc>
          <w:tcPr>
            <w:tcW w:w="1413" w:type="dxa"/>
          </w:tcPr>
          <w:p w14:paraId="26CE5145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1788" w:type="dxa"/>
          </w:tcPr>
          <w:p w14:paraId="54107E23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345.2271214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≈345</w:t>
            </w:r>
          </w:p>
        </w:tc>
        <w:tc>
          <w:tcPr>
            <w:tcW w:w="1189" w:type="dxa"/>
          </w:tcPr>
          <w:p w14:paraId="17C3D5CA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1748" w:type="dxa"/>
          </w:tcPr>
          <w:p w14:paraId="4EED6E63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3091.268053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≈3091</w:t>
            </w:r>
          </w:p>
        </w:tc>
        <w:tc>
          <w:tcPr>
            <w:tcW w:w="1228" w:type="dxa"/>
          </w:tcPr>
          <w:p w14:paraId="05B0BB2A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59</w:t>
            </w:r>
          </w:p>
        </w:tc>
        <w:tc>
          <w:tcPr>
            <w:tcW w:w="1984" w:type="dxa"/>
          </w:tcPr>
          <w:p w14:paraId="6808DCA6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27680.14905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≈27680</w:t>
            </w:r>
          </w:p>
        </w:tc>
      </w:tr>
      <w:tr w:rsidR="00597980" w14:paraId="786B1188" w14:textId="77777777" w:rsidTr="0016392F">
        <w:tc>
          <w:tcPr>
            <w:tcW w:w="1413" w:type="dxa"/>
          </w:tcPr>
          <w:p w14:paraId="70E8B269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1788" w:type="dxa"/>
          </w:tcPr>
          <w:p w14:paraId="2A11520B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379.7498336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≈380</w:t>
            </w:r>
          </w:p>
        </w:tc>
        <w:tc>
          <w:tcPr>
            <w:tcW w:w="1189" w:type="dxa"/>
          </w:tcPr>
          <w:p w14:paraId="7585390C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1748" w:type="dxa"/>
          </w:tcPr>
          <w:p w14:paraId="12EA8563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3400.394859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≈3400</w:t>
            </w:r>
          </w:p>
        </w:tc>
        <w:tc>
          <w:tcPr>
            <w:tcW w:w="1228" w:type="dxa"/>
          </w:tcPr>
          <w:p w14:paraId="4A0BDC8A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984" w:type="dxa"/>
          </w:tcPr>
          <w:p w14:paraId="44186F1A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30448.16395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≈30448</w:t>
            </w:r>
          </w:p>
        </w:tc>
      </w:tr>
      <w:tr w:rsidR="00597980" w14:paraId="2C40732A" w14:textId="77777777" w:rsidTr="0016392F">
        <w:tc>
          <w:tcPr>
            <w:tcW w:w="1413" w:type="dxa"/>
          </w:tcPr>
          <w:p w14:paraId="3E8C8D7C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788" w:type="dxa"/>
          </w:tcPr>
          <w:p w14:paraId="311CAA49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417.7248169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≈418</w:t>
            </w:r>
          </w:p>
        </w:tc>
        <w:tc>
          <w:tcPr>
            <w:tcW w:w="1189" w:type="dxa"/>
          </w:tcPr>
          <w:p w14:paraId="33BD7D00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38</w:t>
            </w:r>
          </w:p>
        </w:tc>
        <w:tc>
          <w:tcPr>
            <w:tcW w:w="1748" w:type="dxa"/>
          </w:tcPr>
          <w:p w14:paraId="0771319C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3740.434344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≈3740</w:t>
            </w:r>
          </w:p>
        </w:tc>
        <w:tc>
          <w:tcPr>
            <w:tcW w:w="1228" w:type="dxa"/>
          </w:tcPr>
          <w:p w14:paraId="1C88E186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984" w:type="dxa"/>
          </w:tcPr>
          <w:p w14:paraId="4A409FD4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33492.98035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≈33493</w:t>
            </w:r>
          </w:p>
        </w:tc>
      </w:tr>
      <w:tr w:rsidR="00597980" w14:paraId="150FD29C" w14:textId="77777777" w:rsidTr="0016392F">
        <w:tc>
          <w:tcPr>
            <w:tcW w:w="1413" w:type="dxa"/>
          </w:tcPr>
          <w:p w14:paraId="3F8EE25B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788" w:type="dxa"/>
          </w:tcPr>
          <w:p w14:paraId="678E9D90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459.4972986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≈459</w:t>
            </w:r>
          </w:p>
        </w:tc>
        <w:tc>
          <w:tcPr>
            <w:tcW w:w="1189" w:type="dxa"/>
          </w:tcPr>
          <w:p w14:paraId="653F9BB7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1748" w:type="dxa"/>
          </w:tcPr>
          <w:p w14:paraId="5445A5BA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4114.477779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≈4114</w:t>
            </w:r>
          </w:p>
        </w:tc>
        <w:tc>
          <w:tcPr>
            <w:tcW w:w="1228" w:type="dxa"/>
          </w:tcPr>
          <w:p w14:paraId="0EF3C024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62</w:t>
            </w:r>
          </w:p>
        </w:tc>
        <w:tc>
          <w:tcPr>
            <w:tcW w:w="1984" w:type="dxa"/>
          </w:tcPr>
          <w:p w14:paraId="381EEA50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36842.27838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≈36842</w:t>
            </w:r>
          </w:p>
        </w:tc>
      </w:tr>
      <w:tr w:rsidR="00597980" w14:paraId="498783D0" w14:textId="77777777" w:rsidTr="0016392F">
        <w:tc>
          <w:tcPr>
            <w:tcW w:w="1413" w:type="dxa"/>
          </w:tcPr>
          <w:p w14:paraId="1B0F7275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1788" w:type="dxa"/>
          </w:tcPr>
          <w:p w14:paraId="3AA6A66E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505.4470285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≈505</w:t>
            </w:r>
          </w:p>
        </w:tc>
        <w:tc>
          <w:tcPr>
            <w:tcW w:w="1189" w:type="dxa"/>
          </w:tcPr>
          <w:p w14:paraId="264B9F15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748" w:type="dxa"/>
          </w:tcPr>
          <w:p w14:paraId="3E22A94B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4525.925557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≈4526</w:t>
            </w:r>
          </w:p>
        </w:tc>
        <w:tc>
          <w:tcPr>
            <w:tcW w:w="1228" w:type="dxa"/>
          </w:tcPr>
          <w:p w14:paraId="52C572B8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63</w:t>
            </w:r>
          </w:p>
        </w:tc>
        <w:tc>
          <w:tcPr>
            <w:tcW w:w="1984" w:type="dxa"/>
          </w:tcPr>
          <w:p w14:paraId="7BCED9D4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82619D">
              <w:rPr>
                <w:rFonts w:ascii="Garamond" w:hAnsi="Garamond"/>
                <w:sz w:val="18"/>
                <w:szCs w:val="18"/>
                <w:lang w:eastAsia="zh-CN"/>
              </w:rPr>
              <w:t>40526.50622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≈40527</w:t>
            </w:r>
          </w:p>
        </w:tc>
      </w:tr>
      <w:tr w:rsidR="00597980" w14:paraId="3099D2BB" w14:textId="77777777" w:rsidTr="0016392F">
        <w:tc>
          <w:tcPr>
            <w:tcW w:w="1413" w:type="dxa"/>
          </w:tcPr>
          <w:p w14:paraId="6ED8AEAE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1788" w:type="dxa"/>
          </w:tcPr>
          <w:p w14:paraId="09B24D8A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555.9917313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≈556</w:t>
            </w:r>
          </w:p>
        </w:tc>
        <w:tc>
          <w:tcPr>
            <w:tcW w:w="1189" w:type="dxa"/>
          </w:tcPr>
          <w:p w14:paraId="18555238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1748" w:type="dxa"/>
          </w:tcPr>
          <w:p w14:paraId="1C3FF2D5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4978.518112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≈4979</w:t>
            </w:r>
          </w:p>
        </w:tc>
        <w:tc>
          <w:tcPr>
            <w:tcW w:w="1228" w:type="dxa"/>
          </w:tcPr>
          <w:p w14:paraId="5C53899A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</w:tcPr>
          <w:p w14:paraId="0BD2C9F1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</w:tr>
      <w:tr w:rsidR="00597980" w14:paraId="0B6EEC1C" w14:textId="77777777" w:rsidTr="0016392F">
        <w:tc>
          <w:tcPr>
            <w:tcW w:w="1413" w:type="dxa"/>
          </w:tcPr>
          <w:p w14:paraId="183621E8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1788" w:type="dxa"/>
          </w:tcPr>
          <w:p w14:paraId="6FBF902E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611.5909045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≈612</w:t>
            </w:r>
          </w:p>
        </w:tc>
        <w:tc>
          <w:tcPr>
            <w:tcW w:w="1189" w:type="dxa"/>
          </w:tcPr>
          <w:p w14:paraId="230B18D1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42</w:t>
            </w:r>
          </w:p>
        </w:tc>
        <w:tc>
          <w:tcPr>
            <w:tcW w:w="1748" w:type="dxa"/>
          </w:tcPr>
          <w:p w14:paraId="7BC3D72C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5476.369924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≈5476</w:t>
            </w:r>
          </w:p>
        </w:tc>
        <w:tc>
          <w:tcPr>
            <w:tcW w:w="1228" w:type="dxa"/>
          </w:tcPr>
          <w:p w14:paraId="2322BD9B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</w:tcPr>
          <w:p w14:paraId="06D09849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</w:tr>
      <w:tr w:rsidR="00597980" w14:paraId="609624CA" w14:textId="77777777" w:rsidTr="0016392F">
        <w:tc>
          <w:tcPr>
            <w:tcW w:w="1413" w:type="dxa"/>
          </w:tcPr>
          <w:p w14:paraId="39649B81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788" w:type="dxa"/>
          </w:tcPr>
          <w:p w14:paraId="63AE7994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672.7499949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≈673</w:t>
            </w:r>
          </w:p>
        </w:tc>
        <w:tc>
          <w:tcPr>
            <w:tcW w:w="1189" w:type="dxa"/>
          </w:tcPr>
          <w:p w14:paraId="377B1B2D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43</w:t>
            </w:r>
          </w:p>
        </w:tc>
        <w:tc>
          <w:tcPr>
            <w:tcW w:w="1748" w:type="dxa"/>
          </w:tcPr>
          <w:p w14:paraId="08CE6338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6024.006916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≈6024</w:t>
            </w:r>
          </w:p>
        </w:tc>
        <w:tc>
          <w:tcPr>
            <w:tcW w:w="1228" w:type="dxa"/>
          </w:tcPr>
          <w:p w14:paraId="70C114F6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</w:tcPr>
          <w:p w14:paraId="3A4E155B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</w:tr>
      <w:tr w:rsidR="00597980" w14:paraId="6609FEC5" w14:textId="77777777" w:rsidTr="0016392F">
        <w:tc>
          <w:tcPr>
            <w:tcW w:w="1413" w:type="dxa"/>
          </w:tcPr>
          <w:p w14:paraId="7B0E4653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21</w:t>
            </w:r>
          </w:p>
        </w:tc>
        <w:tc>
          <w:tcPr>
            <w:tcW w:w="1788" w:type="dxa"/>
          </w:tcPr>
          <w:p w14:paraId="6DACE266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740.0249944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≈740</w:t>
            </w:r>
          </w:p>
        </w:tc>
        <w:tc>
          <w:tcPr>
            <w:tcW w:w="1189" w:type="dxa"/>
          </w:tcPr>
          <w:p w14:paraId="1C7653D3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44</w:t>
            </w:r>
          </w:p>
        </w:tc>
        <w:tc>
          <w:tcPr>
            <w:tcW w:w="1748" w:type="dxa"/>
          </w:tcPr>
          <w:p w14:paraId="027A875E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6626.407608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≈6626</w:t>
            </w:r>
          </w:p>
        </w:tc>
        <w:tc>
          <w:tcPr>
            <w:tcW w:w="1228" w:type="dxa"/>
          </w:tcPr>
          <w:p w14:paraId="31A7E017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</w:tcPr>
          <w:p w14:paraId="104C9C04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</w:tr>
      <w:tr w:rsidR="00597980" w14:paraId="2EA024D3" w14:textId="77777777" w:rsidTr="0016392F">
        <w:tc>
          <w:tcPr>
            <w:tcW w:w="1413" w:type="dxa"/>
          </w:tcPr>
          <w:p w14:paraId="287FCA0C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1788" w:type="dxa"/>
          </w:tcPr>
          <w:p w14:paraId="4976F936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F76E89">
              <w:rPr>
                <w:rFonts w:ascii="Garamond" w:hAnsi="Garamond"/>
                <w:sz w:val="18"/>
                <w:szCs w:val="18"/>
                <w:lang w:eastAsia="zh-CN"/>
              </w:rPr>
              <w:t>814.0274939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≈814</w:t>
            </w:r>
          </w:p>
        </w:tc>
        <w:tc>
          <w:tcPr>
            <w:tcW w:w="1189" w:type="dxa"/>
          </w:tcPr>
          <w:p w14:paraId="74437810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>
              <w:rPr>
                <w:rFonts w:ascii="Garamond" w:hAnsi="Garamond"/>
                <w:sz w:val="18"/>
                <w:szCs w:val="18"/>
                <w:lang w:eastAsia="zh-CN"/>
              </w:rPr>
              <w:t>45</w:t>
            </w:r>
          </w:p>
        </w:tc>
        <w:tc>
          <w:tcPr>
            <w:tcW w:w="1748" w:type="dxa"/>
          </w:tcPr>
          <w:p w14:paraId="5B61E9C8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7441AB">
              <w:rPr>
                <w:rFonts w:ascii="Garamond" w:hAnsi="Garamond"/>
                <w:sz w:val="18"/>
                <w:szCs w:val="18"/>
                <w:lang w:eastAsia="zh-CN"/>
              </w:rPr>
              <w:t>7289.048369</w:t>
            </w:r>
            <w:r>
              <w:rPr>
                <w:rFonts w:ascii="Garamond" w:hAnsi="Garamond"/>
                <w:sz w:val="18"/>
                <w:szCs w:val="18"/>
                <w:lang w:eastAsia="zh-CN"/>
              </w:rPr>
              <w:t>≈7289</w:t>
            </w:r>
          </w:p>
        </w:tc>
        <w:tc>
          <w:tcPr>
            <w:tcW w:w="1228" w:type="dxa"/>
          </w:tcPr>
          <w:p w14:paraId="5652941E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</w:tcPr>
          <w:p w14:paraId="39092368" w14:textId="77777777" w:rsidR="00597980" w:rsidRDefault="00597980" w:rsidP="0016392F">
            <w:pPr>
              <w:jc w:val="center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</w:tr>
    </w:tbl>
    <w:p w14:paraId="24475DB1" w14:textId="77777777" w:rsidR="00597980" w:rsidRPr="009F0630" w:rsidRDefault="00597980" w:rsidP="009F0630">
      <w:pPr>
        <w:pStyle w:val="Proposal"/>
        <w:numPr>
          <w:ilvl w:val="0"/>
          <w:numId w:val="0"/>
        </w:numPr>
        <w:rPr>
          <w:rFonts w:ascii="Garamond" w:eastAsiaTheme="minorEastAsia" w:hAnsi="Garamond"/>
        </w:rPr>
      </w:pPr>
    </w:p>
    <w:p w14:paraId="314373B0" w14:textId="42049A00" w:rsidR="00812A55" w:rsidRDefault="00597980" w:rsidP="00812A55">
      <w:pPr>
        <w:spacing w:afterLines="50" w:after="120"/>
        <w:rPr>
          <w:rFonts w:ascii="Garamond" w:hAnsi="Garamond" w:cs="Times New Roman"/>
          <w:b/>
          <w:bCs/>
          <w:sz w:val="20"/>
          <w:szCs w:val="20"/>
        </w:rPr>
      </w:pPr>
      <w:r>
        <w:rPr>
          <w:rFonts w:ascii="Garamond" w:hAnsi="Garamond" w:cs="Times New Roman"/>
          <w:b/>
          <w:bCs/>
          <w:sz w:val="20"/>
          <w:szCs w:val="20"/>
        </w:rPr>
        <w:t xml:space="preserve">Proposal 3: If </w:t>
      </w:r>
      <w:r w:rsidRPr="00597980">
        <w:rPr>
          <w:rFonts w:ascii="Garamond" w:hAnsi="Garamond" w:cs="Times New Roman"/>
          <w:b/>
          <w:bCs/>
          <w:sz w:val="20"/>
          <w:szCs w:val="20"/>
        </w:rPr>
        <w:t xml:space="preserve">Proposal 2 is agreed, RAN2 does not specify new </w:t>
      </w:r>
      <w:proofErr w:type="spellStart"/>
      <w:r w:rsidRPr="00597980">
        <w:rPr>
          <w:rFonts w:ascii="Garamond" w:hAnsi="Garamond" w:cs="Times New Roman"/>
          <w:b/>
          <w:bCs/>
          <w:sz w:val="20"/>
          <w:szCs w:val="20"/>
        </w:rPr>
        <w:t>bitRateMultiplier</w:t>
      </w:r>
      <w:proofErr w:type="spellEnd"/>
      <w:r w:rsidRPr="00597980">
        <w:rPr>
          <w:rFonts w:ascii="Garamond" w:hAnsi="Garamond" w:cs="Times New Roman"/>
          <w:b/>
          <w:bCs/>
          <w:sz w:val="20"/>
          <w:szCs w:val="20"/>
        </w:rPr>
        <w:t xml:space="preserve"> values.</w:t>
      </w:r>
    </w:p>
    <w:p w14:paraId="5E666DC3" w14:textId="77777777" w:rsidR="00597980" w:rsidRPr="005B41AF" w:rsidRDefault="00597980" w:rsidP="00812A55">
      <w:pPr>
        <w:spacing w:afterLines="50" w:after="120"/>
        <w:rPr>
          <w:rFonts w:ascii="Garamond" w:hAnsi="Garamond" w:cs="Times New Roman"/>
          <w:b/>
          <w:bCs/>
          <w:sz w:val="20"/>
          <w:szCs w:val="20"/>
        </w:rPr>
      </w:pPr>
    </w:p>
    <w:p w14:paraId="6FEE8F4B" w14:textId="2DD709A5" w:rsidR="000E2258" w:rsidRPr="002D4CE1" w:rsidRDefault="000E2258" w:rsidP="008F55E4">
      <w:pPr>
        <w:keepNext/>
        <w:keepLines/>
        <w:widowControl w:val="0"/>
        <w:numPr>
          <w:ilvl w:val="0"/>
          <w:numId w:val="10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ind w:left="357" w:hanging="357"/>
        <w:jc w:val="both"/>
        <w:textAlignment w:val="baseline"/>
        <w:outlineLvl w:val="0"/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</w:pPr>
      <w:r w:rsidRPr="002D4CE1"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  <w:t>References</w:t>
      </w:r>
    </w:p>
    <w:p w14:paraId="2F1B2366" w14:textId="3F29C943" w:rsidR="000E2258" w:rsidRDefault="000E2258" w:rsidP="00A662DC">
      <w:pPr>
        <w:rPr>
          <w:rFonts w:ascii="Garamond" w:hAnsi="Garamond"/>
          <w:b/>
          <w:bCs/>
          <w:sz w:val="18"/>
          <w:szCs w:val="18"/>
        </w:rPr>
      </w:pPr>
    </w:p>
    <w:p w14:paraId="76981B0E" w14:textId="67517DCD" w:rsidR="00F11051" w:rsidRDefault="000E2258" w:rsidP="00455366">
      <w:pPr>
        <w:rPr>
          <w:rFonts w:ascii="Garamond" w:hAnsi="Garamond"/>
          <w:sz w:val="18"/>
          <w:szCs w:val="18"/>
        </w:rPr>
      </w:pPr>
      <w:r w:rsidRPr="000E2258">
        <w:rPr>
          <w:rFonts w:ascii="Garamond" w:hAnsi="Garamond"/>
          <w:sz w:val="18"/>
          <w:szCs w:val="18"/>
        </w:rPr>
        <w:t xml:space="preserve">[1] </w:t>
      </w:r>
      <w:r w:rsidR="00F136E7">
        <w:rPr>
          <w:rFonts w:ascii="Garamond" w:hAnsi="Garamond"/>
          <w:sz w:val="18"/>
          <w:szCs w:val="18"/>
        </w:rPr>
        <w:t>RP-242390: Way Forward on WID Scope Revision</w:t>
      </w:r>
      <w:r w:rsidR="00BB2693">
        <w:rPr>
          <w:rFonts w:ascii="Garamond" w:hAnsi="Garamond"/>
          <w:sz w:val="18"/>
          <w:szCs w:val="18"/>
        </w:rPr>
        <w:t>, Nokia</w:t>
      </w:r>
    </w:p>
    <w:p w14:paraId="1725BBCC" w14:textId="21E8CEDA" w:rsidR="00EE3BFF" w:rsidRDefault="00EE3BFF" w:rsidP="00455366">
      <w:pPr>
        <w:rPr>
          <w:rFonts w:ascii="Garamond" w:hAnsi="Garamond"/>
          <w:sz w:val="18"/>
          <w:szCs w:val="18"/>
          <w:lang w:eastAsia="zh-CN"/>
        </w:rPr>
      </w:pPr>
      <w:r>
        <w:rPr>
          <w:rFonts w:ascii="Garamond" w:hAnsi="Garamond" w:hint="eastAsia"/>
          <w:sz w:val="18"/>
          <w:szCs w:val="18"/>
          <w:lang w:eastAsia="zh-CN"/>
        </w:rPr>
        <w:t>[</w:t>
      </w:r>
      <w:r w:rsidR="000B1CD0">
        <w:rPr>
          <w:rFonts w:ascii="Garamond" w:hAnsi="Garamond"/>
          <w:sz w:val="18"/>
          <w:szCs w:val="18"/>
          <w:lang w:eastAsia="zh-CN"/>
        </w:rPr>
        <w:t>2</w:t>
      </w:r>
      <w:r>
        <w:rPr>
          <w:rFonts w:ascii="Garamond" w:hAnsi="Garamond" w:hint="eastAsia"/>
          <w:sz w:val="18"/>
          <w:szCs w:val="18"/>
          <w:lang w:eastAsia="zh-CN"/>
        </w:rPr>
        <w:t xml:space="preserve">] </w:t>
      </w:r>
      <w:r w:rsidRPr="00EE3BFF">
        <w:rPr>
          <w:rFonts w:ascii="Garamond" w:hAnsi="Garamond"/>
          <w:sz w:val="18"/>
          <w:szCs w:val="18"/>
          <w:lang w:eastAsia="zh-CN"/>
        </w:rPr>
        <w:t>R3-250805</w:t>
      </w:r>
      <w:r>
        <w:rPr>
          <w:rFonts w:ascii="Garamond" w:hAnsi="Garamond" w:hint="eastAsia"/>
          <w:sz w:val="18"/>
          <w:szCs w:val="18"/>
          <w:lang w:eastAsia="zh-CN"/>
        </w:rPr>
        <w:t xml:space="preserve">, </w:t>
      </w:r>
      <w:r w:rsidRPr="00EE3BFF">
        <w:rPr>
          <w:rFonts w:ascii="Garamond" w:hAnsi="Garamond"/>
          <w:sz w:val="18"/>
          <w:szCs w:val="18"/>
          <w:lang w:eastAsia="zh-CN"/>
        </w:rPr>
        <w:t>Reply LS on XR UL Rate Control</w:t>
      </w:r>
      <w:r>
        <w:rPr>
          <w:rFonts w:ascii="Garamond" w:hAnsi="Garamond" w:hint="eastAsia"/>
          <w:sz w:val="18"/>
          <w:szCs w:val="18"/>
          <w:lang w:eastAsia="zh-CN"/>
        </w:rPr>
        <w:t xml:space="preserve">, </w:t>
      </w:r>
      <w:r w:rsidRPr="00EE3BFF">
        <w:rPr>
          <w:rFonts w:ascii="Garamond" w:hAnsi="Garamond"/>
          <w:sz w:val="18"/>
          <w:szCs w:val="18"/>
          <w:lang w:eastAsia="zh-CN"/>
        </w:rPr>
        <w:t>RAN3</w:t>
      </w:r>
    </w:p>
    <w:p w14:paraId="33194AEF" w14:textId="77777777" w:rsidR="00D71CFE" w:rsidRPr="000E2258" w:rsidRDefault="00D71CFE" w:rsidP="00455366">
      <w:pPr>
        <w:rPr>
          <w:rFonts w:ascii="Garamond" w:hAnsi="Garamond"/>
          <w:sz w:val="18"/>
          <w:szCs w:val="18"/>
          <w:lang w:eastAsia="zh-CN"/>
        </w:rPr>
      </w:pPr>
    </w:p>
    <w:sectPr w:rsidR="00D71CFE" w:rsidRPr="000E22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BB07E" w14:textId="77777777" w:rsidR="005D7241" w:rsidRDefault="005D7241" w:rsidP="00FC6453">
      <w:pPr>
        <w:spacing w:after="0" w:line="240" w:lineRule="auto"/>
      </w:pPr>
      <w:r>
        <w:separator/>
      </w:r>
    </w:p>
  </w:endnote>
  <w:endnote w:type="continuationSeparator" w:id="0">
    <w:p w14:paraId="0C206D5D" w14:textId="77777777" w:rsidR="005D7241" w:rsidRDefault="005D7241" w:rsidP="00FC6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6C9F0" w14:textId="77777777" w:rsidR="005D7241" w:rsidRDefault="005D7241" w:rsidP="00FC6453">
      <w:pPr>
        <w:spacing w:after="0" w:line="240" w:lineRule="auto"/>
      </w:pPr>
      <w:r>
        <w:separator/>
      </w:r>
    </w:p>
  </w:footnote>
  <w:footnote w:type="continuationSeparator" w:id="0">
    <w:p w14:paraId="17B86AA2" w14:textId="77777777" w:rsidR="005D7241" w:rsidRDefault="005D7241" w:rsidP="00FC64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D604D"/>
    <w:multiLevelType w:val="hybridMultilevel"/>
    <w:tmpl w:val="633ED8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12214"/>
    <w:multiLevelType w:val="multilevel"/>
    <w:tmpl w:val="DBBC42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B0208AB"/>
    <w:multiLevelType w:val="hybridMultilevel"/>
    <w:tmpl w:val="904ADD58"/>
    <w:lvl w:ilvl="0" w:tplc="B336CAE6"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13001E5"/>
    <w:multiLevelType w:val="hybridMultilevel"/>
    <w:tmpl w:val="D9CA9BB4"/>
    <w:lvl w:ilvl="0" w:tplc="3802FF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685503"/>
    <w:multiLevelType w:val="hybridMultilevel"/>
    <w:tmpl w:val="4FFE2668"/>
    <w:lvl w:ilvl="0" w:tplc="B336CAE6"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35D70A3"/>
    <w:multiLevelType w:val="hybridMultilevel"/>
    <w:tmpl w:val="BE4C14C8"/>
    <w:lvl w:ilvl="0" w:tplc="085C1F62">
      <w:start w:val="1"/>
      <w:numFmt w:val="decimal"/>
      <w:lvlText w:val="Proposal %1"/>
      <w:lvlJc w:val="left"/>
      <w:pPr>
        <w:ind w:left="1713" w:hanging="360"/>
      </w:pPr>
      <w:rPr>
        <w:rFonts w:ascii="Garamond" w:hAnsi="Garamond" w:hint="default"/>
        <w:b/>
        <w:i w:val="0"/>
        <w:sz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8D55DD"/>
    <w:multiLevelType w:val="hybridMultilevel"/>
    <w:tmpl w:val="2A00973A"/>
    <w:lvl w:ilvl="0" w:tplc="37CCF1A4">
      <w:start w:val="1"/>
      <w:numFmt w:val="decimal"/>
      <w:lvlText w:val="Observation %1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A46647"/>
    <w:multiLevelType w:val="hybridMultilevel"/>
    <w:tmpl w:val="0F36D0C2"/>
    <w:lvl w:ilvl="0" w:tplc="3294A5C6">
      <w:start w:val="1"/>
      <w:numFmt w:val="decimal"/>
      <w:pStyle w:val="Proposal"/>
      <w:lvlText w:val="Proposal %1"/>
      <w:lvlJc w:val="left"/>
      <w:pPr>
        <w:tabs>
          <w:tab w:val="num" w:pos="2297"/>
        </w:tabs>
        <w:ind w:left="2297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0" w15:restartNumberingAfterBreak="0">
    <w:nsid w:val="3D011C27"/>
    <w:multiLevelType w:val="multilevel"/>
    <w:tmpl w:val="55FAA8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7526270"/>
    <w:multiLevelType w:val="hybridMultilevel"/>
    <w:tmpl w:val="1ED2E1C6"/>
    <w:lvl w:ilvl="0" w:tplc="1C182FD2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3A7FE7"/>
    <w:multiLevelType w:val="hybridMultilevel"/>
    <w:tmpl w:val="2A00973A"/>
    <w:lvl w:ilvl="0" w:tplc="FFFFFFFF">
      <w:start w:val="1"/>
      <w:numFmt w:val="decimal"/>
      <w:lvlText w:val="Observation %1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626349"/>
    <w:multiLevelType w:val="hybridMultilevel"/>
    <w:tmpl w:val="7AA2F4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920675"/>
    <w:multiLevelType w:val="hybridMultilevel"/>
    <w:tmpl w:val="0DCA7550"/>
    <w:lvl w:ilvl="0" w:tplc="91DE907A">
      <w:numFmt w:val="bullet"/>
      <w:lvlText w:val="-"/>
      <w:lvlJc w:val="left"/>
      <w:pPr>
        <w:ind w:left="720" w:hanging="360"/>
      </w:pPr>
      <w:rPr>
        <w:rFonts w:ascii="Garamond" w:eastAsiaTheme="minorEastAsia" w:hAnsi="Garamond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546C67"/>
    <w:multiLevelType w:val="hybridMultilevel"/>
    <w:tmpl w:val="D3946BD6"/>
    <w:lvl w:ilvl="0" w:tplc="08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-718"/>
        </w:tabs>
        <w:ind w:left="-718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897"/>
        </w:tabs>
        <w:ind w:left="-89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77"/>
        </w:tabs>
        <w:ind w:left="-1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3"/>
        </w:tabs>
        <w:ind w:left="5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63"/>
        </w:tabs>
        <w:ind w:left="12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83"/>
        </w:tabs>
        <w:ind w:left="19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703"/>
        </w:tabs>
        <w:ind w:left="27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423"/>
        </w:tabs>
        <w:ind w:left="34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43"/>
        </w:tabs>
        <w:ind w:left="4143" w:hanging="360"/>
      </w:pPr>
      <w:rPr>
        <w:rFonts w:ascii="Wingdings" w:hAnsi="Wingdings" w:hint="default"/>
      </w:rPr>
    </w:lvl>
  </w:abstractNum>
  <w:abstractNum w:abstractNumId="17" w15:restartNumberingAfterBreak="0">
    <w:nsid w:val="734D2CCF"/>
    <w:multiLevelType w:val="hybridMultilevel"/>
    <w:tmpl w:val="94D09A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081DED"/>
    <w:multiLevelType w:val="hybridMultilevel"/>
    <w:tmpl w:val="683650EE"/>
    <w:lvl w:ilvl="0" w:tplc="B0EE516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2623FF"/>
    <w:multiLevelType w:val="hybridMultilevel"/>
    <w:tmpl w:val="3FA07090"/>
    <w:lvl w:ilvl="0" w:tplc="085C1F62">
      <w:start w:val="1"/>
      <w:numFmt w:val="decimal"/>
      <w:lvlText w:val="Proposal %1"/>
      <w:lvlJc w:val="left"/>
      <w:pPr>
        <w:ind w:left="720" w:hanging="360"/>
      </w:pPr>
      <w:rPr>
        <w:rFonts w:ascii="Garamond" w:hAnsi="Garamond" w:hint="default"/>
        <w:b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CB3A2B"/>
    <w:multiLevelType w:val="hybridMultilevel"/>
    <w:tmpl w:val="7648313C"/>
    <w:lvl w:ilvl="0" w:tplc="085C1F62">
      <w:start w:val="1"/>
      <w:numFmt w:val="decimal"/>
      <w:lvlText w:val="Proposal %1"/>
      <w:lvlJc w:val="left"/>
      <w:pPr>
        <w:ind w:left="720" w:hanging="360"/>
      </w:pPr>
      <w:rPr>
        <w:rFonts w:ascii="Garamond" w:hAnsi="Garamond" w:hint="default"/>
        <w:b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81EB7"/>
    <w:multiLevelType w:val="hybridMultilevel"/>
    <w:tmpl w:val="76DC76C6"/>
    <w:lvl w:ilvl="0" w:tplc="ADA8BB92">
      <w:start w:val="1"/>
      <w:numFmt w:val="bullet"/>
      <w:lvlText w:val="-"/>
      <w:lvlJc w:val="left"/>
      <w:pPr>
        <w:ind w:left="1664" w:hanging="360"/>
      </w:pPr>
      <w:rPr>
        <w:rFonts w:ascii="Garamond" w:eastAsia="Times New Roman" w:hAnsi="Garamond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num w:numId="1" w16cid:durableId="1327587736">
    <w:abstractNumId w:val="1"/>
  </w:num>
  <w:num w:numId="2" w16cid:durableId="1647931465">
    <w:abstractNumId w:val="9"/>
  </w:num>
  <w:num w:numId="3" w16cid:durableId="14693428">
    <w:abstractNumId w:val="11"/>
  </w:num>
  <w:num w:numId="4" w16cid:durableId="1516113577">
    <w:abstractNumId w:val="16"/>
  </w:num>
  <w:num w:numId="5" w16cid:durableId="1298679397">
    <w:abstractNumId w:val="8"/>
  </w:num>
  <w:num w:numId="6" w16cid:durableId="900366019">
    <w:abstractNumId w:val="21"/>
  </w:num>
  <w:num w:numId="7" w16cid:durableId="203714828">
    <w:abstractNumId w:val="7"/>
  </w:num>
  <w:num w:numId="8" w16cid:durableId="252980124">
    <w:abstractNumId w:val="6"/>
  </w:num>
  <w:num w:numId="9" w16cid:durableId="1677536648">
    <w:abstractNumId w:val="17"/>
  </w:num>
  <w:num w:numId="10" w16cid:durableId="514274333">
    <w:abstractNumId w:val="18"/>
  </w:num>
  <w:num w:numId="11" w16cid:durableId="1035621430">
    <w:abstractNumId w:val="10"/>
  </w:num>
  <w:num w:numId="12" w16cid:durableId="1316186369">
    <w:abstractNumId w:val="2"/>
  </w:num>
  <w:num w:numId="13" w16cid:durableId="736635052">
    <w:abstractNumId w:val="4"/>
  </w:num>
  <w:num w:numId="14" w16cid:durableId="342559548">
    <w:abstractNumId w:val="12"/>
  </w:num>
  <w:num w:numId="15" w16cid:durableId="25369692">
    <w:abstractNumId w:val="5"/>
  </w:num>
  <w:num w:numId="16" w16cid:durableId="1946383119">
    <w:abstractNumId w:val="9"/>
  </w:num>
  <w:num w:numId="17" w16cid:durableId="1133208261">
    <w:abstractNumId w:val="19"/>
  </w:num>
  <w:num w:numId="18" w16cid:durableId="656884856">
    <w:abstractNumId w:val="9"/>
  </w:num>
  <w:num w:numId="19" w16cid:durableId="58064971">
    <w:abstractNumId w:val="20"/>
  </w:num>
  <w:num w:numId="20" w16cid:durableId="805051890">
    <w:abstractNumId w:val="9"/>
  </w:num>
  <w:num w:numId="21" w16cid:durableId="536940087">
    <w:abstractNumId w:val="9"/>
  </w:num>
  <w:num w:numId="22" w16cid:durableId="337583506">
    <w:abstractNumId w:val="9"/>
  </w:num>
  <w:num w:numId="23" w16cid:durableId="915824953">
    <w:abstractNumId w:val="9"/>
  </w:num>
  <w:num w:numId="24" w16cid:durableId="1476794895">
    <w:abstractNumId w:val="3"/>
  </w:num>
  <w:num w:numId="25" w16cid:durableId="1808159934">
    <w:abstractNumId w:val="13"/>
  </w:num>
  <w:num w:numId="26" w16cid:durableId="1184973697">
    <w:abstractNumId w:val="15"/>
  </w:num>
  <w:num w:numId="27" w16cid:durableId="313529576">
    <w:abstractNumId w:val="14"/>
  </w:num>
  <w:num w:numId="28" w16cid:durableId="1789426929">
    <w:abstractNumId w:val="9"/>
  </w:num>
  <w:num w:numId="29" w16cid:durableId="1773357299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B44"/>
    <w:rsid w:val="00000913"/>
    <w:rsid w:val="00002ADB"/>
    <w:rsid w:val="0000363B"/>
    <w:rsid w:val="000044F7"/>
    <w:rsid w:val="00005CB3"/>
    <w:rsid w:val="00006219"/>
    <w:rsid w:val="0000648A"/>
    <w:rsid w:val="00007DF2"/>
    <w:rsid w:val="000106B2"/>
    <w:rsid w:val="0001114C"/>
    <w:rsid w:val="00011EBF"/>
    <w:rsid w:val="000132AB"/>
    <w:rsid w:val="00013358"/>
    <w:rsid w:val="000146DE"/>
    <w:rsid w:val="00016AB4"/>
    <w:rsid w:val="00016B2C"/>
    <w:rsid w:val="000175BB"/>
    <w:rsid w:val="00017D47"/>
    <w:rsid w:val="00023417"/>
    <w:rsid w:val="000262BB"/>
    <w:rsid w:val="00027C7A"/>
    <w:rsid w:val="00027E14"/>
    <w:rsid w:val="0003103E"/>
    <w:rsid w:val="000316E0"/>
    <w:rsid w:val="00031999"/>
    <w:rsid w:val="00031D18"/>
    <w:rsid w:val="000329A1"/>
    <w:rsid w:val="000338BB"/>
    <w:rsid w:val="00035774"/>
    <w:rsid w:val="000376D7"/>
    <w:rsid w:val="00037EC7"/>
    <w:rsid w:val="000416EA"/>
    <w:rsid w:val="00042700"/>
    <w:rsid w:val="00043028"/>
    <w:rsid w:val="0004302B"/>
    <w:rsid w:val="00043D52"/>
    <w:rsid w:val="0004505D"/>
    <w:rsid w:val="00045D9A"/>
    <w:rsid w:val="000467A5"/>
    <w:rsid w:val="00046D20"/>
    <w:rsid w:val="00047405"/>
    <w:rsid w:val="00050148"/>
    <w:rsid w:val="0005156F"/>
    <w:rsid w:val="00052297"/>
    <w:rsid w:val="00053387"/>
    <w:rsid w:val="0005469B"/>
    <w:rsid w:val="00055FFA"/>
    <w:rsid w:val="000601F6"/>
    <w:rsid w:val="0006170C"/>
    <w:rsid w:val="00061848"/>
    <w:rsid w:val="0006285A"/>
    <w:rsid w:val="000630A0"/>
    <w:rsid w:val="00065C69"/>
    <w:rsid w:val="000711AF"/>
    <w:rsid w:val="00071907"/>
    <w:rsid w:val="00072B4F"/>
    <w:rsid w:val="00072F36"/>
    <w:rsid w:val="00073EE7"/>
    <w:rsid w:val="000750E2"/>
    <w:rsid w:val="00075383"/>
    <w:rsid w:val="00076F0B"/>
    <w:rsid w:val="00077A8E"/>
    <w:rsid w:val="00080DB2"/>
    <w:rsid w:val="00080F2A"/>
    <w:rsid w:val="00081570"/>
    <w:rsid w:val="00082663"/>
    <w:rsid w:val="00082C7A"/>
    <w:rsid w:val="00083698"/>
    <w:rsid w:val="00084A01"/>
    <w:rsid w:val="00084F84"/>
    <w:rsid w:val="000866C9"/>
    <w:rsid w:val="00086C69"/>
    <w:rsid w:val="0008766A"/>
    <w:rsid w:val="000902B9"/>
    <w:rsid w:val="00090826"/>
    <w:rsid w:val="00090E76"/>
    <w:rsid w:val="00091846"/>
    <w:rsid w:val="00091C47"/>
    <w:rsid w:val="00093F6A"/>
    <w:rsid w:val="00094B57"/>
    <w:rsid w:val="00094C5A"/>
    <w:rsid w:val="00095225"/>
    <w:rsid w:val="00096C5C"/>
    <w:rsid w:val="000973ED"/>
    <w:rsid w:val="00097F4E"/>
    <w:rsid w:val="000A165E"/>
    <w:rsid w:val="000A182B"/>
    <w:rsid w:val="000A2BB0"/>
    <w:rsid w:val="000A35C1"/>
    <w:rsid w:val="000A443A"/>
    <w:rsid w:val="000A4C8B"/>
    <w:rsid w:val="000A55E4"/>
    <w:rsid w:val="000A60F7"/>
    <w:rsid w:val="000A6F76"/>
    <w:rsid w:val="000A731C"/>
    <w:rsid w:val="000B05A0"/>
    <w:rsid w:val="000B0D7E"/>
    <w:rsid w:val="000B10F6"/>
    <w:rsid w:val="000B1CD0"/>
    <w:rsid w:val="000B1DBE"/>
    <w:rsid w:val="000B3AE7"/>
    <w:rsid w:val="000B5090"/>
    <w:rsid w:val="000B5D2E"/>
    <w:rsid w:val="000B5DCC"/>
    <w:rsid w:val="000C124B"/>
    <w:rsid w:val="000C20BA"/>
    <w:rsid w:val="000C2C1C"/>
    <w:rsid w:val="000C4C04"/>
    <w:rsid w:val="000C5649"/>
    <w:rsid w:val="000C57D0"/>
    <w:rsid w:val="000C7328"/>
    <w:rsid w:val="000C7ECB"/>
    <w:rsid w:val="000C7FBD"/>
    <w:rsid w:val="000D17AC"/>
    <w:rsid w:val="000D1822"/>
    <w:rsid w:val="000D277B"/>
    <w:rsid w:val="000D33B8"/>
    <w:rsid w:val="000D4993"/>
    <w:rsid w:val="000D6918"/>
    <w:rsid w:val="000D6F64"/>
    <w:rsid w:val="000E00C3"/>
    <w:rsid w:val="000E1B9E"/>
    <w:rsid w:val="000E2258"/>
    <w:rsid w:val="000E2947"/>
    <w:rsid w:val="000E38D0"/>
    <w:rsid w:val="000E4A50"/>
    <w:rsid w:val="000E4DEE"/>
    <w:rsid w:val="000E6A78"/>
    <w:rsid w:val="000E6EA9"/>
    <w:rsid w:val="000E7E51"/>
    <w:rsid w:val="000F3040"/>
    <w:rsid w:val="000F31EF"/>
    <w:rsid w:val="000F4725"/>
    <w:rsid w:val="000F62A1"/>
    <w:rsid w:val="00101ED2"/>
    <w:rsid w:val="00102CAC"/>
    <w:rsid w:val="00102EBF"/>
    <w:rsid w:val="00104D48"/>
    <w:rsid w:val="00104F3E"/>
    <w:rsid w:val="00105149"/>
    <w:rsid w:val="001104C8"/>
    <w:rsid w:val="00110AC0"/>
    <w:rsid w:val="0011149F"/>
    <w:rsid w:val="0011313A"/>
    <w:rsid w:val="00113BC6"/>
    <w:rsid w:val="00114197"/>
    <w:rsid w:val="0011482F"/>
    <w:rsid w:val="00114F59"/>
    <w:rsid w:val="00116C4F"/>
    <w:rsid w:val="001179A2"/>
    <w:rsid w:val="0012076C"/>
    <w:rsid w:val="00121537"/>
    <w:rsid w:val="00122853"/>
    <w:rsid w:val="00122909"/>
    <w:rsid w:val="0012372D"/>
    <w:rsid w:val="00124395"/>
    <w:rsid w:val="001243B1"/>
    <w:rsid w:val="00124CEF"/>
    <w:rsid w:val="00125688"/>
    <w:rsid w:val="00125FFC"/>
    <w:rsid w:val="001272E6"/>
    <w:rsid w:val="00127931"/>
    <w:rsid w:val="00130523"/>
    <w:rsid w:val="0013095B"/>
    <w:rsid w:val="00130B86"/>
    <w:rsid w:val="0013249F"/>
    <w:rsid w:val="00133BAB"/>
    <w:rsid w:val="001345CA"/>
    <w:rsid w:val="001349C1"/>
    <w:rsid w:val="00135446"/>
    <w:rsid w:val="0013580E"/>
    <w:rsid w:val="00135D25"/>
    <w:rsid w:val="00136717"/>
    <w:rsid w:val="001415A3"/>
    <w:rsid w:val="0014176E"/>
    <w:rsid w:val="00141CD4"/>
    <w:rsid w:val="00141E7F"/>
    <w:rsid w:val="00142567"/>
    <w:rsid w:val="00142657"/>
    <w:rsid w:val="00143C57"/>
    <w:rsid w:val="0014437B"/>
    <w:rsid w:val="001445E3"/>
    <w:rsid w:val="001468D6"/>
    <w:rsid w:val="00147CE9"/>
    <w:rsid w:val="001530DC"/>
    <w:rsid w:val="00154592"/>
    <w:rsid w:val="0015517F"/>
    <w:rsid w:val="00155AAA"/>
    <w:rsid w:val="00160140"/>
    <w:rsid w:val="00160A6C"/>
    <w:rsid w:val="001611F1"/>
    <w:rsid w:val="0016380E"/>
    <w:rsid w:val="00164BA0"/>
    <w:rsid w:val="00165DC3"/>
    <w:rsid w:val="00166ABF"/>
    <w:rsid w:val="001676A5"/>
    <w:rsid w:val="0017079D"/>
    <w:rsid w:val="001707BA"/>
    <w:rsid w:val="001716EA"/>
    <w:rsid w:val="00171B27"/>
    <w:rsid w:val="0017228D"/>
    <w:rsid w:val="001726A4"/>
    <w:rsid w:val="00172899"/>
    <w:rsid w:val="0017502D"/>
    <w:rsid w:val="00175AE8"/>
    <w:rsid w:val="00176E24"/>
    <w:rsid w:val="00180B0E"/>
    <w:rsid w:val="001817F5"/>
    <w:rsid w:val="00182CD2"/>
    <w:rsid w:val="00185023"/>
    <w:rsid w:val="001865AC"/>
    <w:rsid w:val="00186728"/>
    <w:rsid w:val="001878EC"/>
    <w:rsid w:val="001900E8"/>
    <w:rsid w:val="001905FD"/>
    <w:rsid w:val="00191EB0"/>
    <w:rsid w:val="0019588F"/>
    <w:rsid w:val="00195ADC"/>
    <w:rsid w:val="0019633B"/>
    <w:rsid w:val="00196D48"/>
    <w:rsid w:val="001A042E"/>
    <w:rsid w:val="001A065E"/>
    <w:rsid w:val="001A0692"/>
    <w:rsid w:val="001A18FE"/>
    <w:rsid w:val="001A2CD0"/>
    <w:rsid w:val="001A3916"/>
    <w:rsid w:val="001A547E"/>
    <w:rsid w:val="001A6638"/>
    <w:rsid w:val="001A6BB3"/>
    <w:rsid w:val="001B03B7"/>
    <w:rsid w:val="001B1960"/>
    <w:rsid w:val="001B2CB9"/>
    <w:rsid w:val="001B3499"/>
    <w:rsid w:val="001B3ACD"/>
    <w:rsid w:val="001B6498"/>
    <w:rsid w:val="001C0DB2"/>
    <w:rsid w:val="001C212F"/>
    <w:rsid w:val="001C2F13"/>
    <w:rsid w:val="001C317D"/>
    <w:rsid w:val="001C4530"/>
    <w:rsid w:val="001C4A9D"/>
    <w:rsid w:val="001C4BC5"/>
    <w:rsid w:val="001C6E98"/>
    <w:rsid w:val="001C7368"/>
    <w:rsid w:val="001C754E"/>
    <w:rsid w:val="001C791C"/>
    <w:rsid w:val="001C7BF0"/>
    <w:rsid w:val="001C7CC0"/>
    <w:rsid w:val="001D0363"/>
    <w:rsid w:val="001D0B3B"/>
    <w:rsid w:val="001D2FCB"/>
    <w:rsid w:val="001D324F"/>
    <w:rsid w:val="001D4572"/>
    <w:rsid w:val="001D5247"/>
    <w:rsid w:val="001D55DE"/>
    <w:rsid w:val="001D584A"/>
    <w:rsid w:val="001D6815"/>
    <w:rsid w:val="001E0A8F"/>
    <w:rsid w:val="001E0B58"/>
    <w:rsid w:val="001E1416"/>
    <w:rsid w:val="001E190A"/>
    <w:rsid w:val="001E28D3"/>
    <w:rsid w:val="001E53AD"/>
    <w:rsid w:val="001E59A0"/>
    <w:rsid w:val="001E624F"/>
    <w:rsid w:val="001E7CCD"/>
    <w:rsid w:val="001E7CD5"/>
    <w:rsid w:val="001F0892"/>
    <w:rsid w:val="001F0BA2"/>
    <w:rsid w:val="001F1A9F"/>
    <w:rsid w:val="001F1C13"/>
    <w:rsid w:val="001F29F3"/>
    <w:rsid w:val="001F396A"/>
    <w:rsid w:val="001F3977"/>
    <w:rsid w:val="001F5202"/>
    <w:rsid w:val="001F657F"/>
    <w:rsid w:val="001F7FF4"/>
    <w:rsid w:val="00200636"/>
    <w:rsid w:val="002014B3"/>
    <w:rsid w:val="00205EEA"/>
    <w:rsid w:val="00206389"/>
    <w:rsid w:val="00206630"/>
    <w:rsid w:val="002068EF"/>
    <w:rsid w:val="00207C74"/>
    <w:rsid w:val="0021010E"/>
    <w:rsid w:val="00215396"/>
    <w:rsid w:val="00215BC1"/>
    <w:rsid w:val="00215D07"/>
    <w:rsid w:val="002167BC"/>
    <w:rsid w:val="00216BCC"/>
    <w:rsid w:val="0021733E"/>
    <w:rsid w:val="002173BC"/>
    <w:rsid w:val="00217F99"/>
    <w:rsid w:val="0022037C"/>
    <w:rsid w:val="00221509"/>
    <w:rsid w:val="002218EF"/>
    <w:rsid w:val="00223AF1"/>
    <w:rsid w:val="00224828"/>
    <w:rsid w:val="0022492A"/>
    <w:rsid w:val="00224B29"/>
    <w:rsid w:val="00225A95"/>
    <w:rsid w:val="002268C7"/>
    <w:rsid w:val="002325AD"/>
    <w:rsid w:val="00233618"/>
    <w:rsid w:val="00233B00"/>
    <w:rsid w:val="002354FB"/>
    <w:rsid w:val="0023735A"/>
    <w:rsid w:val="00237E9C"/>
    <w:rsid w:val="002406A8"/>
    <w:rsid w:val="00240CB8"/>
    <w:rsid w:val="00241C77"/>
    <w:rsid w:val="00241D01"/>
    <w:rsid w:val="00241F98"/>
    <w:rsid w:val="00242B51"/>
    <w:rsid w:val="00243E9B"/>
    <w:rsid w:val="00245C60"/>
    <w:rsid w:val="00245E68"/>
    <w:rsid w:val="0024657D"/>
    <w:rsid w:val="00246F55"/>
    <w:rsid w:val="0024701F"/>
    <w:rsid w:val="00247E40"/>
    <w:rsid w:val="002510C7"/>
    <w:rsid w:val="00251244"/>
    <w:rsid w:val="00251952"/>
    <w:rsid w:val="002526D3"/>
    <w:rsid w:val="00252700"/>
    <w:rsid w:val="002547D4"/>
    <w:rsid w:val="00255647"/>
    <w:rsid w:val="00255DD3"/>
    <w:rsid w:val="00257800"/>
    <w:rsid w:val="002603E1"/>
    <w:rsid w:val="00260CA5"/>
    <w:rsid w:val="002613A2"/>
    <w:rsid w:val="002619E8"/>
    <w:rsid w:val="00261C0A"/>
    <w:rsid w:val="0026239B"/>
    <w:rsid w:val="002625B5"/>
    <w:rsid w:val="00263076"/>
    <w:rsid w:val="00265134"/>
    <w:rsid w:val="0026516A"/>
    <w:rsid w:val="002676D2"/>
    <w:rsid w:val="00270002"/>
    <w:rsid w:val="0027067B"/>
    <w:rsid w:val="00270870"/>
    <w:rsid w:val="00270BAC"/>
    <w:rsid w:val="00270BF3"/>
    <w:rsid w:val="00272541"/>
    <w:rsid w:val="002725F1"/>
    <w:rsid w:val="0027341B"/>
    <w:rsid w:val="0027376D"/>
    <w:rsid w:val="00274707"/>
    <w:rsid w:val="00275ED2"/>
    <w:rsid w:val="00276A24"/>
    <w:rsid w:val="00280E9E"/>
    <w:rsid w:val="002872A8"/>
    <w:rsid w:val="00292B4F"/>
    <w:rsid w:val="00292CB2"/>
    <w:rsid w:val="00292CD5"/>
    <w:rsid w:val="00292D00"/>
    <w:rsid w:val="00293DAC"/>
    <w:rsid w:val="002946A0"/>
    <w:rsid w:val="00294917"/>
    <w:rsid w:val="00294D40"/>
    <w:rsid w:val="0029662A"/>
    <w:rsid w:val="00296A92"/>
    <w:rsid w:val="00296DAA"/>
    <w:rsid w:val="002A01DF"/>
    <w:rsid w:val="002A08C4"/>
    <w:rsid w:val="002A0AFF"/>
    <w:rsid w:val="002A1016"/>
    <w:rsid w:val="002A1629"/>
    <w:rsid w:val="002A18C6"/>
    <w:rsid w:val="002A2ECD"/>
    <w:rsid w:val="002A55D2"/>
    <w:rsid w:val="002A55D9"/>
    <w:rsid w:val="002A5C79"/>
    <w:rsid w:val="002A5F87"/>
    <w:rsid w:val="002A677E"/>
    <w:rsid w:val="002A6976"/>
    <w:rsid w:val="002A743A"/>
    <w:rsid w:val="002A7707"/>
    <w:rsid w:val="002A7918"/>
    <w:rsid w:val="002B003A"/>
    <w:rsid w:val="002B05EE"/>
    <w:rsid w:val="002B1C57"/>
    <w:rsid w:val="002B1F5E"/>
    <w:rsid w:val="002B4D71"/>
    <w:rsid w:val="002B5A3D"/>
    <w:rsid w:val="002B6063"/>
    <w:rsid w:val="002C1DFE"/>
    <w:rsid w:val="002C2071"/>
    <w:rsid w:val="002C35D1"/>
    <w:rsid w:val="002C3D2D"/>
    <w:rsid w:val="002C6C71"/>
    <w:rsid w:val="002C6DD7"/>
    <w:rsid w:val="002C7751"/>
    <w:rsid w:val="002C7BE8"/>
    <w:rsid w:val="002D0AF7"/>
    <w:rsid w:val="002D0F1F"/>
    <w:rsid w:val="002D1DF2"/>
    <w:rsid w:val="002D20CF"/>
    <w:rsid w:val="002D214C"/>
    <w:rsid w:val="002D2416"/>
    <w:rsid w:val="002D3863"/>
    <w:rsid w:val="002D494F"/>
    <w:rsid w:val="002D4CE1"/>
    <w:rsid w:val="002D62EB"/>
    <w:rsid w:val="002E0186"/>
    <w:rsid w:val="002E2637"/>
    <w:rsid w:val="002E3235"/>
    <w:rsid w:val="002E3876"/>
    <w:rsid w:val="002E3B6C"/>
    <w:rsid w:val="002E4AFA"/>
    <w:rsid w:val="002E5577"/>
    <w:rsid w:val="002E5873"/>
    <w:rsid w:val="002F0072"/>
    <w:rsid w:val="002F053E"/>
    <w:rsid w:val="002F0CB8"/>
    <w:rsid w:val="002F153C"/>
    <w:rsid w:val="002F20C6"/>
    <w:rsid w:val="002F236D"/>
    <w:rsid w:val="002F2A4D"/>
    <w:rsid w:val="002F3E33"/>
    <w:rsid w:val="002F4B46"/>
    <w:rsid w:val="002F50DA"/>
    <w:rsid w:val="002F5A69"/>
    <w:rsid w:val="002F5A8F"/>
    <w:rsid w:val="002F746F"/>
    <w:rsid w:val="002F77FC"/>
    <w:rsid w:val="00301720"/>
    <w:rsid w:val="00302FC1"/>
    <w:rsid w:val="00303641"/>
    <w:rsid w:val="00304974"/>
    <w:rsid w:val="00304C47"/>
    <w:rsid w:val="00305D41"/>
    <w:rsid w:val="0030689D"/>
    <w:rsid w:val="00306A4E"/>
    <w:rsid w:val="003121A7"/>
    <w:rsid w:val="00312580"/>
    <w:rsid w:val="0031301D"/>
    <w:rsid w:val="00313C64"/>
    <w:rsid w:val="0031428D"/>
    <w:rsid w:val="003145C8"/>
    <w:rsid w:val="00314A9F"/>
    <w:rsid w:val="003151BE"/>
    <w:rsid w:val="00315483"/>
    <w:rsid w:val="003155DF"/>
    <w:rsid w:val="0031634B"/>
    <w:rsid w:val="003173D2"/>
    <w:rsid w:val="0032130E"/>
    <w:rsid w:val="00321BD6"/>
    <w:rsid w:val="00322A84"/>
    <w:rsid w:val="00324852"/>
    <w:rsid w:val="00324F3B"/>
    <w:rsid w:val="003258C3"/>
    <w:rsid w:val="00325DE5"/>
    <w:rsid w:val="0032790F"/>
    <w:rsid w:val="00330575"/>
    <w:rsid w:val="0033195D"/>
    <w:rsid w:val="00332AD8"/>
    <w:rsid w:val="003408EC"/>
    <w:rsid w:val="003413D8"/>
    <w:rsid w:val="00341A6A"/>
    <w:rsid w:val="00342D6A"/>
    <w:rsid w:val="0034403D"/>
    <w:rsid w:val="00344BDB"/>
    <w:rsid w:val="003457A5"/>
    <w:rsid w:val="00346AB2"/>
    <w:rsid w:val="003473C5"/>
    <w:rsid w:val="00347D98"/>
    <w:rsid w:val="0035054D"/>
    <w:rsid w:val="003507F6"/>
    <w:rsid w:val="00350DD4"/>
    <w:rsid w:val="003518F5"/>
    <w:rsid w:val="00352186"/>
    <w:rsid w:val="00353336"/>
    <w:rsid w:val="003546F6"/>
    <w:rsid w:val="003547F6"/>
    <w:rsid w:val="00354B41"/>
    <w:rsid w:val="003552C8"/>
    <w:rsid w:val="00357A8A"/>
    <w:rsid w:val="00357EEF"/>
    <w:rsid w:val="00360A9A"/>
    <w:rsid w:val="003617DD"/>
    <w:rsid w:val="00361B8B"/>
    <w:rsid w:val="0036278D"/>
    <w:rsid w:val="00362E06"/>
    <w:rsid w:val="00362EE7"/>
    <w:rsid w:val="00363F08"/>
    <w:rsid w:val="003644B0"/>
    <w:rsid w:val="003653BE"/>
    <w:rsid w:val="003669D2"/>
    <w:rsid w:val="0037119A"/>
    <w:rsid w:val="0037251D"/>
    <w:rsid w:val="00373965"/>
    <w:rsid w:val="0037598C"/>
    <w:rsid w:val="00376156"/>
    <w:rsid w:val="00376248"/>
    <w:rsid w:val="003762DC"/>
    <w:rsid w:val="00376958"/>
    <w:rsid w:val="00376AAF"/>
    <w:rsid w:val="0037798A"/>
    <w:rsid w:val="003779BD"/>
    <w:rsid w:val="00377B24"/>
    <w:rsid w:val="00385134"/>
    <w:rsid w:val="003877D0"/>
    <w:rsid w:val="00387EA4"/>
    <w:rsid w:val="003908C6"/>
    <w:rsid w:val="0039102E"/>
    <w:rsid w:val="00392CE3"/>
    <w:rsid w:val="00392E82"/>
    <w:rsid w:val="00393648"/>
    <w:rsid w:val="00393691"/>
    <w:rsid w:val="0039498B"/>
    <w:rsid w:val="003962E9"/>
    <w:rsid w:val="00396536"/>
    <w:rsid w:val="003968D8"/>
    <w:rsid w:val="00396912"/>
    <w:rsid w:val="00396E9E"/>
    <w:rsid w:val="0039704D"/>
    <w:rsid w:val="003A121C"/>
    <w:rsid w:val="003A2F38"/>
    <w:rsid w:val="003A32C1"/>
    <w:rsid w:val="003A3434"/>
    <w:rsid w:val="003A3B53"/>
    <w:rsid w:val="003A422B"/>
    <w:rsid w:val="003A58AA"/>
    <w:rsid w:val="003A6C51"/>
    <w:rsid w:val="003B0236"/>
    <w:rsid w:val="003B3D65"/>
    <w:rsid w:val="003B447B"/>
    <w:rsid w:val="003C166D"/>
    <w:rsid w:val="003C1B06"/>
    <w:rsid w:val="003C3D22"/>
    <w:rsid w:val="003C3F21"/>
    <w:rsid w:val="003C550F"/>
    <w:rsid w:val="003C5E74"/>
    <w:rsid w:val="003C6344"/>
    <w:rsid w:val="003C6855"/>
    <w:rsid w:val="003C759F"/>
    <w:rsid w:val="003C7BC6"/>
    <w:rsid w:val="003D09B9"/>
    <w:rsid w:val="003D09CD"/>
    <w:rsid w:val="003D1737"/>
    <w:rsid w:val="003D2A91"/>
    <w:rsid w:val="003D2B38"/>
    <w:rsid w:val="003D30C9"/>
    <w:rsid w:val="003D529F"/>
    <w:rsid w:val="003E0030"/>
    <w:rsid w:val="003E06D5"/>
    <w:rsid w:val="003E1925"/>
    <w:rsid w:val="003E2B71"/>
    <w:rsid w:val="003E3C25"/>
    <w:rsid w:val="003E3F5A"/>
    <w:rsid w:val="003E47E4"/>
    <w:rsid w:val="003E4A18"/>
    <w:rsid w:val="003E4AEE"/>
    <w:rsid w:val="003E4DF3"/>
    <w:rsid w:val="003E506E"/>
    <w:rsid w:val="003E6223"/>
    <w:rsid w:val="003E69ED"/>
    <w:rsid w:val="003F06F0"/>
    <w:rsid w:val="003F1594"/>
    <w:rsid w:val="003F1678"/>
    <w:rsid w:val="003F1829"/>
    <w:rsid w:val="003F196F"/>
    <w:rsid w:val="003F1FB2"/>
    <w:rsid w:val="003F3A0E"/>
    <w:rsid w:val="003F3CC5"/>
    <w:rsid w:val="003F3F18"/>
    <w:rsid w:val="003F66C1"/>
    <w:rsid w:val="003F7071"/>
    <w:rsid w:val="003F72F3"/>
    <w:rsid w:val="004004ED"/>
    <w:rsid w:val="00402305"/>
    <w:rsid w:val="00402721"/>
    <w:rsid w:val="00402BE7"/>
    <w:rsid w:val="004031A7"/>
    <w:rsid w:val="004033AB"/>
    <w:rsid w:val="00403505"/>
    <w:rsid w:val="0040492F"/>
    <w:rsid w:val="0040765A"/>
    <w:rsid w:val="00410779"/>
    <w:rsid w:val="004116B5"/>
    <w:rsid w:val="004129FB"/>
    <w:rsid w:val="00412CD0"/>
    <w:rsid w:val="00414224"/>
    <w:rsid w:val="004159C7"/>
    <w:rsid w:val="00417CF2"/>
    <w:rsid w:val="00422CB9"/>
    <w:rsid w:val="00424A80"/>
    <w:rsid w:val="00425920"/>
    <w:rsid w:val="004267E0"/>
    <w:rsid w:val="004308D0"/>
    <w:rsid w:val="00430987"/>
    <w:rsid w:val="00430B07"/>
    <w:rsid w:val="004318CD"/>
    <w:rsid w:val="00432F08"/>
    <w:rsid w:val="00433038"/>
    <w:rsid w:val="0043475C"/>
    <w:rsid w:val="00435237"/>
    <w:rsid w:val="00435BD5"/>
    <w:rsid w:val="00436BA7"/>
    <w:rsid w:val="00436BDF"/>
    <w:rsid w:val="00436ECE"/>
    <w:rsid w:val="00437BB1"/>
    <w:rsid w:val="004412D3"/>
    <w:rsid w:val="0044249C"/>
    <w:rsid w:val="00443173"/>
    <w:rsid w:val="00443B6A"/>
    <w:rsid w:val="00443E1F"/>
    <w:rsid w:val="004447D9"/>
    <w:rsid w:val="004448B6"/>
    <w:rsid w:val="004449E9"/>
    <w:rsid w:val="00444F34"/>
    <w:rsid w:val="00446739"/>
    <w:rsid w:val="00447B48"/>
    <w:rsid w:val="00452A06"/>
    <w:rsid w:val="00452B28"/>
    <w:rsid w:val="00452D98"/>
    <w:rsid w:val="004537EC"/>
    <w:rsid w:val="00454CAB"/>
    <w:rsid w:val="00454CD4"/>
    <w:rsid w:val="00455366"/>
    <w:rsid w:val="00455538"/>
    <w:rsid w:val="00455F13"/>
    <w:rsid w:val="00456843"/>
    <w:rsid w:val="00457EBE"/>
    <w:rsid w:val="00460D68"/>
    <w:rsid w:val="004610DF"/>
    <w:rsid w:val="00461CB7"/>
    <w:rsid w:val="00461F53"/>
    <w:rsid w:val="0046574A"/>
    <w:rsid w:val="00466103"/>
    <w:rsid w:val="0047154B"/>
    <w:rsid w:val="004718CA"/>
    <w:rsid w:val="00472420"/>
    <w:rsid w:val="00472E7D"/>
    <w:rsid w:val="00473823"/>
    <w:rsid w:val="00473BB6"/>
    <w:rsid w:val="00474D77"/>
    <w:rsid w:val="0047537B"/>
    <w:rsid w:val="00475591"/>
    <w:rsid w:val="00475DF5"/>
    <w:rsid w:val="004778C4"/>
    <w:rsid w:val="00477E9E"/>
    <w:rsid w:val="00480B5A"/>
    <w:rsid w:val="00481055"/>
    <w:rsid w:val="00481CE7"/>
    <w:rsid w:val="00482F51"/>
    <w:rsid w:val="00484D05"/>
    <w:rsid w:val="00484DDA"/>
    <w:rsid w:val="00486034"/>
    <w:rsid w:val="004877DB"/>
    <w:rsid w:val="004879FB"/>
    <w:rsid w:val="00487F35"/>
    <w:rsid w:val="00490165"/>
    <w:rsid w:val="0049034A"/>
    <w:rsid w:val="004903CB"/>
    <w:rsid w:val="00490D1B"/>
    <w:rsid w:val="00491BD7"/>
    <w:rsid w:val="0049311B"/>
    <w:rsid w:val="0049358A"/>
    <w:rsid w:val="00495CA3"/>
    <w:rsid w:val="00497DF4"/>
    <w:rsid w:val="00497F46"/>
    <w:rsid w:val="004A5919"/>
    <w:rsid w:val="004A5A10"/>
    <w:rsid w:val="004A72C1"/>
    <w:rsid w:val="004A7365"/>
    <w:rsid w:val="004B1177"/>
    <w:rsid w:val="004B174C"/>
    <w:rsid w:val="004B36D4"/>
    <w:rsid w:val="004B4468"/>
    <w:rsid w:val="004B458E"/>
    <w:rsid w:val="004B4E03"/>
    <w:rsid w:val="004B5D44"/>
    <w:rsid w:val="004B5FA0"/>
    <w:rsid w:val="004B7C91"/>
    <w:rsid w:val="004C0389"/>
    <w:rsid w:val="004C14DA"/>
    <w:rsid w:val="004C207C"/>
    <w:rsid w:val="004C2669"/>
    <w:rsid w:val="004C2A7A"/>
    <w:rsid w:val="004C35D9"/>
    <w:rsid w:val="004C470E"/>
    <w:rsid w:val="004C532C"/>
    <w:rsid w:val="004C5637"/>
    <w:rsid w:val="004C7DE6"/>
    <w:rsid w:val="004D134E"/>
    <w:rsid w:val="004D1BB9"/>
    <w:rsid w:val="004D21B9"/>
    <w:rsid w:val="004D346B"/>
    <w:rsid w:val="004D45C8"/>
    <w:rsid w:val="004E2DF0"/>
    <w:rsid w:val="004E41EE"/>
    <w:rsid w:val="004E48F7"/>
    <w:rsid w:val="004E6C3E"/>
    <w:rsid w:val="004E7B28"/>
    <w:rsid w:val="004F2A96"/>
    <w:rsid w:val="004F367B"/>
    <w:rsid w:val="004F4282"/>
    <w:rsid w:val="004F4686"/>
    <w:rsid w:val="004F7412"/>
    <w:rsid w:val="004F7655"/>
    <w:rsid w:val="0050059B"/>
    <w:rsid w:val="00501DDD"/>
    <w:rsid w:val="00502878"/>
    <w:rsid w:val="00504719"/>
    <w:rsid w:val="00504782"/>
    <w:rsid w:val="00504E1D"/>
    <w:rsid w:val="00504E45"/>
    <w:rsid w:val="00506CEF"/>
    <w:rsid w:val="00507030"/>
    <w:rsid w:val="0050712F"/>
    <w:rsid w:val="0050788E"/>
    <w:rsid w:val="0051361E"/>
    <w:rsid w:val="00514976"/>
    <w:rsid w:val="005166DE"/>
    <w:rsid w:val="005171B0"/>
    <w:rsid w:val="0051762B"/>
    <w:rsid w:val="00520082"/>
    <w:rsid w:val="005214A3"/>
    <w:rsid w:val="00521BD3"/>
    <w:rsid w:val="0052450F"/>
    <w:rsid w:val="00525001"/>
    <w:rsid w:val="00525732"/>
    <w:rsid w:val="00525FBF"/>
    <w:rsid w:val="00527E35"/>
    <w:rsid w:val="00530521"/>
    <w:rsid w:val="00531286"/>
    <w:rsid w:val="00532458"/>
    <w:rsid w:val="005357E6"/>
    <w:rsid w:val="005375C6"/>
    <w:rsid w:val="00540952"/>
    <w:rsid w:val="005409CE"/>
    <w:rsid w:val="00540CD2"/>
    <w:rsid w:val="00540E31"/>
    <w:rsid w:val="005417A6"/>
    <w:rsid w:val="005417D3"/>
    <w:rsid w:val="00542ACD"/>
    <w:rsid w:val="0054427E"/>
    <w:rsid w:val="005446EB"/>
    <w:rsid w:val="005463EB"/>
    <w:rsid w:val="005464B8"/>
    <w:rsid w:val="00546610"/>
    <w:rsid w:val="00546FC6"/>
    <w:rsid w:val="00550D54"/>
    <w:rsid w:val="00551660"/>
    <w:rsid w:val="0055215E"/>
    <w:rsid w:val="00552B9B"/>
    <w:rsid w:val="00553BE5"/>
    <w:rsid w:val="005541D0"/>
    <w:rsid w:val="00554A58"/>
    <w:rsid w:val="0055585E"/>
    <w:rsid w:val="00555CFF"/>
    <w:rsid w:val="00556B38"/>
    <w:rsid w:val="00557F8D"/>
    <w:rsid w:val="00560196"/>
    <w:rsid w:val="00561A9D"/>
    <w:rsid w:val="005633BF"/>
    <w:rsid w:val="00563553"/>
    <w:rsid w:val="00563EA5"/>
    <w:rsid w:val="00564FF2"/>
    <w:rsid w:val="00565718"/>
    <w:rsid w:val="00566BEB"/>
    <w:rsid w:val="00566FDB"/>
    <w:rsid w:val="0057200D"/>
    <w:rsid w:val="00572E91"/>
    <w:rsid w:val="0057398A"/>
    <w:rsid w:val="00573E99"/>
    <w:rsid w:val="00574E91"/>
    <w:rsid w:val="005762C7"/>
    <w:rsid w:val="00576F37"/>
    <w:rsid w:val="00577E3A"/>
    <w:rsid w:val="005800D1"/>
    <w:rsid w:val="00580E79"/>
    <w:rsid w:val="0058156E"/>
    <w:rsid w:val="005829CA"/>
    <w:rsid w:val="005836A3"/>
    <w:rsid w:val="00583D69"/>
    <w:rsid w:val="005852DE"/>
    <w:rsid w:val="005861DF"/>
    <w:rsid w:val="0058771C"/>
    <w:rsid w:val="00592273"/>
    <w:rsid w:val="0059352C"/>
    <w:rsid w:val="00593848"/>
    <w:rsid w:val="005956A5"/>
    <w:rsid w:val="0059723F"/>
    <w:rsid w:val="00597980"/>
    <w:rsid w:val="005A0769"/>
    <w:rsid w:val="005A0CA4"/>
    <w:rsid w:val="005A2761"/>
    <w:rsid w:val="005A5369"/>
    <w:rsid w:val="005A66EC"/>
    <w:rsid w:val="005B072C"/>
    <w:rsid w:val="005B155A"/>
    <w:rsid w:val="005B22B1"/>
    <w:rsid w:val="005B251A"/>
    <w:rsid w:val="005B2F31"/>
    <w:rsid w:val="005B41AF"/>
    <w:rsid w:val="005B44F9"/>
    <w:rsid w:val="005B5A8D"/>
    <w:rsid w:val="005B7405"/>
    <w:rsid w:val="005B7C0E"/>
    <w:rsid w:val="005B7E00"/>
    <w:rsid w:val="005C21DB"/>
    <w:rsid w:val="005C311D"/>
    <w:rsid w:val="005C422E"/>
    <w:rsid w:val="005C6BE9"/>
    <w:rsid w:val="005C7C58"/>
    <w:rsid w:val="005D1848"/>
    <w:rsid w:val="005D20E1"/>
    <w:rsid w:val="005D5E23"/>
    <w:rsid w:val="005D7241"/>
    <w:rsid w:val="005D7CCD"/>
    <w:rsid w:val="005E003D"/>
    <w:rsid w:val="005E09BE"/>
    <w:rsid w:val="005E0C42"/>
    <w:rsid w:val="005E33B7"/>
    <w:rsid w:val="005E3454"/>
    <w:rsid w:val="005E4124"/>
    <w:rsid w:val="005E4B45"/>
    <w:rsid w:val="005E5A3A"/>
    <w:rsid w:val="005F05DD"/>
    <w:rsid w:val="005F0CA6"/>
    <w:rsid w:val="005F285C"/>
    <w:rsid w:val="005F33D3"/>
    <w:rsid w:val="005F3BA7"/>
    <w:rsid w:val="005F5143"/>
    <w:rsid w:val="005F51BD"/>
    <w:rsid w:val="006010C4"/>
    <w:rsid w:val="0060178E"/>
    <w:rsid w:val="00601AD9"/>
    <w:rsid w:val="00602968"/>
    <w:rsid w:val="00603C32"/>
    <w:rsid w:val="00603C81"/>
    <w:rsid w:val="006052C5"/>
    <w:rsid w:val="00605594"/>
    <w:rsid w:val="00605DBC"/>
    <w:rsid w:val="0060657D"/>
    <w:rsid w:val="00607A1C"/>
    <w:rsid w:val="00607DE8"/>
    <w:rsid w:val="006101BA"/>
    <w:rsid w:val="00610533"/>
    <w:rsid w:val="00612F76"/>
    <w:rsid w:val="00613048"/>
    <w:rsid w:val="0061405D"/>
    <w:rsid w:val="006158AE"/>
    <w:rsid w:val="0061679A"/>
    <w:rsid w:val="00620E58"/>
    <w:rsid w:val="006215D8"/>
    <w:rsid w:val="006219A2"/>
    <w:rsid w:val="0062266C"/>
    <w:rsid w:val="00622BDB"/>
    <w:rsid w:val="0062699D"/>
    <w:rsid w:val="00626A8D"/>
    <w:rsid w:val="00627B2A"/>
    <w:rsid w:val="00630420"/>
    <w:rsid w:val="0063045E"/>
    <w:rsid w:val="006305A0"/>
    <w:rsid w:val="00630DF5"/>
    <w:rsid w:val="0063281F"/>
    <w:rsid w:val="006342E7"/>
    <w:rsid w:val="00634A56"/>
    <w:rsid w:val="00634BC6"/>
    <w:rsid w:val="00636FD7"/>
    <w:rsid w:val="00637EDC"/>
    <w:rsid w:val="006400C6"/>
    <w:rsid w:val="00643742"/>
    <w:rsid w:val="00643D92"/>
    <w:rsid w:val="00643EA1"/>
    <w:rsid w:val="0064485C"/>
    <w:rsid w:val="00644DE1"/>
    <w:rsid w:val="00645D75"/>
    <w:rsid w:val="00647426"/>
    <w:rsid w:val="006475B7"/>
    <w:rsid w:val="00647DFF"/>
    <w:rsid w:val="00650BEE"/>
    <w:rsid w:val="0065184A"/>
    <w:rsid w:val="00651D8C"/>
    <w:rsid w:val="006537AC"/>
    <w:rsid w:val="0065403A"/>
    <w:rsid w:val="00654343"/>
    <w:rsid w:val="00654BEE"/>
    <w:rsid w:val="0065544D"/>
    <w:rsid w:val="006556ED"/>
    <w:rsid w:val="0065653F"/>
    <w:rsid w:val="00656A9A"/>
    <w:rsid w:val="00656CA7"/>
    <w:rsid w:val="00657CA7"/>
    <w:rsid w:val="00660E77"/>
    <w:rsid w:val="0066438C"/>
    <w:rsid w:val="0066530E"/>
    <w:rsid w:val="006655DF"/>
    <w:rsid w:val="00665C1E"/>
    <w:rsid w:val="00665DE8"/>
    <w:rsid w:val="00665FCD"/>
    <w:rsid w:val="00666848"/>
    <w:rsid w:val="00666B04"/>
    <w:rsid w:val="00666D5E"/>
    <w:rsid w:val="00670DCA"/>
    <w:rsid w:val="00671B79"/>
    <w:rsid w:val="00672674"/>
    <w:rsid w:val="006741BA"/>
    <w:rsid w:val="006822BF"/>
    <w:rsid w:val="00683BA5"/>
    <w:rsid w:val="00684F5D"/>
    <w:rsid w:val="00686BE5"/>
    <w:rsid w:val="00687224"/>
    <w:rsid w:val="00687C71"/>
    <w:rsid w:val="00690ECE"/>
    <w:rsid w:val="0069176D"/>
    <w:rsid w:val="0069202C"/>
    <w:rsid w:val="00692662"/>
    <w:rsid w:val="00693C5A"/>
    <w:rsid w:val="00695FC8"/>
    <w:rsid w:val="0069755E"/>
    <w:rsid w:val="00697C5F"/>
    <w:rsid w:val="006A0224"/>
    <w:rsid w:val="006A03A6"/>
    <w:rsid w:val="006A3036"/>
    <w:rsid w:val="006A448B"/>
    <w:rsid w:val="006A4914"/>
    <w:rsid w:val="006A56AD"/>
    <w:rsid w:val="006A598C"/>
    <w:rsid w:val="006B0221"/>
    <w:rsid w:val="006B0F0A"/>
    <w:rsid w:val="006B1AD8"/>
    <w:rsid w:val="006B2650"/>
    <w:rsid w:val="006B2C55"/>
    <w:rsid w:val="006B3266"/>
    <w:rsid w:val="006B332D"/>
    <w:rsid w:val="006B4246"/>
    <w:rsid w:val="006B5E6D"/>
    <w:rsid w:val="006B5EE5"/>
    <w:rsid w:val="006B6914"/>
    <w:rsid w:val="006C011B"/>
    <w:rsid w:val="006C0E1D"/>
    <w:rsid w:val="006C23FC"/>
    <w:rsid w:val="006C2769"/>
    <w:rsid w:val="006C4571"/>
    <w:rsid w:val="006C5130"/>
    <w:rsid w:val="006C55BB"/>
    <w:rsid w:val="006C55FA"/>
    <w:rsid w:val="006C5A5C"/>
    <w:rsid w:val="006D0714"/>
    <w:rsid w:val="006D0F86"/>
    <w:rsid w:val="006D1347"/>
    <w:rsid w:val="006D29F4"/>
    <w:rsid w:val="006D2ACB"/>
    <w:rsid w:val="006D379B"/>
    <w:rsid w:val="006D3E93"/>
    <w:rsid w:val="006D43E8"/>
    <w:rsid w:val="006D47C2"/>
    <w:rsid w:val="006D6168"/>
    <w:rsid w:val="006D7650"/>
    <w:rsid w:val="006E025A"/>
    <w:rsid w:val="006E03D5"/>
    <w:rsid w:val="006E3270"/>
    <w:rsid w:val="006F392A"/>
    <w:rsid w:val="006F3CB8"/>
    <w:rsid w:val="006F43D9"/>
    <w:rsid w:val="006F4D4C"/>
    <w:rsid w:val="006F57F6"/>
    <w:rsid w:val="006F5EEC"/>
    <w:rsid w:val="006F6728"/>
    <w:rsid w:val="007009DC"/>
    <w:rsid w:val="00700BC8"/>
    <w:rsid w:val="00700C64"/>
    <w:rsid w:val="0070159C"/>
    <w:rsid w:val="00701A8A"/>
    <w:rsid w:val="007022BC"/>
    <w:rsid w:val="00703285"/>
    <w:rsid w:val="00704B38"/>
    <w:rsid w:val="0070651D"/>
    <w:rsid w:val="00710217"/>
    <w:rsid w:val="00710B7F"/>
    <w:rsid w:val="00710EB2"/>
    <w:rsid w:val="00710F2E"/>
    <w:rsid w:val="007123BA"/>
    <w:rsid w:val="007126C5"/>
    <w:rsid w:val="007141D3"/>
    <w:rsid w:val="007149FA"/>
    <w:rsid w:val="0071598D"/>
    <w:rsid w:val="00717226"/>
    <w:rsid w:val="00720F0C"/>
    <w:rsid w:val="00721886"/>
    <w:rsid w:val="00722401"/>
    <w:rsid w:val="007253C7"/>
    <w:rsid w:val="00726EC9"/>
    <w:rsid w:val="00730050"/>
    <w:rsid w:val="00730096"/>
    <w:rsid w:val="007302DF"/>
    <w:rsid w:val="00731253"/>
    <w:rsid w:val="00731277"/>
    <w:rsid w:val="00731463"/>
    <w:rsid w:val="007315AE"/>
    <w:rsid w:val="00732283"/>
    <w:rsid w:val="00733518"/>
    <w:rsid w:val="00733809"/>
    <w:rsid w:val="00733CE0"/>
    <w:rsid w:val="00735B99"/>
    <w:rsid w:val="00735BBA"/>
    <w:rsid w:val="007362D9"/>
    <w:rsid w:val="00737214"/>
    <w:rsid w:val="00737373"/>
    <w:rsid w:val="007400FC"/>
    <w:rsid w:val="007402ED"/>
    <w:rsid w:val="00741367"/>
    <w:rsid w:val="00742E3F"/>
    <w:rsid w:val="00743AE6"/>
    <w:rsid w:val="007441AB"/>
    <w:rsid w:val="00745694"/>
    <w:rsid w:val="00745722"/>
    <w:rsid w:val="00745FBC"/>
    <w:rsid w:val="0074618D"/>
    <w:rsid w:val="00746759"/>
    <w:rsid w:val="00746B52"/>
    <w:rsid w:val="0074795D"/>
    <w:rsid w:val="00750CC2"/>
    <w:rsid w:val="00750FCF"/>
    <w:rsid w:val="007544F2"/>
    <w:rsid w:val="007549E8"/>
    <w:rsid w:val="00760D69"/>
    <w:rsid w:val="00761D1B"/>
    <w:rsid w:val="00762136"/>
    <w:rsid w:val="00762144"/>
    <w:rsid w:val="00763697"/>
    <w:rsid w:val="00764648"/>
    <w:rsid w:val="0076641C"/>
    <w:rsid w:val="007669F7"/>
    <w:rsid w:val="00767D73"/>
    <w:rsid w:val="00767E63"/>
    <w:rsid w:val="00770BE4"/>
    <w:rsid w:val="00771B6C"/>
    <w:rsid w:val="00772823"/>
    <w:rsid w:val="00774403"/>
    <w:rsid w:val="00774409"/>
    <w:rsid w:val="00774956"/>
    <w:rsid w:val="00775458"/>
    <w:rsid w:val="007754CC"/>
    <w:rsid w:val="00776A56"/>
    <w:rsid w:val="00777981"/>
    <w:rsid w:val="00782752"/>
    <w:rsid w:val="00782926"/>
    <w:rsid w:val="00782FFE"/>
    <w:rsid w:val="00783889"/>
    <w:rsid w:val="00784908"/>
    <w:rsid w:val="00786065"/>
    <w:rsid w:val="0078665A"/>
    <w:rsid w:val="00786D6D"/>
    <w:rsid w:val="007873E2"/>
    <w:rsid w:val="00787B7F"/>
    <w:rsid w:val="00787D39"/>
    <w:rsid w:val="00787E10"/>
    <w:rsid w:val="007903AE"/>
    <w:rsid w:val="00790727"/>
    <w:rsid w:val="0079393C"/>
    <w:rsid w:val="00794482"/>
    <w:rsid w:val="00794535"/>
    <w:rsid w:val="007966D4"/>
    <w:rsid w:val="00796F13"/>
    <w:rsid w:val="007A1093"/>
    <w:rsid w:val="007A30FA"/>
    <w:rsid w:val="007A4503"/>
    <w:rsid w:val="007A45FC"/>
    <w:rsid w:val="007A4627"/>
    <w:rsid w:val="007A6627"/>
    <w:rsid w:val="007A77AF"/>
    <w:rsid w:val="007A7BD6"/>
    <w:rsid w:val="007B167F"/>
    <w:rsid w:val="007B18A6"/>
    <w:rsid w:val="007B1AE8"/>
    <w:rsid w:val="007B2269"/>
    <w:rsid w:val="007B326C"/>
    <w:rsid w:val="007B3F8E"/>
    <w:rsid w:val="007B455C"/>
    <w:rsid w:val="007B464A"/>
    <w:rsid w:val="007B6B92"/>
    <w:rsid w:val="007B6BBB"/>
    <w:rsid w:val="007B77A7"/>
    <w:rsid w:val="007C05EB"/>
    <w:rsid w:val="007C2A1D"/>
    <w:rsid w:val="007C3E29"/>
    <w:rsid w:val="007C5B88"/>
    <w:rsid w:val="007C6053"/>
    <w:rsid w:val="007C7541"/>
    <w:rsid w:val="007C7C10"/>
    <w:rsid w:val="007D004B"/>
    <w:rsid w:val="007D154F"/>
    <w:rsid w:val="007D184E"/>
    <w:rsid w:val="007D37C0"/>
    <w:rsid w:val="007D3A15"/>
    <w:rsid w:val="007D69E1"/>
    <w:rsid w:val="007D74A3"/>
    <w:rsid w:val="007E0191"/>
    <w:rsid w:val="007E0594"/>
    <w:rsid w:val="007E07CD"/>
    <w:rsid w:val="007E0AEB"/>
    <w:rsid w:val="007E1D96"/>
    <w:rsid w:val="007E2921"/>
    <w:rsid w:val="007E36D4"/>
    <w:rsid w:val="007E384C"/>
    <w:rsid w:val="007E5F4D"/>
    <w:rsid w:val="007F0388"/>
    <w:rsid w:val="007F1A54"/>
    <w:rsid w:val="007F3902"/>
    <w:rsid w:val="007F4362"/>
    <w:rsid w:val="007F6366"/>
    <w:rsid w:val="007F6CA4"/>
    <w:rsid w:val="007F6D45"/>
    <w:rsid w:val="00801160"/>
    <w:rsid w:val="008029DC"/>
    <w:rsid w:val="00804A16"/>
    <w:rsid w:val="00804DE7"/>
    <w:rsid w:val="00806C58"/>
    <w:rsid w:val="00810ACB"/>
    <w:rsid w:val="00811729"/>
    <w:rsid w:val="00812A02"/>
    <w:rsid w:val="00812A55"/>
    <w:rsid w:val="008157C4"/>
    <w:rsid w:val="00816075"/>
    <w:rsid w:val="00817608"/>
    <w:rsid w:val="008203DE"/>
    <w:rsid w:val="0082133D"/>
    <w:rsid w:val="00821D26"/>
    <w:rsid w:val="00821FF8"/>
    <w:rsid w:val="00822132"/>
    <w:rsid w:val="00822B5C"/>
    <w:rsid w:val="00823767"/>
    <w:rsid w:val="00823C7C"/>
    <w:rsid w:val="00824F62"/>
    <w:rsid w:val="0082619D"/>
    <w:rsid w:val="00827DCB"/>
    <w:rsid w:val="0083187F"/>
    <w:rsid w:val="00831984"/>
    <w:rsid w:val="00831C44"/>
    <w:rsid w:val="008330EC"/>
    <w:rsid w:val="00834F0F"/>
    <w:rsid w:val="00835105"/>
    <w:rsid w:val="00837172"/>
    <w:rsid w:val="008372DA"/>
    <w:rsid w:val="00837976"/>
    <w:rsid w:val="0084005A"/>
    <w:rsid w:val="00841BFB"/>
    <w:rsid w:val="0084583A"/>
    <w:rsid w:val="008464C4"/>
    <w:rsid w:val="00850A43"/>
    <w:rsid w:val="008512A6"/>
    <w:rsid w:val="008521EF"/>
    <w:rsid w:val="008522EB"/>
    <w:rsid w:val="0085242F"/>
    <w:rsid w:val="00853DF8"/>
    <w:rsid w:val="00854030"/>
    <w:rsid w:val="00856695"/>
    <w:rsid w:val="00857851"/>
    <w:rsid w:val="0086405A"/>
    <w:rsid w:val="00864147"/>
    <w:rsid w:val="0086599E"/>
    <w:rsid w:val="008666B6"/>
    <w:rsid w:val="00866A68"/>
    <w:rsid w:val="00866D0F"/>
    <w:rsid w:val="00872484"/>
    <w:rsid w:val="00875528"/>
    <w:rsid w:val="00875705"/>
    <w:rsid w:val="00877829"/>
    <w:rsid w:val="00877D71"/>
    <w:rsid w:val="00877EEE"/>
    <w:rsid w:val="00880D19"/>
    <w:rsid w:val="0088260C"/>
    <w:rsid w:val="00882613"/>
    <w:rsid w:val="00882D01"/>
    <w:rsid w:val="00882E99"/>
    <w:rsid w:val="00884829"/>
    <w:rsid w:val="00885B79"/>
    <w:rsid w:val="00887BAC"/>
    <w:rsid w:val="008904AD"/>
    <w:rsid w:val="00891412"/>
    <w:rsid w:val="0089250D"/>
    <w:rsid w:val="008936F7"/>
    <w:rsid w:val="00894605"/>
    <w:rsid w:val="00894B89"/>
    <w:rsid w:val="008979C7"/>
    <w:rsid w:val="008A019D"/>
    <w:rsid w:val="008A16C8"/>
    <w:rsid w:val="008A1EEB"/>
    <w:rsid w:val="008A35EA"/>
    <w:rsid w:val="008A3DC8"/>
    <w:rsid w:val="008A4E1A"/>
    <w:rsid w:val="008A5BBF"/>
    <w:rsid w:val="008A5E06"/>
    <w:rsid w:val="008A5F55"/>
    <w:rsid w:val="008A7185"/>
    <w:rsid w:val="008A76E4"/>
    <w:rsid w:val="008B0BE4"/>
    <w:rsid w:val="008B1470"/>
    <w:rsid w:val="008B1DFF"/>
    <w:rsid w:val="008B3D47"/>
    <w:rsid w:val="008B5836"/>
    <w:rsid w:val="008B665C"/>
    <w:rsid w:val="008C188E"/>
    <w:rsid w:val="008C307B"/>
    <w:rsid w:val="008C43E0"/>
    <w:rsid w:val="008C7136"/>
    <w:rsid w:val="008D068F"/>
    <w:rsid w:val="008D095E"/>
    <w:rsid w:val="008D1BB6"/>
    <w:rsid w:val="008D2340"/>
    <w:rsid w:val="008D265E"/>
    <w:rsid w:val="008D5582"/>
    <w:rsid w:val="008D7872"/>
    <w:rsid w:val="008D7E29"/>
    <w:rsid w:val="008E14F7"/>
    <w:rsid w:val="008E1895"/>
    <w:rsid w:val="008E236A"/>
    <w:rsid w:val="008E3006"/>
    <w:rsid w:val="008E336E"/>
    <w:rsid w:val="008E3A87"/>
    <w:rsid w:val="008E63E4"/>
    <w:rsid w:val="008E7A87"/>
    <w:rsid w:val="008F1DD5"/>
    <w:rsid w:val="008F26D5"/>
    <w:rsid w:val="008F2A3D"/>
    <w:rsid w:val="008F2E6D"/>
    <w:rsid w:val="008F3702"/>
    <w:rsid w:val="008F4258"/>
    <w:rsid w:val="008F45D3"/>
    <w:rsid w:val="008F55E4"/>
    <w:rsid w:val="008F5E09"/>
    <w:rsid w:val="008F664B"/>
    <w:rsid w:val="008F7226"/>
    <w:rsid w:val="008F7661"/>
    <w:rsid w:val="008F799D"/>
    <w:rsid w:val="008F7FA6"/>
    <w:rsid w:val="00900668"/>
    <w:rsid w:val="0090147B"/>
    <w:rsid w:val="00901C20"/>
    <w:rsid w:val="00902B3D"/>
    <w:rsid w:val="00904DF0"/>
    <w:rsid w:val="0090548B"/>
    <w:rsid w:val="00906D6A"/>
    <w:rsid w:val="0090796B"/>
    <w:rsid w:val="00911716"/>
    <w:rsid w:val="00911F6C"/>
    <w:rsid w:val="0091386D"/>
    <w:rsid w:val="00917D8F"/>
    <w:rsid w:val="009213C3"/>
    <w:rsid w:val="00923C7E"/>
    <w:rsid w:val="00924CE4"/>
    <w:rsid w:val="00924CFF"/>
    <w:rsid w:val="009259DC"/>
    <w:rsid w:val="00926101"/>
    <w:rsid w:val="0092748B"/>
    <w:rsid w:val="009302D3"/>
    <w:rsid w:val="009313A9"/>
    <w:rsid w:val="009319C9"/>
    <w:rsid w:val="009329CE"/>
    <w:rsid w:val="009349EE"/>
    <w:rsid w:val="00934F0E"/>
    <w:rsid w:val="009355F6"/>
    <w:rsid w:val="00937B06"/>
    <w:rsid w:val="00941707"/>
    <w:rsid w:val="00941EA4"/>
    <w:rsid w:val="00942490"/>
    <w:rsid w:val="00942C8A"/>
    <w:rsid w:val="00942D69"/>
    <w:rsid w:val="009455D7"/>
    <w:rsid w:val="009458EE"/>
    <w:rsid w:val="009459CB"/>
    <w:rsid w:val="00945E90"/>
    <w:rsid w:val="00946559"/>
    <w:rsid w:val="00946D98"/>
    <w:rsid w:val="0095113D"/>
    <w:rsid w:val="00951FCF"/>
    <w:rsid w:val="009535D1"/>
    <w:rsid w:val="0095499C"/>
    <w:rsid w:val="00954FD5"/>
    <w:rsid w:val="0095696E"/>
    <w:rsid w:val="009604B1"/>
    <w:rsid w:val="00960A79"/>
    <w:rsid w:val="00960B44"/>
    <w:rsid w:val="0096378B"/>
    <w:rsid w:val="009653CF"/>
    <w:rsid w:val="009665B5"/>
    <w:rsid w:val="00967092"/>
    <w:rsid w:val="00970566"/>
    <w:rsid w:val="00973E83"/>
    <w:rsid w:val="00973E92"/>
    <w:rsid w:val="009752E2"/>
    <w:rsid w:val="00976130"/>
    <w:rsid w:val="009773A5"/>
    <w:rsid w:val="0097789F"/>
    <w:rsid w:val="00980F19"/>
    <w:rsid w:val="009817A0"/>
    <w:rsid w:val="0098228F"/>
    <w:rsid w:val="009829CD"/>
    <w:rsid w:val="00983E9A"/>
    <w:rsid w:val="009855BC"/>
    <w:rsid w:val="009856B8"/>
    <w:rsid w:val="00986110"/>
    <w:rsid w:val="00987D44"/>
    <w:rsid w:val="009901CD"/>
    <w:rsid w:val="00994283"/>
    <w:rsid w:val="00995D63"/>
    <w:rsid w:val="009961E3"/>
    <w:rsid w:val="009A0AFF"/>
    <w:rsid w:val="009A0CA0"/>
    <w:rsid w:val="009A20CB"/>
    <w:rsid w:val="009A267E"/>
    <w:rsid w:val="009A3F55"/>
    <w:rsid w:val="009A45CC"/>
    <w:rsid w:val="009A4704"/>
    <w:rsid w:val="009B0E1E"/>
    <w:rsid w:val="009B274B"/>
    <w:rsid w:val="009B28F9"/>
    <w:rsid w:val="009B3206"/>
    <w:rsid w:val="009B4CAB"/>
    <w:rsid w:val="009B5E47"/>
    <w:rsid w:val="009B63C6"/>
    <w:rsid w:val="009B6915"/>
    <w:rsid w:val="009B7DC6"/>
    <w:rsid w:val="009C067B"/>
    <w:rsid w:val="009C0E5D"/>
    <w:rsid w:val="009C2D5E"/>
    <w:rsid w:val="009C2FF8"/>
    <w:rsid w:val="009D0563"/>
    <w:rsid w:val="009D1272"/>
    <w:rsid w:val="009D1FC9"/>
    <w:rsid w:val="009D37B4"/>
    <w:rsid w:val="009D4859"/>
    <w:rsid w:val="009D50FC"/>
    <w:rsid w:val="009D58C3"/>
    <w:rsid w:val="009D75BB"/>
    <w:rsid w:val="009D7662"/>
    <w:rsid w:val="009D781B"/>
    <w:rsid w:val="009E075B"/>
    <w:rsid w:val="009E0A62"/>
    <w:rsid w:val="009E10D7"/>
    <w:rsid w:val="009E1980"/>
    <w:rsid w:val="009E1EF8"/>
    <w:rsid w:val="009E2713"/>
    <w:rsid w:val="009E2729"/>
    <w:rsid w:val="009E2FA0"/>
    <w:rsid w:val="009E3887"/>
    <w:rsid w:val="009E5A5D"/>
    <w:rsid w:val="009E604A"/>
    <w:rsid w:val="009E78A4"/>
    <w:rsid w:val="009F0630"/>
    <w:rsid w:val="009F16B6"/>
    <w:rsid w:val="009F1905"/>
    <w:rsid w:val="009F1BC2"/>
    <w:rsid w:val="009F554A"/>
    <w:rsid w:val="009F692C"/>
    <w:rsid w:val="009F6F3F"/>
    <w:rsid w:val="009F7860"/>
    <w:rsid w:val="00A001CD"/>
    <w:rsid w:val="00A002DF"/>
    <w:rsid w:val="00A00C41"/>
    <w:rsid w:val="00A0161A"/>
    <w:rsid w:val="00A022CC"/>
    <w:rsid w:val="00A031AF"/>
    <w:rsid w:val="00A0342D"/>
    <w:rsid w:val="00A03D7D"/>
    <w:rsid w:val="00A03E39"/>
    <w:rsid w:val="00A04BF8"/>
    <w:rsid w:val="00A053DD"/>
    <w:rsid w:val="00A058BA"/>
    <w:rsid w:val="00A05CF8"/>
    <w:rsid w:val="00A06ABA"/>
    <w:rsid w:val="00A07924"/>
    <w:rsid w:val="00A10C66"/>
    <w:rsid w:val="00A10D3A"/>
    <w:rsid w:val="00A13980"/>
    <w:rsid w:val="00A15B23"/>
    <w:rsid w:val="00A21180"/>
    <w:rsid w:val="00A212BC"/>
    <w:rsid w:val="00A21E48"/>
    <w:rsid w:val="00A2319E"/>
    <w:rsid w:val="00A24B88"/>
    <w:rsid w:val="00A250BB"/>
    <w:rsid w:val="00A25C10"/>
    <w:rsid w:val="00A26432"/>
    <w:rsid w:val="00A30416"/>
    <w:rsid w:val="00A310E1"/>
    <w:rsid w:val="00A312F7"/>
    <w:rsid w:val="00A31EC7"/>
    <w:rsid w:val="00A33918"/>
    <w:rsid w:val="00A34BF8"/>
    <w:rsid w:val="00A359FD"/>
    <w:rsid w:val="00A36201"/>
    <w:rsid w:val="00A368E0"/>
    <w:rsid w:val="00A3742B"/>
    <w:rsid w:val="00A3747B"/>
    <w:rsid w:val="00A40807"/>
    <w:rsid w:val="00A43787"/>
    <w:rsid w:val="00A455D1"/>
    <w:rsid w:val="00A456D6"/>
    <w:rsid w:val="00A45F33"/>
    <w:rsid w:val="00A46810"/>
    <w:rsid w:val="00A5012C"/>
    <w:rsid w:val="00A5524E"/>
    <w:rsid w:val="00A5687A"/>
    <w:rsid w:val="00A5740E"/>
    <w:rsid w:val="00A600AF"/>
    <w:rsid w:val="00A61327"/>
    <w:rsid w:val="00A616FE"/>
    <w:rsid w:val="00A62E72"/>
    <w:rsid w:val="00A62E78"/>
    <w:rsid w:val="00A62F0D"/>
    <w:rsid w:val="00A659A7"/>
    <w:rsid w:val="00A662DC"/>
    <w:rsid w:val="00A717CD"/>
    <w:rsid w:val="00A71ABE"/>
    <w:rsid w:val="00A7299E"/>
    <w:rsid w:val="00A72BA9"/>
    <w:rsid w:val="00A7322F"/>
    <w:rsid w:val="00A760D0"/>
    <w:rsid w:val="00A81CE0"/>
    <w:rsid w:val="00A82561"/>
    <w:rsid w:val="00A82E99"/>
    <w:rsid w:val="00A87858"/>
    <w:rsid w:val="00A90ACD"/>
    <w:rsid w:val="00A92D82"/>
    <w:rsid w:val="00A933A4"/>
    <w:rsid w:val="00A93A59"/>
    <w:rsid w:val="00A948BC"/>
    <w:rsid w:val="00A96D5E"/>
    <w:rsid w:val="00A972B3"/>
    <w:rsid w:val="00AA1155"/>
    <w:rsid w:val="00AA20BE"/>
    <w:rsid w:val="00AA3944"/>
    <w:rsid w:val="00AA46C8"/>
    <w:rsid w:val="00AA5797"/>
    <w:rsid w:val="00AA72BF"/>
    <w:rsid w:val="00AB1C12"/>
    <w:rsid w:val="00AB2C10"/>
    <w:rsid w:val="00AB3496"/>
    <w:rsid w:val="00AB585A"/>
    <w:rsid w:val="00AB5C78"/>
    <w:rsid w:val="00AB5CD1"/>
    <w:rsid w:val="00AB6522"/>
    <w:rsid w:val="00AC0163"/>
    <w:rsid w:val="00AC07F2"/>
    <w:rsid w:val="00AC2EDF"/>
    <w:rsid w:val="00AC49F6"/>
    <w:rsid w:val="00AC4BE0"/>
    <w:rsid w:val="00AC4D21"/>
    <w:rsid w:val="00AC4FA9"/>
    <w:rsid w:val="00AC5B27"/>
    <w:rsid w:val="00AC5BB9"/>
    <w:rsid w:val="00AC6A23"/>
    <w:rsid w:val="00AD04BB"/>
    <w:rsid w:val="00AD12DC"/>
    <w:rsid w:val="00AD16B8"/>
    <w:rsid w:val="00AD2EFC"/>
    <w:rsid w:val="00AD3672"/>
    <w:rsid w:val="00AD3B18"/>
    <w:rsid w:val="00AD51C3"/>
    <w:rsid w:val="00AD5262"/>
    <w:rsid w:val="00AD5884"/>
    <w:rsid w:val="00AD66CB"/>
    <w:rsid w:val="00AD720A"/>
    <w:rsid w:val="00AD7C63"/>
    <w:rsid w:val="00AE0709"/>
    <w:rsid w:val="00AE0787"/>
    <w:rsid w:val="00AE1F6A"/>
    <w:rsid w:val="00AE1FF9"/>
    <w:rsid w:val="00AE29DE"/>
    <w:rsid w:val="00AE47B8"/>
    <w:rsid w:val="00AE47FF"/>
    <w:rsid w:val="00AE60C8"/>
    <w:rsid w:val="00AE6FD9"/>
    <w:rsid w:val="00AE74BE"/>
    <w:rsid w:val="00AE79A9"/>
    <w:rsid w:val="00AF053A"/>
    <w:rsid w:val="00AF1355"/>
    <w:rsid w:val="00AF2733"/>
    <w:rsid w:val="00AF29D2"/>
    <w:rsid w:val="00AF4BD8"/>
    <w:rsid w:val="00AF57CB"/>
    <w:rsid w:val="00AF6119"/>
    <w:rsid w:val="00AF6372"/>
    <w:rsid w:val="00B003CB"/>
    <w:rsid w:val="00B0139E"/>
    <w:rsid w:val="00B018C6"/>
    <w:rsid w:val="00B0207E"/>
    <w:rsid w:val="00B03158"/>
    <w:rsid w:val="00B0359E"/>
    <w:rsid w:val="00B07BAF"/>
    <w:rsid w:val="00B07E40"/>
    <w:rsid w:val="00B111D0"/>
    <w:rsid w:val="00B12BF3"/>
    <w:rsid w:val="00B13725"/>
    <w:rsid w:val="00B13AA5"/>
    <w:rsid w:val="00B163CE"/>
    <w:rsid w:val="00B16B7F"/>
    <w:rsid w:val="00B17415"/>
    <w:rsid w:val="00B20129"/>
    <w:rsid w:val="00B20CA8"/>
    <w:rsid w:val="00B21116"/>
    <w:rsid w:val="00B2191F"/>
    <w:rsid w:val="00B22907"/>
    <w:rsid w:val="00B22EA4"/>
    <w:rsid w:val="00B23117"/>
    <w:rsid w:val="00B236FD"/>
    <w:rsid w:val="00B2492A"/>
    <w:rsid w:val="00B2747B"/>
    <w:rsid w:val="00B32353"/>
    <w:rsid w:val="00B32965"/>
    <w:rsid w:val="00B32B31"/>
    <w:rsid w:val="00B32BF3"/>
    <w:rsid w:val="00B3454A"/>
    <w:rsid w:val="00B34CB1"/>
    <w:rsid w:val="00B3555C"/>
    <w:rsid w:val="00B35AF2"/>
    <w:rsid w:val="00B35BF5"/>
    <w:rsid w:val="00B36A2E"/>
    <w:rsid w:val="00B37A3A"/>
    <w:rsid w:val="00B37CB8"/>
    <w:rsid w:val="00B407EC"/>
    <w:rsid w:val="00B40D6D"/>
    <w:rsid w:val="00B42923"/>
    <w:rsid w:val="00B464C2"/>
    <w:rsid w:val="00B47449"/>
    <w:rsid w:val="00B476E8"/>
    <w:rsid w:val="00B47A0C"/>
    <w:rsid w:val="00B5067E"/>
    <w:rsid w:val="00B50826"/>
    <w:rsid w:val="00B50F2E"/>
    <w:rsid w:val="00B51251"/>
    <w:rsid w:val="00B5255A"/>
    <w:rsid w:val="00B563DA"/>
    <w:rsid w:val="00B57B8B"/>
    <w:rsid w:val="00B57EC1"/>
    <w:rsid w:val="00B623A9"/>
    <w:rsid w:val="00B65898"/>
    <w:rsid w:val="00B66B81"/>
    <w:rsid w:val="00B7093C"/>
    <w:rsid w:val="00B71A13"/>
    <w:rsid w:val="00B733CA"/>
    <w:rsid w:val="00B738B8"/>
    <w:rsid w:val="00B73E03"/>
    <w:rsid w:val="00B76576"/>
    <w:rsid w:val="00B767B3"/>
    <w:rsid w:val="00B8070F"/>
    <w:rsid w:val="00B81D64"/>
    <w:rsid w:val="00B82042"/>
    <w:rsid w:val="00B823F9"/>
    <w:rsid w:val="00B826F4"/>
    <w:rsid w:val="00B831A1"/>
    <w:rsid w:val="00B84DB7"/>
    <w:rsid w:val="00B85148"/>
    <w:rsid w:val="00B861D8"/>
    <w:rsid w:val="00B86200"/>
    <w:rsid w:val="00B8641C"/>
    <w:rsid w:val="00B8761B"/>
    <w:rsid w:val="00B87A9C"/>
    <w:rsid w:val="00B90228"/>
    <w:rsid w:val="00B94078"/>
    <w:rsid w:val="00B94E7C"/>
    <w:rsid w:val="00B9597A"/>
    <w:rsid w:val="00B9782C"/>
    <w:rsid w:val="00BA20E1"/>
    <w:rsid w:val="00BA2636"/>
    <w:rsid w:val="00BA2F77"/>
    <w:rsid w:val="00BA315A"/>
    <w:rsid w:val="00BA3737"/>
    <w:rsid w:val="00BA3BF7"/>
    <w:rsid w:val="00BA3E4B"/>
    <w:rsid w:val="00BA4D75"/>
    <w:rsid w:val="00BA7AFE"/>
    <w:rsid w:val="00BA7B9B"/>
    <w:rsid w:val="00BB024D"/>
    <w:rsid w:val="00BB0430"/>
    <w:rsid w:val="00BB186F"/>
    <w:rsid w:val="00BB1B16"/>
    <w:rsid w:val="00BB2693"/>
    <w:rsid w:val="00BB2EB0"/>
    <w:rsid w:val="00BB65D9"/>
    <w:rsid w:val="00BB701E"/>
    <w:rsid w:val="00BB7206"/>
    <w:rsid w:val="00BC0BBC"/>
    <w:rsid w:val="00BC1B08"/>
    <w:rsid w:val="00BC2142"/>
    <w:rsid w:val="00BC21E7"/>
    <w:rsid w:val="00BC52AC"/>
    <w:rsid w:val="00BC5A8B"/>
    <w:rsid w:val="00BC6A22"/>
    <w:rsid w:val="00BC79EA"/>
    <w:rsid w:val="00BD0078"/>
    <w:rsid w:val="00BD0119"/>
    <w:rsid w:val="00BD1169"/>
    <w:rsid w:val="00BD1BA2"/>
    <w:rsid w:val="00BD224E"/>
    <w:rsid w:val="00BD3031"/>
    <w:rsid w:val="00BD3CFD"/>
    <w:rsid w:val="00BD477B"/>
    <w:rsid w:val="00BD5FA8"/>
    <w:rsid w:val="00BD622F"/>
    <w:rsid w:val="00BD6F95"/>
    <w:rsid w:val="00BE0180"/>
    <w:rsid w:val="00BE0EE0"/>
    <w:rsid w:val="00BE0FB7"/>
    <w:rsid w:val="00BE1824"/>
    <w:rsid w:val="00BE1C4F"/>
    <w:rsid w:val="00BE23F6"/>
    <w:rsid w:val="00BE3D82"/>
    <w:rsid w:val="00BE4038"/>
    <w:rsid w:val="00BE4CBC"/>
    <w:rsid w:val="00BE707B"/>
    <w:rsid w:val="00BE7C60"/>
    <w:rsid w:val="00BF0216"/>
    <w:rsid w:val="00BF0EF3"/>
    <w:rsid w:val="00BF155B"/>
    <w:rsid w:val="00BF19A8"/>
    <w:rsid w:val="00BF1E35"/>
    <w:rsid w:val="00BF37CB"/>
    <w:rsid w:val="00BF3C04"/>
    <w:rsid w:val="00BF4603"/>
    <w:rsid w:val="00C02000"/>
    <w:rsid w:val="00C03969"/>
    <w:rsid w:val="00C05539"/>
    <w:rsid w:val="00C103F5"/>
    <w:rsid w:val="00C107CF"/>
    <w:rsid w:val="00C11E07"/>
    <w:rsid w:val="00C12924"/>
    <w:rsid w:val="00C12D71"/>
    <w:rsid w:val="00C1449E"/>
    <w:rsid w:val="00C15DAD"/>
    <w:rsid w:val="00C16662"/>
    <w:rsid w:val="00C212ED"/>
    <w:rsid w:val="00C214DC"/>
    <w:rsid w:val="00C22B77"/>
    <w:rsid w:val="00C24A91"/>
    <w:rsid w:val="00C250FF"/>
    <w:rsid w:val="00C25320"/>
    <w:rsid w:val="00C2553C"/>
    <w:rsid w:val="00C269D7"/>
    <w:rsid w:val="00C3077B"/>
    <w:rsid w:val="00C3133C"/>
    <w:rsid w:val="00C313E4"/>
    <w:rsid w:val="00C318F9"/>
    <w:rsid w:val="00C321C3"/>
    <w:rsid w:val="00C33274"/>
    <w:rsid w:val="00C369E4"/>
    <w:rsid w:val="00C36A39"/>
    <w:rsid w:val="00C37096"/>
    <w:rsid w:val="00C3718D"/>
    <w:rsid w:val="00C37CC3"/>
    <w:rsid w:val="00C40A4A"/>
    <w:rsid w:val="00C40EBB"/>
    <w:rsid w:val="00C4357D"/>
    <w:rsid w:val="00C43800"/>
    <w:rsid w:val="00C4392D"/>
    <w:rsid w:val="00C44E79"/>
    <w:rsid w:val="00C46D0A"/>
    <w:rsid w:val="00C47A75"/>
    <w:rsid w:val="00C5199D"/>
    <w:rsid w:val="00C51C28"/>
    <w:rsid w:val="00C5333F"/>
    <w:rsid w:val="00C53394"/>
    <w:rsid w:val="00C561FC"/>
    <w:rsid w:val="00C56A2A"/>
    <w:rsid w:val="00C56DBE"/>
    <w:rsid w:val="00C60EB3"/>
    <w:rsid w:val="00C60FF4"/>
    <w:rsid w:val="00C61948"/>
    <w:rsid w:val="00C62047"/>
    <w:rsid w:val="00C62093"/>
    <w:rsid w:val="00C622AA"/>
    <w:rsid w:val="00C62731"/>
    <w:rsid w:val="00C63194"/>
    <w:rsid w:val="00C6410A"/>
    <w:rsid w:val="00C6537A"/>
    <w:rsid w:val="00C679B9"/>
    <w:rsid w:val="00C726FE"/>
    <w:rsid w:val="00C72854"/>
    <w:rsid w:val="00C72FDA"/>
    <w:rsid w:val="00C750CD"/>
    <w:rsid w:val="00C77872"/>
    <w:rsid w:val="00C812CC"/>
    <w:rsid w:val="00C81562"/>
    <w:rsid w:val="00C81A44"/>
    <w:rsid w:val="00C82476"/>
    <w:rsid w:val="00C85303"/>
    <w:rsid w:val="00C86F36"/>
    <w:rsid w:val="00C87516"/>
    <w:rsid w:val="00C90C79"/>
    <w:rsid w:val="00C90F52"/>
    <w:rsid w:val="00C91AF2"/>
    <w:rsid w:val="00C91BA8"/>
    <w:rsid w:val="00C91D98"/>
    <w:rsid w:val="00C92DB8"/>
    <w:rsid w:val="00C93535"/>
    <w:rsid w:val="00C935B6"/>
    <w:rsid w:val="00C94A04"/>
    <w:rsid w:val="00C95B34"/>
    <w:rsid w:val="00C9779C"/>
    <w:rsid w:val="00CA0080"/>
    <w:rsid w:val="00CA1170"/>
    <w:rsid w:val="00CA3317"/>
    <w:rsid w:val="00CA3EB6"/>
    <w:rsid w:val="00CA552B"/>
    <w:rsid w:val="00CA7032"/>
    <w:rsid w:val="00CA70AC"/>
    <w:rsid w:val="00CA7161"/>
    <w:rsid w:val="00CA74DE"/>
    <w:rsid w:val="00CA74F2"/>
    <w:rsid w:val="00CB0B0F"/>
    <w:rsid w:val="00CB0F2C"/>
    <w:rsid w:val="00CB13EB"/>
    <w:rsid w:val="00CB2804"/>
    <w:rsid w:val="00CB3C39"/>
    <w:rsid w:val="00CB5B13"/>
    <w:rsid w:val="00CB6689"/>
    <w:rsid w:val="00CC0B34"/>
    <w:rsid w:val="00CC1800"/>
    <w:rsid w:val="00CC47A7"/>
    <w:rsid w:val="00CC6485"/>
    <w:rsid w:val="00CC7053"/>
    <w:rsid w:val="00CD1A35"/>
    <w:rsid w:val="00CD2402"/>
    <w:rsid w:val="00CD262D"/>
    <w:rsid w:val="00CD3214"/>
    <w:rsid w:val="00CD4D21"/>
    <w:rsid w:val="00CD5974"/>
    <w:rsid w:val="00CE061E"/>
    <w:rsid w:val="00CE099A"/>
    <w:rsid w:val="00CE1933"/>
    <w:rsid w:val="00CE2756"/>
    <w:rsid w:val="00CE28BC"/>
    <w:rsid w:val="00CE4CB2"/>
    <w:rsid w:val="00CE5392"/>
    <w:rsid w:val="00CE5633"/>
    <w:rsid w:val="00CE6DE0"/>
    <w:rsid w:val="00CE722C"/>
    <w:rsid w:val="00CE7E47"/>
    <w:rsid w:val="00CF04CB"/>
    <w:rsid w:val="00CF06EE"/>
    <w:rsid w:val="00CF0F3B"/>
    <w:rsid w:val="00CF25C1"/>
    <w:rsid w:val="00CF4F20"/>
    <w:rsid w:val="00CF56C1"/>
    <w:rsid w:val="00CF724B"/>
    <w:rsid w:val="00D01054"/>
    <w:rsid w:val="00D013E2"/>
    <w:rsid w:val="00D014BC"/>
    <w:rsid w:val="00D01524"/>
    <w:rsid w:val="00D02097"/>
    <w:rsid w:val="00D03C1B"/>
    <w:rsid w:val="00D03D47"/>
    <w:rsid w:val="00D0583E"/>
    <w:rsid w:val="00D104E7"/>
    <w:rsid w:val="00D11695"/>
    <w:rsid w:val="00D1274C"/>
    <w:rsid w:val="00D1282E"/>
    <w:rsid w:val="00D130AD"/>
    <w:rsid w:val="00D14770"/>
    <w:rsid w:val="00D14AA1"/>
    <w:rsid w:val="00D15250"/>
    <w:rsid w:val="00D16C36"/>
    <w:rsid w:val="00D178D1"/>
    <w:rsid w:val="00D17958"/>
    <w:rsid w:val="00D17D1C"/>
    <w:rsid w:val="00D217D7"/>
    <w:rsid w:val="00D220A4"/>
    <w:rsid w:val="00D23A2B"/>
    <w:rsid w:val="00D26149"/>
    <w:rsid w:val="00D27132"/>
    <w:rsid w:val="00D30F14"/>
    <w:rsid w:val="00D32710"/>
    <w:rsid w:val="00D32AEE"/>
    <w:rsid w:val="00D338C3"/>
    <w:rsid w:val="00D340BB"/>
    <w:rsid w:val="00D350A5"/>
    <w:rsid w:val="00D36921"/>
    <w:rsid w:val="00D406A6"/>
    <w:rsid w:val="00D40CAA"/>
    <w:rsid w:val="00D40CED"/>
    <w:rsid w:val="00D419F9"/>
    <w:rsid w:val="00D41CA6"/>
    <w:rsid w:val="00D420BA"/>
    <w:rsid w:val="00D44EC9"/>
    <w:rsid w:val="00D44FD0"/>
    <w:rsid w:val="00D45205"/>
    <w:rsid w:val="00D452A0"/>
    <w:rsid w:val="00D46415"/>
    <w:rsid w:val="00D4671B"/>
    <w:rsid w:val="00D4685B"/>
    <w:rsid w:val="00D46CB0"/>
    <w:rsid w:val="00D47BDD"/>
    <w:rsid w:val="00D51412"/>
    <w:rsid w:val="00D52A21"/>
    <w:rsid w:val="00D53429"/>
    <w:rsid w:val="00D5371E"/>
    <w:rsid w:val="00D57A71"/>
    <w:rsid w:val="00D61B3E"/>
    <w:rsid w:val="00D61DF6"/>
    <w:rsid w:val="00D63F81"/>
    <w:rsid w:val="00D65C7F"/>
    <w:rsid w:val="00D700F9"/>
    <w:rsid w:val="00D718EA"/>
    <w:rsid w:val="00D71CFE"/>
    <w:rsid w:val="00D71DE6"/>
    <w:rsid w:val="00D7508B"/>
    <w:rsid w:val="00D76BD9"/>
    <w:rsid w:val="00D776AB"/>
    <w:rsid w:val="00D80506"/>
    <w:rsid w:val="00D819EB"/>
    <w:rsid w:val="00D81C2D"/>
    <w:rsid w:val="00D821C3"/>
    <w:rsid w:val="00D86440"/>
    <w:rsid w:val="00D91BF8"/>
    <w:rsid w:val="00D9262F"/>
    <w:rsid w:val="00D95DD2"/>
    <w:rsid w:val="00D975EF"/>
    <w:rsid w:val="00DA0FC3"/>
    <w:rsid w:val="00DA1734"/>
    <w:rsid w:val="00DA1D38"/>
    <w:rsid w:val="00DA3B4B"/>
    <w:rsid w:val="00DA6BD7"/>
    <w:rsid w:val="00DB00B4"/>
    <w:rsid w:val="00DB16A4"/>
    <w:rsid w:val="00DB1D0E"/>
    <w:rsid w:val="00DB330D"/>
    <w:rsid w:val="00DB4348"/>
    <w:rsid w:val="00DB5A04"/>
    <w:rsid w:val="00DB706A"/>
    <w:rsid w:val="00DB70D9"/>
    <w:rsid w:val="00DB74ED"/>
    <w:rsid w:val="00DB7631"/>
    <w:rsid w:val="00DB7AB5"/>
    <w:rsid w:val="00DC1373"/>
    <w:rsid w:val="00DC2298"/>
    <w:rsid w:val="00DC2F2A"/>
    <w:rsid w:val="00DC2FD0"/>
    <w:rsid w:val="00DC315E"/>
    <w:rsid w:val="00DC3921"/>
    <w:rsid w:val="00DC4C4A"/>
    <w:rsid w:val="00DC5C96"/>
    <w:rsid w:val="00DD03EA"/>
    <w:rsid w:val="00DD1CFD"/>
    <w:rsid w:val="00DD2F3B"/>
    <w:rsid w:val="00DD30FE"/>
    <w:rsid w:val="00DD3226"/>
    <w:rsid w:val="00DD3B00"/>
    <w:rsid w:val="00DD3B07"/>
    <w:rsid w:val="00DD4EBB"/>
    <w:rsid w:val="00DD50AF"/>
    <w:rsid w:val="00DD7006"/>
    <w:rsid w:val="00DE0199"/>
    <w:rsid w:val="00DE0B2B"/>
    <w:rsid w:val="00DE157A"/>
    <w:rsid w:val="00DE24B5"/>
    <w:rsid w:val="00DE2F9C"/>
    <w:rsid w:val="00DE3080"/>
    <w:rsid w:val="00DE5D54"/>
    <w:rsid w:val="00DE610A"/>
    <w:rsid w:val="00DE7223"/>
    <w:rsid w:val="00DF103A"/>
    <w:rsid w:val="00DF20A8"/>
    <w:rsid w:val="00DF2167"/>
    <w:rsid w:val="00DF248A"/>
    <w:rsid w:val="00DF2BFB"/>
    <w:rsid w:val="00DF2D05"/>
    <w:rsid w:val="00DF2F12"/>
    <w:rsid w:val="00DF3166"/>
    <w:rsid w:val="00DF367E"/>
    <w:rsid w:val="00DF64F8"/>
    <w:rsid w:val="00DF69EB"/>
    <w:rsid w:val="00DF7AB6"/>
    <w:rsid w:val="00E007D4"/>
    <w:rsid w:val="00E03338"/>
    <w:rsid w:val="00E03F57"/>
    <w:rsid w:val="00E04D4E"/>
    <w:rsid w:val="00E0575E"/>
    <w:rsid w:val="00E0701A"/>
    <w:rsid w:val="00E107F8"/>
    <w:rsid w:val="00E1203C"/>
    <w:rsid w:val="00E1255F"/>
    <w:rsid w:val="00E12E8C"/>
    <w:rsid w:val="00E14101"/>
    <w:rsid w:val="00E14E51"/>
    <w:rsid w:val="00E16972"/>
    <w:rsid w:val="00E206FB"/>
    <w:rsid w:val="00E246CE"/>
    <w:rsid w:val="00E2544D"/>
    <w:rsid w:val="00E2560B"/>
    <w:rsid w:val="00E309AA"/>
    <w:rsid w:val="00E30F4C"/>
    <w:rsid w:val="00E310FB"/>
    <w:rsid w:val="00E315FE"/>
    <w:rsid w:val="00E32E41"/>
    <w:rsid w:val="00E3599F"/>
    <w:rsid w:val="00E35A3E"/>
    <w:rsid w:val="00E36806"/>
    <w:rsid w:val="00E377FE"/>
    <w:rsid w:val="00E403C3"/>
    <w:rsid w:val="00E4044A"/>
    <w:rsid w:val="00E40BF0"/>
    <w:rsid w:val="00E40D97"/>
    <w:rsid w:val="00E41429"/>
    <w:rsid w:val="00E414DA"/>
    <w:rsid w:val="00E416B8"/>
    <w:rsid w:val="00E4263F"/>
    <w:rsid w:val="00E45D08"/>
    <w:rsid w:val="00E46855"/>
    <w:rsid w:val="00E50D82"/>
    <w:rsid w:val="00E51219"/>
    <w:rsid w:val="00E5375F"/>
    <w:rsid w:val="00E53CB4"/>
    <w:rsid w:val="00E53EFA"/>
    <w:rsid w:val="00E54F3D"/>
    <w:rsid w:val="00E560BF"/>
    <w:rsid w:val="00E56A83"/>
    <w:rsid w:val="00E57908"/>
    <w:rsid w:val="00E57D93"/>
    <w:rsid w:val="00E605A8"/>
    <w:rsid w:val="00E60E26"/>
    <w:rsid w:val="00E613A8"/>
    <w:rsid w:val="00E61CAE"/>
    <w:rsid w:val="00E61E9A"/>
    <w:rsid w:val="00E62A98"/>
    <w:rsid w:val="00E63EFE"/>
    <w:rsid w:val="00E654C7"/>
    <w:rsid w:val="00E65E8E"/>
    <w:rsid w:val="00E735A9"/>
    <w:rsid w:val="00E738E1"/>
    <w:rsid w:val="00E73984"/>
    <w:rsid w:val="00E7442C"/>
    <w:rsid w:val="00E74D1F"/>
    <w:rsid w:val="00E74F12"/>
    <w:rsid w:val="00E75AC8"/>
    <w:rsid w:val="00E764D4"/>
    <w:rsid w:val="00E76ADB"/>
    <w:rsid w:val="00E76D7C"/>
    <w:rsid w:val="00E77880"/>
    <w:rsid w:val="00E77AB2"/>
    <w:rsid w:val="00E77E4A"/>
    <w:rsid w:val="00E80092"/>
    <w:rsid w:val="00E8226F"/>
    <w:rsid w:val="00E8319D"/>
    <w:rsid w:val="00E83475"/>
    <w:rsid w:val="00E84858"/>
    <w:rsid w:val="00E84864"/>
    <w:rsid w:val="00E85113"/>
    <w:rsid w:val="00E85334"/>
    <w:rsid w:val="00E86948"/>
    <w:rsid w:val="00E869B9"/>
    <w:rsid w:val="00E87350"/>
    <w:rsid w:val="00E909BA"/>
    <w:rsid w:val="00E9144A"/>
    <w:rsid w:val="00E926EA"/>
    <w:rsid w:val="00E938E5"/>
    <w:rsid w:val="00E94CCB"/>
    <w:rsid w:val="00E94E0D"/>
    <w:rsid w:val="00E96247"/>
    <w:rsid w:val="00E962DD"/>
    <w:rsid w:val="00E96543"/>
    <w:rsid w:val="00E969A8"/>
    <w:rsid w:val="00E977D3"/>
    <w:rsid w:val="00E97F93"/>
    <w:rsid w:val="00EA0751"/>
    <w:rsid w:val="00EA1195"/>
    <w:rsid w:val="00EA40F1"/>
    <w:rsid w:val="00EA436A"/>
    <w:rsid w:val="00EA4905"/>
    <w:rsid w:val="00EA4A11"/>
    <w:rsid w:val="00EA5F9B"/>
    <w:rsid w:val="00EA7A3A"/>
    <w:rsid w:val="00EA7D21"/>
    <w:rsid w:val="00EB0B5D"/>
    <w:rsid w:val="00EB14F7"/>
    <w:rsid w:val="00EB2929"/>
    <w:rsid w:val="00EB2BDC"/>
    <w:rsid w:val="00EB3F2C"/>
    <w:rsid w:val="00EB47E1"/>
    <w:rsid w:val="00EC225F"/>
    <w:rsid w:val="00EC2656"/>
    <w:rsid w:val="00EC4D59"/>
    <w:rsid w:val="00EC6245"/>
    <w:rsid w:val="00EC6494"/>
    <w:rsid w:val="00EC77E4"/>
    <w:rsid w:val="00EC7912"/>
    <w:rsid w:val="00EC7CC3"/>
    <w:rsid w:val="00ED0126"/>
    <w:rsid w:val="00ED0A68"/>
    <w:rsid w:val="00ED0DCE"/>
    <w:rsid w:val="00ED13B1"/>
    <w:rsid w:val="00ED1C34"/>
    <w:rsid w:val="00ED20D2"/>
    <w:rsid w:val="00ED25DC"/>
    <w:rsid w:val="00ED3A29"/>
    <w:rsid w:val="00ED5522"/>
    <w:rsid w:val="00ED783C"/>
    <w:rsid w:val="00EE0164"/>
    <w:rsid w:val="00EE1943"/>
    <w:rsid w:val="00EE1BD3"/>
    <w:rsid w:val="00EE3388"/>
    <w:rsid w:val="00EE3BFF"/>
    <w:rsid w:val="00EE60B9"/>
    <w:rsid w:val="00EF1586"/>
    <w:rsid w:val="00EF1A62"/>
    <w:rsid w:val="00EF274B"/>
    <w:rsid w:val="00EF2C55"/>
    <w:rsid w:val="00EF2CDF"/>
    <w:rsid w:val="00EF5761"/>
    <w:rsid w:val="00EF7A4B"/>
    <w:rsid w:val="00EF7D28"/>
    <w:rsid w:val="00F006A2"/>
    <w:rsid w:val="00F034BF"/>
    <w:rsid w:val="00F036E1"/>
    <w:rsid w:val="00F04365"/>
    <w:rsid w:val="00F04EC8"/>
    <w:rsid w:val="00F06C38"/>
    <w:rsid w:val="00F11051"/>
    <w:rsid w:val="00F136E7"/>
    <w:rsid w:val="00F15711"/>
    <w:rsid w:val="00F15A98"/>
    <w:rsid w:val="00F15DB0"/>
    <w:rsid w:val="00F164B0"/>
    <w:rsid w:val="00F1744C"/>
    <w:rsid w:val="00F212C8"/>
    <w:rsid w:val="00F22058"/>
    <w:rsid w:val="00F2255F"/>
    <w:rsid w:val="00F24CF3"/>
    <w:rsid w:val="00F24F84"/>
    <w:rsid w:val="00F25B30"/>
    <w:rsid w:val="00F26E79"/>
    <w:rsid w:val="00F30453"/>
    <w:rsid w:val="00F30D57"/>
    <w:rsid w:val="00F30FAA"/>
    <w:rsid w:val="00F31004"/>
    <w:rsid w:val="00F31028"/>
    <w:rsid w:val="00F319F6"/>
    <w:rsid w:val="00F31E3E"/>
    <w:rsid w:val="00F322DF"/>
    <w:rsid w:val="00F32AF9"/>
    <w:rsid w:val="00F33174"/>
    <w:rsid w:val="00F33FF4"/>
    <w:rsid w:val="00F34D17"/>
    <w:rsid w:val="00F35A09"/>
    <w:rsid w:val="00F3640C"/>
    <w:rsid w:val="00F3695A"/>
    <w:rsid w:val="00F37874"/>
    <w:rsid w:val="00F3795C"/>
    <w:rsid w:val="00F4092C"/>
    <w:rsid w:val="00F4142C"/>
    <w:rsid w:val="00F414F4"/>
    <w:rsid w:val="00F41671"/>
    <w:rsid w:val="00F420DB"/>
    <w:rsid w:val="00F4302F"/>
    <w:rsid w:val="00F43B0A"/>
    <w:rsid w:val="00F43F6F"/>
    <w:rsid w:val="00F4462A"/>
    <w:rsid w:val="00F45416"/>
    <w:rsid w:val="00F4768D"/>
    <w:rsid w:val="00F5420F"/>
    <w:rsid w:val="00F560CF"/>
    <w:rsid w:val="00F5637E"/>
    <w:rsid w:val="00F5783C"/>
    <w:rsid w:val="00F60A3F"/>
    <w:rsid w:val="00F60B30"/>
    <w:rsid w:val="00F614DF"/>
    <w:rsid w:val="00F62A98"/>
    <w:rsid w:val="00F62FA8"/>
    <w:rsid w:val="00F63138"/>
    <w:rsid w:val="00F63B67"/>
    <w:rsid w:val="00F66F32"/>
    <w:rsid w:val="00F673A6"/>
    <w:rsid w:val="00F6771A"/>
    <w:rsid w:val="00F71347"/>
    <w:rsid w:val="00F72A9C"/>
    <w:rsid w:val="00F732C0"/>
    <w:rsid w:val="00F737AF"/>
    <w:rsid w:val="00F7530D"/>
    <w:rsid w:val="00F76E89"/>
    <w:rsid w:val="00F77116"/>
    <w:rsid w:val="00F77CAF"/>
    <w:rsid w:val="00F8141D"/>
    <w:rsid w:val="00F81BCC"/>
    <w:rsid w:val="00F83427"/>
    <w:rsid w:val="00F85304"/>
    <w:rsid w:val="00F8609A"/>
    <w:rsid w:val="00F86555"/>
    <w:rsid w:val="00F86800"/>
    <w:rsid w:val="00F914A3"/>
    <w:rsid w:val="00F919BD"/>
    <w:rsid w:val="00F92734"/>
    <w:rsid w:val="00F9300A"/>
    <w:rsid w:val="00F93079"/>
    <w:rsid w:val="00F966AE"/>
    <w:rsid w:val="00FA1243"/>
    <w:rsid w:val="00FA1669"/>
    <w:rsid w:val="00FA288B"/>
    <w:rsid w:val="00FA3732"/>
    <w:rsid w:val="00FA485D"/>
    <w:rsid w:val="00FA511B"/>
    <w:rsid w:val="00FA532B"/>
    <w:rsid w:val="00FA584F"/>
    <w:rsid w:val="00FA5C20"/>
    <w:rsid w:val="00FA77AC"/>
    <w:rsid w:val="00FB1B58"/>
    <w:rsid w:val="00FB1EC5"/>
    <w:rsid w:val="00FB2AD6"/>
    <w:rsid w:val="00FB307E"/>
    <w:rsid w:val="00FB4709"/>
    <w:rsid w:val="00FB6005"/>
    <w:rsid w:val="00FB7028"/>
    <w:rsid w:val="00FC0CD1"/>
    <w:rsid w:val="00FC0F09"/>
    <w:rsid w:val="00FC1AA0"/>
    <w:rsid w:val="00FC4BAC"/>
    <w:rsid w:val="00FC4CD4"/>
    <w:rsid w:val="00FC52DF"/>
    <w:rsid w:val="00FC56FB"/>
    <w:rsid w:val="00FC6453"/>
    <w:rsid w:val="00FC6495"/>
    <w:rsid w:val="00FD0A3D"/>
    <w:rsid w:val="00FD1CE2"/>
    <w:rsid w:val="00FD2978"/>
    <w:rsid w:val="00FD2EE7"/>
    <w:rsid w:val="00FD3786"/>
    <w:rsid w:val="00FD384D"/>
    <w:rsid w:val="00FD3DC8"/>
    <w:rsid w:val="00FD40F0"/>
    <w:rsid w:val="00FD523E"/>
    <w:rsid w:val="00FD7B8F"/>
    <w:rsid w:val="00FD7D4F"/>
    <w:rsid w:val="00FE0879"/>
    <w:rsid w:val="00FE1329"/>
    <w:rsid w:val="00FE1CBD"/>
    <w:rsid w:val="00FE1DCE"/>
    <w:rsid w:val="00FE245D"/>
    <w:rsid w:val="00FE3658"/>
    <w:rsid w:val="00FE3F02"/>
    <w:rsid w:val="00FE463D"/>
    <w:rsid w:val="00FE4B35"/>
    <w:rsid w:val="00FE4E65"/>
    <w:rsid w:val="00FE4F09"/>
    <w:rsid w:val="00FE63D6"/>
    <w:rsid w:val="00FE766E"/>
    <w:rsid w:val="00FF00BB"/>
    <w:rsid w:val="00FF220E"/>
    <w:rsid w:val="00FF261A"/>
    <w:rsid w:val="00FF46E6"/>
    <w:rsid w:val="00FF5AFB"/>
    <w:rsid w:val="00FF5DC7"/>
    <w:rsid w:val="00FF5DD9"/>
    <w:rsid w:val="00FF6A7C"/>
    <w:rsid w:val="00FF7208"/>
    <w:rsid w:val="00FF7432"/>
    <w:rsid w:val="00FF7571"/>
    <w:rsid w:val="00FF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07172C"/>
  <w15:chartTrackingRefBased/>
  <w15:docId w15:val="{BB49A8FB-C743-41F0-88EC-4E5AD6584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980"/>
  </w:style>
  <w:style w:type="paragraph" w:styleId="Heading1">
    <w:name w:val="heading 1"/>
    <w:aliases w:val="H1,h1,Heading 1 3GPP"/>
    <w:next w:val="Normal"/>
    <w:link w:val="Heading1Char"/>
    <w:qFormat/>
    <w:rsid w:val="000C12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00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1EE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45C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C124B"/>
    <w:rPr>
      <w:rFonts w:ascii="Arial" w:eastAsia="SimSun" w:hAnsi="Arial" w:cs="Times New Roman"/>
      <w:sz w:val="36"/>
      <w:szCs w:val="20"/>
      <w:lang w:val="en-GB"/>
    </w:rPr>
  </w:style>
  <w:style w:type="paragraph" w:customStyle="1" w:styleId="B1">
    <w:name w:val="B1"/>
    <w:basedOn w:val="List"/>
    <w:link w:val="B1Zchn"/>
    <w:qFormat/>
    <w:rsid w:val="000C124B"/>
    <w:pPr>
      <w:spacing w:after="180" w:line="240" w:lineRule="auto"/>
      <w:ind w:left="568" w:hanging="284"/>
      <w:contextualSpacing w:val="0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1Zchn">
    <w:name w:val="B1 Zchn"/>
    <w:link w:val="B1"/>
    <w:rsid w:val="000C124B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0C124B"/>
    <w:pPr>
      <w:ind w:left="360" w:hanging="360"/>
      <w:contextualSpacing/>
    </w:pPr>
  </w:style>
  <w:style w:type="table" w:styleId="TableGrid">
    <w:name w:val="Table Grid"/>
    <w:basedOn w:val="TableNormal"/>
    <w:uiPriority w:val="59"/>
    <w:qFormat/>
    <w:rsid w:val="00D220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220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220A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styleId="CommentReference">
    <w:name w:val="annotation reference"/>
    <w:basedOn w:val="DefaultParagraphFont"/>
    <w:qFormat/>
    <w:rsid w:val="00D220A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D220A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qFormat/>
    <w:rsid w:val="00D220A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1EE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HChar">
    <w:name w:val="TH Char"/>
    <w:link w:val="TH"/>
    <w:qFormat/>
    <w:locked/>
    <w:rsid w:val="008A1EEB"/>
    <w:rPr>
      <w:rFonts w:ascii="Arial" w:eastAsia="Times New Roman" w:hAnsi="Arial" w:cs="Arial"/>
      <w:b/>
      <w:lang w:val="en-GB" w:eastAsia="ja-JP"/>
    </w:rPr>
  </w:style>
  <w:style w:type="paragraph" w:customStyle="1" w:styleId="TH">
    <w:name w:val="TH"/>
    <w:basedOn w:val="Normal"/>
    <w:link w:val="THChar"/>
    <w:qFormat/>
    <w:rsid w:val="008A1EE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="Times New Roman" w:hAnsi="Arial" w:cs="Arial"/>
      <w:b/>
      <w:lang w:val="en-GB" w:eastAsia="ja-JP"/>
    </w:rPr>
  </w:style>
  <w:style w:type="character" w:customStyle="1" w:styleId="B1Char1">
    <w:name w:val="B1 Char1"/>
    <w:qFormat/>
    <w:locked/>
    <w:rsid w:val="003145C8"/>
    <w:rPr>
      <w:rFonts w:ascii="Times New Roman" w:eastAsia="Times New Roman" w:hAnsi="Times New Roman" w:cs="Times New Roman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45C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B2Char">
    <w:name w:val="B2 Char"/>
    <w:link w:val="B2"/>
    <w:qFormat/>
    <w:locked/>
    <w:rsid w:val="003145C8"/>
    <w:rPr>
      <w:rFonts w:ascii="Times New Roman" w:eastAsia="Times New Roman" w:hAnsi="Times New Roman" w:cs="Times New Roman"/>
      <w:lang w:val="en-GB" w:eastAsia="ja-JP"/>
    </w:rPr>
  </w:style>
  <w:style w:type="paragraph" w:customStyle="1" w:styleId="B2">
    <w:name w:val="B2"/>
    <w:basedOn w:val="List2"/>
    <w:link w:val="B2Char"/>
    <w:qFormat/>
    <w:rsid w:val="003145C8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B3Char2">
    <w:name w:val="B3 Char2"/>
    <w:link w:val="B3"/>
    <w:qFormat/>
    <w:locked/>
    <w:rsid w:val="003145C8"/>
    <w:rPr>
      <w:rFonts w:ascii="Times New Roman" w:eastAsia="Times New Roman" w:hAnsi="Times New Roman" w:cs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3145C8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</w:pPr>
    <w:rPr>
      <w:rFonts w:ascii="Times New Roman" w:eastAsia="Times New Roman" w:hAnsi="Times New Roman" w:cs="Times New Roman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3145C8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3145C8"/>
    <w:pPr>
      <w:ind w:left="1080" w:hanging="360"/>
      <w:contextualSpacing/>
    </w:pPr>
  </w:style>
  <w:style w:type="character" w:customStyle="1" w:styleId="NOChar">
    <w:name w:val="NO Char"/>
    <w:link w:val="NO"/>
    <w:qFormat/>
    <w:locked/>
    <w:rsid w:val="00CA7032"/>
    <w:rPr>
      <w:rFonts w:ascii="Times New Roman" w:eastAsia="Times New Roman" w:hAnsi="Times New Roman" w:cs="Times New Roman"/>
      <w:lang w:val="en-GB" w:eastAsia="ja-JP"/>
    </w:rPr>
  </w:style>
  <w:style w:type="paragraph" w:customStyle="1" w:styleId="NO">
    <w:name w:val="NO"/>
    <w:basedOn w:val="Normal"/>
    <w:link w:val="NOChar"/>
    <w:qFormat/>
    <w:rsid w:val="00CA703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Times New Roman" w:eastAsia="Times New Roman" w:hAnsi="Times New Roman" w:cs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sid w:val="007F0388"/>
    <w:pPr>
      <w:textAlignment w:val="baseline"/>
    </w:pPr>
    <w:rPr>
      <w:color w:val="FF0000"/>
      <w:sz w:val="20"/>
      <w:szCs w:val="20"/>
    </w:rPr>
  </w:style>
  <w:style w:type="character" w:customStyle="1" w:styleId="EditorsNoteChar">
    <w:name w:val="Editor's Note Char"/>
    <w:link w:val="EditorsNote"/>
    <w:rsid w:val="007F0388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character" w:customStyle="1" w:styleId="NOChar1">
    <w:name w:val="NO Char1"/>
    <w:qFormat/>
    <w:rsid w:val="007F0388"/>
  </w:style>
  <w:style w:type="character" w:customStyle="1" w:styleId="Heading2Char">
    <w:name w:val="Heading 2 Char"/>
    <w:basedOn w:val="DefaultParagraphFont"/>
    <w:link w:val="Heading2"/>
    <w:uiPriority w:val="9"/>
    <w:rsid w:val="0073009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1Char">
    <w:name w:val="B1 Char"/>
    <w:qFormat/>
    <w:rsid w:val="008B665C"/>
  </w:style>
  <w:style w:type="paragraph" w:styleId="ListParagraph">
    <w:name w:val="List Paragraph"/>
    <w:aliases w:val="- Bullets,リスト段落,?? ??,?????,????,Lista1,목록 단락,¥¡¡¡¡ì¬º¥¹¥È¶ÎÂä,ÁÐ³ö¶ÎÂä,列出段落,列出段落1,中等深浅网格 1 - 着色 21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F966AE"/>
    <w:pPr>
      <w:overflowPunct w:val="0"/>
      <w:autoSpaceDE w:val="0"/>
      <w:autoSpaceDN w:val="0"/>
      <w:adjustRightInd w:val="0"/>
      <w:spacing w:before="60" w:after="12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목록 단락 Char,¥¡¡¡¡ì¬º¥¹¥È¶ÎÂä Char,ÁÐ³ö¶ÎÂä Char,列出段落 Char,列出段落1 Char,中等深浅网格 1 - 着色 21 Char,列表段落1 Char,—ño’i—Ž Char,¥ê¥¹¥È¶ÎÂä Char,Lettre d'introduction Char"/>
    <w:link w:val="ListParagraph"/>
    <w:uiPriority w:val="34"/>
    <w:qFormat/>
    <w:locked/>
    <w:rsid w:val="00F966A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56B8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56B8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Caption">
    <w:name w:val="caption"/>
    <w:aliases w:val="First line:  0.5&quot;,cap,cap Char,Caption Char,Caption Char1 Char,cap Char Char1,Caption Char Char1 Char,cap Char2,条目,cap Char Char Char Char Char Char Char,Caption Char2,Caption Char Char Char,Caption Char Char1,fig and tbl,fighead2,Table Caption"/>
    <w:basedOn w:val="Normal"/>
    <w:next w:val="Normal"/>
    <w:link w:val="CaptionChar1"/>
    <w:qFormat/>
    <w:rsid w:val="004D1BB9"/>
    <w:pPr>
      <w:spacing w:before="120" w:after="12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CaptionChar1">
    <w:name w:val="Caption Char1"/>
    <w:aliases w:val="First line:  0.5&quot; Char,cap Char1,cap Char Char,Caption Char Char,Caption Char1 Char Char,cap Char Char1 Char,Caption Char Char1 Char Char,cap Char2 Char,条目 Char,cap Char Char Char Char Char Char Char Char,Caption Char2 Char,fighead2 Char"/>
    <w:link w:val="Caption"/>
    <w:rsid w:val="004D1BB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C64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C6453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C645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C6453"/>
    <w:rPr>
      <w:sz w:val="18"/>
      <w:szCs w:val="18"/>
    </w:rPr>
  </w:style>
  <w:style w:type="paragraph" w:customStyle="1" w:styleId="Comments">
    <w:name w:val="Comments"/>
    <w:basedOn w:val="Normal"/>
    <w:link w:val="CommentsChar"/>
    <w:qFormat/>
    <w:rsid w:val="0051762B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51762B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Proposal">
    <w:name w:val="Proposal"/>
    <w:basedOn w:val="Normal"/>
    <w:qFormat/>
    <w:rsid w:val="00324F3B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Observation">
    <w:name w:val="Observation"/>
    <w:basedOn w:val="Normal"/>
    <w:qFormat/>
    <w:rsid w:val="0061405D"/>
    <w:pPr>
      <w:numPr>
        <w:numId w:val="3"/>
      </w:numPr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 w:cs="Times New Roman"/>
      <w:b/>
      <w:sz w:val="20"/>
      <w:szCs w:val="20"/>
      <w:lang w:val="en-GB" w:eastAsia="zh-CN"/>
    </w:rPr>
  </w:style>
  <w:style w:type="character" w:styleId="Emphasis">
    <w:name w:val="Emphasis"/>
    <w:uiPriority w:val="20"/>
    <w:qFormat/>
    <w:rsid w:val="00EB2BDC"/>
    <w:rPr>
      <w:i/>
      <w:iCs/>
    </w:rPr>
  </w:style>
  <w:style w:type="paragraph" w:customStyle="1" w:styleId="Agreement">
    <w:name w:val="Agreement"/>
    <w:basedOn w:val="Normal"/>
    <w:next w:val="Normal"/>
    <w:uiPriority w:val="99"/>
    <w:qFormat/>
    <w:rsid w:val="00E4263F"/>
    <w:pPr>
      <w:numPr>
        <w:numId w:val="4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BN">
    <w:name w:val="BN"/>
    <w:basedOn w:val="Normal"/>
    <w:rsid w:val="00812A02"/>
    <w:pPr>
      <w:numPr>
        <w:numId w:val="5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6273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6273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62731"/>
    <w:rPr>
      <w:vertAlign w:val="superscript"/>
    </w:rPr>
  </w:style>
  <w:style w:type="paragraph" w:customStyle="1" w:styleId="Doc-text2">
    <w:name w:val="Doc-text2"/>
    <w:basedOn w:val="Normal"/>
    <w:link w:val="Doc-text2Char"/>
    <w:qFormat/>
    <w:rsid w:val="00F7530D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F7530D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B10F6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0B10F6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Hyperlink">
    <w:name w:val="Hyperlink"/>
    <w:uiPriority w:val="99"/>
    <w:rsid w:val="000B10F6"/>
    <w:rPr>
      <w:color w:val="0000FF"/>
      <w:u w:val="single"/>
    </w:rPr>
  </w:style>
  <w:style w:type="paragraph" w:styleId="Revision">
    <w:name w:val="Revision"/>
    <w:hidden/>
    <w:uiPriority w:val="99"/>
    <w:semiHidden/>
    <w:rsid w:val="001E624F"/>
    <w:pPr>
      <w:spacing w:after="0" w:line="240" w:lineRule="auto"/>
    </w:pPr>
  </w:style>
  <w:style w:type="character" w:customStyle="1" w:styleId="ui-provider">
    <w:name w:val="ui-provider"/>
    <w:basedOn w:val="DefaultParagraphFont"/>
    <w:rsid w:val="00F62F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7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B6260-8BDA-46BD-A3CB-1D5BC92AE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1679</Words>
  <Characters>9573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Prateek</dc:creator>
  <cp:keywords/>
  <dc:description/>
  <cp:lastModifiedBy>Shwetha Sreejith1</cp:lastModifiedBy>
  <cp:revision>53</cp:revision>
  <dcterms:created xsi:type="dcterms:W3CDTF">2025-03-25T15:30:00Z</dcterms:created>
  <dcterms:modified xsi:type="dcterms:W3CDTF">2025-03-27T10:46:00Z</dcterms:modified>
</cp:coreProperties>
</file>