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08FDC" w14:textId="79ACE7F8" w:rsidR="00976DC4" w:rsidRPr="00976DC4" w:rsidRDefault="00976DC4" w:rsidP="00976DC4">
      <w:pPr>
        <w:pStyle w:val="a9"/>
        <w:rPr>
          <w:sz w:val="20"/>
          <w:szCs w:val="20"/>
        </w:rPr>
      </w:pPr>
      <w:r w:rsidRPr="00976DC4">
        <w:rPr>
          <w:sz w:val="20"/>
          <w:szCs w:val="20"/>
        </w:rPr>
        <w:t>3GPP TSG-RAN WG2 Meeting #129</w:t>
      </w:r>
      <w:r w:rsidR="009E2453">
        <w:rPr>
          <w:rFonts w:eastAsiaTheme="minorEastAsia" w:hint="eastAsia"/>
          <w:sz w:val="20"/>
          <w:szCs w:val="20"/>
          <w:lang w:eastAsia="ja-JP"/>
        </w:rPr>
        <w:t>bis</w:t>
      </w:r>
      <w:r w:rsidRPr="00976DC4">
        <w:rPr>
          <w:rFonts w:eastAsia="DengXian" w:hint="eastAsia"/>
          <w:sz w:val="20"/>
          <w:szCs w:val="20"/>
        </w:rPr>
        <w:t xml:space="preserve">    </w:t>
      </w:r>
      <w:r>
        <w:rPr>
          <w:rFonts w:eastAsia="DengXian" w:hint="eastAsia"/>
          <w:sz w:val="20"/>
          <w:szCs w:val="20"/>
        </w:rPr>
        <w:t xml:space="preserve">                    </w:t>
      </w:r>
      <w:r w:rsidRPr="00976DC4">
        <w:rPr>
          <w:rFonts w:eastAsia="DengXian" w:hint="eastAsia"/>
          <w:sz w:val="20"/>
          <w:szCs w:val="20"/>
        </w:rPr>
        <w:t xml:space="preserve">                       </w:t>
      </w:r>
      <w:r w:rsidRPr="00976DC4">
        <w:rPr>
          <w:sz w:val="20"/>
          <w:szCs w:val="20"/>
        </w:rPr>
        <w:tab/>
      </w:r>
      <w:r w:rsidR="00F905EF" w:rsidRPr="00E638F9">
        <w:rPr>
          <w:rFonts w:eastAsia="DengXian" w:cs="Arial"/>
          <w:sz w:val="20"/>
          <w:szCs w:val="20"/>
        </w:rPr>
        <w:t xml:space="preserve"> </w:t>
      </w:r>
      <w:r w:rsidRPr="00E638F9">
        <w:rPr>
          <w:rFonts w:cs="Arial"/>
          <w:sz w:val="20"/>
          <w:szCs w:val="20"/>
        </w:rPr>
        <w:t>R2-2</w:t>
      </w:r>
      <w:r w:rsidRPr="00E638F9">
        <w:rPr>
          <w:rFonts w:eastAsia="DengXian" w:cs="Arial"/>
          <w:sz w:val="20"/>
          <w:szCs w:val="20"/>
        </w:rPr>
        <w:t>5</w:t>
      </w:r>
      <w:r w:rsidR="00B942CC" w:rsidRPr="00E638F9">
        <w:rPr>
          <w:rFonts w:eastAsiaTheme="minorEastAsia" w:cs="Arial"/>
          <w:sz w:val="20"/>
          <w:szCs w:val="20"/>
          <w:lang w:eastAsia="ja-JP"/>
        </w:rPr>
        <w:t>0</w:t>
      </w:r>
      <w:r w:rsidR="001464FE">
        <w:rPr>
          <w:rFonts w:eastAsiaTheme="minorEastAsia" w:cs="Arial" w:hint="eastAsia"/>
          <w:sz w:val="20"/>
          <w:szCs w:val="20"/>
          <w:lang w:eastAsia="ja-JP"/>
        </w:rPr>
        <w:t>2</w:t>
      </w:r>
      <w:r w:rsidR="00216AEA">
        <w:rPr>
          <w:rFonts w:eastAsiaTheme="minorEastAsia" w:cs="Arial" w:hint="eastAsia"/>
          <w:sz w:val="20"/>
          <w:szCs w:val="20"/>
          <w:lang w:eastAsia="ja-JP"/>
        </w:rPr>
        <w:t>2</w:t>
      </w:r>
      <w:r w:rsidR="001464FE">
        <w:rPr>
          <w:rFonts w:eastAsiaTheme="minorEastAsia" w:cs="Arial" w:hint="eastAsia"/>
          <w:sz w:val="20"/>
          <w:szCs w:val="20"/>
          <w:lang w:eastAsia="ja-JP"/>
        </w:rPr>
        <w:t>79</w:t>
      </w:r>
    </w:p>
    <w:p w14:paraId="4509C8E3" w14:textId="7CA6982E" w:rsidR="00EA0D68" w:rsidRPr="00745458" w:rsidRDefault="009E2453" w:rsidP="00976DC4">
      <w:pPr>
        <w:pStyle w:val="a9"/>
        <w:rPr>
          <w:rFonts w:eastAsia="ＭＳ 明朝"/>
          <w:noProof w:val="0"/>
          <w:sz w:val="24"/>
          <w:szCs w:val="24"/>
          <w:lang w:val="en-GB" w:eastAsia="en-GB"/>
        </w:rPr>
      </w:pPr>
      <w:r>
        <w:rPr>
          <w:rFonts w:eastAsiaTheme="minorEastAsia" w:hint="eastAsia"/>
          <w:sz w:val="20"/>
          <w:szCs w:val="20"/>
          <w:lang w:eastAsia="ja-JP"/>
        </w:rPr>
        <w:t>Wuhan</w:t>
      </w:r>
      <w:r w:rsidR="00976DC4" w:rsidRPr="00976DC4">
        <w:rPr>
          <w:sz w:val="20"/>
          <w:szCs w:val="20"/>
        </w:rPr>
        <w:t xml:space="preserve">, </w:t>
      </w:r>
      <w:r w:rsidR="00830439">
        <w:rPr>
          <w:rFonts w:eastAsiaTheme="minorEastAsia" w:hint="eastAsia"/>
          <w:sz w:val="20"/>
          <w:szCs w:val="20"/>
          <w:lang w:eastAsia="ja-JP"/>
        </w:rPr>
        <w:t>China</w:t>
      </w:r>
      <w:r w:rsidR="00976DC4" w:rsidRPr="00976DC4">
        <w:rPr>
          <w:sz w:val="20"/>
          <w:szCs w:val="20"/>
        </w:rPr>
        <w:t xml:space="preserve">, </w:t>
      </w:r>
      <w:r w:rsidR="00830439">
        <w:rPr>
          <w:rFonts w:eastAsiaTheme="minorEastAsia" w:hint="eastAsia"/>
          <w:sz w:val="20"/>
          <w:szCs w:val="20"/>
          <w:lang w:eastAsia="ja-JP"/>
        </w:rPr>
        <w:t>April 7</w:t>
      </w:r>
      <w:r w:rsidR="00976DC4" w:rsidRPr="00976DC4">
        <w:rPr>
          <w:sz w:val="20"/>
          <w:szCs w:val="20"/>
          <w:vertAlign w:val="superscript"/>
        </w:rPr>
        <w:t>th</w:t>
      </w:r>
      <w:r w:rsidR="00976DC4" w:rsidRPr="00976DC4">
        <w:rPr>
          <w:sz w:val="20"/>
          <w:szCs w:val="20"/>
        </w:rPr>
        <w:t xml:space="preserve"> – </w:t>
      </w:r>
      <w:r w:rsidR="00980ABA">
        <w:rPr>
          <w:rFonts w:eastAsiaTheme="minorEastAsia" w:hint="eastAsia"/>
          <w:sz w:val="20"/>
          <w:szCs w:val="20"/>
          <w:lang w:eastAsia="ja-JP"/>
        </w:rPr>
        <w:t>1</w:t>
      </w:r>
      <w:r w:rsidR="00976DC4" w:rsidRPr="00976DC4">
        <w:rPr>
          <w:sz w:val="20"/>
          <w:szCs w:val="20"/>
        </w:rPr>
        <w:t>1</w:t>
      </w:r>
      <w:r w:rsidR="00976DC4" w:rsidRPr="00976DC4">
        <w:rPr>
          <w:sz w:val="20"/>
          <w:szCs w:val="20"/>
          <w:vertAlign w:val="superscript"/>
        </w:rPr>
        <w:t>st</w:t>
      </w:r>
      <w:r w:rsidR="00976DC4" w:rsidRPr="00976DC4">
        <w:rPr>
          <w:sz w:val="20"/>
          <w:szCs w:val="20"/>
        </w:rPr>
        <w:t>, 2025</w:t>
      </w:r>
    </w:p>
    <w:p w14:paraId="7B64311D" w14:textId="056405D4" w:rsidR="00C917DC" w:rsidRPr="00AD14FE" w:rsidRDefault="00C917DC" w:rsidP="00700019">
      <w:pPr>
        <w:pStyle w:val="a9"/>
        <w:rPr>
          <w:rFonts w:eastAsia="ＭＳ 明朝"/>
          <w:sz w:val="24"/>
          <w:szCs w:val="24"/>
        </w:rPr>
      </w:pP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07A1BEB0"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6C0E53" w:rsidRPr="006C0E53">
        <w:rPr>
          <w:rFonts w:ascii="Arial" w:hAnsi="Arial" w:cs="Arial"/>
          <w:sz w:val="20"/>
          <w:szCs w:val="20"/>
        </w:rPr>
        <w:t>8.</w:t>
      </w:r>
      <w:r w:rsidR="00980ABA">
        <w:rPr>
          <w:rFonts w:ascii="Arial" w:hAnsi="Arial" w:cs="Arial" w:hint="eastAsia"/>
          <w:sz w:val="20"/>
          <w:szCs w:val="20"/>
        </w:rPr>
        <w:t>11</w:t>
      </w:r>
      <w:r w:rsidR="006C0E53" w:rsidRPr="006C0E53">
        <w:rPr>
          <w:rFonts w:ascii="Arial" w:hAnsi="Arial" w:cs="Arial"/>
          <w:sz w:val="20"/>
          <w:szCs w:val="20"/>
        </w:rPr>
        <w:t>.</w:t>
      </w:r>
      <w:r w:rsidR="00980ABA">
        <w:rPr>
          <w:rFonts w:ascii="Arial" w:hAnsi="Arial" w:cs="Arial" w:hint="eastAsia"/>
          <w:sz w:val="20"/>
          <w:szCs w:val="20"/>
        </w:rPr>
        <w:t>1</w:t>
      </w:r>
      <w:r w:rsidR="006C0E53">
        <w:rPr>
          <w:rFonts w:ascii="Arial" w:hAnsi="Arial" w:cs="Arial" w:hint="eastAsia"/>
          <w:sz w:val="20"/>
          <w:szCs w:val="20"/>
        </w:rPr>
        <w:t xml:space="preserve"> </w:t>
      </w:r>
      <w:r w:rsidR="00891846" w:rsidRPr="00891846">
        <w:rPr>
          <w:rFonts w:ascii="Arial" w:hAnsi="Arial" w:cs="Arial"/>
          <w:sz w:val="20"/>
          <w:szCs w:val="20"/>
        </w:rPr>
        <w:t>Organizational</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69999170" w:rsidR="008C4837" w:rsidRPr="0042459A" w:rsidRDefault="008C4837" w:rsidP="005765FC">
      <w:pPr>
        <w:pStyle w:val="3GPPHeader"/>
        <w:overflowPunct w:val="0"/>
        <w:ind w:left="1700" w:hanging="1700"/>
        <w:rPr>
          <w:rFonts w:ascii="Arial" w:eastAsia="DengXian" w:hAnsi="Arial" w:cs="Arial"/>
          <w:sz w:val="20"/>
          <w:szCs w:val="20"/>
          <w:lang w:eastAsia="zh-CN"/>
        </w:rPr>
      </w:pPr>
      <w:r w:rsidRPr="00976A1F">
        <w:rPr>
          <w:rFonts w:ascii="Arial" w:hAnsi="Arial" w:cs="Arial"/>
          <w:sz w:val="20"/>
          <w:szCs w:val="20"/>
        </w:rPr>
        <w:t>Title:</w:t>
      </w:r>
      <w:r w:rsidRPr="00976A1F">
        <w:rPr>
          <w:rFonts w:ascii="Arial" w:hAnsi="Arial" w:cs="Arial"/>
          <w:sz w:val="20"/>
          <w:szCs w:val="20"/>
        </w:rPr>
        <w:tab/>
      </w:r>
      <w:r w:rsidR="00980ABA">
        <w:rPr>
          <w:rFonts w:ascii="Arial" w:hAnsi="Arial" w:cs="Arial" w:hint="eastAsia"/>
          <w:sz w:val="20"/>
          <w:szCs w:val="20"/>
        </w:rPr>
        <w:t>TS38.304 impacts on supporting Rel-19 SBFD</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52C89FDF" w14:textId="72790385" w:rsidR="00DC2DD4" w:rsidRDefault="00BE5298" w:rsidP="00791176">
      <w:pPr>
        <w:overflowPunct w:val="0"/>
        <w:jc w:val="both"/>
        <w:rPr>
          <w:rFonts w:ascii="Arial" w:eastAsiaTheme="minorEastAsia" w:hAnsi="Arial" w:cs="Arial"/>
          <w:sz w:val="20"/>
          <w:szCs w:val="20"/>
        </w:rPr>
      </w:pPr>
      <w:r>
        <w:rPr>
          <w:rFonts w:ascii="Arial" w:eastAsiaTheme="minorEastAsia" w:hAnsi="Arial" w:cs="Arial"/>
          <w:sz w:val="20"/>
          <w:szCs w:val="20"/>
        </w:rPr>
        <w:t xml:space="preserve"> </w:t>
      </w:r>
      <w:r w:rsidR="00891846" w:rsidRPr="00791176">
        <w:rPr>
          <w:rFonts w:ascii="Arial" w:eastAsiaTheme="minorEastAsia" w:hAnsi="Arial" w:cs="Arial"/>
          <w:sz w:val="20"/>
          <w:szCs w:val="20"/>
        </w:rPr>
        <w:t>During RAN2#12</w:t>
      </w:r>
      <w:r w:rsidR="00D61149" w:rsidRPr="00791176">
        <w:rPr>
          <w:rFonts w:ascii="Arial" w:eastAsiaTheme="minorEastAsia" w:hAnsi="Arial" w:cs="Arial"/>
          <w:sz w:val="20"/>
          <w:szCs w:val="20"/>
        </w:rPr>
        <w:t xml:space="preserve">7bis meeting, </w:t>
      </w:r>
      <w:r w:rsidR="00791176" w:rsidRPr="00791176">
        <w:rPr>
          <w:rFonts w:ascii="Arial" w:eastAsiaTheme="minorEastAsia" w:hAnsi="Arial" w:cs="Arial"/>
          <w:sz w:val="20"/>
          <w:szCs w:val="20"/>
        </w:rPr>
        <w:t xml:space="preserve">following </w:t>
      </w:r>
      <w:r w:rsidR="00DC2DD4" w:rsidRPr="00791176">
        <w:rPr>
          <w:rFonts w:ascii="Arial" w:eastAsiaTheme="minorEastAsia" w:hAnsi="Arial" w:cs="Arial"/>
          <w:sz w:val="20"/>
          <w:szCs w:val="20"/>
        </w:rPr>
        <w:t>Spec editor assignment suggested by WI Rapporteur</w:t>
      </w:r>
      <w:r w:rsidR="00791176" w:rsidRPr="00791176">
        <w:rPr>
          <w:rFonts w:ascii="Arial" w:eastAsiaTheme="minorEastAsia" w:hAnsi="Arial" w:cs="Arial"/>
          <w:sz w:val="20"/>
          <w:szCs w:val="20"/>
        </w:rPr>
        <w:t xml:space="preserve"> was </w:t>
      </w:r>
      <w:r w:rsidR="00791176">
        <w:rPr>
          <w:rFonts w:ascii="Arial" w:eastAsiaTheme="minorEastAsia" w:hAnsi="Arial" w:cs="Arial" w:hint="eastAsia"/>
          <w:sz w:val="20"/>
          <w:szCs w:val="20"/>
        </w:rPr>
        <w:t>agreed:</w:t>
      </w:r>
    </w:p>
    <w:p w14:paraId="4DDC5A1E" w14:textId="77777777" w:rsidR="00791176" w:rsidRPr="00791176" w:rsidRDefault="00791176" w:rsidP="00791176">
      <w:pPr>
        <w:overflowPunct w:val="0"/>
        <w:jc w:val="both"/>
        <w:rPr>
          <w:rFonts w:ascii="Arial" w:eastAsiaTheme="minorEastAsia" w:hAnsi="Arial" w:cs="Arial"/>
          <w:sz w:val="20"/>
          <w:szCs w:val="20"/>
        </w:rPr>
      </w:pPr>
    </w:p>
    <w:p w14:paraId="75AA02C1" w14:textId="77777777" w:rsidR="00DC2DD4" w:rsidRPr="00791176" w:rsidRDefault="00DC2DD4" w:rsidP="00DC2DD4">
      <w:pPr>
        <w:rPr>
          <w:rFonts w:ascii="Arial" w:eastAsiaTheme="minorEastAsia" w:hAnsi="Arial" w:cs="Arial"/>
          <w:sz w:val="20"/>
          <w:szCs w:val="20"/>
        </w:rPr>
      </w:pPr>
      <w:r w:rsidRPr="00791176">
        <w:rPr>
          <w:rFonts w:ascii="Arial" w:eastAsiaTheme="minorEastAsia" w:hAnsi="Arial" w:cs="Arial"/>
          <w:sz w:val="20"/>
          <w:szCs w:val="20"/>
        </w:rPr>
        <w:t>38.300 =&gt; CATT</w:t>
      </w:r>
    </w:p>
    <w:p w14:paraId="163890AA" w14:textId="77777777" w:rsidR="00DC2DD4" w:rsidRPr="00791176" w:rsidRDefault="00DC2DD4" w:rsidP="00DC2DD4">
      <w:pPr>
        <w:rPr>
          <w:rFonts w:ascii="Arial" w:eastAsiaTheme="minorEastAsia" w:hAnsi="Arial" w:cs="Arial"/>
          <w:sz w:val="20"/>
          <w:szCs w:val="20"/>
        </w:rPr>
      </w:pPr>
      <w:r w:rsidRPr="00791176">
        <w:rPr>
          <w:rFonts w:ascii="Arial" w:eastAsiaTheme="minorEastAsia" w:hAnsi="Arial" w:cs="Arial"/>
          <w:sz w:val="20"/>
          <w:szCs w:val="20"/>
        </w:rPr>
        <w:t>38.321 =&gt; Samsung</w:t>
      </w:r>
    </w:p>
    <w:p w14:paraId="131288A0" w14:textId="77777777" w:rsidR="00DC2DD4" w:rsidRPr="00791176" w:rsidRDefault="00DC2DD4" w:rsidP="00DC2DD4">
      <w:pPr>
        <w:rPr>
          <w:rFonts w:ascii="Arial" w:eastAsiaTheme="minorEastAsia" w:hAnsi="Arial" w:cs="Arial"/>
          <w:sz w:val="20"/>
          <w:szCs w:val="20"/>
        </w:rPr>
      </w:pPr>
      <w:r w:rsidRPr="00791176">
        <w:rPr>
          <w:rFonts w:ascii="Arial" w:eastAsiaTheme="minorEastAsia" w:hAnsi="Arial" w:cs="Arial"/>
          <w:sz w:val="20"/>
          <w:szCs w:val="20"/>
        </w:rPr>
        <w:t>38.331 =&gt; Huawei</w:t>
      </w:r>
    </w:p>
    <w:p w14:paraId="491024D0" w14:textId="77777777" w:rsidR="00DC2DD4" w:rsidRPr="00791176" w:rsidRDefault="00DC2DD4" w:rsidP="00DC2DD4">
      <w:pPr>
        <w:rPr>
          <w:rFonts w:ascii="Arial" w:eastAsiaTheme="minorEastAsia" w:hAnsi="Arial" w:cs="Arial"/>
          <w:sz w:val="20"/>
          <w:szCs w:val="20"/>
        </w:rPr>
      </w:pPr>
      <w:r w:rsidRPr="00791176">
        <w:rPr>
          <w:rFonts w:ascii="Arial" w:eastAsiaTheme="minorEastAsia" w:hAnsi="Arial" w:cs="Arial"/>
          <w:sz w:val="20"/>
          <w:szCs w:val="20"/>
        </w:rPr>
        <w:t>38.306 =&gt; Ericsson</w:t>
      </w:r>
    </w:p>
    <w:p w14:paraId="2AD54CD5" w14:textId="1979FED4" w:rsidR="000A792B" w:rsidRDefault="00DC2DD4" w:rsidP="00DC2DD4">
      <w:pPr>
        <w:overflowPunct w:val="0"/>
        <w:jc w:val="both"/>
        <w:rPr>
          <w:rFonts w:ascii="Arial" w:eastAsiaTheme="minorEastAsia" w:hAnsi="Arial" w:cs="Arial"/>
          <w:sz w:val="20"/>
          <w:szCs w:val="20"/>
        </w:rPr>
      </w:pPr>
      <w:r w:rsidRPr="00791176">
        <w:rPr>
          <w:rFonts w:ascii="Arial" w:eastAsiaTheme="minorEastAsia" w:hAnsi="Arial" w:cs="Arial"/>
          <w:sz w:val="20"/>
          <w:szCs w:val="20"/>
        </w:rPr>
        <w:t>38.304 =&gt; NEC</w:t>
      </w:r>
      <w:r>
        <w:rPr>
          <w:rFonts w:ascii="Arial" w:eastAsiaTheme="minorEastAsia" w:hAnsi="Arial" w:cs="Arial"/>
          <w:sz w:val="20"/>
          <w:szCs w:val="20"/>
        </w:rPr>
        <w:t xml:space="preserve"> </w:t>
      </w:r>
    </w:p>
    <w:p w14:paraId="6BD86DC9" w14:textId="77777777" w:rsidR="000A792B" w:rsidRDefault="000A792B" w:rsidP="000A792B">
      <w:pPr>
        <w:overflowPunct w:val="0"/>
        <w:rPr>
          <w:rFonts w:ascii="Arial" w:hAnsi="Arial" w:cs="Arial"/>
          <w:sz w:val="20"/>
          <w:szCs w:val="20"/>
        </w:rPr>
      </w:pPr>
    </w:p>
    <w:p w14:paraId="612FBEB2" w14:textId="47AB6FC4" w:rsidR="006C0F82" w:rsidRPr="006C0F82" w:rsidRDefault="008E12DB" w:rsidP="004438EB">
      <w:pPr>
        <w:pStyle w:val="Comments"/>
        <w:rPr>
          <w:rFonts w:ascii="Arial" w:eastAsiaTheme="minorEastAsia" w:hAnsi="Arial" w:cs="Arial"/>
          <w:iCs/>
          <w:sz w:val="20"/>
          <w:szCs w:val="20"/>
          <w:lang w:val="en-US" w:eastAsia="ja-JP"/>
        </w:rPr>
      </w:pPr>
      <w:r w:rsidRPr="00D83300">
        <w:rPr>
          <w:rFonts w:ascii="Arial" w:eastAsiaTheme="minorEastAsia" w:hAnsi="Arial" w:cs="Arial" w:hint="eastAsia"/>
          <w:i w:val="0"/>
          <w:iCs/>
          <w:sz w:val="20"/>
          <w:szCs w:val="20"/>
          <w:lang w:eastAsia="ja-JP"/>
        </w:rPr>
        <w:t xml:space="preserve"> </w:t>
      </w:r>
      <w:r w:rsidRPr="00D83300">
        <w:rPr>
          <w:rFonts w:ascii="Arial" w:eastAsiaTheme="minorEastAsia" w:hAnsi="Arial" w:cs="Arial"/>
          <w:i w:val="0"/>
          <w:iCs/>
          <w:sz w:val="20"/>
          <w:szCs w:val="20"/>
          <w:lang w:eastAsia="ja-JP"/>
        </w:rPr>
        <w:t xml:space="preserve"> </w:t>
      </w:r>
      <w:bookmarkStart w:id="2" w:name="_Hlk180608447"/>
      <w:r w:rsidR="003837EF">
        <w:rPr>
          <w:rFonts w:ascii="Arial" w:eastAsiaTheme="minorEastAsia" w:hAnsi="Arial" w:cs="Arial" w:hint="eastAsia"/>
          <w:i w:val="0"/>
          <w:iCs/>
          <w:sz w:val="20"/>
          <w:szCs w:val="20"/>
          <w:lang w:eastAsia="ja-JP"/>
        </w:rPr>
        <w:t>Th</w:t>
      </w:r>
      <w:r w:rsidR="00D23971">
        <w:rPr>
          <w:rFonts w:ascii="Arial" w:eastAsiaTheme="minorEastAsia" w:hAnsi="Arial" w:cs="Arial" w:hint="eastAsia"/>
          <w:i w:val="0"/>
          <w:iCs/>
          <w:sz w:val="20"/>
          <w:szCs w:val="20"/>
          <w:lang w:eastAsia="ja-JP"/>
        </w:rPr>
        <w:t>is contribution discusses the TS38</w:t>
      </w:r>
      <w:r w:rsidR="00953BDB">
        <w:rPr>
          <w:rFonts w:ascii="Arial" w:eastAsiaTheme="minorEastAsia" w:hAnsi="Arial" w:cs="Arial" w:hint="eastAsia"/>
          <w:i w:val="0"/>
          <w:iCs/>
          <w:sz w:val="20"/>
          <w:szCs w:val="20"/>
          <w:lang w:eastAsia="ja-JP"/>
        </w:rPr>
        <w:t>.304 impacts on supporting Rel-19 SBFD.</w:t>
      </w:r>
      <w:bookmarkEnd w:id="2"/>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6B1B69E9" w14:textId="12D42893" w:rsidR="009D109C" w:rsidRDefault="00D75ADF" w:rsidP="009D109C">
      <w:pPr>
        <w:ind w:firstLineChars="50" w:firstLine="100"/>
        <w:rPr>
          <w:rFonts w:ascii="Arial" w:hAnsi="Arial" w:cs="Arial"/>
          <w:sz w:val="20"/>
          <w:szCs w:val="20"/>
        </w:rPr>
      </w:pPr>
      <w:r w:rsidRPr="009D109C">
        <w:rPr>
          <w:rFonts w:ascii="Arial" w:hAnsi="Arial" w:cs="Arial"/>
          <w:sz w:val="20"/>
          <w:szCs w:val="20"/>
        </w:rPr>
        <w:t xml:space="preserve">TS38.304 </w:t>
      </w:r>
      <w:r w:rsidR="009D109C">
        <w:rPr>
          <w:rFonts w:ascii="Arial" w:hAnsi="Arial" w:cs="Arial" w:hint="eastAsia"/>
          <w:sz w:val="20"/>
          <w:szCs w:val="20"/>
        </w:rPr>
        <w:t>specifies the u</w:t>
      </w:r>
      <w:r w:rsidR="009D109C" w:rsidRPr="009D109C">
        <w:rPr>
          <w:rFonts w:ascii="Arial" w:hAnsi="Arial" w:cs="Arial"/>
          <w:sz w:val="20"/>
          <w:szCs w:val="20"/>
        </w:rPr>
        <w:t xml:space="preserve">ser </w:t>
      </w:r>
      <w:r w:rsidR="00E33B04">
        <w:rPr>
          <w:rFonts w:ascii="Arial" w:hAnsi="Arial" w:cs="Arial" w:hint="eastAsia"/>
          <w:sz w:val="20"/>
          <w:szCs w:val="20"/>
        </w:rPr>
        <w:t>e</w:t>
      </w:r>
      <w:r w:rsidR="009D109C" w:rsidRPr="009D109C">
        <w:rPr>
          <w:rFonts w:ascii="Arial" w:hAnsi="Arial" w:cs="Arial"/>
          <w:sz w:val="20"/>
          <w:szCs w:val="20"/>
        </w:rPr>
        <w:t>quipment (UE) procedures in Idle mode and RRC Inactive state</w:t>
      </w:r>
      <w:r w:rsidR="00E33B04">
        <w:rPr>
          <w:rFonts w:ascii="Arial" w:hAnsi="Arial" w:cs="Arial" w:hint="eastAsia"/>
          <w:sz w:val="20"/>
          <w:szCs w:val="20"/>
        </w:rPr>
        <w:t>. It consists of following clauses:</w:t>
      </w:r>
    </w:p>
    <w:p w14:paraId="12C612D2" w14:textId="77777777" w:rsidR="003B69F6" w:rsidRDefault="003B69F6" w:rsidP="009D109C">
      <w:pPr>
        <w:ind w:firstLineChars="50" w:firstLine="100"/>
        <w:rPr>
          <w:rFonts w:ascii="Arial" w:hAnsi="Arial" w:cs="Arial"/>
          <w:sz w:val="20"/>
          <w:szCs w:val="20"/>
        </w:rPr>
      </w:pPr>
    </w:p>
    <w:p w14:paraId="259EE000" w14:textId="3B682A42" w:rsidR="00812092" w:rsidRPr="00812092" w:rsidRDefault="00E33B04" w:rsidP="00812092">
      <w:pPr>
        <w:ind w:firstLineChars="50" w:firstLine="100"/>
        <w:rPr>
          <w:rFonts w:ascii="Arial" w:hAnsi="Arial" w:cs="Arial"/>
          <w:sz w:val="20"/>
          <w:szCs w:val="20"/>
        </w:rPr>
      </w:pPr>
      <w:r>
        <w:rPr>
          <w:rFonts w:ascii="Arial" w:hAnsi="Arial" w:cs="Arial" w:hint="eastAsia"/>
          <w:sz w:val="20"/>
          <w:szCs w:val="20"/>
        </w:rPr>
        <w:t xml:space="preserve">4. </w:t>
      </w:r>
      <w:r w:rsidR="00812092" w:rsidRPr="00812092">
        <w:rPr>
          <w:rFonts w:ascii="Arial" w:hAnsi="Arial" w:cs="Arial"/>
          <w:sz w:val="20"/>
          <w:szCs w:val="20"/>
        </w:rPr>
        <w:t>General description of RRC_IDLE state and RRC_INACTIVE state</w:t>
      </w:r>
    </w:p>
    <w:p w14:paraId="11FD1FC3" w14:textId="7C206219"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5</w:t>
      </w:r>
      <w:r w:rsidR="000F2630">
        <w:rPr>
          <w:rFonts w:ascii="Arial" w:hAnsi="Arial" w:cs="Arial" w:hint="eastAsia"/>
          <w:sz w:val="20"/>
          <w:szCs w:val="20"/>
        </w:rPr>
        <w:t xml:space="preserve">. </w:t>
      </w:r>
      <w:r w:rsidRPr="00812092">
        <w:rPr>
          <w:rFonts w:ascii="Arial" w:hAnsi="Arial" w:cs="Arial"/>
          <w:sz w:val="20"/>
          <w:szCs w:val="20"/>
        </w:rPr>
        <w:t>Process and procedure descriptions</w:t>
      </w:r>
      <w:r w:rsidRPr="00812092">
        <w:rPr>
          <w:rFonts w:ascii="Arial" w:hAnsi="Arial" w:cs="Arial"/>
          <w:sz w:val="20"/>
          <w:szCs w:val="20"/>
        </w:rPr>
        <w:tab/>
      </w:r>
    </w:p>
    <w:p w14:paraId="36B83F5A" w14:textId="03B88673"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5.1</w:t>
      </w:r>
      <w:r w:rsidRPr="00812092">
        <w:rPr>
          <w:rFonts w:ascii="Arial" w:hAnsi="Arial" w:cs="Arial"/>
          <w:sz w:val="20"/>
          <w:szCs w:val="20"/>
        </w:rPr>
        <w:tab/>
        <w:t>PLMN selection and SNPN selection</w:t>
      </w:r>
    </w:p>
    <w:p w14:paraId="5F9DF719" w14:textId="1A55B3F7"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5.2</w:t>
      </w:r>
      <w:r w:rsidRPr="00812092">
        <w:rPr>
          <w:rFonts w:ascii="Arial" w:hAnsi="Arial" w:cs="Arial"/>
          <w:sz w:val="20"/>
          <w:szCs w:val="20"/>
        </w:rPr>
        <w:tab/>
        <w:t>Cell selection and reselection</w:t>
      </w:r>
      <w:r w:rsidRPr="00812092">
        <w:rPr>
          <w:rFonts w:ascii="Arial" w:hAnsi="Arial" w:cs="Arial"/>
          <w:sz w:val="20"/>
          <w:szCs w:val="20"/>
        </w:rPr>
        <w:tab/>
      </w:r>
    </w:p>
    <w:p w14:paraId="3F3EF9F3" w14:textId="58E32537"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5.3</w:t>
      </w:r>
      <w:r w:rsidRPr="00812092">
        <w:rPr>
          <w:rFonts w:ascii="Arial" w:hAnsi="Arial" w:cs="Arial"/>
          <w:sz w:val="20"/>
          <w:szCs w:val="20"/>
        </w:rPr>
        <w:tab/>
        <w:t>Cell Reservations and Access Restrictions</w:t>
      </w:r>
      <w:r w:rsidRPr="00812092">
        <w:rPr>
          <w:rFonts w:ascii="Arial" w:hAnsi="Arial" w:cs="Arial"/>
          <w:sz w:val="20"/>
          <w:szCs w:val="20"/>
        </w:rPr>
        <w:tab/>
      </w:r>
    </w:p>
    <w:p w14:paraId="409A8CBA" w14:textId="6F94D46A"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5.4</w:t>
      </w:r>
      <w:r w:rsidRPr="00812092">
        <w:rPr>
          <w:rFonts w:ascii="Arial" w:hAnsi="Arial" w:cs="Arial"/>
          <w:sz w:val="20"/>
          <w:szCs w:val="20"/>
        </w:rPr>
        <w:tab/>
        <w:t>Tracking Area registration</w:t>
      </w:r>
      <w:r w:rsidRPr="00812092">
        <w:rPr>
          <w:rFonts w:ascii="Arial" w:hAnsi="Arial" w:cs="Arial"/>
          <w:sz w:val="20"/>
          <w:szCs w:val="20"/>
        </w:rPr>
        <w:tab/>
      </w:r>
    </w:p>
    <w:p w14:paraId="041586E1" w14:textId="64408081"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5.5</w:t>
      </w:r>
      <w:r w:rsidRPr="00812092">
        <w:rPr>
          <w:rFonts w:ascii="Arial" w:hAnsi="Arial" w:cs="Arial"/>
          <w:sz w:val="20"/>
          <w:szCs w:val="20"/>
        </w:rPr>
        <w:tab/>
        <w:t>RAN Area registration</w:t>
      </w:r>
      <w:r w:rsidRPr="00812092">
        <w:rPr>
          <w:rFonts w:ascii="Arial" w:hAnsi="Arial" w:cs="Arial"/>
          <w:sz w:val="20"/>
          <w:szCs w:val="20"/>
        </w:rPr>
        <w:tab/>
      </w:r>
    </w:p>
    <w:p w14:paraId="48E407E8" w14:textId="0480937C" w:rsidR="006049EF" w:rsidRPr="00812092" w:rsidRDefault="00812092" w:rsidP="006049EF">
      <w:pPr>
        <w:ind w:firstLineChars="50" w:firstLine="100"/>
        <w:rPr>
          <w:rFonts w:ascii="Arial" w:hAnsi="Arial" w:cs="Arial"/>
          <w:sz w:val="20"/>
          <w:szCs w:val="20"/>
        </w:rPr>
      </w:pPr>
      <w:r w:rsidRPr="00812092">
        <w:rPr>
          <w:rFonts w:ascii="Arial" w:hAnsi="Arial" w:cs="Arial"/>
          <w:sz w:val="20"/>
          <w:szCs w:val="20"/>
        </w:rPr>
        <w:t>6</w:t>
      </w:r>
      <w:r w:rsidRPr="00812092">
        <w:rPr>
          <w:rFonts w:ascii="Arial" w:hAnsi="Arial" w:cs="Arial"/>
          <w:sz w:val="20"/>
          <w:szCs w:val="20"/>
        </w:rPr>
        <w:tab/>
        <w:t>Reception of broadcast information</w:t>
      </w:r>
    </w:p>
    <w:p w14:paraId="58CD52FC" w14:textId="2B99289C"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7</w:t>
      </w:r>
      <w:r w:rsidRPr="00812092">
        <w:rPr>
          <w:rFonts w:ascii="Arial" w:hAnsi="Arial" w:cs="Arial"/>
          <w:sz w:val="20"/>
          <w:szCs w:val="20"/>
        </w:rPr>
        <w:tab/>
        <w:t>Paging</w:t>
      </w:r>
    </w:p>
    <w:p w14:paraId="5D1BABEA" w14:textId="47FA5E4D" w:rsidR="00812092" w:rsidRPr="00812092" w:rsidRDefault="00812092" w:rsidP="00812092">
      <w:pPr>
        <w:ind w:firstLineChars="50" w:firstLine="100"/>
        <w:rPr>
          <w:rFonts w:ascii="Arial" w:hAnsi="Arial" w:cs="Arial"/>
          <w:sz w:val="20"/>
          <w:szCs w:val="20"/>
        </w:rPr>
      </w:pPr>
      <w:r w:rsidRPr="00812092">
        <w:rPr>
          <w:rFonts w:ascii="Arial" w:hAnsi="Arial" w:cs="Arial"/>
          <w:sz w:val="20"/>
          <w:szCs w:val="20"/>
        </w:rPr>
        <w:t>8</w:t>
      </w:r>
      <w:r w:rsidRPr="00812092">
        <w:rPr>
          <w:rFonts w:ascii="Arial" w:hAnsi="Arial" w:cs="Arial"/>
          <w:sz w:val="20"/>
          <w:szCs w:val="20"/>
        </w:rPr>
        <w:tab/>
      </w:r>
      <w:proofErr w:type="spellStart"/>
      <w:r w:rsidRPr="00812092">
        <w:rPr>
          <w:rFonts w:ascii="Arial" w:hAnsi="Arial" w:cs="Arial"/>
          <w:sz w:val="20"/>
          <w:szCs w:val="20"/>
        </w:rPr>
        <w:t>Sidelink</w:t>
      </w:r>
      <w:proofErr w:type="spellEnd"/>
      <w:r w:rsidRPr="00812092">
        <w:rPr>
          <w:rFonts w:ascii="Arial" w:hAnsi="Arial" w:cs="Arial"/>
          <w:sz w:val="20"/>
          <w:szCs w:val="20"/>
        </w:rPr>
        <w:t xml:space="preserve"> Operation</w:t>
      </w:r>
    </w:p>
    <w:p w14:paraId="63F8DB93" w14:textId="2CF600F7" w:rsidR="00E33B04" w:rsidRPr="009D109C" w:rsidRDefault="00812092" w:rsidP="00812092">
      <w:pPr>
        <w:ind w:firstLineChars="50" w:firstLine="100"/>
        <w:rPr>
          <w:rFonts w:ascii="Arial" w:hAnsi="Arial" w:cs="Arial"/>
          <w:sz w:val="20"/>
          <w:szCs w:val="20"/>
        </w:rPr>
      </w:pPr>
      <w:r w:rsidRPr="00812092">
        <w:rPr>
          <w:rFonts w:ascii="Arial" w:hAnsi="Arial" w:cs="Arial"/>
          <w:sz w:val="20"/>
          <w:szCs w:val="20"/>
        </w:rPr>
        <w:t>9</w:t>
      </w:r>
      <w:r w:rsidRPr="00812092">
        <w:rPr>
          <w:rFonts w:ascii="Arial" w:hAnsi="Arial" w:cs="Arial"/>
          <w:sz w:val="20"/>
          <w:szCs w:val="20"/>
        </w:rPr>
        <w:tab/>
        <w:t>Tracking Reference Signal</w:t>
      </w:r>
    </w:p>
    <w:p w14:paraId="298FB897" w14:textId="15BB00A4" w:rsidR="00C309EF" w:rsidRPr="009D109C" w:rsidRDefault="00C309EF" w:rsidP="00D75ADF">
      <w:pPr>
        <w:rPr>
          <w:lang w:val="en-GB"/>
        </w:rPr>
      </w:pPr>
    </w:p>
    <w:p w14:paraId="226D4BA5" w14:textId="61198513" w:rsidR="00356DD3" w:rsidRDefault="006049EF" w:rsidP="006D3C2D">
      <w:pPr>
        <w:pStyle w:val="Observation"/>
        <w:numPr>
          <w:ilvl w:val="0"/>
          <w:numId w:val="0"/>
        </w:numPr>
        <w:rPr>
          <w:rFonts w:ascii="Arial" w:eastAsiaTheme="minorEastAsia" w:hAnsi="Arial" w:cs="Arial"/>
          <w:b w:val="0"/>
          <w:bCs w:val="0"/>
          <w:sz w:val="20"/>
          <w:szCs w:val="20"/>
          <w:lang w:eastAsia="ja-JP"/>
        </w:rPr>
      </w:pPr>
      <w:r>
        <w:rPr>
          <w:rFonts w:ascii="Arial" w:eastAsiaTheme="minorEastAsia" w:hAnsi="Arial" w:cs="Arial" w:hint="eastAsia"/>
          <w:b w:val="0"/>
          <w:bCs w:val="0"/>
          <w:sz w:val="20"/>
          <w:szCs w:val="20"/>
          <w:lang w:eastAsia="ja-JP"/>
        </w:rPr>
        <w:t xml:space="preserve">  </w:t>
      </w:r>
      <w:r w:rsidR="0060780C">
        <w:rPr>
          <w:rFonts w:ascii="Arial" w:eastAsiaTheme="minorEastAsia" w:hAnsi="Arial" w:cs="Arial" w:hint="eastAsia"/>
          <w:b w:val="0"/>
          <w:bCs w:val="0"/>
          <w:sz w:val="20"/>
          <w:szCs w:val="20"/>
          <w:lang w:eastAsia="ja-JP"/>
        </w:rPr>
        <w:t>After carefully checking the agreements achieved from RAN2#</w:t>
      </w:r>
      <w:r w:rsidR="00957599">
        <w:rPr>
          <w:rFonts w:ascii="Arial" w:eastAsiaTheme="minorEastAsia" w:hAnsi="Arial" w:cs="Arial" w:hint="eastAsia"/>
          <w:b w:val="0"/>
          <w:bCs w:val="0"/>
          <w:sz w:val="20"/>
          <w:szCs w:val="20"/>
          <w:lang w:eastAsia="ja-JP"/>
        </w:rPr>
        <w:t>127 to RAN2#129 meeting (</w:t>
      </w:r>
      <w:r w:rsidR="00364D9D">
        <w:rPr>
          <w:rFonts w:ascii="Arial" w:eastAsiaTheme="minorEastAsia" w:hAnsi="Arial" w:cs="Arial"/>
          <w:b w:val="0"/>
          <w:bCs w:val="0"/>
          <w:sz w:val="20"/>
          <w:szCs w:val="20"/>
          <w:lang w:eastAsia="ja-JP"/>
        </w:rPr>
        <w:t>summarized</w:t>
      </w:r>
      <w:r w:rsidR="00364D9D">
        <w:rPr>
          <w:rFonts w:ascii="Arial" w:eastAsiaTheme="minorEastAsia" w:hAnsi="Arial" w:cs="Arial" w:hint="eastAsia"/>
          <w:b w:val="0"/>
          <w:bCs w:val="0"/>
          <w:sz w:val="20"/>
          <w:szCs w:val="20"/>
          <w:lang w:eastAsia="ja-JP"/>
        </w:rPr>
        <w:t xml:space="preserve"> </w:t>
      </w:r>
      <w:r w:rsidR="00304433">
        <w:rPr>
          <w:rFonts w:ascii="Arial" w:eastAsiaTheme="minorEastAsia" w:hAnsi="Arial" w:cs="Arial" w:hint="eastAsia"/>
          <w:b w:val="0"/>
          <w:bCs w:val="0"/>
          <w:sz w:val="20"/>
          <w:szCs w:val="20"/>
          <w:lang w:eastAsia="ja-JP"/>
        </w:rPr>
        <w:t xml:space="preserve">in APPENDIX), </w:t>
      </w:r>
      <w:r w:rsidR="0054362D">
        <w:rPr>
          <w:rFonts w:ascii="Arial" w:eastAsiaTheme="minorEastAsia" w:hAnsi="Arial" w:cs="Arial" w:hint="eastAsia"/>
          <w:b w:val="0"/>
          <w:bCs w:val="0"/>
          <w:sz w:val="20"/>
          <w:szCs w:val="20"/>
          <w:lang w:eastAsia="ja-JP"/>
        </w:rPr>
        <w:t xml:space="preserve">we observed that there are no TS38.304 impacts on supporting </w:t>
      </w:r>
      <w:r w:rsidR="006D3C2D">
        <w:rPr>
          <w:rFonts w:ascii="Arial" w:eastAsiaTheme="minorEastAsia" w:hAnsi="Arial" w:cs="Arial" w:hint="eastAsia"/>
          <w:b w:val="0"/>
          <w:bCs w:val="0"/>
          <w:sz w:val="20"/>
          <w:szCs w:val="20"/>
          <w:lang w:eastAsia="ja-JP"/>
        </w:rPr>
        <w:t xml:space="preserve">Rel-19 SBFD. </w:t>
      </w:r>
    </w:p>
    <w:p w14:paraId="1654E13D" w14:textId="77777777" w:rsidR="006D3C2D" w:rsidRDefault="006D3C2D" w:rsidP="006D3C2D">
      <w:pPr>
        <w:pStyle w:val="Observation"/>
        <w:numPr>
          <w:ilvl w:val="0"/>
          <w:numId w:val="0"/>
        </w:numPr>
        <w:rPr>
          <w:rFonts w:ascii="Arial" w:eastAsiaTheme="minorEastAsia" w:hAnsi="Arial" w:cs="Arial"/>
          <w:b w:val="0"/>
          <w:bCs w:val="0"/>
          <w:sz w:val="20"/>
          <w:szCs w:val="20"/>
          <w:lang w:eastAsia="ja-JP"/>
        </w:rPr>
      </w:pPr>
    </w:p>
    <w:p w14:paraId="41E56135" w14:textId="0E33F908" w:rsidR="006D3C2D" w:rsidRPr="00F52AA5" w:rsidRDefault="00F52AA5" w:rsidP="006D3C2D">
      <w:pPr>
        <w:pStyle w:val="Observation"/>
        <w:rPr>
          <w:rFonts w:ascii="Arial" w:hAnsi="Arial" w:cs="Arial"/>
          <w:sz w:val="21"/>
          <w:szCs w:val="21"/>
          <w:lang w:val="en-US" w:eastAsia="ja-JP"/>
        </w:rPr>
      </w:pPr>
      <w:r w:rsidRPr="00F52AA5">
        <w:rPr>
          <w:rFonts w:ascii="Arial" w:hAnsi="Arial" w:cs="Arial"/>
          <w:sz w:val="21"/>
          <w:szCs w:val="21"/>
          <w:lang w:val="en-US" w:eastAsia="ja-JP"/>
        </w:rPr>
        <w:t>After carefully checking the agreements achieved from RAN2#127 to RAN2#129 meeting (summarized in APPENDIX), we observed that there are no TS38.304 impacts on supporting Rel-19 SBFD.</w:t>
      </w:r>
    </w:p>
    <w:p w14:paraId="2710442F" w14:textId="77777777" w:rsidR="00F52AA5" w:rsidRPr="00F52AA5" w:rsidRDefault="00F52AA5" w:rsidP="00EB49E9">
      <w:pPr>
        <w:pStyle w:val="Observation"/>
        <w:numPr>
          <w:ilvl w:val="0"/>
          <w:numId w:val="0"/>
        </w:numPr>
        <w:ind w:left="1446" w:hanging="1304"/>
        <w:rPr>
          <w:rFonts w:ascii="Arial" w:hAnsi="Arial" w:cs="Arial"/>
          <w:sz w:val="21"/>
          <w:szCs w:val="21"/>
          <w:lang w:val="en-US" w:eastAsia="ja-JP"/>
        </w:rPr>
      </w:pPr>
    </w:p>
    <w:p w14:paraId="2D445505" w14:textId="2F90B735" w:rsidR="00CC690A" w:rsidRPr="000B6531" w:rsidRDefault="000B6531" w:rsidP="000B6531">
      <w:pPr>
        <w:pStyle w:val="Proposal"/>
        <w:rPr>
          <w:rFonts w:ascii="Arial" w:hAnsi="Arial" w:cs="Arial"/>
          <w:sz w:val="21"/>
          <w:szCs w:val="21"/>
        </w:rPr>
      </w:pPr>
      <w:r w:rsidRPr="000B6531">
        <w:rPr>
          <w:rFonts w:ascii="Arial" w:eastAsiaTheme="minorEastAsia" w:hAnsi="Arial" w:cs="Arial"/>
          <w:sz w:val="21"/>
          <w:szCs w:val="21"/>
          <w:lang w:eastAsia="ja-JP"/>
        </w:rPr>
        <w:t xml:space="preserve">RAN2 confirms that </w:t>
      </w:r>
      <w:r w:rsidRPr="000B6531">
        <w:rPr>
          <w:rFonts w:ascii="Arial" w:hAnsi="Arial" w:cs="Arial"/>
          <w:sz w:val="21"/>
          <w:szCs w:val="21"/>
          <w:lang w:val="en-US" w:eastAsia="ja-JP"/>
        </w:rPr>
        <w:t>there are no TS38.304 impacts on supporting Rel-19 SBFD</w:t>
      </w:r>
      <w:r>
        <w:rPr>
          <w:rFonts w:ascii="Arial" w:eastAsiaTheme="minorEastAsia" w:hAnsi="Arial" w:cs="Arial" w:hint="eastAsia"/>
          <w:sz w:val="21"/>
          <w:szCs w:val="21"/>
          <w:lang w:val="en-US" w:eastAsia="ja-JP"/>
        </w:rPr>
        <w:t>, i.e., no TS38.304 running CR is needed</w:t>
      </w:r>
      <w:r w:rsidRPr="000B6531">
        <w:rPr>
          <w:rFonts w:ascii="Arial" w:hAnsi="Arial" w:cs="Arial"/>
          <w:sz w:val="21"/>
          <w:szCs w:val="21"/>
          <w:lang w:val="en-US" w:eastAsia="ja-JP"/>
        </w:rPr>
        <w:t>.</w:t>
      </w:r>
      <w:r w:rsidR="00EB6570" w:rsidRPr="000B6531">
        <w:rPr>
          <w:rFonts w:ascii="Arial" w:hAnsi="Arial" w:cs="Arial"/>
          <w:sz w:val="21"/>
          <w:szCs w:val="21"/>
        </w:rPr>
        <w:t xml:space="preserve"> </w:t>
      </w:r>
    </w:p>
    <w:p w14:paraId="1C59E3D8" w14:textId="10220F75" w:rsidR="000D01C7" w:rsidRDefault="00FF1649" w:rsidP="005765FC">
      <w:pPr>
        <w:pStyle w:val="1"/>
        <w:rPr>
          <w:rFonts w:eastAsiaTheme="minorEastAsia" w:cs="Arial"/>
          <w:b/>
          <w:bCs/>
          <w:sz w:val="24"/>
          <w:szCs w:val="24"/>
          <w:lang w:val="en-US" w:eastAsia="ja-JP"/>
        </w:rPr>
      </w:pPr>
      <w:r>
        <w:rPr>
          <w:rFonts w:eastAsiaTheme="minorEastAsia" w:cs="Arial" w:hint="eastAsia"/>
          <w:b/>
          <w:bCs/>
          <w:sz w:val="24"/>
          <w:szCs w:val="24"/>
          <w:lang w:val="en-US" w:eastAsia="ja-JP"/>
        </w:rPr>
        <w:t>Conclusion</w:t>
      </w:r>
    </w:p>
    <w:p w14:paraId="51ADCE15" w14:textId="460E5961" w:rsidR="006B0B3E" w:rsidRDefault="00B05EF9" w:rsidP="00B05EF9">
      <w:pPr>
        <w:rPr>
          <w:rStyle w:val="af9"/>
          <w:rFonts w:ascii="Arial" w:hAnsi="Arial" w:cs="Arial"/>
          <w:i w:val="0"/>
          <w:iCs w:val="0"/>
          <w:sz w:val="20"/>
          <w:szCs w:val="20"/>
        </w:rPr>
      </w:pPr>
      <w:r w:rsidRPr="00B05EF9">
        <w:rPr>
          <w:rStyle w:val="af9"/>
          <w:rFonts w:ascii="Arial" w:hAnsi="Arial" w:cs="Arial"/>
          <w:i w:val="0"/>
          <w:iCs w:val="0"/>
          <w:sz w:val="20"/>
          <w:szCs w:val="20"/>
        </w:rPr>
        <w:t>This contribution discusse</w:t>
      </w:r>
      <w:r w:rsidR="00010235">
        <w:rPr>
          <w:rStyle w:val="af9"/>
          <w:rFonts w:ascii="Arial" w:hAnsi="Arial" w:cs="Arial"/>
          <w:i w:val="0"/>
          <w:iCs w:val="0"/>
          <w:sz w:val="20"/>
          <w:szCs w:val="20"/>
        </w:rPr>
        <w:t>d</w:t>
      </w:r>
      <w:r w:rsidRPr="00B05EF9">
        <w:rPr>
          <w:rStyle w:val="af9"/>
          <w:rFonts w:ascii="Arial" w:hAnsi="Arial" w:cs="Arial"/>
          <w:i w:val="0"/>
          <w:iCs w:val="0"/>
          <w:sz w:val="20"/>
          <w:szCs w:val="20"/>
        </w:rPr>
        <w:t xml:space="preserve"> </w:t>
      </w:r>
      <w:r w:rsidR="000B6531" w:rsidRPr="000B6531">
        <w:rPr>
          <w:rStyle w:val="af9"/>
          <w:rFonts w:ascii="Arial" w:hAnsi="Arial" w:cs="Arial"/>
          <w:i w:val="0"/>
          <w:iCs w:val="0"/>
          <w:sz w:val="20"/>
          <w:szCs w:val="20"/>
        </w:rPr>
        <w:t>the TS38.304 impacts on supporting Rel-19 SBFD.</w:t>
      </w:r>
    </w:p>
    <w:p w14:paraId="288FB6AF" w14:textId="77777777" w:rsidR="009B5A4B" w:rsidRDefault="009B5A4B" w:rsidP="00B05EF9">
      <w:pPr>
        <w:rPr>
          <w:rStyle w:val="af9"/>
          <w:rFonts w:ascii="Arial" w:hAnsi="Arial" w:cs="Arial"/>
          <w:i w:val="0"/>
          <w:iCs w:val="0"/>
          <w:sz w:val="20"/>
          <w:szCs w:val="20"/>
        </w:rPr>
      </w:pPr>
    </w:p>
    <w:p w14:paraId="0F138DB7" w14:textId="77777777" w:rsidR="000B6531" w:rsidRPr="000B6531" w:rsidRDefault="000B6531" w:rsidP="000B6531">
      <w:pPr>
        <w:pStyle w:val="Observation"/>
        <w:numPr>
          <w:ilvl w:val="0"/>
          <w:numId w:val="34"/>
        </w:numPr>
        <w:rPr>
          <w:rFonts w:ascii="Arial" w:hAnsi="Arial" w:cs="Arial"/>
          <w:sz w:val="21"/>
          <w:szCs w:val="21"/>
          <w:lang w:val="en-US" w:eastAsia="ja-JP"/>
        </w:rPr>
      </w:pPr>
      <w:r w:rsidRPr="000B6531">
        <w:rPr>
          <w:rFonts w:ascii="Arial" w:hAnsi="Arial" w:cs="Arial"/>
          <w:sz w:val="21"/>
          <w:szCs w:val="21"/>
          <w:lang w:val="en-US" w:eastAsia="ja-JP"/>
        </w:rPr>
        <w:t>After carefully checking the agreements achieved from RAN2#127 to RAN2#129 meeting (summarized in APPENDIX), we observed that there are no TS38.304 impacts on supporting Rel-19 SBFD.</w:t>
      </w:r>
    </w:p>
    <w:p w14:paraId="7C30635E" w14:textId="77777777" w:rsidR="000B6531" w:rsidRPr="00F52AA5" w:rsidRDefault="000B6531" w:rsidP="000B6531">
      <w:pPr>
        <w:pStyle w:val="Observation"/>
        <w:numPr>
          <w:ilvl w:val="0"/>
          <w:numId w:val="0"/>
        </w:numPr>
        <w:ind w:left="1446" w:hanging="1304"/>
        <w:rPr>
          <w:rFonts w:ascii="Arial" w:hAnsi="Arial" w:cs="Arial"/>
          <w:sz w:val="21"/>
          <w:szCs w:val="21"/>
          <w:lang w:val="en-US" w:eastAsia="ja-JP"/>
        </w:rPr>
      </w:pPr>
    </w:p>
    <w:p w14:paraId="0FE77589" w14:textId="642058E5" w:rsidR="00B45682" w:rsidRPr="005E0879" w:rsidRDefault="000B6531" w:rsidP="000B6531">
      <w:pPr>
        <w:rPr>
          <w:rStyle w:val="af9"/>
          <w:rFonts w:ascii="Arial" w:hAnsi="Arial" w:cs="Arial"/>
          <w:b/>
          <w:bCs/>
          <w:i w:val="0"/>
          <w:iCs w:val="0"/>
          <w:sz w:val="20"/>
          <w:szCs w:val="20"/>
        </w:rPr>
      </w:pPr>
      <w:r w:rsidRPr="005E0879">
        <w:rPr>
          <w:rFonts w:ascii="Arial" w:eastAsiaTheme="minorEastAsia" w:hAnsi="Arial" w:cs="Arial" w:hint="eastAsia"/>
          <w:b/>
          <w:bCs/>
          <w:sz w:val="21"/>
          <w:szCs w:val="21"/>
        </w:rPr>
        <w:t>Pr</w:t>
      </w:r>
      <w:r w:rsidR="005E0879" w:rsidRPr="005E0879">
        <w:rPr>
          <w:rFonts w:ascii="Arial" w:eastAsiaTheme="minorEastAsia" w:hAnsi="Arial" w:cs="Arial" w:hint="eastAsia"/>
          <w:b/>
          <w:bCs/>
          <w:sz w:val="21"/>
          <w:szCs w:val="21"/>
        </w:rPr>
        <w:t xml:space="preserve">oposal 1 </w:t>
      </w:r>
      <w:r w:rsidRPr="005E0879">
        <w:rPr>
          <w:rFonts w:ascii="Arial" w:eastAsiaTheme="minorEastAsia" w:hAnsi="Arial" w:cs="Arial"/>
          <w:b/>
          <w:bCs/>
          <w:sz w:val="21"/>
          <w:szCs w:val="21"/>
        </w:rPr>
        <w:t xml:space="preserve">RAN2 confirms that </w:t>
      </w:r>
      <w:r w:rsidRPr="005E0879">
        <w:rPr>
          <w:rFonts w:ascii="Arial" w:hAnsi="Arial" w:cs="Arial"/>
          <w:b/>
          <w:bCs/>
          <w:sz w:val="21"/>
          <w:szCs w:val="21"/>
        </w:rPr>
        <w:t>there are no TS38.304 impacts on supporting Rel-19 SBFD</w:t>
      </w:r>
      <w:r w:rsidRPr="005E0879">
        <w:rPr>
          <w:rFonts w:ascii="Arial" w:eastAsiaTheme="minorEastAsia" w:hAnsi="Arial" w:cs="Arial" w:hint="eastAsia"/>
          <w:b/>
          <w:bCs/>
          <w:sz w:val="21"/>
          <w:szCs w:val="21"/>
        </w:rPr>
        <w:t>, i.e., no TS38.304 running CR is needed</w:t>
      </w:r>
      <w:r w:rsidRPr="005E0879">
        <w:rPr>
          <w:rFonts w:ascii="Arial" w:hAnsi="Arial" w:cs="Arial"/>
          <w:b/>
          <w:bCs/>
          <w:sz w:val="21"/>
          <w:szCs w:val="21"/>
        </w:rPr>
        <w:t>.</w:t>
      </w: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bookmarkStart w:id="3" w:name="OLE_LINK3"/>
      <w:r w:rsidRPr="00976A1F">
        <w:rPr>
          <w:rFonts w:eastAsia="SimSun" w:cs="Arial"/>
          <w:sz w:val="20"/>
          <w:szCs w:val="20"/>
          <w:lang w:val="en-US"/>
        </w:rPr>
        <w:t>References</w:t>
      </w:r>
    </w:p>
    <w:p w14:paraId="3ACE0662" w14:textId="14F9FCC0" w:rsidR="006A4C7F" w:rsidRPr="00734DEE" w:rsidRDefault="000E1D60" w:rsidP="008263D5">
      <w:pPr>
        <w:pStyle w:val="Doc-title"/>
        <w:overflowPunct w:val="0"/>
        <w:rPr>
          <w:rFonts w:ascii="Arial" w:eastAsiaTheme="minorEastAsia" w:hAnsi="Arial" w:cs="Arial"/>
          <w:sz w:val="20"/>
          <w:szCs w:val="20"/>
          <w:lang w:eastAsia="ja-JP"/>
        </w:rPr>
      </w:pPr>
      <w:bookmarkStart w:id="4" w:name="_Hlk117617461"/>
      <w:bookmarkEnd w:id="0"/>
      <w:bookmarkEnd w:id="1"/>
      <w:bookmarkEnd w:id="3"/>
      <w:r w:rsidRPr="00734DEE">
        <w:rPr>
          <w:rFonts w:ascii="Arial" w:eastAsiaTheme="minorEastAsia" w:hAnsi="Arial" w:cs="Arial"/>
          <w:sz w:val="20"/>
          <w:szCs w:val="20"/>
        </w:rPr>
        <w:t xml:space="preserve">[1] </w:t>
      </w:r>
      <w:r w:rsidR="00C91CD3" w:rsidRPr="00734DEE">
        <w:rPr>
          <w:rFonts w:ascii="Arial" w:eastAsiaTheme="minorEastAsia" w:hAnsi="Arial" w:cs="Arial"/>
          <w:sz w:val="20"/>
          <w:szCs w:val="20"/>
        </w:rPr>
        <w:t>R2-2407572</w:t>
      </w:r>
      <w:r w:rsidR="00C91CD3" w:rsidRPr="00734DEE">
        <w:rPr>
          <w:rFonts w:ascii="Arial" w:eastAsiaTheme="minorEastAsia" w:hAnsi="Arial" w:cs="Arial"/>
          <w:sz w:val="20"/>
          <w:szCs w:val="20"/>
          <w:lang w:eastAsia="ja-JP"/>
        </w:rPr>
        <w:t xml:space="preserve"> </w:t>
      </w:r>
      <w:r w:rsidR="00CF2043" w:rsidRPr="00734DEE">
        <w:rPr>
          <w:rFonts w:ascii="Arial" w:eastAsiaTheme="minorEastAsia" w:hAnsi="Arial" w:cs="Arial"/>
          <w:sz w:val="20"/>
          <w:szCs w:val="20"/>
          <w:lang w:eastAsia="ja-JP"/>
        </w:rPr>
        <w:t xml:space="preserve">Report from session on R18 </w:t>
      </w:r>
      <w:proofErr w:type="spellStart"/>
      <w:r w:rsidR="00CF2043" w:rsidRPr="00734DEE">
        <w:rPr>
          <w:rFonts w:ascii="Arial" w:eastAsiaTheme="minorEastAsia" w:hAnsi="Arial" w:cs="Arial"/>
          <w:sz w:val="20"/>
          <w:szCs w:val="20"/>
          <w:lang w:eastAsia="ja-JP"/>
        </w:rPr>
        <w:t>MIMOevo</w:t>
      </w:r>
      <w:proofErr w:type="spellEnd"/>
      <w:r w:rsidR="00CF2043" w:rsidRPr="00734DEE">
        <w:rPr>
          <w:rFonts w:ascii="Arial" w:eastAsiaTheme="minorEastAsia" w:hAnsi="Arial" w:cs="Arial"/>
          <w:sz w:val="20"/>
          <w:szCs w:val="20"/>
          <w:lang w:eastAsia="ja-JP"/>
        </w:rPr>
        <w:t>, R18 MUSIM, R19 LP-WUS and R19 SBFD</w:t>
      </w:r>
    </w:p>
    <w:p w14:paraId="50A48597" w14:textId="7D56C440" w:rsidR="00391B8D" w:rsidRPr="00734DEE" w:rsidRDefault="004868CC" w:rsidP="008263D5">
      <w:pPr>
        <w:pStyle w:val="Doc-title"/>
        <w:overflowPunct w:val="0"/>
        <w:rPr>
          <w:rFonts w:ascii="Arial" w:eastAsiaTheme="minorEastAsia" w:hAnsi="Arial" w:cs="Arial"/>
          <w:sz w:val="20"/>
          <w:szCs w:val="20"/>
          <w:lang w:eastAsia="ja-JP"/>
        </w:rPr>
      </w:pPr>
      <w:r w:rsidRPr="00734DEE">
        <w:rPr>
          <w:rFonts w:ascii="Arial" w:eastAsiaTheme="minorEastAsia" w:hAnsi="Arial" w:cs="Arial"/>
          <w:sz w:val="20"/>
          <w:szCs w:val="20"/>
          <w:lang w:eastAsia="ja-JP"/>
        </w:rPr>
        <w:t xml:space="preserve">[2] </w:t>
      </w:r>
      <w:r w:rsidR="00B53D9B" w:rsidRPr="00734DEE">
        <w:rPr>
          <w:rFonts w:ascii="Arial" w:eastAsiaTheme="minorEastAsia" w:hAnsi="Arial" w:cs="Arial"/>
          <w:sz w:val="20"/>
          <w:szCs w:val="20"/>
          <w:lang w:eastAsia="ja-JP"/>
        </w:rPr>
        <w:t>R2-2409212</w:t>
      </w:r>
      <w:r w:rsidR="00B53D9B" w:rsidRPr="00734DEE">
        <w:rPr>
          <w:rFonts w:ascii="Arial" w:eastAsiaTheme="minorEastAsia" w:hAnsi="Arial" w:cs="Arial"/>
          <w:sz w:val="20"/>
          <w:szCs w:val="20"/>
          <w:lang w:eastAsia="ja-JP"/>
        </w:rPr>
        <w:tab/>
        <w:t>Rel-18 MIMO and MUSIM, Rel-19 MIMO, LPWUS, and SBFD</w:t>
      </w:r>
    </w:p>
    <w:p w14:paraId="00C4B090" w14:textId="122702BC" w:rsidR="00B53D9B" w:rsidRPr="00734DEE" w:rsidRDefault="00B53D9B" w:rsidP="00B53D9B">
      <w:pPr>
        <w:pStyle w:val="Doc-text2"/>
        <w:ind w:left="0" w:firstLine="0"/>
        <w:rPr>
          <w:rFonts w:ascii="Arial" w:hAnsi="Arial" w:cs="Arial"/>
          <w:sz w:val="20"/>
          <w:szCs w:val="20"/>
          <w:lang w:eastAsia="ja-JP"/>
        </w:rPr>
      </w:pPr>
      <w:r w:rsidRPr="00734DEE">
        <w:rPr>
          <w:rFonts w:ascii="Arial" w:hAnsi="Arial" w:cs="Arial"/>
          <w:sz w:val="20"/>
          <w:szCs w:val="20"/>
          <w:lang w:eastAsia="ja-JP"/>
        </w:rPr>
        <w:t xml:space="preserve">[3] </w:t>
      </w:r>
      <w:r w:rsidR="000E074A" w:rsidRPr="00734DEE">
        <w:rPr>
          <w:rFonts w:ascii="Arial" w:hAnsi="Arial" w:cs="Arial"/>
          <w:sz w:val="20"/>
          <w:szCs w:val="20"/>
          <w:lang w:eastAsia="ja-JP"/>
        </w:rPr>
        <w:t>R2-2410912</w:t>
      </w:r>
      <w:r w:rsidR="000E074A" w:rsidRPr="00734DEE">
        <w:rPr>
          <w:rFonts w:ascii="Arial" w:hAnsi="Arial" w:cs="Arial"/>
          <w:sz w:val="20"/>
          <w:szCs w:val="20"/>
          <w:lang w:eastAsia="ja-JP"/>
        </w:rPr>
        <w:tab/>
        <w:t>Rel-18 MIMO, Rel-19 MIMO, LPWUS, and SBFD</w:t>
      </w:r>
    </w:p>
    <w:p w14:paraId="19234578" w14:textId="57AA8498" w:rsidR="000E074A" w:rsidRDefault="000E074A" w:rsidP="00B53D9B">
      <w:pPr>
        <w:pStyle w:val="Doc-text2"/>
        <w:ind w:left="0" w:firstLine="0"/>
        <w:rPr>
          <w:lang w:eastAsia="ja-JP"/>
        </w:rPr>
      </w:pPr>
      <w:r w:rsidRPr="00734DEE">
        <w:rPr>
          <w:rFonts w:ascii="Arial" w:hAnsi="Arial" w:cs="Arial"/>
          <w:sz w:val="20"/>
          <w:szCs w:val="20"/>
          <w:lang w:eastAsia="ja-JP"/>
        </w:rPr>
        <w:t>[4]</w:t>
      </w:r>
      <w:r w:rsidR="00734DEE" w:rsidRPr="00734DEE">
        <w:rPr>
          <w:rFonts w:ascii="Arial" w:hAnsi="Arial" w:cs="Arial"/>
          <w:sz w:val="20"/>
          <w:szCs w:val="20"/>
        </w:rPr>
        <w:t xml:space="preserve"> </w:t>
      </w:r>
      <w:r w:rsidR="00734DEE" w:rsidRPr="00734DEE">
        <w:rPr>
          <w:rFonts w:ascii="Arial" w:hAnsi="Arial" w:cs="Arial"/>
          <w:sz w:val="20"/>
          <w:szCs w:val="20"/>
          <w:lang w:eastAsia="ja-JP"/>
        </w:rPr>
        <w:t>R2-2501332</w:t>
      </w:r>
      <w:r w:rsidR="00734DEE" w:rsidRPr="00734DEE">
        <w:rPr>
          <w:rFonts w:ascii="Arial" w:hAnsi="Arial" w:cs="Arial"/>
          <w:sz w:val="20"/>
          <w:szCs w:val="20"/>
          <w:lang w:eastAsia="ja-JP"/>
        </w:rPr>
        <w:tab/>
        <w:t>Rel-18 MIMO, Rel-19 MIMO, LPWUS, and SBFD</w:t>
      </w:r>
    </w:p>
    <w:p w14:paraId="7D29140F" w14:textId="3B0E2656" w:rsidR="000E074A" w:rsidRPr="00B53D9B" w:rsidRDefault="000E074A" w:rsidP="00B53D9B">
      <w:pPr>
        <w:pStyle w:val="Doc-text2"/>
        <w:ind w:left="0" w:firstLine="0"/>
        <w:rPr>
          <w:lang w:eastAsia="ja-JP"/>
        </w:rPr>
      </w:pPr>
    </w:p>
    <w:bookmarkEnd w:id="4"/>
    <w:p w14:paraId="5451F899" w14:textId="6051F6DE" w:rsidR="00230433" w:rsidRDefault="000E074A" w:rsidP="001504A8">
      <w:pPr>
        <w:pStyle w:val="1"/>
        <w:rPr>
          <w:rFonts w:eastAsiaTheme="minorEastAsia"/>
          <w:lang w:eastAsia="ja-JP"/>
        </w:rPr>
      </w:pPr>
      <w:r>
        <w:rPr>
          <w:rFonts w:hint="eastAsia"/>
        </w:rPr>
        <w:t xml:space="preserve">APPENDIX </w:t>
      </w:r>
    </w:p>
    <w:p w14:paraId="576115B3" w14:textId="0D28787F" w:rsidR="00C84FAA" w:rsidRPr="00C84FAA" w:rsidRDefault="00C84FAA" w:rsidP="00C84FAA">
      <w:pPr>
        <w:pStyle w:val="afc"/>
        <w:numPr>
          <w:ilvl w:val="0"/>
          <w:numId w:val="35"/>
        </w:numPr>
        <w:rPr>
          <w:rFonts w:ascii="Arial" w:hAnsi="Arial" w:cs="Arial"/>
          <w:sz w:val="20"/>
          <w:szCs w:val="20"/>
          <w:lang w:val="en-GB"/>
        </w:rPr>
      </w:pPr>
      <w:r w:rsidRPr="00C84FAA">
        <w:rPr>
          <w:rFonts w:ascii="Arial" w:hAnsi="Arial" w:cs="Arial"/>
          <w:sz w:val="20"/>
          <w:szCs w:val="20"/>
          <w:lang w:val="en-GB" w:eastAsia="ja-JP"/>
        </w:rPr>
        <w:t xml:space="preserve">Agreements at </w:t>
      </w:r>
      <w:r w:rsidRPr="00C84FAA">
        <w:rPr>
          <w:rFonts w:ascii="Arial" w:hAnsi="Arial" w:cs="Arial"/>
          <w:sz w:val="20"/>
          <w:szCs w:val="20"/>
          <w:lang w:val="en-GB"/>
        </w:rPr>
        <w:t>RAN2#127</w:t>
      </w:r>
    </w:p>
    <w:p w14:paraId="428A4FF7" w14:textId="77777777" w:rsidR="00C84FAA" w:rsidRPr="00C84FAA" w:rsidRDefault="00C84FAA" w:rsidP="00C84FAA">
      <w:pPr>
        <w:rPr>
          <w:rFonts w:ascii="Arial" w:hAnsi="Arial" w:cs="Arial"/>
          <w:sz w:val="20"/>
          <w:szCs w:val="20"/>
          <w:u w:val="single"/>
          <w:lang w:val="en-GB"/>
        </w:rPr>
      </w:pPr>
      <w:r w:rsidRPr="00C84FAA">
        <w:rPr>
          <w:rFonts w:ascii="Arial" w:hAnsi="Arial" w:cs="Arial"/>
          <w:sz w:val="20"/>
          <w:szCs w:val="20"/>
          <w:u w:val="single"/>
          <w:lang w:val="en-GB"/>
        </w:rPr>
        <w:t>Random access in SBFD</w:t>
      </w:r>
    </w:p>
    <w:p w14:paraId="4F2A8BB3" w14:textId="77777777" w:rsidR="00C84FAA" w:rsidRPr="00C84FAA" w:rsidRDefault="00C84FAA" w:rsidP="00C84FAA">
      <w:pPr>
        <w:rPr>
          <w:rFonts w:ascii="Arial" w:hAnsi="Arial" w:cs="Arial"/>
          <w:sz w:val="20"/>
          <w:szCs w:val="20"/>
          <w:lang w:val="en-GB"/>
        </w:rPr>
      </w:pPr>
      <w:r w:rsidRPr="00C84FAA">
        <w:rPr>
          <w:rFonts w:ascii="Arial" w:hAnsi="Arial" w:cs="Arial"/>
          <w:sz w:val="20"/>
          <w:szCs w:val="20"/>
          <w:lang w:val="en-GB"/>
        </w:rPr>
        <w:t>·</w:t>
      </w:r>
      <w:r w:rsidRPr="00C84FAA">
        <w:rPr>
          <w:rFonts w:ascii="Arial" w:hAnsi="Arial" w:cs="Arial"/>
          <w:sz w:val="20"/>
          <w:szCs w:val="20"/>
          <w:lang w:val="en-GB"/>
        </w:rPr>
        <w:tab/>
        <w:t>Working assumption: Random access procedure in SBFD symbols is supported for all the existing RACH trigger events.</w:t>
      </w:r>
    </w:p>
    <w:p w14:paraId="2E3E2B1E" w14:textId="77777777" w:rsidR="00C84FAA" w:rsidRPr="00C84FAA" w:rsidRDefault="00C84FAA" w:rsidP="00C84FAA">
      <w:pPr>
        <w:rPr>
          <w:rFonts w:ascii="Arial" w:hAnsi="Arial" w:cs="Arial"/>
          <w:sz w:val="20"/>
          <w:szCs w:val="20"/>
          <w:lang w:val="en-GB"/>
        </w:rPr>
      </w:pPr>
      <w:r w:rsidRPr="00C84FAA">
        <w:rPr>
          <w:rFonts w:ascii="Arial" w:hAnsi="Arial" w:cs="Arial"/>
          <w:sz w:val="20"/>
          <w:szCs w:val="20"/>
          <w:lang w:val="en-GB"/>
        </w:rPr>
        <w:t>·</w:t>
      </w:r>
      <w:r w:rsidRPr="00C84FAA">
        <w:rPr>
          <w:rFonts w:ascii="Arial" w:hAnsi="Arial" w:cs="Arial"/>
          <w:sz w:val="20"/>
          <w:szCs w:val="20"/>
          <w:lang w:val="en-GB"/>
        </w:rPr>
        <w:tab/>
        <w:t>RAN2 assume RACH configuration for SBFD via SIB and/or dedicated RRC signalling is supported. Detailed signalling FFS.</w:t>
      </w:r>
    </w:p>
    <w:p w14:paraId="2208F69E" w14:textId="77777777" w:rsidR="00C84FAA" w:rsidRPr="00C84FAA" w:rsidRDefault="00C84FAA" w:rsidP="00C84FAA">
      <w:pPr>
        <w:rPr>
          <w:rFonts w:ascii="Arial" w:hAnsi="Arial" w:cs="Arial"/>
          <w:sz w:val="20"/>
          <w:szCs w:val="20"/>
          <w:lang w:val="en-GB"/>
        </w:rPr>
      </w:pPr>
      <w:r w:rsidRPr="00C84FAA">
        <w:rPr>
          <w:rFonts w:ascii="Arial" w:hAnsi="Arial" w:cs="Arial"/>
          <w:sz w:val="20"/>
          <w:szCs w:val="20"/>
          <w:lang w:val="en-GB"/>
        </w:rPr>
        <w:t>·</w:t>
      </w:r>
      <w:r w:rsidRPr="00C84FAA">
        <w:rPr>
          <w:rFonts w:ascii="Arial" w:hAnsi="Arial" w:cs="Arial"/>
          <w:sz w:val="20"/>
          <w:szCs w:val="20"/>
          <w:lang w:val="en-GB"/>
        </w:rPr>
        <w:tab/>
        <w:t>RAN2 to strive for a common SBFD CBRA framework independent of RRC state.</w:t>
      </w:r>
    </w:p>
    <w:p w14:paraId="4CE9C145" w14:textId="77777777" w:rsidR="00C84FAA" w:rsidRPr="00C84FAA" w:rsidRDefault="00C84FAA" w:rsidP="00C84FAA">
      <w:pPr>
        <w:rPr>
          <w:rFonts w:ascii="Arial" w:hAnsi="Arial" w:cs="Arial"/>
          <w:sz w:val="20"/>
          <w:szCs w:val="20"/>
          <w:lang w:val="en-GB"/>
        </w:rPr>
      </w:pPr>
      <w:r w:rsidRPr="00C84FAA">
        <w:rPr>
          <w:rFonts w:ascii="Arial" w:hAnsi="Arial" w:cs="Arial"/>
          <w:sz w:val="20"/>
          <w:szCs w:val="20"/>
          <w:lang w:val="en-GB"/>
        </w:rPr>
        <w:t>·</w:t>
      </w:r>
      <w:r w:rsidRPr="00C84FAA">
        <w:rPr>
          <w:rFonts w:ascii="Arial" w:hAnsi="Arial" w:cs="Arial"/>
          <w:sz w:val="20"/>
          <w:szCs w:val="20"/>
          <w:lang w:val="en-GB"/>
        </w:rPr>
        <w:tab/>
        <w:t>FFS whether/how early indication is used during a SBFD RA procedure.</w:t>
      </w:r>
    </w:p>
    <w:p w14:paraId="3EA864E9" w14:textId="77777777" w:rsidR="00C84FAA" w:rsidRPr="00C84FAA" w:rsidRDefault="00C84FAA" w:rsidP="00C84FAA">
      <w:pPr>
        <w:rPr>
          <w:rFonts w:ascii="Arial" w:hAnsi="Arial" w:cs="Arial"/>
          <w:sz w:val="20"/>
          <w:szCs w:val="20"/>
          <w:lang w:val="en-GB"/>
        </w:rPr>
      </w:pPr>
      <w:r w:rsidRPr="00C84FAA">
        <w:rPr>
          <w:rFonts w:ascii="Arial" w:hAnsi="Arial" w:cs="Arial"/>
          <w:sz w:val="20"/>
          <w:szCs w:val="20"/>
          <w:lang w:val="en-GB"/>
        </w:rPr>
        <w:t>·</w:t>
      </w:r>
      <w:r w:rsidRPr="00C84FAA">
        <w:rPr>
          <w:rFonts w:ascii="Arial" w:hAnsi="Arial" w:cs="Arial"/>
          <w:sz w:val="20"/>
          <w:szCs w:val="20"/>
          <w:lang w:val="en-GB"/>
        </w:rPr>
        <w:tab/>
        <w:t>RAN2 focus on 4-step RACH for SBFD RA, FFS on 2-step if needed.</w:t>
      </w:r>
    </w:p>
    <w:p w14:paraId="5D340740" w14:textId="77777777" w:rsidR="00C84FAA" w:rsidRPr="00C84FAA" w:rsidRDefault="00C84FAA" w:rsidP="00C84FAA">
      <w:pPr>
        <w:rPr>
          <w:rFonts w:ascii="Arial" w:hAnsi="Arial" w:cs="Arial"/>
          <w:sz w:val="20"/>
          <w:szCs w:val="20"/>
          <w:u w:val="single"/>
          <w:lang w:val="en-GB"/>
        </w:rPr>
      </w:pPr>
      <w:r w:rsidRPr="00C84FAA">
        <w:rPr>
          <w:rFonts w:ascii="Arial" w:hAnsi="Arial" w:cs="Arial"/>
          <w:sz w:val="20"/>
          <w:szCs w:val="20"/>
          <w:u w:val="single"/>
          <w:lang w:val="en-GB"/>
        </w:rPr>
        <w:t>Other aspects</w:t>
      </w:r>
    </w:p>
    <w:p w14:paraId="64C6691C" w14:textId="3006FC77" w:rsidR="001504A8" w:rsidRPr="00C84FAA" w:rsidRDefault="00C84FAA" w:rsidP="00C84FAA">
      <w:pPr>
        <w:rPr>
          <w:rFonts w:ascii="Arial" w:hAnsi="Arial" w:cs="Arial"/>
          <w:sz w:val="20"/>
          <w:szCs w:val="20"/>
          <w:lang w:val="en-GB"/>
        </w:rPr>
      </w:pPr>
      <w:r w:rsidRPr="00C84FAA">
        <w:rPr>
          <w:rFonts w:ascii="Arial" w:hAnsi="Arial" w:cs="Arial"/>
          <w:sz w:val="20"/>
          <w:szCs w:val="20"/>
          <w:lang w:val="en-GB"/>
        </w:rPr>
        <w:t>·</w:t>
      </w:r>
      <w:r w:rsidRPr="00C84FAA">
        <w:rPr>
          <w:rFonts w:ascii="Arial" w:hAnsi="Arial" w:cs="Arial"/>
          <w:sz w:val="20"/>
          <w:szCs w:val="20"/>
          <w:lang w:val="en-GB"/>
        </w:rPr>
        <w:tab/>
        <w:t xml:space="preserve">Cell-specific SBFD time/frequency configuration is provided by SIB1 (or via dedicated signalling to covey cell specific configuration). FFS on UE specific dedicated RRC configuration if needed, pending on RAN1 </w:t>
      </w:r>
      <w:proofErr w:type="gramStart"/>
      <w:r w:rsidRPr="00C84FAA">
        <w:rPr>
          <w:rFonts w:ascii="Arial" w:hAnsi="Arial" w:cs="Arial"/>
          <w:sz w:val="20"/>
          <w:szCs w:val="20"/>
          <w:lang w:val="en-GB"/>
        </w:rPr>
        <w:t>progress</w:t>
      </w:r>
      <w:proofErr w:type="gramEnd"/>
    </w:p>
    <w:p w14:paraId="6DBDEA72" w14:textId="77777777" w:rsidR="001504A8" w:rsidRDefault="001504A8" w:rsidP="001504A8">
      <w:pPr>
        <w:rPr>
          <w:lang w:val="en-GB"/>
        </w:rPr>
      </w:pPr>
    </w:p>
    <w:p w14:paraId="20D210CE" w14:textId="5C58E28C" w:rsidR="002F2338" w:rsidRPr="002F2338" w:rsidRDefault="002F2338" w:rsidP="002F2338">
      <w:pPr>
        <w:pStyle w:val="afc"/>
        <w:numPr>
          <w:ilvl w:val="0"/>
          <w:numId w:val="35"/>
        </w:numPr>
        <w:rPr>
          <w:rFonts w:ascii="Arial" w:hAnsi="Arial" w:cs="Arial"/>
          <w:sz w:val="20"/>
          <w:szCs w:val="20"/>
          <w:lang w:val="en-GB"/>
        </w:rPr>
      </w:pPr>
      <w:r w:rsidRPr="002F2338">
        <w:rPr>
          <w:rFonts w:ascii="Arial" w:hAnsi="Arial" w:cs="Arial"/>
          <w:sz w:val="20"/>
          <w:szCs w:val="20"/>
          <w:lang w:val="en-GB" w:eastAsia="ja-JP"/>
        </w:rPr>
        <w:t xml:space="preserve">Agreements at </w:t>
      </w:r>
      <w:r w:rsidRPr="002F2338">
        <w:rPr>
          <w:rFonts w:ascii="Arial" w:hAnsi="Arial" w:cs="Arial"/>
          <w:sz w:val="20"/>
          <w:szCs w:val="20"/>
          <w:lang w:val="en-GB"/>
        </w:rPr>
        <w:t>RAN2#127bis</w:t>
      </w:r>
    </w:p>
    <w:p w14:paraId="3E38096E" w14:textId="77777777" w:rsidR="002F2338" w:rsidRPr="002F2338" w:rsidRDefault="002F2338" w:rsidP="002F2338">
      <w:pPr>
        <w:rPr>
          <w:rFonts w:ascii="Arial" w:hAnsi="Arial" w:cs="Arial"/>
          <w:sz w:val="20"/>
          <w:szCs w:val="20"/>
          <w:u w:val="single"/>
          <w:lang w:val="en-GB"/>
        </w:rPr>
      </w:pPr>
      <w:r w:rsidRPr="002F2338">
        <w:rPr>
          <w:rFonts w:ascii="Arial" w:hAnsi="Arial" w:cs="Arial"/>
          <w:sz w:val="20"/>
          <w:szCs w:val="20"/>
          <w:u w:val="single"/>
          <w:lang w:val="en-GB"/>
        </w:rPr>
        <w:t>Random access in SBFD</w:t>
      </w:r>
    </w:p>
    <w:p w14:paraId="06CE8992"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RAN2 understand that if additional RO is selected by SBFD-aware UE, early identification via Msg1 is possible from NW point of view for this UE without specification impact.</w:t>
      </w:r>
    </w:p>
    <w:p w14:paraId="3C8059E4"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From R2 point of view, there is no need to introduce SBFD as a new feature combination in the current PRACH preamble partitioning framework.</w:t>
      </w:r>
    </w:p>
    <w:p w14:paraId="23054DFB"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1D8D5AF8"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52E7AC31"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The following two RACH configuration options are considered for SBFD based random access:</w:t>
      </w:r>
    </w:p>
    <w:p w14:paraId="1CC5B450" w14:textId="77777777" w:rsidR="002F2338" w:rsidRPr="002F2338" w:rsidRDefault="002F2338" w:rsidP="002F2338">
      <w:pPr>
        <w:ind w:leftChars="100" w:left="240"/>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 xml:space="preserve">Option 1: Use one single RACH configuration based on the existing parameters of the single RACH configuration. Can extend the existing parameters if needed. </w:t>
      </w:r>
    </w:p>
    <w:p w14:paraId="67A312BD" w14:textId="77777777" w:rsidR="002F2338" w:rsidRPr="002F2338" w:rsidRDefault="002F2338" w:rsidP="002F2338">
      <w:pPr>
        <w:ind w:leftChars="100" w:left="240"/>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Option 2: Use two separate RACH configurations, including one legacy RACH configuration and one additional RACH configuration</w:t>
      </w:r>
    </w:p>
    <w:p w14:paraId="7612C6E8"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 xml:space="preserve">For RACH configuration Option 2, RAN2 needs to specify RRC signalling for the new SBFD based RACH configuration with a new set of parameters. </w:t>
      </w:r>
    </w:p>
    <w:p w14:paraId="4965A1D9"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 xml:space="preserve">The RACH configuration for SBFD is transmitted via SIB1. </w:t>
      </w:r>
    </w:p>
    <w:p w14:paraId="5AFEED81"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FFS dedicated RRC signalling detail. FFS whether NW can provide both configurations.</w:t>
      </w:r>
    </w:p>
    <w:p w14:paraId="00EA4861" w14:textId="77777777" w:rsidR="002F2338" w:rsidRPr="002F2338" w:rsidRDefault="002F2338" w:rsidP="002F2338">
      <w:pPr>
        <w:rPr>
          <w:rFonts w:ascii="Arial" w:hAnsi="Arial" w:cs="Arial"/>
          <w:sz w:val="20"/>
          <w:szCs w:val="20"/>
          <w:lang w:val="en-GB"/>
        </w:rPr>
      </w:pPr>
    </w:p>
    <w:p w14:paraId="36E774E6" w14:textId="77777777" w:rsidR="002F2338" w:rsidRPr="00FD2B05" w:rsidRDefault="002F2338" w:rsidP="002F2338">
      <w:pPr>
        <w:rPr>
          <w:rFonts w:ascii="Arial" w:hAnsi="Arial" w:cs="Arial"/>
          <w:sz w:val="20"/>
          <w:szCs w:val="20"/>
          <w:u w:val="single"/>
          <w:lang w:val="en-GB"/>
        </w:rPr>
      </w:pPr>
      <w:r w:rsidRPr="00FD2B05">
        <w:rPr>
          <w:rFonts w:ascii="Arial" w:hAnsi="Arial" w:cs="Arial"/>
          <w:sz w:val="20"/>
          <w:szCs w:val="20"/>
          <w:u w:val="single"/>
          <w:lang w:val="en-GB"/>
        </w:rPr>
        <w:t>Other aspects</w:t>
      </w:r>
    </w:p>
    <w:p w14:paraId="687C7638"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For UL resource muting for PUSCH, the configuration of time and frequency location for UL resource muting should be introduced based on R1 agreement.</w:t>
      </w:r>
    </w:p>
    <w:p w14:paraId="09D01F69" w14:textId="77777777" w:rsidR="002F2338" w:rsidRPr="002F233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 xml:space="preserve">For L1 based UE-to-UE CLI measurement mechanism, the configuration of periodic, semi-persistent or aperiodic UE-to-UE CLI measurement resource (set) should be introduced based on R1 agreement. </w:t>
      </w:r>
    </w:p>
    <w:p w14:paraId="5E37C660" w14:textId="1051A330" w:rsidR="001504A8" w:rsidRDefault="002F2338" w:rsidP="002F2338">
      <w:pPr>
        <w:rPr>
          <w:rFonts w:ascii="Arial" w:hAnsi="Arial" w:cs="Arial"/>
          <w:sz w:val="20"/>
          <w:szCs w:val="20"/>
          <w:lang w:val="en-GB"/>
        </w:rPr>
      </w:pPr>
      <w:r w:rsidRPr="002F2338">
        <w:rPr>
          <w:rFonts w:ascii="Arial" w:hAnsi="Arial" w:cs="Arial"/>
          <w:sz w:val="20"/>
          <w:szCs w:val="20"/>
          <w:lang w:val="en-GB"/>
        </w:rPr>
        <w:t>·</w:t>
      </w:r>
      <w:r w:rsidRPr="002F2338">
        <w:rPr>
          <w:rFonts w:ascii="Arial" w:hAnsi="Arial" w:cs="Arial"/>
          <w:sz w:val="20"/>
          <w:szCs w:val="20"/>
          <w:lang w:val="en-GB"/>
        </w:rPr>
        <w:tab/>
        <w:t>For L1 based UE-to-UE CLI reporting mechanism, the configuration of report quantities should be introduced based on R1 agreement.</w:t>
      </w:r>
    </w:p>
    <w:p w14:paraId="50A68B7F" w14:textId="37BEA10E" w:rsidR="002049D3" w:rsidRPr="002049D3" w:rsidRDefault="002049D3" w:rsidP="002049D3">
      <w:pPr>
        <w:pStyle w:val="afc"/>
        <w:numPr>
          <w:ilvl w:val="0"/>
          <w:numId w:val="35"/>
        </w:numPr>
        <w:rPr>
          <w:rFonts w:ascii="Arial" w:hAnsi="Arial" w:cs="Arial"/>
          <w:sz w:val="20"/>
          <w:szCs w:val="20"/>
          <w:lang w:val="en-GB"/>
        </w:rPr>
      </w:pPr>
      <w:r>
        <w:rPr>
          <w:rFonts w:ascii="Arial" w:hAnsi="Arial" w:cs="Arial" w:hint="eastAsia"/>
          <w:sz w:val="20"/>
          <w:szCs w:val="20"/>
          <w:lang w:val="en-GB" w:eastAsia="ja-JP"/>
        </w:rPr>
        <w:t xml:space="preserve">Agreements at </w:t>
      </w:r>
      <w:r w:rsidRPr="002049D3">
        <w:rPr>
          <w:rFonts w:ascii="Arial" w:hAnsi="Arial" w:cs="Arial"/>
          <w:sz w:val="20"/>
          <w:szCs w:val="20"/>
          <w:lang w:val="en-GB"/>
        </w:rPr>
        <w:t>RAN2#128</w:t>
      </w:r>
    </w:p>
    <w:p w14:paraId="20427429" w14:textId="77777777" w:rsidR="002049D3" w:rsidRPr="002049D3" w:rsidRDefault="002049D3" w:rsidP="002049D3">
      <w:pPr>
        <w:rPr>
          <w:rFonts w:ascii="Arial" w:hAnsi="Arial" w:cs="Arial"/>
          <w:sz w:val="20"/>
          <w:szCs w:val="20"/>
          <w:u w:val="single"/>
          <w:lang w:val="en-GB"/>
        </w:rPr>
      </w:pPr>
      <w:r w:rsidRPr="002049D3">
        <w:rPr>
          <w:rFonts w:ascii="Arial" w:hAnsi="Arial" w:cs="Arial"/>
          <w:sz w:val="20"/>
          <w:szCs w:val="20"/>
          <w:u w:val="single"/>
          <w:lang w:val="en-GB"/>
        </w:rPr>
        <w:t>Random access in SBFD</w:t>
      </w:r>
    </w:p>
    <w:p w14:paraId="306F0763" w14:textId="77777777" w:rsidR="002049D3" w:rsidRPr="002049D3" w:rsidRDefault="002049D3" w:rsidP="002049D3">
      <w:pPr>
        <w:rPr>
          <w:rFonts w:ascii="Arial" w:hAnsi="Arial" w:cs="Arial"/>
          <w:sz w:val="20"/>
          <w:szCs w:val="20"/>
          <w:lang w:val="en-GB"/>
        </w:rPr>
      </w:pPr>
      <w:r w:rsidRPr="002049D3">
        <w:rPr>
          <w:rFonts w:ascii="Arial" w:hAnsi="Arial" w:cs="Arial" w:hint="eastAsia"/>
          <w:sz w:val="20"/>
          <w:szCs w:val="20"/>
          <w:lang w:val="en-GB"/>
        </w:rPr>
        <w:t>·</w:t>
      </w:r>
      <w:r w:rsidRPr="002049D3">
        <w:rPr>
          <w:rFonts w:ascii="Arial" w:hAnsi="Arial" w:cs="Arial"/>
          <w:sz w:val="20"/>
          <w:szCs w:val="20"/>
          <w:lang w:val="en-GB"/>
        </w:rPr>
        <w:tab/>
        <w:t>CFRA</w:t>
      </w:r>
    </w:p>
    <w:p w14:paraId="2E7B272D" w14:textId="77777777" w:rsidR="002049D3" w:rsidRPr="002049D3" w:rsidRDefault="002049D3" w:rsidP="002049D3">
      <w:pPr>
        <w:rPr>
          <w:rFonts w:ascii="Arial" w:hAnsi="Arial" w:cs="Arial"/>
          <w:sz w:val="20"/>
          <w:szCs w:val="20"/>
          <w:lang w:val="en-GB"/>
        </w:rPr>
      </w:pPr>
      <w:r w:rsidRPr="002049D3">
        <w:rPr>
          <w:rFonts w:ascii="Arial" w:hAnsi="Arial" w:cs="Arial"/>
          <w:sz w:val="20"/>
          <w:szCs w:val="20"/>
          <w:lang w:val="en-GB"/>
        </w:rPr>
        <w:t xml:space="preserve">The RO type is indicated by NW for CFRA. FFS on </w:t>
      </w:r>
      <w:proofErr w:type="spellStart"/>
      <w:r w:rsidRPr="002049D3">
        <w:rPr>
          <w:rFonts w:ascii="Arial" w:hAnsi="Arial" w:cs="Arial"/>
          <w:sz w:val="20"/>
          <w:szCs w:val="20"/>
          <w:lang w:val="en-GB"/>
        </w:rPr>
        <w:t>signaling</w:t>
      </w:r>
      <w:proofErr w:type="spellEnd"/>
      <w:r w:rsidRPr="002049D3">
        <w:rPr>
          <w:rFonts w:ascii="Arial" w:hAnsi="Arial" w:cs="Arial"/>
          <w:sz w:val="20"/>
          <w:szCs w:val="20"/>
          <w:lang w:val="en-GB"/>
        </w:rPr>
        <w:t xml:space="preserve"> (can FFS for the SI request case if needed).</w:t>
      </w:r>
    </w:p>
    <w:p w14:paraId="459AA464" w14:textId="77777777" w:rsidR="002049D3" w:rsidRPr="002049D3" w:rsidRDefault="002049D3" w:rsidP="002049D3">
      <w:pPr>
        <w:rPr>
          <w:rFonts w:ascii="Arial" w:hAnsi="Arial" w:cs="Arial"/>
          <w:sz w:val="20"/>
          <w:szCs w:val="20"/>
          <w:lang w:val="en-GB"/>
        </w:rPr>
      </w:pPr>
      <w:r w:rsidRPr="002049D3">
        <w:rPr>
          <w:rFonts w:ascii="Arial" w:hAnsi="Arial" w:cs="Arial" w:hint="eastAsia"/>
          <w:sz w:val="20"/>
          <w:szCs w:val="20"/>
          <w:lang w:val="en-GB"/>
        </w:rPr>
        <w:t>·</w:t>
      </w:r>
      <w:r w:rsidRPr="002049D3">
        <w:rPr>
          <w:rFonts w:ascii="Arial" w:hAnsi="Arial" w:cs="Arial"/>
          <w:sz w:val="20"/>
          <w:szCs w:val="20"/>
          <w:lang w:val="en-GB"/>
        </w:rPr>
        <w:tab/>
        <w:t>CBRA</w:t>
      </w:r>
    </w:p>
    <w:p w14:paraId="58A16F43" w14:textId="77777777" w:rsidR="002049D3" w:rsidRPr="002049D3" w:rsidRDefault="002049D3" w:rsidP="002049D3">
      <w:pPr>
        <w:rPr>
          <w:rFonts w:ascii="Arial" w:hAnsi="Arial" w:cs="Arial"/>
          <w:sz w:val="20"/>
          <w:szCs w:val="20"/>
          <w:lang w:val="en-GB"/>
        </w:rPr>
      </w:pPr>
      <w:r w:rsidRPr="002049D3">
        <w:rPr>
          <w:rFonts w:ascii="Arial" w:hAnsi="Arial" w:cs="Arial"/>
          <w:sz w:val="20"/>
          <w:szCs w:val="20"/>
          <w:lang w:val="en-GB"/>
        </w:rPr>
        <w:t xml:space="preserve">FFS on the following </w:t>
      </w:r>
      <w:proofErr w:type="gramStart"/>
      <w:r w:rsidRPr="002049D3">
        <w:rPr>
          <w:rFonts w:ascii="Arial" w:hAnsi="Arial" w:cs="Arial"/>
          <w:sz w:val="20"/>
          <w:szCs w:val="20"/>
          <w:lang w:val="en-GB"/>
        </w:rPr>
        <w:t>options</w:t>
      </w:r>
      <w:proofErr w:type="gramEnd"/>
    </w:p>
    <w:p w14:paraId="44363C80" w14:textId="77777777" w:rsidR="002049D3" w:rsidRPr="002049D3" w:rsidRDefault="002049D3" w:rsidP="002049D3">
      <w:pPr>
        <w:rPr>
          <w:rFonts w:ascii="Arial" w:hAnsi="Arial" w:cs="Arial"/>
          <w:sz w:val="20"/>
          <w:szCs w:val="20"/>
          <w:lang w:val="en-GB"/>
        </w:rPr>
      </w:pPr>
      <w:r w:rsidRPr="002049D3">
        <w:rPr>
          <w:rFonts w:ascii="Arial" w:hAnsi="Arial" w:cs="Arial" w:hint="eastAsia"/>
          <w:sz w:val="20"/>
          <w:szCs w:val="20"/>
          <w:lang w:val="en-GB"/>
        </w:rPr>
        <w:t>·</w:t>
      </w:r>
      <w:r w:rsidRPr="002049D3">
        <w:rPr>
          <w:rFonts w:ascii="Arial" w:hAnsi="Arial" w:cs="Arial"/>
          <w:sz w:val="20"/>
          <w:szCs w:val="20"/>
          <w:lang w:val="en-GB"/>
        </w:rPr>
        <w:tab/>
        <w:t>Option 1</w:t>
      </w:r>
    </w:p>
    <w:p w14:paraId="6FBBC833"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Upon initiation of RACH procedure for a SBFD-aware UE, network provides the indication on the</w:t>
      </w:r>
    </w:p>
    <w:p w14:paraId="11FC343B"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prioritization of the additional ROs over legacy RO.</w:t>
      </w:r>
    </w:p>
    <w:p w14:paraId="136C7DE6"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 xml:space="preserve">If there is no such indication from the NW, FFS on the following </w:t>
      </w:r>
      <w:proofErr w:type="gramStart"/>
      <w:r w:rsidRPr="002049D3">
        <w:rPr>
          <w:rFonts w:ascii="Arial" w:hAnsi="Arial" w:cs="Arial"/>
          <w:sz w:val="20"/>
          <w:szCs w:val="20"/>
          <w:lang w:val="en-GB"/>
        </w:rPr>
        <w:t>mechanism</w:t>
      </w:r>
      <w:proofErr w:type="gramEnd"/>
    </w:p>
    <w:p w14:paraId="44269874"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w:t>
      </w:r>
      <w:r w:rsidRPr="002049D3">
        <w:rPr>
          <w:rFonts w:ascii="Arial" w:hAnsi="Arial" w:cs="Arial"/>
          <w:sz w:val="20"/>
          <w:szCs w:val="20"/>
          <w:lang w:val="en-GB"/>
        </w:rPr>
        <w:tab/>
        <w:t>UE select legacy RO or SBFD RO based on SSB RSRP, or</w:t>
      </w:r>
    </w:p>
    <w:p w14:paraId="17B360F3"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w:t>
      </w:r>
      <w:r w:rsidRPr="002049D3">
        <w:rPr>
          <w:rFonts w:ascii="Arial" w:hAnsi="Arial" w:cs="Arial"/>
          <w:sz w:val="20"/>
          <w:szCs w:val="20"/>
          <w:lang w:val="en-GB"/>
        </w:rPr>
        <w:tab/>
        <w:t>UE select the legacy RO, or</w:t>
      </w:r>
    </w:p>
    <w:p w14:paraId="579B16B4"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w:t>
      </w:r>
      <w:r w:rsidRPr="002049D3">
        <w:rPr>
          <w:rFonts w:ascii="Arial" w:hAnsi="Arial" w:cs="Arial"/>
          <w:sz w:val="20"/>
          <w:szCs w:val="20"/>
          <w:lang w:val="en-GB"/>
        </w:rPr>
        <w:tab/>
        <w:t>UE select the SBFD RO, or</w:t>
      </w:r>
    </w:p>
    <w:p w14:paraId="73C2DBB7" w14:textId="77777777" w:rsidR="002049D3" w:rsidRPr="002049D3" w:rsidRDefault="002049D3" w:rsidP="0048238E">
      <w:pPr>
        <w:ind w:firstLineChars="150" w:firstLine="300"/>
        <w:rPr>
          <w:rFonts w:ascii="Arial" w:hAnsi="Arial" w:cs="Arial"/>
          <w:sz w:val="20"/>
          <w:szCs w:val="20"/>
          <w:lang w:val="en-GB"/>
        </w:rPr>
      </w:pPr>
      <w:r w:rsidRPr="002049D3">
        <w:rPr>
          <w:rFonts w:ascii="Arial" w:hAnsi="Arial" w:cs="Arial"/>
          <w:sz w:val="20"/>
          <w:szCs w:val="20"/>
          <w:lang w:val="en-GB"/>
        </w:rPr>
        <w:t>-</w:t>
      </w:r>
      <w:r w:rsidRPr="002049D3">
        <w:rPr>
          <w:rFonts w:ascii="Arial" w:hAnsi="Arial" w:cs="Arial"/>
          <w:sz w:val="20"/>
          <w:szCs w:val="20"/>
          <w:lang w:val="en-GB"/>
        </w:rPr>
        <w:tab/>
        <w:t>Other metrics than SSB RSRP.</w:t>
      </w:r>
    </w:p>
    <w:p w14:paraId="15740401" w14:textId="77777777" w:rsidR="002049D3" w:rsidRPr="002049D3" w:rsidRDefault="002049D3" w:rsidP="002049D3">
      <w:pPr>
        <w:rPr>
          <w:rFonts w:ascii="Arial" w:hAnsi="Arial" w:cs="Arial"/>
          <w:sz w:val="20"/>
          <w:szCs w:val="20"/>
          <w:lang w:val="en-GB"/>
        </w:rPr>
      </w:pPr>
      <w:r w:rsidRPr="002049D3">
        <w:rPr>
          <w:rFonts w:ascii="Arial" w:hAnsi="Arial" w:cs="Arial" w:hint="eastAsia"/>
          <w:sz w:val="20"/>
          <w:szCs w:val="20"/>
          <w:lang w:val="en-GB"/>
        </w:rPr>
        <w:t>·</w:t>
      </w:r>
      <w:r w:rsidRPr="002049D3">
        <w:rPr>
          <w:rFonts w:ascii="Arial" w:hAnsi="Arial" w:cs="Arial"/>
          <w:sz w:val="20"/>
          <w:szCs w:val="20"/>
          <w:lang w:val="en-GB"/>
        </w:rPr>
        <w:tab/>
        <w:t>Option 2</w:t>
      </w:r>
    </w:p>
    <w:p w14:paraId="1ECA4C0B" w14:textId="77777777" w:rsidR="002049D3" w:rsidRPr="002049D3" w:rsidRDefault="002049D3" w:rsidP="0048238E">
      <w:pPr>
        <w:ind w:leftChars="150" w:left="360"/>
        <w:rPr>
          <w:rFonts w:ascii="Arial" w:hAnsi="Arial" w:cs="Arial"/>
          <w:sz w:val="20"/>
          <w:szCs w:val="20"/>
          <w:lang w:val="en-GB"/>
        </w:rPr>
      </w:pPr>
      <w:r w:rsidRPr="002049D3">
        <w:rPr>
          <w:rFonts w:ascii="Arial" w:hAnsi="Arial" w:cs="Arial"/>
          <w:sz w:val="20"/>
          <w:szCs w:val="20"/>
          <w:lang w:val="en-GB"/>
        </w:rPr>
        <w:t xml:space="preserve">UE select legacy RO or SBFD RO based on SSB RSRP if such condition is configured, and if not configured, then UE can prioritize one type of the ROs, FFS which one. </w:t>
      </w:r>
    </w:p>
    <w:p w14:paraId="51D405E1" w14:textId="77777777" w:rsidR="002049D3" w:rsidRPr="002049D3" w:rsidRDefault="002049D3" w:rsidP="002049D3">
      <w:pPr>
        <w:rPr>
          <w:rFonts w:ascii="Arial" w:hAnsi="Arial" w:cs="Arial"/>
          <w:sz w:val="20"/>
          <w:szCs w:val="20"/>
          <w:lang w:val="en-GB"/>
        </w:rPr>
      </w:pPr>
      <w:r w:rsidRPr="002049D3">
        <w:rPr>
          <w:rFonts w:ascii="Arial" w:hAnsi="Arial" w:cs="Arial" w:hint="eastAsia"/>
          <w:sz w:val="20"/>
          <w:szCs w:val="20"/>
          <w:lang w:val="en-GB"/>
        </w:rPr>
        <w:t>·</w:t>
      </w:r>
      <w:r w:rsidRPr="002049D3">
        <w:rPr>
          <w:rFonts w:ascii="Arial" w:hAnsi="Arial" w:cs="Arial"/>
          <w:sz w:val="20"/>
          <w:szCs w:val="20"/>
          <w:lang w:val="en-GB"/>
        </w:rPr>
        <w:tab/>
        <w:t>RACH configuration</w:t>
      </w:r>
    </w:p>
    <w:p w14:paraId="4DF2784E" w14:textId="77777777" w:rsidR="002049D3" w:rsidRPr="002049D3" w:rsidRDefault="002049D3" w:rsidP="002049D3">
      <w:pPr>
        <w:rPr>
          <w:rFonts w:ascii="Arial" w:hAnsi="Arial" w:cs="Arial"/>
          <w:sz w:val="20"/>
          <w:szCs w:val="20"/>
          <w:lang w:val="en-GB"/>
        </w:rPr>
      </w:pPr>
      <w:r w:rsidRPr="002049D3">
        <w:rPr>
          <w:rFonts w:ascii="Arial" w:hAnsi="Arial" w:cs="Arial"/>
          <w:sz w:val="20"/>
          <w:szCs w:val="20"/>
          <w:lang w:val="en-GB"/>
        </w:rPr>
        <w:t>Only one RACH configuration option (i.e., either RACH configuration Option 1 with Alt 1-1 or RACH configuration Option 2) is supported in a cell.</w:t>
      </w:r>
    </w:p>
    <w:p w14:paraId="69FE33EE" w14:textId="77777777" w:rsidR="002049D3" w:rsidRPr="0048238E" w:rsidRDefault="002049D3" w:rsidP="002049D3">
      <w:pPr>
        <w:rPr>
          <w:rFonts w:ascii="Arial" w:hAnsi="Arial" w:cs="Arial"/>
          <w:sz w:val="20"/>
          <w:szCs w:val="20"/>
          <w:u w:val="single"/>
          <w:lang w:val="en-GB"/>
        </w:rPr>
      </w:pPr>
      <w:r w:rsidRPr="0048238E">
        <w:rPr>
          <w:rFonts w:ascii="Arial" w:hAnsi="Arial" w:cs="Arial"/>
          <w:sz w:val="20"/>
          <w:szCs w:val="20"/>
          <w:u w:val="single"/>
          <w:lang w:val="en-GB"/>
        </w:rPr>
        <w:t>Other aspects</w:t>
      </w:r>
    </w:p>
    <w:p w14:paraId="581B2B5E" w14:textId="77777777" w:rsidR="002049D3" w:rsidRPr="0048238E" w:rsidRDefault="002049D3" w:rsidP="002049D3">
      <w:pPr>
        <w:rPr>
          <w:rFonts w:ascii="Arial" w:hAnsi="Arial" w:cs="Arial"/>
          <w:b/>
          <w:bCs/>
          <w:sz w:val="20"/>
          <w:szCs w:val="20"/>
          <w:lang w:val="en-GB"/>
        </w:rPr>
      </w:pPr>
      <w:r w:rsidRPr="0048238E">
        <w:rPr>
          <w:rFonts w:ascii="Arial" w:hAnsi="Arial" w:cs="Arial"/>
          <w:b/>
          <w:bCs/>
          <w:sz w:val="20"/>
          <w:szCs w:val="20"/>
          <w:lang w:val="en-GB"/>
        </w:rPr>
        <w:t xml:space="preserve">Prioritization of SBFD cells / frequencies during cell reselection is </w:t>
      </w:r>
      <w:r w:rsidRPr="0048238E">
        <w:rPr>
          <w:rFonts w:ascii="Arial" w:hAnsi="Arial" w:cs="Arial"/>
          <w:b/>
          <w:bCs/>
          <w:color w:val="FF0000"/>
          <w:sz w:val="20"/>
          <w:szCs w:val="20"/>
          <w:lang w:val="en-GB"/>
        </w:rPr>
        <w:t xml:space="preserve">not </w:t>
      </w:r>
      <w:r w:rsidRPr="0048238E">
        <w:rPr>
          <w:rFonts w:ascii="Arial" w:hAnsi="Arial" w:cs="Arial"/>
          <w:b/>
          <w:bCs/>
          <w:sz w:val="20"/>
          <w:szCs w:val="20"/>
          <w:lang w:val="en-GB"/>
        </w:rPr>
        <w:t>considered.</w:t>
      </w:r>
    </w:p>
    <w:p w14:paraId="306D6092" w14:textId="255BA34C" w:rsidR="002049D3" w:rsidRDefault="002049D3" w:rsidP="002049D3">
      <w:pPr>
        <w:rPr>
          <w:rFonts w:ascii="Arial" w:hAnsi="Arial" w:cs="Arial"/>
          <w:sz w:val="20"/>
          <w:szCs w:val="20"/>
          <w:lang w:val="en-GB"/>
        </w:rPr>
      </w:pPr>
      <w:r w:rsidRPr="002049D3">
        <w:rPr>
          <w:rFonts w:ascii="Arial" w:hAnsi="Arial" w:cs="Arial"/>
          <w:sz w:val="20"/>
          <w:szCs w:val="20"/>
          <w:lang w:val="en-GB"/>
        </w:rPr>
        <w:t>RAN2 wait for input from the other WGs regarding whether for inter-cell CSI-RS measurements, UE needs to be provided with information of the SBFD configuration of neighbouring cells.</w:t>
      </w:r>
    </w:p>
    <w:p w14:paraId="0C044F52" w14:textId="77777777" w:rsidR="00DF3568" w:rsidRDefault="00DF3568" w:rsidP="002049D3">
      <w:pPr>
        <w:rPr>
          <w:rFonts w:ascii="Arial" w:hAnsi="Arial" w:cs="Arial"/>
          <w:sz w:val="20"/>
          <w:szCs w:val="20"/>
          <w:lang w:val="en-GB"/>
        </w:rPr>
      </w:pPr>
    </w:p>
    <w:p w14:paraId="61C162E8" w14:textId="246C4817" w:rsidR="00E927E6" w:rsidRPr="00E927E6" w:rsidRDefault="00E927E6" w:rsidP="00E927E6">
      <w:pPr>
        <w:pStyle w:val="afc"/>
        <w:numPr>
          <w:ilvl w:val="0"/>
          <w:numId w:val="35"/>
        </w:numPr>
        <w:rPr>
          <w:rFonts w:ascii="Arial" w:hAnsi="Arial" w:cs="Arial"/>
          <w:sz w:val="20"/>
          <w:szCs w:val="20"/>
          <w:lang w:val="en-GB"/>
        </w:rPr>
      </w:pPr>
      <w:r>
        <w:rPr>
          <w:rFonts w:ascii="Arial" w:hAnsi="Arial" w:cs="Arial" w:hint="eastAsia"/>
          <w:sz w:val="20"/>
          <w:szCs w:val="20"/>
          <w:lang w:val="en-GB" w:eastAsia="ja-JP"/>
        </w:rPr>
        <w:t xml:space="preserve">Agreements at </w:t>
      </w:r>
      <w:r w:rsidRPr="00E927E6">
        <w:rPr>
          <w:rFonts w:ascii="Arial" w:hAnsi="Arial" w:cs="Arial"/>
          <w:sz w:val="20"/>
          <w:szCs w:val="20"/>
          <w:lang w:val="en-GB"/>
        </w:rPr>
        <w:t>RAN2#129</w:t>
      </w:r>
    </w:p>
    <w:p w14:paraId="52FC49CD" w14:textId="77777777" w:rsidR="00E927E6" w:rsidRPr="00E927E6" w:rsidRDefault="00E927E6" w:rsidP="00E927E6">
      <w:pPr>
        <w:rPr>
          <w:rFonts w:ascii="Arial" w:hAnsi="Arial" w:cs="Arial"/>
          <w:sz w:val="20"/>
          <w:szCs w:val="20"/>
          <w:u w:val="single"/>
          <w:lang w:val="en-GB"/>
        </w:rPr>
      </w:pPr>
      <w:r w:rsidRPr="00E927E6">
        <w:rPr>
          <w:rFonts w:ascii="Arial" w:hAnsi="Arial" w:cs="Arial"/>
          <w:sz w:val="20"/>
          <w:szCs w:val="20"/>
          <w:u w:val="single"/>
          <w:lang w:val="en-GB"/>
        </w:rPr>
        <w:t>Random access in SBFD</w:t>
      </w:r>
    </w:p>
    <w:p w14:paraId="33A8306A" w14:textId="77777777" w:rsidR="00E927E6" w:rsidRPr="00E927E6"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When a SBFD aware UE supporting one or both SBFD RACH configuration options accesses a cell, the UE can apply the supported SBFD RACH configuration option in the cell.</w:t>
      </w:r>
    </w:p>
    <w:p w14:paraId="56561E69" w14:textId="77777777" w:rsidR="00E927E6" w:rsidRPr="00E927E6"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 xml:space="preserve">When a SBFD aware UE supporting a SBFD RACH configuration option accesses a cell configured with a different SBFD RACH configuration option, the UE applies the legacy RA operation, and does not apply the SBFD RACH configuration. </w:t>
      </w:r>
    </w:p>
    <w:p w14:paraId="40D97C0F" w14:textId="77777777" w:rsidR="00E927E6" w:rsidRPr="00E927E6"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For initial RA transmission, the network can indicate the RO type (legacy RO or additional RO) to the SBFD-aware UE for the case of CBRA. Detailed signalling is FFS.</w:t>
      </w:r>
    </w:p>
    <w:p w14:paraId="72792416" w14:textId="77777777" w:rsidR="00E927E6" w:rsidRPr="00E927E6"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 xml:space="preserve">If no RO type indication is provided by the NW, a UE selects RO type based on a SSB RSRP threshold. FFS whether NW can further indicate whether to select the additional RO type below or above this SSB RSRP threshold. </w:t>
      </w:r>
    </w:p>
    <w:p w14:paraId="2C6A5BA0" w14:textId="77777777" w:rsidR="00E927E6" w:rsidRPr="00E927E6"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FFS whether RO type selection is performed before or after the RA type selection.</w:t>
      </w:r>
    </w:p>
    <w:p w14:paraId="0749D7E1" w14:textId="77777777" w:rsidR="00E927E6" w:rsidRPr="00E927E6"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FFS if switching from the PRACH resources in non-SBFD symbols to the PRACH resources in SBFD symbols is supported.</w:t>
      </w:r>
    </w:p>
    <w:p w14:paraId="36EB828B" w14:textId="77777777" w:rsidR="00E927E6" w:rsidRPr="00E927E6" w:rsidRDefault="00E927E6" w:rsidP="00E927E6">
      <w:pPr>
        <w:rPr>
          <w:rFonts w:ascii="Arial" w:hAnsi="Arial" w:cs="Arial"/>
          <w:sz w:val="20"/>
          <w:szCs w:val="20"/>
          <w:u w:val="single"/>
          <w:lang w:val="en-GB"/>
        </w:rPr>
      </w:pPr>
      <w:r w:rsidRPr="00E927E6">
        <w:rPr>
          <w:rFonts w:ascii="Arial" w:hAnsi="Arial" w:cs="Arial"/>
          <w:sz w:val="20"/>
          <w:szCs w:val="20"/>
          <w:u w:val="single"/>
          <w:lang w:val="en-GB"/>
        </w:rPr>
        <w:t>Other aspects</w:t>
      </w:r>
    </w:p>
    <w:p w14:paraId="376552C4" w14:textId="03FBE3FE" w:rsidR="00DF3568" w:rsidRPr="002F2338" w:rsidRDefault="00E927E6" w:rsidP="00E927E6">
      <w:pPr>
        <w:rPr>
          <w:rFonts w:ascii="Arial" w:hAnsi="Arial" w:cs="Arial"/>
          <w:sz w:val="20"/>
          <w:szCs w:val="20"/>
          <w:lang w:val="en-GB"/>
        </w:rPr>
      </w:pPr>
      <w:r w:rsidRPr="00E927E6">
        <w:rPr>
          <w:rFonts w:ascii="Arial" w:hAnsi="Arial" w:cs="Arial" w:hint="eastAsia"/>
          <w:sz w:val="20"/>
          <w:szCs w:val="20"/>
          <w:lang w:val="en-GB"/>
        </w:rPr>
        <w:t>·</w:t>
      </w:r>
      <w:r w:rsidRPr="00E927E6">
        <w:rPr>
          <w:rFonts w:ascii="Arial" w:hAnsi="Arial" w:cs="Arial"/>
          <w:sz w:val="20"/>
          <w:szCs w:val="20"/>
          <w:lang w:val="en-GB"/>
        </w:rPr>
        <w:tab/>
        <w:t>A new SP CLI measurement resource set activation/deactivation MAC CE is introduced to activate/deactivate the SP CLI measurement resource.</w:t>
      </w:r>
    </w:p>
    <w:sectPr w:rsidR="00DF3568" w:rsidRPr="002F2338"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6E769" w14:textId="77777777" w:rsidR="00372EF6" w:rsidRDefault="00372EF6" w:rsidP="00796430">
      <w:r>
        <w:separator/>
      </w:r>
    </w:p>
  </w:endnote>
  <w:endnote w:type="continuationSeparator" w:id="0">
    <w:p w14:paraId="0B415765" w14:textId="77777777" w:rsidR="00372EF6" w:rsidRDefault="00372EF6" w:rsidP="00796430">
      <w:r>
        <w:continuationSeparator/>
      </w:r>
    </w:p>
  </w:endnote>
  <w:endnote w:type="continuationNotice" w:id="1">
    <w:p w14:paraId="14341C82" w14:textId="77777777" w:rsidR="00372EF6" w:rsidRDefault="00372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70C7" w14:textId="77777777" w:rsidR="00372EF6" w:rsidRDefault="00372EF6" w:rsidP="00796430">
      <w:r>
        <w:separator/>
      </w:r>
    </w:p>
  </w:footnote>
  <w:footnote w:type="continuationSeparator" w:id="0">
    <w:p w14:paraId="0D94E507" w14:textId="77777777" w:rsidR="00372EF6" w:rsidRDefault="00372EF6" w:rsidP="00796430">
      <w:r>
        <w:continuationSeparator/>
      </w:r>
    </w:p>
  </w:footnote>
  <w:footnote w:type="continuationNotice" w:id="1">
    <w:p w14:paraId="6E1A40BE" w14:textId="77777777" w:rsidR="00372EF6" w:rsidRDefault="00372E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0F4B40"/>
    <w:multiLevelType w:val="hybridMultilevel"/>
    <w:tmpl w:val="1132F162"/>
    <w:lvl w:ilvl="0" w:tplc="4E5CA9E4">
      <w:numFmt w:val="bullet"/>
      <w:lvlText w:val="-"/>
      <w:lvlJc w:val="left"/>
      <w:pPr>
        <w:ind w:left="780" w:hanging="440"/>
      </w:pPr>
      <w:rPr>
        <w:rFonts w:ascii="Times New Roman" w:eastAsia="ＭＳ 明朝" w:hAnsi="Times New Roman" w:cs="Times New Roman" w:hint="default"/>
      </w:rPr>
    </w:lvl>
    <w:lvl w:ilvl="1" w:tplc="0409000B" w:tentative="1">
      <w:start w:val="1"/>
      <w:numFmt w:val="bullet"/>
      <w:lvlText w:val=""/>
      <w:lvlJc w:val="left"/>
      <w:pPr>
        <w:ind w:left="1220" w:hanging="440"/>
      </w:pPr>
      <w:rPr>
        <w:rFonts w:ascii="Wingdings" w:hAnsi="Wingdings" w:hint="default"/>
      </w:rPr>
    </w:lvl>
    <w:lvl w:ilvl="2" w:tplc="0409000D" w:tentative="1">
      <w:start w:val="1"/>
      <w:numFmt w:val="bullet"/>
      <w:lvlText w:val=""/>
      <w:lvlJc w:val="left"/>
      <w:pPr>
        <w:ind w:left="1660" w:hanging="440"/>
      </w:pPr>
      <w:rPr>
        <w:rFonts w:ascii="Wingdings" w:hAnsi="Wingdings" w:hint="default"/>
      </w:rPr>
    </w:lvl>
    <w:lvl w:ilvl="3" w:tplc="04090001" w:tentative="1">
      <w:start w:val="1"/>
      <w:numFmt w:val="bullet"/>
      <w:lvlText w:val=""/>
      <w:lvlJc w:val="left"/>
      <w:pPr>
        <w:ind w:left="2100" w:hanging="440"/>
      </w:pPr>
      <w:rPr>
        <w:rFonts w:ascii="Wingdings" w:hAnsi="Wingdings" w:hint="default"/>
      </w:rPr>
    </w:lvl>
    <w:lvl w:ilvl="4" w:tplc="0409000B" w:tentative="1">
      <w:start w:val="1"/>
      <w:numFmt w:val="bullet"/>
      <w:lvlText w:val=""/>
      <w:lvlJc w:val="left"/>
      <w:pPr>
        <w:ind w:left="2540" w:hanging="440"/>
      </w:pPr>
      <w:rPr>
        <w:rFonts w:ascii="Wingdings" w:hAnsi="Wingdings" w:hint="default"/>
      </w:rPr>
    </w:lvl>
    <w:lvl w:ilvl="5" w:tplc="0409000D" w:tentative="1">
      <w:start w:val="1"/>
      <w:numFmt w:val="bullet"/>
      <w:lvlText w:val=""/>
      <w:lvlJc w:val="left"/>
      <w:pPr>
        <w:ind w:left="2980" w:hanging="440"/>
      </w:pPr>
      <w:rPr>
        <w:rFonts w:ascii="Wingdings" w:hAnsi="Wingdings" w:hint="default"/>
      </w:rPr>
    </w:lvl>
    <w:lvl w:ilvl="6" w:tplc="04090001" w:tentative="1">
      <w:start w:val="1"/>
      <w:numFmt w:val="bullet"/>
      <w:lvlText w:val=""/>
      <w:lvlJc w:val="left"/>
      <w:pPr>
        <w:ind w:left="3420" w:hanging="440"/>
      </w:pPr>
      <w:rPr>
        <w:rFonts w:ascii="Wingdings" w:hAnsi="Wingdings" w:hint="default"/>
      </w:rPr>
    </w:lvl>
    <w:lvl w:ilvl="7" w:tplc="0409000B" w:tentative="1">
      <w:start w:val="1"/>
      <w:numFmt w:val="bullet"/>
      <w:lvlText w:val=""/>
      <w:lvlJc w:val="left"/>
      <w:pPr>
        <w:ind w:left="3860" w:hanging="440"/>
      </w:pPr>
      <w:rPr>
        <w:rFonts w:ascii="Wingdings" w:hAnsi="Wingdings" w:hint="default"/>
      </w:rPr>
    </w:lvl>
    <w:lvl w:ilvl="8" w:tplc="0409000D" w:tentative="1">
      <w:start w:val="1"/>
      <w:numFmt w:val="bullet"/>
      <w:lvlText w:val=""/>
      <w:lvlJc w:val="left"/>
      <w:pPr>
        <w:ind w:left="4300" w:hanging="44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7F6E5B"/>
    <w:multiLevelType w:val="hybridMultilevel"/>
    <w:tmpl w:val="BDA63D08"/>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1647A"/>
    <w:multiLevelType w:val="hybridMultilevel"/>
    <w:tmpl w:val="B59489CC"/>
    <w:lvl w:ilvl="0" w:tplc="4E5CA9E4">
      <w:numFmt w:val="bullet"/>
      <w:lvlText w:val="-"/>
      <w:lvlJc w:val="left"/>
      <w:pPr>
        <w:ind w:left="980" w:hanging="440"/>
      </w:pPr>
      <w:rPr>
        <w:rFonts w:ascii="Times New Roman" w:eastAsia="ＭＳ 明朝" w:hAnsi="Times New Roman" w:cs="Times New Roman" w:hint="default"/>
      </w:rPr>
    </w:lvl>
    <w:lvl w:ilvl="1" w:tplc="0409000B">
      <w:start w:val="1"/>
      <w:numFmt w:val="bullet"/>
      <w:lvlText w:val=""/>
      <w:lvlJc w:val="left"/>
      <w:pPr>
        <w:ind w:left="1420" w:hanging="440"/>
      </w:pPr>
      <w:rPr>
        <w:rFonts w:ascii="Wingdings" w:hAnsi="Wingdings" w:hint="default"/>
      </w:rPr>
    </w:lvl>
    <w:lvl w:ilvl="2" w:tplc="0409000D"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B" w:tentative="1">
      <w:start w:val="1"/>
      <w:numFmt w:val="bullet"/>
      <w:lvlText w:val=""/>
      <w:lvlJc w:val="left"/>
      <w:pPr>
        <w:ind w:left="2740" w:hanging="440"/>
      </w:pPr>
      <w:rPr>
        <w:rFonts w:ascii="Wingdings" w:hAnsi="Wingdings" w:hint="default"/>
      </w:rPr>
    </w:lvl>
    <w:lvl w:ilvl="5" w:tplc="0409000D"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B" w:tentative="1">
      <w:start w:val="1"/>
      <w:numFmt w:val="bullet"/>
      <w:lvlText w:val=""/>
      <w:lvlJc w:val="left"/>
      <w:pPr>
        <w:ind w:left="4060" w:hanging="440"/>
      </w:pPr>
      <w:rPr>
        <w:rFonts w:ascii="Wingdings" w:hAnsi="Wingdings" w:hint="default"/>
      </w:rPr>
    </w:lvl>
    <w:lvl w:ilvl="8" w:tplc="0409000D" w:tentative="1">
      <w:start w:val="1"/>
      <w:numFmt w:val="bullet"/>
      <w:lvlText w:val=""/>
      <w:lvlJc w:val="left"/>
      <w:pPr>
        <w:ind w:left="4500" w:hanging="440"/>
      </w:pPr>
      <w:rPr>
        <w:rFonts w:ascii="Wingdings" w:hAnsi="Wingdings" w:hint="default"/>
      </w:rPr>
    </w:lvl>
  </w:abstractNum>
  <w:abstractNum w:abstractNumId="11" w15:restartNumberingAfterBreak="0">
    <w:nsid w:val="29FA1B0E"/>
    <w:multiLevelType w:val="hybridMultilevel"/>
    <w:tmpl w:val="B3C40D96"/>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EE2EE48E"/>
    <w:lvl w:ilvl="0" w:tplc="99EA22A2">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88176AC"/>
    <w:multiLevelType w:val="hybridMultilevel"/>
    <w:tmpl w:val="9B9E7E48"/>
    <w:lvl w:ilvl="0" w:tplc="78A4BC90">
      <w:start w:val="2"/>
      <w:numFmt w:val="bullet"/>
      <w:lvlText w:val=""/>
      <w:lvlJc w:val="left"/>
      <w:pPr>
        <w:ind w:left="360" w:hanging="360"/>
      </w:pPr>
      <w:rPr>
        <w:rFonts w:ascii="Wingdings" w:eastAsiaTheme="minorEastAsia"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3C140D7B"/>
    <w:multiLevelType w:val="multilevel"/>
    <w:tmpl w:val="3C140D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DC75CE"/>
    <w:multiLevelType w:val="hybridMultilevel"/>
    <w:tmpl w:val="7B7236FC"/>
    <w:lvl w:ilvl="0" w:tplc="DB60718C">
      <w:start w:val="1"/>
      <w:numFmt w:val="bullet"/>
      <w:lvlText w:val="•"/>
      <w:lvlJc w:val="left"/>
      <w:pPr>
        <w:ind w:left="540" w:hanging="440"/>
      </w:pPr>
      <w:rPr>
        <w:rFonts w:ascii="Arial"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4111008"/>
    <w:multiLevelType w:val="multilevel"/>
    <w:tmpl w:val="44111008"/>
    <w:lvl w:ilvl="0">
      <w:start w:val="8"/>
      <w:numFmt w:val="bullet"/>
      <w:lvlText w:val="-"/>
      <w:lvlJc w:val="left"/>
      <w:pPr>
        <w:ind w:left="724" w:hanging="440"/>
      </w:pPr>
      <w:rPr>
        <w:rFonts w:ascii="Arial" w:eastAsia="SimSun"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5C648CA"/>
    <w:name w:val="Recommend3"/>
    <w:lvl w:ilvl="0" w:tplc="F47834B8">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91131FC"/>
    <w:multiLevelType w:val="multilevel"/>
    <w:tmpl w:val="591131FC"/>
    <w:lvl w:ilvl="0">
      <w:start w:val="8"/>
      <w:numFmt w:val="bullet"/>
      <w:lvlText w:val="-"/>
      <w:lvlJc w:val="left"/>
      <w:pPr>
        <w:ind w:left="724" w:hanging="440"/>
      </w:pPr>
      <w:rPr>
        <w:rFonts w:ascii="Arial" w:eastAsia="SimSun"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5BA51E43"/>
    <w:multiLevelType w:val="hybridMultilevel"/>
    <w:tmpl w:val="425AC688"/>
    <w:lvl w:ilvl="0" w:tplc="4E5CA9E4">
      <w:numFmt w:val="bullet"/>
      <w:lvlText w:val="-"/>
      <w:lvlJc w:val="left"/>
      <w:pPr>
        <w:ind w:left="540" w:hanging="440"/>
      </w:pPr>
      <w:rPr>
        <w:rFonts w:ascii="Times New Roman" w:eastAsia="ＭＳ 明朝"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C582A85"/>
    <w:multiLevelType w:val="hybridMultilevel"/>
    <w:tmpl w:val="F28C6404"/>
    <w:lvl w:ilvl="0" w:tplc="4E5CA9E4">
      <w:numFmt w:val="bullet"/>
      <w:lvlText w:val="-"/>
      <w:lvlJc w:val="left"/>
      <w:pPr>
        <w:ind w:left="289" w:hanging="440"/>
      </w:pPr>
      <w:rPr>
        <w:rFonts w:ascii="Times New Roman" w:eastAsia="ＭＳ 明朝" w:hAnsi="Times New Roman" w:cs="Times New Roman" w:hint="default"/>
      </w:rPr>
    </w:lvl>
    <w:lvl w:ilvl="1" w:tplc="0409000B" w:tentative="1">
      <w:start w:val="1"/>
      <w:numFmt w:val="bullet"/>
      <w:lvlText w:val=""/>
      <w:lvlJc w:val="left"/>
      <w:pPr>
        <w:ind w:left="729" w:hanging="440"/>
      </w:pPr>
      <w:rPr>
        <w:rFonts w:ascii="Wingdings" w:hAnsi="Wingdings" w:hint="default"/>
      </w:rPr>
    </w:lvl>
    <w:lvl w:ilvl="2" w:tplc="0409000D" w:tentative="1">
      <w:start w:val="1"/>
      <w:numFmt w:val="bullet"/>
      <w:lvlText w:val=""/>
      <w:lvlJc w:val="left"/>
      <w:pPr>
        <w:ind w:left="1169" w:hanging="440"/>
      </w:pPr>
      <w:rPr>
        <w:rFonts w:ascii="Wingdings" w:hAnsi="Wingdings" w:hint="default"/>
      </w:rPr>
    </w:lvl>
    <w:lvl w:ilvl="3" w:tplc="04090001" w:tentative="1">
      <w:start w:val="1"/>
      <w:numFmt w:val="bullet"/>
      <w:lvlText w:val=""/>
      <w:lvlJc w:val="left"/>
      <w:pPr>
        <w:ind w:left="1609" w:hanging="440"/>
      </w:pPr>
      <w:rPr>
        <w:rFonts w:ascii="Wingdings" w:hAnsi="Wingdings" w:hint="default"/>
      </w:rPr>
    </w:lvl>
    <w:lvl w:ilvl="4" w:tplc="0409000B" w:tentative="1">
      <w:start w:val="1"/>
      <w:numFmt w:val="bullet"/>
      <w:lvlText w:val=""/>
      <w:lvlJc w:val="left"/>
      <w:pPr>
        <w:ind w:left="2049" w:hanging="440"/>
      </w:pPr>
      <w:rPr>
        <w:rFonts w:ascii="Wingdings" w:hAnsi="Wingdings" w:hint="default"/>
      </w:rPr>
    </w:lvl>
    <w:lvl w:ilvl="5" w:tplc="0409000D" w:tentative="1">
      <w:start w:val="1"/>
      <w:numFmt w:val="bullet"/>
      <w:lvlText w:val=""/>
      <w:lvlJc w:val="left"/>
      <w:pPr>
        <w:ind w:left="2489" w:hanging="440"/>
      </w:pPr>
      <w:rPr>
        <w:rFonts w:ascii="Wingdings" w:hAnsi="Wingdings" w:hint="default"/>
      </w:rPr>
    </w:lvl>
    <w:lvl w:ilvl="6" w:tplc="04090001" w:tentative="1">
      <w:start w:val="1"/>
      <w:numFmt w:val="bullet"/>
      <w:lvlText w:val=""/>
      <w:lvlJc w:val="left"/>
      <w:pPr>
        <w:ind w:left="2929" w:hanging="440"/>
      </w:pPr>
      <w:rPr>
        <w:rFonts w:ascii="Wingdings" w:hAnsi="Wingdings" w:hint="default"/>
      </w:rPr>
    </w:lvl>
    <w:lvl w:ilvl="7" w:tplc="0409000B" w:tentative="1">
      <w:start w:val="1"/>
      <w:numFmt w:val="bullet"/>
      <w:lvlText w:val=""/>
      <w:lvlJc w:val="left"/>
      <w:pPr>
        <w:ind w:left="3369" w:hanging="440"/>
      </w:pPr>
      <w:rPr>
        <w:rFonts w:ascii="Wingdings" w:hAnsi="Wingdings" w:hint="default"/>
      </w:rPr>
    </w:lvl>
    <w:lvl w:ilvl="8" w:tplc="0409000D" w:tentative="1">
      <w:start w:val="1"/>
      <w:numFmt w:val="bullet"/>
      <w:lvlText w:val=""/>
      <w:lvlJc w:val="left"/>
      <w:pPr>
        <w:ind w:left="3809" w:hanging="44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16D3202"/>
    <w:multiLevelType w:val="multilevel"/>
    <w:tmpl w:val="716D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21"/>
  </w:num>
  <w:num w:numId="3" w16cid:durableId="1911387009">
    <w:abstractNumId w:val="16"/>
  </w:num>
  <w:num w:numId="4" w16cid:durableId="469396474">
    <w:abstractNumId w:val="13"/>
  </w:num>
  <w:num w:numId="5" w16cid:durableId="1831561836">
    <w:abstractNumId w:val="26"/>
  </w:num>
  <w:num w:numId="6" w16cid:durableId="1358769801">
    <w:abstractNumId w:val="14"/>
  </w:num>
  <w:num w:numId="7" w16cid:durableId="688797243">
    <w:abstractNumId w:val="6"/>
  </w:num>
  <w:num w:numId="8" w16cid:durableId="366376558">
    <w:abstractNumId w:val="22"/>
  </w:num>
  <w:num w:numId="9" w16cid:durableId="1718704229">
    <w:abstractNumId w:val="24"/>
    <w:lvlOverride w:ilvl="0">
      <w:startOverride w:val="1"/>
    </w:lvlOverride>
  </w:num>
  <w:num w:numId="10" w16cid:durableId="1620912231">
    <w:abstractNumId w:val="5"/>
  </w:num>
  <w:num w:numId="11" w16cid:durableId="758138345">
    <w:abstractNumId w:val="20"/>
  </w:num>
  <w:num w:numId="12" w16cid:durableId="194584111">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2"/>
  </w:num>
  <w:num w:numId="14" w16cid:durableId="502204302">
    <w:abstractNumId w:val="11"/>
  </w:num>
  <w:num w:numId="15" w16cid:durableId="1175805715">
    <w:abstractNumId w:val="23"/>
  </w:num>
  <w:num w:numId="16" w16cid:durableId="789789203">
    <w:abstractNumId w:val="25"/>
  </w:num>
  <w:num w:numId="17" w16cid:durableId="920286893">
    <w:abstractNumId w:val="12"/>
  </w:num>
  <w:num w:numId="18" w16cid:durableId="1750730598">
    <w:abstractNumId w:val="8"/>
  </w:num>
  <w:num w:numId="19" w16cid:durableId="1687124946">
    <w:abstractNumId w:val="9"/>
  </w:num>
  <w:num w:numId="20" w16cid:durableId="1997610089">
    <w:abstractNumId w:val="17"/>
  </w:num>
  <w:num w:numId="21" w16cid:durableId="672226091">
    <w:abstractNumId w:val="31"/>
  </w:num>
  <w:num w:numId="22" w16cid:durableId="1053575988">
    <w:abstractNumId w:val="15"/>
  </w:num>
  <w:num w:numId="23" w16cid:durableId="841310567">
    <w:abstractNumId w:val="3"/>
  </w:num>
  <w:num w:numId="24" w16cid:durableId="1405953486">
    <w:abstractNumId w:val="27"/>
  </w:num>
  <w:num w:numId="25" w16cid:durableId="818350257">
    <w:abstractNumId w:val="19"/>
  </w:num>
  <w:num w:numId="26" w16cid:durableId="1193491305">
    <w:abstractNumId w:val="2"/>
  </w:num>
  <w:num w:numId="27" w16cid:durableId="365568957">
    <w:abstractNumId w:val="30"/>
  </w:num>
  <w:num w:numId="28" w16cid:durableId="40440657">
    <w:abstractNumId w:val="18"/>
  </w:num>
  <w:num w:numId="29" w16cid:durableId="1341464437">
    <w:abstractNumId w:val="4"/>
  </w:num>
  <w:num w:numId="30" w16cid:durableId="1142456247">
    <w:abstractNumId w:val="29"/>
  </w:num>
  <w:num w:numId="31" w16cid:durableId="283467630">
    <w:abstractNumId w:val="28"/>
  </w:num>
  <w:num w:numId="32" w16cid:durableId="1498182667">
    <w:abstractNumId w:val="10"/>
  </w:num>
  <w:num w:numId="33"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158811275">
    <w:abstractNumId w:val="22"/>
    <w:lvlOverride w:ilvl="0">
      <w:startOverride w:val="1"/>
    </w:lvlOverride>
  </w:num>
  <w:num w:numId="35" w16cid:durableId="198214658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savePreviewPicture/>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12C"/>
    <w:rsid w:val="00002200"/>
    <w:rsid w:val="00002368"/>
    <w:rsid w:val="000023A4"/>
    <w:rsid w:val="00002776"/>
    <w:rsid w:val="000029B4"/>
    <w:rsid w:val="000029FF"/>
    <w:rsid w:val="00002ABE"/>
    <w:rsid w:val="00002F8A"/>
    <w:rsid w:val="0000304E"/>
    <w:rsid w:val="0000319E"/>
    <w:rsid w:val="00003313"/>
    <w:rsid w:val="000033D6"/>
    <w:rsid w:val="0000345D"/>
    <w:rsid w:val="00003AA1"/>
    <w:rsid w:val="00003B22"/>
    <w:rsid w:val="00003DBE"/>
    <w:rsid w:val="00004096"/>
    <w:rsid w:val="00004173"/>
    <w:rsid w:val="00004357"/>
    <w:rsid w:val="0000439C"/>
    <w:rsid w:val="00004565"/>
    <w:rsid w:val="0000477C"/>
    <w:rsid w:val="000048B3"/>
    <w:rsid w:val="00004CB3"/>
    <w:rsid w:val="00004E23"/>
    <w:rsid w:val="0000509D"/>
    <w:rsid w:val="0000554E"/>
    <w:rsid w:val="00005BC8"/>
    <w:rsid w:val="00005E7A"/>
    <w:rsid w:val="00005FE7"/>
    <w:rsid w:val="0000601A"/>
    <w:rsid w:val="0000618D"/>
    <w:rsid w:val="000064CC"/>
    <w:rsid w:val="000065B4"/>
    <w:rsid w:val="000068AB"/>
    <w:rsid w:val="000068B8"/>
    <w:rsid w:val="00006950"/>
    <w:rsid w:val="000069FB"/>
    <w:rsid w:val="00006B02"/>
    <w:rsid w:val="00006BA1"/>
    <w:rsid w:val="0000711C"/>
    <w:rsid w:val="0000766F"/>
    <w:rsid w:val="000077FF"/>
    <w:rsid w:val="0000781C"/>
    <w:rsid w:val="000079FF"/>
    <w:rsid w:val="00007AEF"/>
    <w:rsid w:val="00007DA8"/>
    <w:rsid w:val="0001006D"/>
    <w:rsid w:val="000100BA"/>
    <w:rsid w:val="00010235"/>
    <w:rsid w:val="000103C5"/>
    <w:rsid w:val="00010408"/>
    <w:rsid w:val="000104D3"/>
    <w:rsid w:val="0001099D"/>
    <w:rsid w:val="000110E0"/>
    <w:rsid w:val="00011461"/>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CB"/>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4C20"/>
    <w:rsid w:val="000250CD"/>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081"/>
    <w:rsid w:val="000334C6"/>
    <w:rsid w:val="000335D4"/>
    <w:rsid w:val="00033B45"/>
    <w:rsid w:val="00033F97"/>
    <w:rsid w:val="00033FCB"/>
    <w:rsid w:val="00034131"/>
    <w:rsid w:val="000341B4"/>
    <w:rsid w:val="000342DC"/>
    <w:rsid w:val="0003431D"/>
    <w:rsid w:val="000345C2"/>
    <w:rsid w:val="00034D49"/>
    <w:rsid w:val="00035017"/>
    <w:rsid w:val="00035208"/>
    <w:rsid w:val="000352D9"/>
    <w:rsid w:val="0003579C"/>
    <w:rsid w:val="000357F7"/>
    <w:rsid w:val="00035ECE"/>
    <w:rsid w:val="00035FFA"/>
    <w:rsid w:val="00036426"/>
    <w:rsid w:val="00036583"/>
    <w:rsid w:val="00036585"/>
    <w:rsid w:val="000365FF"/>
    <w:rsid w:val="0003662D"/>
    <w:rsid w:val="00036674"/>
    <w:rsid w:val="00036985"/>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B9"/>
    <w:rsid w:val="00051CE9"/>
    <w:rsid w:val="00051D5B"/>
    <w:rsid w:val="000528B0"/>
    <w:rsid w:val="00052D6F"/>
    <w:rsid w:val="00052DE5"/>
    <w:rsid w:val="00053002"/>
    <w:rsid w:val="000531D3"/>
    <w:rsid w:val="00053438"/>
    <w:rsid w:val="000534A7"/>
    <w:rsid w:val="000537F6"/>
    <w:rsid w:val="00054198"/>
    <w:rsid w:val="000541BE"/>
    <w:rsid w:val="00054303"/>
    <w:rsid w:val="0005468E"/>
    <w:rsid w:val="00054B4C"/>
    <w:rsid w:val="00054C06"/>
    <w:rsid w:val="00054E21"/>
    <w:rsid w:val="00054E27"/>
    <w:rsid w:val="00054FCC"/>
    <w:rsid w:val="00055232"/>
    <w:rsid w:val="00055568"/>
    <w:rsid w:val="00055AB1"/>
    <w:rsid w:val="000560D1"/>
    <w:rsid w:val="00056218"/>
    <w:rsid w:val="00056705"/>
    <w:rsid w:val="00056745"/>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978"/>
    <w:rsid w:val="00063C66"/>
    <w:rsid w:val="00063CDD"/>
    <w:rsid w:val="00063D75"/>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2FDF"/>
    <w:rsid w:val="00073535"/>
    <w:rsid w:val="00073677"/>
    <w:rsid w:val="00073954"/>
    <w:rsid w:val="00073B12"/>
    <w:rsid w:val="00073B13"/>
    <w:rsid w:val="00073D04"/>
    <w:rsid w:val="00073DFA"/>
    <w:rsid w:val="00074287"/>
    <w:rsid w:val="000747B4"/>
    <w:rsid w:val="000747EC"/>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A9A"/>
    <w:rsid w:val="00076D84"/>
    <w:rsid w:val="0007709E"/>
    <w:rsid w:val="00077374"/>
    <w:rsid w:val="00077386"/>
    <w:rsid w:val="00077477"/>
    <w:rsid w:val="00077D5E"/>
    <w:rsid w:val="00077D6D"/>
    <w:rsid w:val="000800F2"/>
    <w:rsid w:val="000801DF"/>
    <w:rsid w:val="00080387"/>
    <w:rsid w:val="00080B9A"/>
    <w:rsid w:val="00080CD5"/>
    <w:rsid w:val="00080FD1"/>
    <w:rsid w:val="000813A2"/>
    <w:rsid w:val="00081455"/>
    <w:rsid w:val="00081A53"/>
    <w:rsid w:val="00081A6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D65"/>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5D"/>
    <w:rsid w:val="0009443F"/>
    <w:rsid w:val="00094A8F"/>
    <w:rsid w:val="00094B79"/>
    <w:rsid w:val="00094E49"/>
    <w:rsid w:val="000952AB"/>
    <w:rsid w:val="000954A2"/>
    <w:rsid w:val="000955F5"/>
    <w:rsid w:val="000960C1"/>
    <w:rsid w:val="0009622D"/>
    <w:rsid w:val="000962EB"/>
    <w:rsid w:val="0009638D"/>
    <w:rsid w:val="0009675C"/>
    <w:rsid w:val="000967FC"/>
    <w:rsid w:val="00096B77"/>
    <w:rsid w:val="00096C34"/>
    <w:rsid w:val="0009703F"/>
    <w:rsid w:val="00097488"/>
    <w:rsid w:val="00097634"/>
    <w:rsid w:val="0009768E"/>
    <w:rsid w:val="0009781D"/>
    <w:rsid w:val="000979B8"/>
    <w:rsid w:val="000A00B2"/>
    <w:rsid w:val="000A022F"/>
    <w:rsid w:val="000A0827"/>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4FA6"/>
    <w:rsid w:val="000A511C"/>
    <w:rsid w:val="000A58E7"/>
    <w:rsid w:val="000A59A7"/>
    <w:rsid w:val="000A5E70"/>
    <w:rsid w:val="000A5F85"/>
    <w:rsid w:val="000A6271"/>
    <w:rsid w:val="000A645B"/>
    <w:rsid w:val="000A65DF"/>
    <w:rsid w:val="000A698B"/>
    <w:rsid w:val="000A6A0D"/>
    <w:rsid w:val="000A6A85"/>
    <w:rsid w:val="000A6D84"/>
    <w:rsid w:val="000A70C4"/>
    <w:rsid w:val="000A7315"/>
    <w:rsid w:val="000A7378"/>
    <w:rsid w:val="000A7388"/>
    <w:rsid w:val="000A756D"/>
    <w:rsid w:val="000A78E9"/>
    <w:rsid w:val="000A792B"/>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5E"/>
    <w:rsid w:val="000B1997"/>
    <w:rsid w:val="000B21F1"/>
    <w:rsid w:val="000B248F"/>
    <w:rsid w:val="000B2673"/>
    <w:rsid w:val="000B2FCE"/>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31"/>
    <w:rsid w:val="000B65F3"/>
    <w:rsid w:val="000B690C"/>
    <w:rsid w:val="000B693E"/>
    <w:rsid w:val="000B7556"/>
    <w:rsid w:val="000B76C1"/>
    <w:rsid w:val="000B7B43"/>
    <w:rsid w:val="000C06CE"/>
    <w:rsid w:val="000C0AFB"/>
    <w:rsid w:val="000C0B81"/>
    <w:rsid w:val="000C111E"/>
    <w:rsid w:val="000C1206"/>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35"/>
    <w:rsid w:val="000C5749"/>
    <w:rsid w:val="000C58A3"/>
    <w:rsid w:val="000C593C"/>
    <w:rsid w:val="000C5AF0"/>
    <w:rsid w:val="000C5EFB"/>
    <w:rsid w:val="000C5F19"/>
    <w:rsid w:val="000C63EE"/>
    <w:rsid w:val="000C686B"/>
    <w:rsid w:val="000C6C10"/>
    <w:rsid w:val="000C6E5D"/>
    <w:rsid w:val="000C7035"/>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5FC8"/>
    <w:rsid w:val="000D65C4"/>
    <w:rsid w:val="000D665D"/>
    <w:rsid w:val="000D6B0D"/>
    <w:rsid w:val="000D726F"/>
    <w:rsid w:val="000D73B7"/>
    <w:rsid w:val="000D73F4"/>
    <w:rsid w:val="000D7466"/>
    <w:rsid w:val="000D789B"/>
    <w:rsid w:val="000D7AAE"/>
    <w:rsid w:val="000D7D73"/>
    <w:rsid w:val="000E0105"/>
    <w:rsid w:val="000E0430"/>
    <w:rsid w:val="000E05AC"/>
    <w:rsid w:val="000E0634"/>
    <w:rsid w:val="000E06B1"/>
    <w:rsid w:val="000E074A"/>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490"/>
    <w:rsid w:val="000E767F"/>
    <w:rsid w:val="000E77B4"/>
    <w:rsid w:val="000E77F9"/>
    <w:rsid w:val="000E7834"/>
    <w:rsid w:val="000E7BB7"/>
    <w:rsid w:val="000E7CAD"/>
    <w:rsid w:val="000E7D1B"/>
    <w:rsid w:val="000F0028"/>
    <w:rsid w:val="000F0A36"/>
    <w:rsid w:val="000F12C9"/>
    <w:rsid w:val="000F1477"/>
    <w:rsid w:val="000F161D"/>
    <w:rsid w:val="000F1880"/>
    <w:rsid w:val="000F198F"/>
    <w:rsid w:val="000F1D6C"/>
    <w:rsid w:val="000F21AA"/>
    <w:rsid w:val="000F21C3"/>
    <w:rsid w:val="000F24BF"/>
    <w:rsid w:val="000F25F5"/>
    <w:rsid w:val="000F2630"/>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EE8"/>
    <w:rsid w:val="000F6238"/>
    <w:rsid w:val="000F629F"/>
    <w:rsid w:val="000F62A3"/>
    <w:rsid w:val="000F65F0"/>
    <w:rsid w:val="000F686C"/>
    <w:rsid w:val="000F695A"/>
    <w:rsid w:val="000F72B0"/>
    <w:rsid w:val="000F74A4"/>
    <w:rsid w:val="000F74AB"/>
    <w:rsid w:val="000F7655"/>
    <w:rsid w:val="000F7D9D"/>
    <w:rsid w:val="000F7E5A"/>
    <w:rsid w:val="000F7E66"/>
    <w:rsid w:val="000F7FAB"/>
    <w:rsid w:val="000F7FB4"/>
    <w:rsid w:val="001000C4"/>
    <w:rsid w:val="0010017A"/>
    <w:rsid w:val="00100672"/>
    <w:rsid w:val="00100983"/>
    <w:rsid w:val="00100A3F"/>
    <w:rsid w:val="00100DCE"/>
    <w:rsid w:val="001011CB"/>
    <w:rsid w:val="001012DD"/>
    <w:rsid w:val="00101BEB"/>
    <w:rsid w:val="00101E8C"/>
    <w:rsid w:val="0010211D"/>
    <w:rsid w:val="00102385"/>
    <w:rsid w:val="001023E5"/>
    <w:rsid w:val="00102BCD"/>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5FD6"/>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AC8"/>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121F"/>
    <w:rsid w:val="001219AD"/>
    <w:rsid w:val="00121BC7"/>
    <w:rsid w:val="00121DB4"/>
    <w:rsid w:val="00121F15"/>
    <w:rsid w:val="00121FE2"/>
    <w:rsid w:val="001221F6"/>
    <w:rsid w:val="00122717"/>
    <w:rsid w:val="00122765"/>
    <w:rsid w:val="00122940"/>
    <w:rsid w:val="00122A1E"/>
    <w:rsid w:val="00122C76"/>
    <w:rsid w:val="00122D4C"/>
    <w:rsid w:val="00122F03"/>
    <w:rsid w:val="0012355F"/>
    <w:rsid w:val="001239D3"/>
    <w:rsid w:val="00123B50"/>
    <w:rsid w:val="00123C54"/>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5A9"/>
    <w:rsid w:val="001267DA"/>
    <w:rsid w:val="00126A4B"/>
    <w:rsid w:val="00126AE3"/>
    <w:rsid w:val="00126EEC"/>
    <w:rsid w:val="001270A5"/>
    <w:rsid w:val="00127592"/>
    <w:rsid w:val="00127957"/>
    <w:rsid w:val="00127979"/>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1FBA"/>
    <w:rsid w:val="00132339"/>
    <w:rsid w:val="001324F3"/>
    <w:rsid w:val="0013252A"/>
    <w:rsid w:val="001327B8"/>
    <w:rsid w:val="00132824"/>
    <w:rsid w:val="00132C95"/>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0FA0"/>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1C0"/>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4FE"/>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8"/>
    <w:rsid w:val="00150538"/>
    <w:rsid w:val="00150911"/>
    <w:rsid w:val="00150922"/>
    <w:rsid w:val="0015093A"/>
    <w:rsid w:val="00150C06"/>
    <w:rsid w:val="001513C7"/>
    <w:rsid w:val="0015188D"/>
    <w:rsid w:val="00151AF9"/>
    <w:rsid w:val="00151C96"/>
    <w:rsid w:val="00151FF4"/>
    <w:rsid w:val="00152205"/>
    <w:rsid w:val="0015233E"/>
    <w:rsid w:val="0015236F"/>
    <w:rsid w:val="001524ED"/>
    <w:rsid w:val="00152C44"/>
    <w:rsid w:val="00152FC8"/>
    <w:rsid w:val="00153D74"/>
    <w:rsid w:val="001540B2"/>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2B7"/>
    <w:rsid w:val="0016140C"/>
    <w:rsid w:val="00161834"/>
    <w:rsid w:val="00161B60"/>
    <w:rsid w:val="00161FB9"/>
    <w:rsid w:val="00162042"/>
    <w:rsid w:val="00162271"/>
    <w:rsid w:val="0016232E"/>
    <w:rsid w:val="00162385"/>
    <w:rsid w:val="00162449"/>
    <w:rsid w:val="00162559"/>
    <w:rsid w:val="0016274A"/>
    <w:rsid w:val="00162917"/>
    <w:rsid w:val="00162972"/>
    <w:rsid w:val="00162BE3"/>
    <w:rsid w:val="00162EEB"/>
    <w:rsid w:val="0016318D"/>
    <w:rsid w:val="00163267"/>
    <w:rsid w:val="001633C3"/>
    <w:rsid w:val="0016354D"/>
    <w:rsid w:val="00163639"/>
    <w:rsid w:val="001638EA"/>
    <w:rsid w:val="001639D0"/>
    <w:rsid w:val="00163A5C"/>
    <w:rsid w:val="00163ED2"/>
    <w:rsid w:val="00163F72"/>
    <w:rsid w:val="00163FAC"/>
    <w:rsid w:val="00164160"/>
    <w:rsid w:val="00164427"/>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23"/>
    <w:rsid w:val="00166E3E"/>
    <w:rsid w:val="00166EBD"/>
    <w:rsid w:val="00167069"/>
    <w:rsid w:val="00167298"/>
    <w:rsid w:val="00167A38"/>
    <w:rsid w:val="00167B3D"/>
    <w:rsid w:val="00167D1B"/>
    <w:rsid w:val="00167DF3"/>
    <w:rsid w:val="001701FD"/>
    <w:rsid w:val="00170287"/>
    <w:rsid w:val="00170755"/>
    <w:rsid w:val="00170AF9"/>
    <w:rsid w:val="00170FAD"/>
    <w:rsid w:val="00171331"/>
    <w:rsid w:val="00171389"/>
    <w:rsid w:val="001714EB"/>
    <w:rsid w:val="001717DB"/>
    <w:rsid w:val="00171DF1"/>
    <w:rsid w:val="00172011"/>
    <w:rsid w:val="0017236C"/>
    <w:rsid w:val="001723FE"/>
    <w:rsid w:val="001724E1"/>
    <w:rsid w:val="001725B1"/>
    <w:rsid w:val="001726A4"/>
    <w:rsid w:val="001729A0"/>
    <w:rsid w:val="001729A7"/>
    <w:rsid w:val="00172C3C"/>
    <w:rsid w:val="00172D42"/>
    <w:rsid w:val="00173416"/>
    <w:rsid w:val="0017348D"/>
    <w:rsid w:val="00173867"/>
    <w:rsid w:val="00173896"/>
    <w:rsid w:val="001738EF"/>
    <w:rsid w:val="0017396F"/>
    <w:rsid w:val="00174026"/>
    <w:rsid w:val="00174039"/>
    <w:rsid w:val="00174193"/>
    <w:rsid w:val="001743D2"/>
    <w:rsid w:val="00174927"/>
    <w:rsid w:val="00174954"/>
    <w:rsid w:val="001749E8"/>
    <w:rsid w:val="00174BEA"/>
    <w:rsid w:val="00174DE9"/>
    <w:rsid w:val="00174F49"/>
    <w:rsid w:val="0017510C"/>
    <w:rsid w:val="00175259"/>
    <w:rsid w:val="001759B1"/>
    <w:rsid w:val="00175C2C"/>
    <w:rsid w:val="00175EC2"/>
    <w:rsid w:val="001761B3"/>
    <w:rsid w:val="001762EF"/>
    <w:rsid w:val="00176B73"/>
    <w:rsid w:val="00176F7A"/>
    <w:rsid w:val="00176FE9"/>
    <w:rsid w:val="00177076"/>
    <w:rsid w:val="001770AD"/>
    <w:rsid w:val="00177250"/>
    <w:rsid w:val="001776CE"/>
    <w:rsid w:val="00177871"/>
    <w:rsid w:val="00177957"/>
    <w:rsid w:val="00177C3D"/>
    <w:rsid w:val="00177CAF"/>
    <w:rsid w:val="00177D4C"/>
    <w:rsid w:val="00177D88"/>
    <w:rsid w:val="00177E5A"/>
    <w:rsid w:val="0018019C"/>
    <w:rsid w:val="001806E8"/>
    <w:rsid w:val="001807BF"/>
    <w:rsid w:val="001807D6"/>
    <w:rsid w:val="00180BAF"/>
    <w:rsid w:val="00180C17"/>
    <w:rsid w:val="00180E51"/>
    <w:rsid w:val="0018136D"/>
    <w:rsid w:val="0018146E"/>
    <w:rsid w:val="00181AD2"/>
    <w:rsid w:val="00181C7F"/>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4"/>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146"/>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A6"/>
    <w:rsid w:val="0019788D"/>
    <w:rsid w:val="00197D00"/>
    <w:rsid w:val="001A011D"/>
    <w:rsid w:val="001A02D3"/>
    <w:rsid w:val="001A040E"/>
    <w:rsid w:val="001A055D"/>
    <w:rsid w:val="001A060A"/>
    <w:rsid w:val="001A062B"/>
    <w:rsid w:val="001A0694"/>
    <w:rsid w:val="001A0C45"/>
    <w:rsid w:val="001A0E16"/>
    <w:rsid w:val="001A106F"/>
    <w:rsid w:val="001A1591"/>
    <w:rsid w:val="001A16B5"/>
    <w:rsid w:val="001A19BE"/>
    <w:rsid w:val="001A1DAD"/>
    <w:rsid w:val="001A1E29"/>
    <w:rsid w:val="001A1EAC"/>
    <w:rsid w:val="001A1F7A"/>
    <w:rsid w:val="001A2237"/>
    <w:rsid w:val="001A2281"/>
    <w:rsid w:val="001A3485"/>
    <w:rsid w:val="001A351D"/>
    <w:rsid w:val="001A3B5B"/>
    <w:rsid w:val="001A3E86"/>
    <w:rsid w:val="001A3EAE"/>
    <w:rsid w:val="001A4167"/>
    <w:rsid w:val="001A4368"/>
    <w:rsid w:val="001A43C5"/>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4B3"/>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688"/>
    <w:rsid w:val="001B69E6"/>
    <w:rsid w:val="001B6BB9"/>
    <w:rsid w:val="001B6C86"/>
    <w:rsid w:val="001B6FD3"/>
    <w:rsid w:val="001B755B"/>
    <w:rsid w:val="001B75DD"/>
    <w:rsid w:val="001B7714"/>
    <w:rsid w:val="001B7750"/>
    <w:rsid w:val="001B7936"/>
    <w:rsid w:val="001B7A45"/>
    <w:rsid w:val="001B7B77"/>
    <w:rsid w:val="001C0A4A"/>
    <w:rsid w:val="001C0C51"/>
    <w:rsid w:val="001C0E3A"/>
    <w:rsid w:val="001C0E3B"/>
    <w:rsid w:val="001C1245"/>
    <w:rsid w:val="001C1263"/>
    <w:rsid w:val="001C141A"/>
    <w:rsid w:val="001C162E"/>
    <w:rsid w:val="001C16AA"/>
    <w:rsid w:val="001C1B8F"/>
    <w:rsid w:val="001C1E47"/>
    <w:rsid w:val="001C1F29"/>
    <w:rsid w:val="001C2ECB"/>
    <w:rsid w:val="001C319A"/>
    <w:rsid w:val="001C443E"/>
    <w:rsid w:val="001C4C36"/>
    <w:rsid w:val="001C4D75"/>
    <w:rsid w:val="001C510A"/>
    <w:rsid w:val="001C53C8"/>
    <w:rsid w:val="001C54D8"/>
    <w:rsid w:val="001C5544"/>
    <w:rsid w:val="001C55E2"/>
    <w:rsid w:val="001C5BC1"/>
    <w:rsid w:val="001C609D"/>
    <w:rsid w:val="001C61F0"/>
    <w:rsid w:val="001C6295"/>
    <w:rsid w:val="001C6CB2"/>
    <w:rsid w:val="001C7102"/>
    <w:rsid w:val="001C710B"/>
    <w:rsid w:val="001C7805"/>
    <w:rsid w:val="001C7855"/>
    <w:rsid w:val="001C7B4E"/>
    <w:rsid w:val="001C7CE5"/>
    <w:rsid w:val="001C7D75"/>
    <w:rsid w:val="001C7D7F"/>
    <w:rsid w:val="001C7F72"/>
    <w:rsid w:val="001D0080"/>
    <w:rsid w:val="001D0172"/>
    <w:rsid w:val="001D01B0"/>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288"/>
    <w:rsid w:val="001D667A"/>
    <w:rsid w:val="001D676F"/>
    <w:rsid w:val="001D67CF"/>
    <w:rsid w:val="001D6959"/>
    <w:rsid w:val="001D6C55"/>
    <w:rsid w:val="001D720F"/>
    <w:rsid w:val="001D7345"/>
    <w:rsid w:val="001D7629"/>
    <w:rsid w:val="001D779B"/>
    <w:rsid w:val="001D7FA1"/>
    <w:rsid w:val="001E01BE"/>
    <w:rsid w:val="001E0774"/>
    <w:rsid w:val="001E139E"/>
    <w:rsid w:val="001E1469"/>
    <w:rsid w:val="001E16F7"/>
    <w:rsid w:val="001E17B0"/>
    <w:rsid w:val="001E18F6"/>
    <w:rsid w:val="001E2472"/>
    <w:rsid w:val="001E2B61"/>
    <w:rsid w:val="001E32CA"/>
    <w:rsid w:val="001E366A"/>
    <w:rsid w:val="001E37BD"/>
    <w:rsid w:val="001E388C"/>
    <w:rsid w:val="001E38BC"/>
    <w:rsid w:val="001E4293"/>
    <w:rsid w:val="001E443B"/>
    <w:rsid w:val="001E4857"/>
    <w:rsid w:val="001E487C"/>
    <w:rsid w:val="001E48F0"/>
    <w:rsid w:val="001E49D8"/>
    <w:rsid w:val="001E4F5E"/>
    <w:rsid w:val="001E5149"/>
    <w:rsid w:val="001E5219"/>
    <w:rsid w:val="001E5480"/>
    <w:rsid w:val="001E64A6"/>
    <w:rsid w:val="001E66DD"/>
    <w:rsid w:val="001E69AC"/>
    <w:rsid w:val="001E6D10"/>
    <w:rsid w:val="001E6D97"/>
    <w:rsid w:val="001E7213"/>
    <w:rsid w:val="001E72A9"/>
    <w:rsid w:val="001E7401"/>
    <w:rsid w:val="001E74A3"/>
    <w:rsid w:val="001E7C40"/>
    <w:rsid w:val="001E7F30"/>
    <w:rsid w:val="001F0420"/>
    <w:rsid w:val="001F0422"/>
    <w:rsid w:val="001F06AD"/>
    <w:rsid w:val="001F0902"/>
    <w:rsid w:val="001F0D3C"/>
    <w:rsid w:val="001F12D7"/>
    <w:rsid w:val="001F1374"/>
    <w:rsid w:val="001F16E8"/>
    <w:rsid w:val="001F18F4"/>
    <w:rsid w:val="001F1986"/>
    <w:rsid w:val="001F1CE8"/>
    <w:rsid w:val="001F1E0F"/>
    <w:rsid w:val="001F227A"/>
    <w:rsid w:val="001F2286"/>
    <w:rsid w:val="001F2525"/>
    <w:rsid w:val="001F2DA9"/>
    <w:rsid w:val="001F3101"/>
    <w:rsid w:val="001F36EF"/>
    <w:rsid w:val="001F3805"/>
    <w:rsid w:val="001F3819"/>
    <w:rsid w:val="001F3A20"/>
    <w:rsid w:val="001F3CD4"/>
    <w:rsid w:val="001F3DA6"/>
    <w:rsid w:val="001F3F8B"/>
    <w:rsid w:val="001F4380"/>
    <w:rsid w:val="001F43AF"/>
    <w:rsid w:val="001F49BA"/>
    <w:rsid w:val="001F4BC8"/>
    <w:rsid w:val="001F4D96"/>
    <w:rsid w:val="001F4ED2"/>
    <w:rsid w:val="001F5069"/>
    <w:rsid w:val="001F52E7"/>
    <w:rsid w:val="001F53A7"/>
    <w:rsid w:val="001F540A"/>
    <w:rsid w:val="001F54C8"/>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E8B"/>
    <w:rsid w:val="00203EB9"/>
    <w:rsid w:val="00203F5E"/>
    <w:rsid w:val="00204126"/>
    <w:rsid w:val="0020426D"/>
    <w:rsid w:val="00204564"/>
    <w:rsid w:val="002045B5"/>
    <w:rsid w:val="002049D3"/>
    <w:rsid w:val="00204F01"/>
    <w:rsid w:val="00204F2F"/>
    <w:rsid w:val="00204F90"/>
    <w:rsid w:val="00205230"/>
    <w:rsid w:val="002054E9"/>
    <w:rsid w:val="00205529"/>
    <w:rsid w:val="00205636"/>
    <w:rsid w:val="002056EA"/>
    <w:rsid w:val="00205724"/>
    <w:rsid w:val="00205888"/>
    <w:rsid w:val="002059CA"/>
    <w:rsid w:val="00205C66"/>
    <w:rsid w:val="00205CB1"/>
    <w:rsid w:val="00205CC9"/>
    <w:rsid w:val="00205F7A"/>
    <w:rsid w:val="00206080"/>
    <w:rsid w:val="0020642F"/>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AEA"/>
    <w:rsid w:val="00216B8F"/>
    <w:rsid w:val="00216BDD"/>
    <w:rsid w:val="00216FA4"/>
    <w:rsid w:val="0021710B"/>
    <w:rsid w:val="002171CE"/>
    <w:rsid w:val="002173F8"/>
    <w:rsid w:val="0022016E"/>
    <w:rsid w:val="00220717"/>
    <w:rsid w:val="00220A6D"/>
    <w:rsid w:val="00220AF0"/>
    <w:rsid w:val="00220C2E"/>
    <w:rsid w:val="00220D32"/>
    <w:rsid w:val="00221197"/>
    <w:rsid w:val="00221519"/>
    <w:rsid w:val="00221A57"/>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612"/>
    <w:rsid w:val="00224EC1"/>
    <w:rsid w:val="0022526F"/>
    <w:rsid w:val="00225364"/>
    <w:rsid w:val="00225999"/>
    <w:rsid w:val="00225B6E"/>
    <w:rsid w:val="00225BA9"/>
    <w:rsid w:val="00225C07"/>
    <w:rsid w:val="00225F5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33"/>
    <w:rsid w:val="00230482"/>
    <w:rsid w:val="00230D02"/>
    <w:rsid w:val="00230DF1"/>
    <w:rsid w:val="00230E79"/>
    <w:rsid w:val="00230EC5"/>
    <w:rsid w:val="002311CC"/>
    <w:rsid w:val="002313AD"/>
    <w:rsid w:val="002314E5"/>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3DD1"/>
    <w:rsid w:val="0023420E"/>
    <w:rsid w:val="00234240"/>
    <w:rsid w:val="0023451F"/>
    <w:rsid w:val="00234645"/>
    <w:rsid w:val="00234BF3"/>
    <w:rsid w:val="00234DB2"/>
    <w:rsid w:val="002351B3"/>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56E"/>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3"/>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6E10"/>
    <w:rsid w:val="0025700F"/>
    <w:rsid w:val="00257307"/>
    <w:rsid w:val="00257533"/>
    <w:rsid w:val="002576A5"/>
    <w:rsid w:val="00257B6C"/>
    <w:rsid w:val="00257EA3"/>
    <w:rsid w:val="0026010B"/>
    <w:rsid w:val="00260226"/>
    <w:rsid w:val="002602B9"/>
    <w:rsid w:val="002603E0"/>
    <w:rsid w:val="002605FC"/>
    <w:rsid w:val="002606DB"/>
    <w:rsid w:val="002608BD"/>
    <w:rsid w:val="00260914"/>
    <w:rsid w:val="00260B5F"/>
    <w:rsid w:val="00260C76"/>
    <w:rsid w:val="0026116D"/>
    <w:rsid w:val="00261268"/>
    <w:rsid w:val="00261726"/>
    <w:rsid w:val="00261E94"/>
    <w:rsid w:val="002627E6"/>
    <w:rsid w:val="00262872"/>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3F56"/>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D33"/>
    <w:rsid w:val="00267D8E"/>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A5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4E9"/>
    <w:rsid w:val="002837E6"/>
    <w:rsid w:val="002839D0"/>
    <w:rsid w:val="00283BA0"/>
    <w:rsid w:val="00283D87"/>
    <w:rsid w:val="00283E7C"/>
    <w:rsid w:val="002840A7"/>
    <w:rsid w:val="0028432A"/>
    <w:rsid w:val="002846EA"/>
    <w:rsid w:val="00284866"/>
    <w:rsid w:val="0028486A"/>
    <w:rsid w:val="002848B3"/>
    <w:rsid w:val="00284BE4"/>
    <w:rsid w:val="00285020"/>
    <w:rsid w:val="0028509E"/>
    <w:rsid w:val="00285245"/>
    <w:rsid w:val="0028546C"/>
    <w:rsid w:val="00285997"/>
    <w:rsid w:val="00285ACA"/>
    <w:rsid w:val="00285CBD"/>
    <w:rsid w:val="0028617C"/>
    <w:rsid w:val="002861CE"/>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787"/>
    <w:rsid w:val="002928A0"/>
    <w:rsid w:val="002929EE"/>
    <w:rsid w:val="00292F20"/>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6F96"/>
    <w:rsid w:val="0029726A"/>
    <w:rsid w:val="00297286"/>
    <w:rsid w:val="00297340"/>
    <w:rsid w:val="002975A1"/>
    <w:rsid w:val="002976AA"/>
    <w:rsid w:val="00297749"/>
    <w:rsid w:val="00297847"/>
    <w:rsid w:val="00297A40"/>
    <w:rsid w:val="00297A72"/>
    <w:rsid w:val="00297D00"/>
    <w:rsid w:val="00297D35"/>
    <w:rsid w:val="002A0319"/>
    <w:rsid w:val="002A0529"/>
    <w:rsid w:val="002A08A2"/>
    <w:rsid w:val="002A0921"/>
    <w:rsid w:val="002A0C31"/>
    <w:rsid w:val="002A0E71"/>
    <w:rsid w:val="002A1159"/>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C3"/>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33B2"/>
    <w:rsid w:val="002B437B"/>
    <w:rsid w:val="002B4758"/>
    <w:rsid w:val="002B49AE"/>
    <w:rsid w:val="002B4E4B"/>
    <w:rsid w:val="002B4EFD"/>
    <w:rsid w:val="002B512B"/>
    <w:rsid w:val="002B516F"/>
    <w:rsid w:val="002B542C"/>
    <w:rsid w:val="002B56E2"/>
    <w:rsid w:val="002B57B2"/>
    <w:rsid w:val="002B59A1"/>
    <w:rsid w:val="002B5A29"/>
    <w:rsid w:val="002B5B17"/>
    <w:rsid w:val="002B5B78"/>
    <w:rsid w:val="002B5CCB"/>
    <w:rsid w:val="002B5D2B"/>
    <w:rsid w:val="002B5E85"/>
    <w:rsid w:val="002B5F3E"/>
    <w:rsid w:val="002B5F8D"/>
    <w:rsid w:val="002B5FE5"/>
    <w:rsid w:val="002B604D"/>
    <w:rsid w:val="002B6431"/>
    <w:rsid w:val="002B67B5"/>
    <w:rsid w:val="002B6D7B"/>
    <w:rsid w:val="002B7077"/>
    <w:rsid w:val="002B796D"/>
    <w:rsid w:val="002B7988"/>
    <w:rsid w:val="002B7DC6"/>
    <w:rsid w:val="002C084C"/>
    <w:rsid w:val="002C086B"/>
    <w:rsid w:val="002C08DD"/>
    <w:rsid w:val="002C0A3E"/>
    <w:rsid w:val="002C0C10"/>
    <w:rsid w:val="002C0CE4"/>
    <w:rsid w:val="002C0EF1"/>
    <w:rsid w:val="002C153F"/>
    <w:rsid w:val="002C165D"/>
    <w:rsid w:val="002C1951"/>
    <w:rsid w:val="002C1A42"/>
    <w:rsid w:val="002C1BD0"/>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5"/>
    <w:rsid w:val="002D31C8"/>
    <w:rsid w:val="002D38A1"/>
    <w:rsid w:val="002D3A05"/>
    <w:rsid w:val="002D3B3B"/>
    <w:rsid w:val="002D43B4"/>
    <w:rsid w:val="002D45B5"/>
    <w:rsid w:val="002D465E"/>
    <w:rsid w:val="002D48C4"/>
    <w:rsid w:val="002D4D55"/>
    <w:rsid w:val="002D541C"/>
    <w:rsid w:val="002D557B"/>
    <w:rsid w:val="002D55B3"/>
    <w:rsid w:val="002D57B4"/>
    <w:rsid w:val="002D58DE"/>
    <w:rsid w:val="002D59C3"/>
    <w:rsid w:val="002D5D61"/>
    <w:rsid w:val="002D5D9E"/>
    <w:rsid w:val="002D5F8D"/>
    <w:rsid w:val="002D61A3"/>
    <w:rsid w:val="002D6338"/>
    <w:rsid w:val="002D6445"/>
    <w:rsid w:val="002D64C5"/>
    <w:rsid w:val="002D6C1F"/>
    <w:rsid w:val="002D6E72"/>
    <w:rsid w:val="002D7138"/>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827"/>
    <w:rsid w:val="002E39D4"/>
    <w:rsid w:val="002E3EC4"/>
    <w:rsid w:val="002E4014"/>
    <w:rsid w:val="002E4808"/>
    <w:rsid w:val="002E4BE2"/>
    <w:rsid w:val="002E4C8D"/>
    <w:rsid w:val="002E4D51"/>
    <w:rsid w:val="002E4DF4"/>
    <w:rsid w:val="002E4F06"/>
    <w:rsid w:val="002E50E5"/>
    <w:rsid w:val="002E529F"/>
    <w:rsid w:val="002E552D"/>
    <w:rsid w:val="002E565E"/>
    <w:rsid w:val="002E60B2"/>
    <w:rsid w:val="002E6266"/>
    <w:rsid w:val="002E6545"/>
    <w:rsid w:val="002E683B"/>
    <w:rsid w:val="002E6A40"/>
    <w:rsid w:val="002E6BB6"/>
    <w:rsid w:val="002E6C6E"/>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338"/>
    <w:rsid w:val="002F24B1"/>
    <w:rsid w:val="002F24BE"/>
    <w:rsid w:val="002F274E"/>
    <w:rsid w:val="002F2755"/>
    <w:rsid w:val="002F2DD8"/>
    <w:rsid w:val="002F3008"/>
    <w:rsid w:val="002F308D"/>
    <w:rsid w:val="002F31F1"/>
    <w:rsid w:val="002F3294"/>
    <w:rsid w:val="002F34AB"/>
    <w:rsid w:val="002F34CD"/>
    <w:rsid w:val="002F3564"/>
    <w:rsid w:val="002F3691"/>
    <w:rsid w:val="002F370C"/>
    <w:rsid w:val="002F376D"/>
    <w:rsid w:val="002F3B7A"/>
    <w:rsid w:val="002F409E"/>
    <w:rsid w:val="002F4506"/>
    <w:rsid w:val="002F456A"/>
    <w:rsid w:val="002F4578"/>
    <w:rsid w:val="002F47BF"/>
    <w:rsid w:val="002F532E"/>
    <w:rsid w:val="002F5891"/>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2F7D1F"/>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433"/>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51A"/>
    <w:rsid w:val="00314A30"/>
    <w:rsid w:val="00314C2F"/>
    <w:rsid w:val="00314CF5"/>
    <w:rsid w:val="00314E0B"/>
    <w:rsid w:val="00314E95"/>
    <w:rsid w:val="0031510B"/>
    <w:rsid w:val="003152C9"/>
    <w:rsid w:val="00315435"/>
    <w:rsid w:val="00315C04"/>
    <w:rsid w:val="00315E60"/>
    <w:rsid w:val="00315F9B"/>
    <w:rsid w:val="0031614E"/>
    <w:rsid w:val="0031621C"/>
    <w:rsid w:val="003166A6"/>
    <w:rsid w:val="00316A6D"/>
    <w:rsid w:val="00316CAC"/>
    <w:rsid w:val="00316DAF"/>
    <w:rsid w:val="00317415"/>
    <w:rsid w:val="00317827"/>
    <w:rsid w:val="00317896"/>
    <w:rsid w:val="00317A20"/>
    <w:rsid w:val="00317E1A"/>
    <w:rsid w:val="003206F2"/>
    <w:rsid w:val="0032074B"/>
    <w:rsid w:val="003208E5"/>
    <w:rsid w:val="00320E9E"/>
    <w:rsid w:val="00322124"/>
    <w:rsid w:val="0032217F"/>
    <w:rsid w:val="003223D1"/>
    <w:rsid w:val="00322487"/>
    <w:rsid w:val="003224CE"/>
    <w:rsid w:val="003224DD"/>
    <w:rsid w:val="003225AD"/>
    <w:rsid w:val="00322610"/>
    <w:rsid w:val="0032267C"/>
    <w:rsid w:val="00322754"/>
    <w:rsid w:val="00322A88"/>
    <w:rsid w:val="00322B5A"/>
    <w:rsid w:val="00322F7E"/>
    <w:rsid w:val="0032307B"/>
    <w:rsid w:val="00323387"/>
    <w:rsid w:val="003236C4"/>
    <w:rsid w:val="00323A15"/>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B39"/>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0F26"/>
    <w:rsid w:val="00331240"/>
    <w:rsid w:val="0033133C"/>
    <w:rsid w:val="0033141C"/>
    <w:rsid w:val="00331770"/>
    <w:rsid w:val="00331882"/>
    <w:rsid w:val="00331901"/>
    <w:rsid w:val="00331AC3"/>
    <w:rsid w:val="00331AE5"/>
    <w:rsid w:val="00331AF4"/>
    <w:rsid w:val="00331C4F"/>
    <w:rsid w:val="00331CE0"/>
    <w:rsid w:val="0033204F"/>
    <w:rsid w:val="00332070"/>
    <w:rsid w:val="00332388"/>
    <w:rsid w:val="0033248A"/>
    <w:rsid w:val="003325FE"/>
    <w:rsid w:val="00332950"/>
    <w:rsid w:val="00332A71"/>
    <w:rsid w:val="00332B7C"/>
    <w:rsid w:val="00332C69"/>
    <w:rsid w:val="00333252"/>
    <w:rsid w:val="003335B3"/>
    <w:rsid w:val="00333610"/>
    <w:rsid w:val="00333718"/>
    <w:rsid w:val="00333A86"/>
    <w:rsid w:val="00333D66"/>
    <w:rsid w:val="00333F9C"/>
    <w:rsid w:val="00334023"/>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9"/>
    <w:rsid w:val="003445DF"/>
    <w:rsid w:val="003445EB"/>
    <w:rsid w:val="0034479B"/>
    <w:rsid w:val="0034498B"/>
    <w:rsid w:val="00344B38"/>
    <w:rsid w:val="0034501E"/>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386"/>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3D8"/>
    <w:rsid w:val="003564A6"/>
    <w:rsid w:val="00356A58"/>
    <w:rsid w:val="00356BFA"/>
    <w:rsid w:val="00356DD3"/>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1E9"/>
    <w:rsid w:val="00362261"/>
    <w:rsid w:val="00362391"/>
    <w:rsid w:val="00362529"/>
    <w:rsid w:val="00362A6B"/>
    <w:rsid w:val="00362F92"/>
    <w:rsid w:val="0036311A"/>
    <w:rsid w:val="0036320B"/>
    <w:rsid w:val="00363269"/>
    <w:rsid w:val="0036347A"/>
    <w:rsid w:val="00363ADB"/>
    <w:rsid w:val="00363BA6"/>
    <w:rsid w:val="00363F56"/>
    <w:rsid w:val="00363F7F"/>
    <w:rsid w:val="00364218"/>
    <w:rsid w:val="003644F6"/>
    <w:rsid w:val="00364538"/>
    <w:rsid w:val="00364C37"/>
    <w:rsid w:val="00364C9C"/>
    <w:rsid w:val="00364D9D"/>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2EF6"/>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F3A"/>
    <w:rsid w:val="00381051"/>
    <w:rsid w:val="003812FB"/>
    <w:rsid w:val="00381359"/>
    <w:rsid w:val="0038198F"/>
    <w:rsid w:val="00381F67"/>
    <w:rsid w:val="003820FC"/>
    <w:rsid w:val="0038212D"/>
    <w:rsid w:val="00382316"/>
    <w:rsid w:val="003826FA"/>
    <w:rsid w:val="00382708"/>
    <w:rsid w:val="003827DB"/>
    <w:rsid w:val="00382FFE"/>
    <w:rsid w:val="00383517"/>
    <w:rsid w:val="003837EF"/>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18F"/>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1E8"/>
    <w:rsid w:val="0039142D"/>
    <w:rsid w:val="00391877"/>
    <w:rsid w:val="0039190D"/>
    <w:rsid w:val="00391985"/>
    <w:rsid w:val="00391990"/>
    <w:rsid w:val="00391B8D"/>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60E3"/>
    <w:rsid w:val="00396329"/>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0F82"/>
    <w:rsid w:val="003A11B7"/>
    <w:rsid w:val="003A1439"/>
    <w:rsid w:val="003A1474"/>
    <w:rsid w:val="003A155C"/>
    <w:rsid w:val="003A171A"/>
    <w:rsid w:val="003A1732"/>
    <w:rsid w:val="003A1949"/>
    <w:rsid w:val="003A19AA"/>
    <w:rsid w:val="003A1DBA"/>
    <w:rsid w:val="003A20C1"/>
    <w:rsid w:val="003A23CE"/>
    <w:rsid w:val="003A26C9"/>
    <w:rsid w:val="003A26D9"/>
    <w:rsid w:val="003A2A47"/>
    <w:rsid w:val="003A2BC8"/>
    <w:rsid w:val="003A2D5C"/>
    <w:rsid w:val="003A31C8"/>
    <w:rsid w:val="003A3217"/>
    <w:rsid w:val="003A3308"/>
    <w:rsid w:val="003A3347"/>
    <w:rsid w:val="003A3557"/>
    <w:rsid w:val="003A39EE"/>
    <w:rsid w:val="003A3BC0"/>
    <w:rsid w:val="003A3CA8"/>
    <w:rsid w:val="003A414A"/>
    <w:rsid w:val="003A435E"/>
    <w:rsid w:val="003A43DB"/>
    <w:rsid w:val="003A465B"/>
    <w:rsid w:val="003A5339"/>
    <w:rsid w:val="003A538D"/>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2A06"/>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9F6"/>
    <w:rsid w:val="003B6F14"/>
    <w:rsid w:val="003B787C"/>
    <w:rsid w:val="003B78B7"/>
    <w:rsid w:val="003B79F5"/>
    <w:rsid w:val="003B7A44"/>
    <w:rsid w:val="003B7AF9"/>
    <w:rsid w:val="003B7C6F"/>
    <w:rsid w:val="003B7F25"/>
    <w:rsid w:val="003C0012"/>
    <w:rsid w:val="003C0148"/>
    <w:rsid w:val="003C0A82"/>
    <w:rsid w:val="003C10F4"/>
    <w:rsid w:val="003C1125"/>
    <w:rsid w:val="003C14A8"/>
    <w:rsid w:val="003C1F0D"/>
    <w:rsid w:val="003C277B"/>
    <w:rsid w:val="003C27A5"/>
    <w:rsid w:val="003C3280"/>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39B"/>
    <w:rsid w:val="003C6463"/>
    <w:rsid w:val="003C7DA3"/>
    <w:rsid w:val="003D0106"/>
    <w:rsid w:val="003D030B"/>
    <w:rsid w:val="003D0565"/>
    <w:rsid w:val="003D056E"/>
    <w:rsid w:val="003D066A"/>
    <w:rsid w:val="003D0A6F"/>
    <w:rsid w:val="003D0EC2"/>
    <w:rsid w:val="003D0F89"/>
    <w:rsid w:val="003D12A5"/>
    <w:rsid w:val="003D18AB"/>
    <w:rsid w:val="003D1CE8"/>
    <w:rsid w:val="003D1F40"/>
    <w:rsid w:val="003D244E"/>
    <w:rsid w:val="003D259F"/>
    <w:rsid w:val="003D25AE"/>
    <w:rsid w:val="003D2A5D"/>
    <w:rsid w:val="003D2D48"/>
    <w:rsid w:val="003D340F"/>
    <w:rsid w:val="003D3767"/>
    <w:rsid w:val="003D3C17"/>
    <w:rsid w:val="003D46D9"/>
    <w:rsid w:val="003D4B3D"/>
    <w:rsid w:val="003D4CE8"/>
    <w:rsid w:val="003D4FB0"/>
    <w:rsid w:val="003D513E"/>
    <w:rsid w:val="003D525E"/>
    <w:rsid w:val="003D615C"/>
    <w:rsid w:val="003D645A"/>
    <w:rsid w:val="003D64F5"/>
    <w:rsid w:val="003D6A98"/>
    <w:rsid w:val="003D6D5F"/>
    <w:rsid w:val="003D6DB9"/>
    <w:rsid w:val="003D6E1B"/>
    <w:rsid w:val="003D703E"/>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DE"/>
    <w:rsid w:val="003E3DD5"/>
    <w:rsid w:val="003E4713"/>
    <w:rsid w:val="003E478D"/>
    <w:rsid w:val="003E4E65"/>
    <w:rsid w:val="003E4EA1"/>
    <w:rsid w:val="003E5419"/>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255"/>
    <w:rsid w:val="003F12DF"/>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3D2"/>
    <w:rsid w:val="003F749C"/>
    <w:rsid w:val="003F7552"/>
    <w:rsid w:val="003F7969"/>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9E1"/>
    <w:rsid w:val="00403F61"/>
    <w:rsid w:val="004041F5"/>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07E2C"/>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2D1"/>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821"/>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3F8B"/>
    <w:rsid w:val="00424257"/>
    <w:rsid w:val="0042459A"/>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ADF"/>
    <w:rsid w:val="00430D9A"/>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B4E"/>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C25"/>
    <w:rsid w:val="00441D0F"/>
    <w:rsid w:val="0044202A"/>
    <w:rsid w:val="00442048"/>
    <w:rsid w:val="00442413"/>
    <w:rsid w:val="00442722"/>
    <w:rsid w:val="004427B2"/>
    <w:rsid w:val="00442832"/>
    <w:rsid w:val="00442B8D"/>
    <w:rsid w:val="00443321"/>
    <w:rsid w:val="00443673"/>
    <w:rsid w:val="004438EB"/>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5"/>
    <w:rsid w:val="0044627C"/>
    <w:rsid w:val="004464CB"/>
    <w:rsid w:val="004466FA"/>
    <w:rsid w:val="004467B2"/>
    <w:rsid w:val="00446E8B"/>
    <w:rsid w:val="00446E9D"/>
    <w:rsid w:val="00447033"/>
    <w:rsid w:val="004475D0"/>
    <w:rsid w:val="00447801"/>
    <w:rsid w:val="00447C39"/>
    <w:rsid w:val="00447D35"/>
    <w:rsid w:val="00447F68"/>
    <w:rsid w:val="004507D9"/>
    <w:rsid w:val="00450C82"/>
    <w:rsid w:val="004512DD"/>
    <w:rsid w:val="0045192E"/>
    <w:rsid w:val="004522A3"/>
    <w:rsid w:val="00452508"/>
    <w:rsid w:val="0045281E"/>
    <w:rsid w:val="00452973"/>
    <w:rsid w:val="00452A4C"/>
    <w:rsid w:val="00452AFC"/>
    <w:rsid w:val="00452C05"/>
    <w:rsid w:val="004533E0"/>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5D6F"/>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1FA9"/>
    <w:rsid w:val="004623B9"/>
    <w:rsid w:val="00462B52"/>
    <w:rsid w:val="00463043"/>
    <w:rsid w:val="0046306D"/>
    <w:rsid w:val="00463077"/>
    <w:rsid w:val="00463278"/>
    <w:rsid w:val="00463C88"/>
    <w:rsid w:val="00463E20"/>
    <w:rsid w:val="00463E8A"/>
    <w:rsid w:val="00464377"/>
    <w:rsid w:val="004646FB"/>
    <w:rsid w:val="0046479E"/>
    <w:rsid w:val="00464979"/>
    <w:rsid w:val="00464CB0"/>
    <w:rsid w:val="0046538E"/>
    <w:rsid w:val="004659B7"/>
    <w:rsid w:val="0046629E"/>
    <w:rsid w:val="00466753"/>
    <w:rsid w:val="00466A9F"/>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394"/>
    <w:rsid w:val="00470547"/>
    <w:rsid w:val="00470602"/>
    <w:rsid w:val="00470B6E"/>
    <w:rsid w:val="00470C88"/>
    <w:rsid w:val="0047104E"/>
    <w:rsid w:val="0047125D"/>
    <w:rsid w:val="00471874"/>
    <w:rsid w:val="00471F1D"/>
    <w:rsid w:val="004722E1"/>
    <w:rsid w:val="004723B3"/>
    <w:rsid w:val="0047249D"/>
    <w:rsid w:val="0047261F"/>
    <w:rsid w:val="00472973"/>
    <w:rsid w:val="00472ECF"/>
    <w:rsid w:val="00472F29"/>
    <w:rsid w:val="00472FFE"/>
    <w:rsid w:val="004731D4"/>
    <w:rsid w:val="00473665"/>
    <w:rsid w:val="00473693"/>
    <w:rsid w:val="004737D0"/>
    <w:rsid w:val="004739A1"/>
    <w:rsid w:val="00473ADD"/>
    <w:rsid w:val="00473C91"/>
    <w:rsid w:val="00473D2E"/>
    <w:rsid w:val="00473EEF"/>
    <w:rsid w:val="004744B9"/>
    <w:rsid w:val="00474C7F"/>
    <w:rsid w:val="00474CA7"/>
    <w:rsid w:val="00474D0A"/>
    <w:rsid w:val="00474F35"/>
    <w:rsid w:val="00474F37"/>
    <w:rsid w:val="004757BE"/>
    <w:rsid w:val="00475907"/>
    <w:rsid w:val="00475BAE"/>
    <w:rsid w:val="00475BE4"/>
    <w:rsid w:val="00475D98"/>
    <w:rsid w:val="0047600F"/>
    <w:rsid w:val="00476072"/>
    <w:rsid w:val="00476382"/>
    <w:rsid w:val="004768FF"/>
    <w:rsid w:val="00476DC6"/>
    <w:rsid w:val="004771B3"/>
    <w:rsid w:val="00477606"/>
    <w:rsid w:val="00477737"/>
    <w:rsid w:val="00477854"/>
    <w:rsid w:val="00477C7F"/>
    <w:rsid w:val="0048011E"/>
    <w:rsid w:val="004802A8"/>
    <w:rsid w:val="0048046F"/>
    <w:rsid w:val="004805E6"/>
    <w:rsid w:val="00480887"/>
    <w:rsid w:val="00480C1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38E"/>
    <w:rsid w:val="00482636"/>
    <w:rsid w:val="0048267E"/>
    <w:rsid w:val="0048294B"/>
    <w:rsid w:val="00482C92"/>
    <w:rsid w:val="00482EFA"/>
    <w:rsid w:val="0048313E"/>
    <w:rsid w:val="004837EE"/>
    <w:rsid w:val="00483834"/>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8CC"/>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3F0E"/>
    <w:rsid w:val="0049416F"/>
    <w:rsid w:val="00494456"/>
    <w:rsid w:val="004949E1"/>
    <w:rsid w:val="00494A23"/>
    <w:rsid w:val="00494A5C"/>
    <w:rsid w:val="00494A8B"/>
    <w:rsid w:val="00494DAA"/>
    <w:rsid w:val="004955A9"/>
    <w:rsid w:val="00495679"/>
    <w:rsid w:val="004957AA"/>
    <w:rsid w:val="00495BD2"/>
    <w:rsid w:val="00495BD4"/>
    <w:rsid w:val="00495DC8"/>
    <w:rsid w:val="004961C6"/>
    <w:rsid w:val="004968F0"/>
    <w:rsid w:val="004969F4"/>
    <w:rsid w:val="00496A58"/>
    <w:rsid w:val="00496C1A"/>
    <w:rsid w:val="00496C91"/>
    <w:rsid w:val="00497303"/>
    <w:rsid w:val="00497575"/>
    <w:rsid w:val="004975C3"/>
    <w:rsid w:val="004978B5"/>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C58"/>
    <w:rsid w:val="004A6F69"/>
    <w:rsid w:val="004A72B1"/>
    <w:rsid w:val="004A73CD"/>
    <w:rsid w:val="004A7699"/>
    <w:rsid w:val="004A77C0"/>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3F54"/>
    <w:rsid w:val="004B431C"/>
    <w:rsid w:val="004B4514"/>
    <w:rsid w:val="004B4603"/>
    <w:rsid w:val="004B467E"/>
    <w:rsid w:val="004B47A7"/>
    <w:rsid w:val="004B4F59"/>
    <w:rsid w:val="004B51AD"/>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43"/>
    <w:rsid w:val="004C2CA8"/>
    <w:rsid w:val="004C344E"/>
    <w:rsid w:val="004C35E9"/>
    <w:rsid w:val="004C36DA"/>
    <w:rsid w:val="004C3810"/>
    <w:rsid w:val="004C3B42"/>
    <w:rsid w:val="004C4066"/>
    <w:rsid w:val="004C4290"/>
    <w:rsid w:val="004C43C5"/>
    <w:rsid w:val="004C519E"/>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81E"/>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425"/>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3C4"/>
    <w:rsid w:val="004F2875"/>
    <w:rsid w:val="004F2F9A"/>
    <w:rsid w:val="004F34BF"/>
    <w:rsid w:val="004F35DF"/>
    <w:rsid w:val="004F38FC"/>
    <w:rsid w:val="004F3955"/>
    <w:rsid w:val="004F3CFD"/>
    <w:rsid w:val="004F3F15"/>
    <w:rsid w:val="004F3F7F"/>
    <w:rsid w:val="004F4233"/>
    <w:rsid w:val="004F4379"/>
    <w:rsid w:val="004F4B8A"/>
    <w:rsid w:val="004F4C92"/>
    <w:rsid w:val="004F4E6C"/>
    <w:rsid w:val="004F5122"/>
    <w:rsid w:val="004F5E9A"/>
    <w:rsid w:val="004F611A"/>
    <w:rsid w:val="004F61A5"/>
    <w:rsid w:val="004F625B"/>
    <w:rsid w:val="004F6373"/>
    <w:rsid w:val="004F6423"/>
    <w:rsid w:val="004F6462"/>
    <w:rsid w:val="004F6555"/>
    <w:rsid w:val="004F6A55"/>
    <w:rsid w:val="004F6D4D"/>
    <w:rsid w:val="004F70EC"/>
    <w:rsid w:val="004F7118"/>
    <w:rsid w:val="004F7413"/>
    <w:rsid w:val="004F74B5"/>
    <w:rsid w:val="004F75D8"/>
    <w:rsid w:val="004F77CF"/>
    <w:rsid w:val="004F795A"/>
    <w:rsid w:val="004F7B24"/>
    <w:rsid w:val="004F7C67"/>
    <w:rsid w:val="004F7E2B"/>
    <w:rsid w:val="004F7E5F"/>
    <w:rsid w:val="004F7F9F"/>
    <w:rsid w:val="0050099E"/>
    <w:rsid w:val="005009AB"/>
    <w:rsid w:val="00500DF6"/>
    <w:rsid w:val="0050110A"/>
    <w:rsid w:val="0050120D"/>
    <w:rsid w:val="005014A3"/>
    <w:rsid w:val="00501BC1"/>
    <w:rsid w:val="00501C75"/>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4D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1C4"/>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387"/>
    <w:rsid w:val="005174F3"/>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3B7"/>
    <w:rsid w:val="005236AE"/>
    <w:rsid w:val="005236BF"/>
    <w:rsid w:val="00523756"/>
    <w:rsid w:val="00523760"/>
    <w:rsid w:val="00523834"/>
    <w:rsid w:val="005239B2"/>
    <w:rsid w:val="005239FA"/>
    <w:rsid w:val="00523DB3"/>
    <w:rsid w:val="00524343"/>
    <w:rsid w:val="005246F5"/>
    <w:rsid w:val="005249E0"/>
    <w:rsid w:val="0052507B"/>
    <w:rsid w:val="005252F1"/>
    <w:rsid w:val="0052560F"/>
    <w:rsid w:val="00525912"/>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3D0"/>
    <w:rsid w:val="005304B3"/>
    <w:rsid w:val="0053063C"/>
    <w:rsid w:val="00530CB7"/>
    <w:rsid w:val="0053143A"/>
    <w:rsid w:val="00531570"/>
    <w:rsid w:val="005320F4"/>
    <w:rsid w:val="00532117"/>
    <w:rsid w:val="005321A4"/>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78E"/>
    <w:rsid w:val="005349C0"/>
    <w:rsid w:val="00534D6E"/>
    <w:rsid w:val="00534DF1"/>
    <w:rsid w:val="00534FAE"/>
    <w:rsid w:val="00535277"/>
    <w:rsid w:val="00535597"/>
    <w:rsid w:val="00535752"/>
    <w:rsid w:val="00535BE0"/>
    <w:rsid w:val="00535F27"/>
    <w:rsid w:val="00536570"/>
    <w:rsid w:val="005365C0"/>
    <w:rsid w:val="0053690A"/>
    <w:rsid w:val="0053695D"/>
    <w:rsid w:val="00536A77"/>
    <w:rsid w:val="00536E41"/>
    <w:rsid w:val="0053717F"/>
    <w:rsid w:val="00537561"/>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2F79"/>
    <w:rsid w:val="00543073"/>
    <w:rsid w:val="0054362D"/>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424"/>
    <w:rsid w:val="00550537"/>
    <w:rsid w:val="00550CD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57CE2"/>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5F"/>
    <w:rsid w:val="00562D95"/>
    <w:rsid w:val="00562DE0"/>
    <w:rsid w:val="00563081"/>
    <w:rsid w:val="0056337A"/>
    <w:rsid w:val="005635DC"/>
    <w:rsid w:val="00563964"/>
    <w:rsid w:val="00563E38"/>
    <w:rsid w:val="00563EB5"/>
    <w:rsid w:val="00564127"/>
    <w:rsid w:val="00564364"/>
    <w:rsid w:val="00564747"/>
    <w:rsid w:val="00564824"/>
    <w:rsid w:val="0056492B"/>
    <w:rsid w:val="005650E8"/>
    <w:rsid w:val="005654F1"/>
    <w:rsid w:val="00565797"/>
    <w:rsid w:val="00565B17"/>
    <w:rsid w:val="00565BE9"/>
    <w:rsid w:val="00565CFA"/>
    <w:rsid w:val="00565E1C"/>
    <w:rsid w:val="00565EC2"/>
    <w:rsid w:val="00565FF6"/>
    <w:rsid w:val="00566056"/>
    <w:rsid w:val="00566101"/>
    <w:rsid w:val="00566778"/>
    <w:rsid w:val="00566AC6"/>
    <w:rsid w:val="00567135"/>
    <w:rsid w:val="005671C3"/>
    <w:rsid w:val="0056753B"/>
    <w:rsid w:val="00567633"/>
    <w:rsid w:val="00567C12"/>
    <w:rsid w:val="00567FAC"/>
    <w:rsid w:val="00570018"/>
    <w:rsid w:val="005700B5"/>
    <w:rsid w:val="00570419"/>
    <w:rsid w:val="0057054C"/>
    <w:rsid w:val="005708E6"/>
    <w:rsid w:val="00570BA5"/>
    <w:rsid w:val="00570BFD"/>
    <w:rsid w:val="00570F27"/>
    <w:rsid w:val="0057131F"/>
    <w:rsid w:val="005713C8"/>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712"/>
    <w:rsid w:val="00574EFD"/>
    <w:rsid w:val="00575590"/>
    <w:rsid w:val="0057565A"/>
    <w:rsid w:val="005756E2"/>
    <w:rsid w:val="005756E4"/>
    <w:rsid w:val="005758DD"/>
    <w:rsid w:val="005759ED"/>
    <w:rsid w:val="00575FFC"/>
    <w:rsid w:val="00576294"/>
    <w:rsid w:val="005765FC"/>
    <w:rsid w:val="00576860"/>
    <w:rsid w:val="005769E7"/>
    <w:rsid w:val="005769FE"/>
    <w:rsid w:val="00576C13"/>
    <w:rsid w:val="00576D0A"/>
    <w:rsid w:val="00576EF2"/>
    <w:rsid w:val="0057780A"/>
    <w:rsid w:val="005778D3"/>
    <w:rsid w:val="005778DE"/>
    <w:rsid w:val="00577E36"/>
    <w:rsid w:val="00577F3E"/>
    <w:rsid w:val="00580179"/>
    <w:rsid w:val="0058017F"/>
    <w:rsid w:val="005801D3"/>
    <w:rsid w:val="005801EE"/>
    <w:rsid w:val="00580397"/>
    <w:rsid w:val="00580499"/>
    <w:rsid w:val="0058098E"/>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9F6"/>
    <w:rsid w:val="00592E53"/>
    <w:rsid w:val="00592E7C"/>
    <w:rsid w:val="00593925"/>
    <w:rsid w:val="005939A0"/>
    <w:rsid w:val="00593AE4"/>
    <w:rsid w:val="00593F56"/>
    <w:rsid w:val="00594058"/>
    <w:rsid w:val="0059449D"/>
    <w:rsid w:val="005945A4"/>
    <w:rsid w:val="005946DB"/>
    <w:rsid w:val="0059472A"/>
    <w:rsid w:val="00594952"/>
    <w:rsid w:val="00594AE9"/>
    <w:rsid w:val="00594EE8"/>
    <w:rsid w:val="00594F3D"/>
    <w:rsid w:val="005950C8"/>
    <w:rsid w:val="00595270"/>
    <w:rsid w:val="005953AC"/>
    <w:rsid w:val="005955D2"/>
    <w:rsid w:val="00595670"/>
    <w:rsid w:val="005957A4"/>
    <w:rsid w:val="00596178"/>
    <w:rsid w:val="005965F4"/>
    <w:rsid w:val="005967A9"/>
    <w:rsid w:val="0059710A"/>
    <w:rsid w:val="0059732A"/>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B67"/>
    <w:rsid w:val="005A2DDF"/>
    <w:rsid w:val="005A2F72"/>
    <w:rsid w:val="005A3754"/>
    <w:rsid w:val="005A3A97"/>
    <w:rsid w:val="005A41EE"/>
    <w:rsid w:val="005A4384"/>
    <w:rsid w:val="005A5089"/>
    <w:rsid w:val="005A5956"/>
    <w:rsid w:val="005A5C54"/>
    <w:rsid w:val="005A5CA0"/>
    <w:rsid w:val="005A5CAD"/>
    <w:rsid w:val="005A5E60"/>
    <w:rsid w:val="005A6304"/>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0BB"/>
    <w:rsid w:val="005B11AB"/>
    <w:rsid w:val="005B11D1"/>
    <w:rsid w:val="005B1499"/>
    <w:rsid w:val="005B19FE"/>
    <w:rsid w:val="005B1A29"/>
    <w:rsid w:val="005B1BE4"/>
    <w:rsid w:val="005B1C11"/>
    <w:rsid w:val="005B1C45"/>
    <w:rsid w:val="005B1C77"/>
    <w:rsid w:val="005B1CA9"/>
    <w:rsid w:val="005B1D77"/>
    <w:rsid w:val="005B1E47"/>
    <w:rsid w:val="005B2091"/>
    <w:rsid w:val="005B2645"/>
    <w:rsid w:val="005B2875"/>
    <w:rsid w:val="005B2A65"/>
    <w:rsid w:val="005B2BD4"/>
    <w:rsid w:val="005B2EC8"/>
    <w:rsid w:val="005B2F04"/>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C7D"/>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76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9DE"/>
    <w:rsid w:val="005D5A66"/>
    <w:rsid w:val="005D5BC4"/>
    <w:rsid w:val="005D6404"/>
    <w:rsid w:val="005D643A"/>
    <w:rsid w:val="005D64BF"/>
    <w:rsid w:val="005D6686"/>
    <w:rsid w:val="005D69D5"/>
    <w:rsid w:val="005D7169"/>
    <w:rsid w:val="005D75EB"/>
    <w:rsid w:val="005D7618"/>
    <w:rsid w:val="005D7D2E"/>
    <w:rsid w:val="005E0227"/>
    <w:rsid w:val="005E04AB"/>
    <w:rsid w:val="005E0879"/>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9D0"/>
    <w:rsid w:val="00600A0D"/>
    <w:rsid w:val="00600D56"/>
    <w:rsid w:val="00600E12"/>
    <w:rsid w:val="00600FA7"/>
    <w:rsid w:val="006010E2"/>
    <w:rsid w:val="006016F0"/>
    <w:rsid w:val="00601A14"/>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D52"/>
    <w:rsid w:val="00604178"/>
    <w:rsid w:val="006049EF"/>
    <w:rsid w:val="00604A83"/>
    <w:rsid w:val="00604C74"/>
    <w:rsid w:val="00604CAC"/>
    <w:rsid w:val="00604F20"/>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81F"/>
    <w:rsid w:val="00606DB7"/>
    <w:rsid w:val="00606F1C"/>
    <w:rsid w:val="006075A7"/>
    <w:rsid w:val="006077D2"/>
    <w:rsid w:val="0060780C"/>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05"/>
    <w:rsid w:val="00611D7D"/>
    <w:rsid w:val="00611DFA"/>
    <w:rsid w:val="00612408"/>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442"/>
    <w:rsid w:val="006169A1"/>
    <w:rsid w:val="00617210"/>
    <w:rsid w:val="006172D4"/>
    <w:rsid w:val="006176CF"/>
    <w:rsid w:val="00617A2D"/>
    <w:rsid w:val="00617D09"/>
    <w:rsid w:val="00617EEA"/>
    <w:rsid w:val="00620133"/>
    <w:rsid w:val="006201C2"/>
    <w:rsid w:val="00620511"/>
    <w:rsid w:val="006209AF"/>
    <w:rsid w:val="006209B5"/>
    <w:rsid w:val="00620B6B"/>
    <w:rsid w:val="00620EA8"/>
    <w:rsid w:val="006210C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CCB"/>
    <w:rsid w:val="00623EEA"/>
    <w:rsid w:val="006241D6"/>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2B95"/>
    <w:rsid w:val="00633096"/>
    <w:rsid w:val="00633CC5"/>
    <w:rsid w:val="0063402D"/>
    <w:rsid w:val="00634032"/>
    <w:rsid w:val="00634135"/>
    <w:rsid w:val="0063481E"/>
    <w:rsid w:val="00634828"/>
    <w:rsid w:val="00634B28"/>
    <w:rsid w:val="00635416"/>
    <w:rsid w:val="006354B2"/>
    <w:rsid w:val="00635589"/>
    <w:rsid w:val="00635645"/>
    <w:rsid w:val="006356E7"/>
    <w:rsid w:val="006368B6"/>
    <w:rsid w:val="006368EA"/>
    <w:rsid w:val="00636BF9"/>
    <w:rsid w:val="00636D54"/>
    <w:rsid w:val="00637073"/>
    <w:rsid w:val="00637214"/>
    <w:rsid w:val="006374AD"/>
    <w:rsid w:val="00637871"/>
    <w:rsid w:val="006378EB"/>
    <w:rsid w:val="006379D3"/>
    <w:rsid w:val="00637CAF"/>
    <w:rsid w:val="00640188"/>
    <w:rsid w:val="0064055E"/>
    <w:rsid w:val="0064066D"/>
    <w:rsid w:val="006407D2"/>
    <w:rsid w:val="0064087F"/>
    <w:rsid w:val="006408DB"/>
    <w:rsid w:val="00640B06"/>
    <w:rsid w:val="00640BB0"/>
    <w:rsid w:val="00640D9C"/>
    <w:rsid w:val="00640F4B"/>
    <w:rsid w:val="00641127"/>
    <w:rsid w:val="00641564"/>
    <w:rsid w:val="006415BD"/>
    <w:rsid w:val="0064166C"/>
    <w:rsid w:val="00641F9F"/>
    <w:rsid w:val="00642027"/>
    <w:rsid w:val="00642105"/>
    <w:rsid w:val="006421E4"/>
    <w:rsid w:val="0064235B"/>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289"/>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A16"/>
    <w:rsid w:val="00654C1B"/>
    <w:rsid w:val="00654D23"/>
    <w:rsid w:val="006551BA"/>
    <w:rsid w:val="00655977"/>
    <w:rsid w:val="00655B05"/>
    <w:rsid w:val="00655CD7"/>
    <w:rsid w:val="006563C3"/>
    <w:rsid w:val="0065671B"/>
    <w:rsid w:val="006568EC"/>
    <w:rsid w:val="0065692D"/>
    <w:rsid w:val="00656ED9"/>
    <w:rsid w:val="0065715B"/>
    <w:rsid w:val="00657440"/>
    <w:rsid w:val="00657853"/>
    <w:rsid w:val="00657A2A"/>
    <w:rsid w:val="00657E74"/>
    <w:rsid w:val="00657E7D"/>
    <w:rsid w:val="00657ED8"/>
    <w:rsid w:val="00660236"/>
    <w:rsid w:val="00660497"/>
    <w:rsid w:val="00660499"/>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28"/>
    <w:rsid w:val="00664370"/>
    <w:rsid w:val="006644CC"/>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273"/>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58E"/>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238"/>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63B"/>
    <w:rsid w:val="00683867"/>
    <w:rsid w:val="00683E12"/>
    <w:rsid w:val="00684197"/>
    <w:rsid w:val="006843E6"/>
    <w:rsid w:val="00684593"/>
    <w:rsid w:val="00684862"/>
    <w:rsid w:val="00684C5B"/>
    <w:rsid w:val="00684E3E"/>
    <w:rsid w:val="00684F40"/>
    <w:rsid w:val="0068508D"/>
    <w:rsid w:val="0068553F"/>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A81"/>
    <w:rsid w:val="00694F16"/>
    <w:rsid w:val="006953B8"/>
    <w:rsid w:val="006953CB"/>
    <w:rsid w:val="00695502"/>
    <w:rsid w:val="0069588C"/>
    <w:rsid w:val="006958B2"/>
    <w:rsid w:val="006958FC"/>
    <w:rsid w:val="006962E3"/>
    <w:rsid w:val="0069644D"/>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792"/>
    <w:rsid w:val="006A385C"/>
    <w:rsid w:val="006A389F"/>
    <w:rsid w:val="006A3E1B"/>
    <w:rsid w:val="006A3EFA"/>
    <w:rsid w:val="006A3FA1"/>
    <w:rsid w:val="006A482D"/>
    <w:rsid w:val="006A48A9"/>
    <w:rsid w:val="006A4C7F"/>
    <w:rsid w:val="006A4E81"/>
    <w:rsid w:val="006A50FE"/>
    <w:rsid w:val="006A583D"/>
    <w:rsid w:val="006A5EAE"/>
    <w:rsid w:val="006A5ECE"/>
    <w:rsid w:val="006A6260"/>
    <w:rsid w:val="006A638B"/>
    <w:rsid w:val="006A67C6"/>
    <w:rsid w:val="006A6B46"/>
    <w:rsid w:val="006A6D90"/>
    <w:rsid w:val="006A6F38"/>
    <w:rsid w:val="006A75D6"/>
    <w:rsid w:val="006A7A03"/>
    <w:rsid w:val="006A7B72"/>
    <w:rsid w:val="006A7C1B"/>
    <w:rsid w:val="006A7DE2"/>
    <w:rsid w:val="006A7E67"/>
    <w:rsid w:val="006B0199"/>
    <w:rsid w:val="006B02B6"/>
    <w:rsid w:val="006B04CC"/>
    <w:rsid w:val="006B05AF"/>
    <w:rsid w:val="006B0ADF"/>
    <w:rsid w:val="006B0B3E"/>
    <w:rsid w:val="006B0BE9"/>
    <w:rsid w:val="006B0C48"/>
    <w:rsid w:val="006B0C77"/>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53"/>
    <w:rsid w:val="006C0EBB"/>
    <w:rsid w:val="006C0F82"/>
    <w:rsid w:val="006C1196"/>
    <w:rsid w:val="006C1637"/>
    <w:rsid w:val="006C1AB1"/>
    <w:rsid w:val="006C1F41"/>
    <w:rsid w:val="006C21D5"/>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64D"/>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831"/>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219"/>
    <w:rsid w:val="006D151F"/>
    <w:rsid w:val="006D17CB"/>
    <w:rsid w:val="006D191E"/>
    <w:rsid w:val="006D1C71"/>
    <w:rsid w:val="006D1DDC"/>
    <w:rsid w:val="006D1EE5"/>
    <w:rsid w:val="006D2202"/>
    <w:rsid w:val="006D2471"/>
    <w:rsid w:val="006D2696"/>
    <w:rsid w:val="006D2B24"/>
    <w:rsid w:val="006D2C8E"/>
    <w:rsid w:val="006D30E4"/>
    <w:rsid w:val="006D35BB"/>
    <w:rsid w:val="006D3642"/>
    <w:rsid w:val="006D3808"/>
    <w:rsid w:val="006D3B9D"/>
    <w:rsid w:val="006D3C2D"/>
    <w:rsid w:val="006D3C88"/>
    <w:rsid w:val="006D45DC"/>
    <w:rsid w:val="006D46C9"/>
    <w:rsid w:val="006D49CB"/>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28"/>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2C5"/>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42"/>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19"/>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AC4"/>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0EE"/>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59"/>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35D"/>
    <w:rsid w:val="00730512"/>
    <w:rsid w:val="00730654"/>
    <w:rsid w:val="007306BF"/>
    <w:rsid w:val="00730811"/>
    <w:rsid w:val="00731045"/>
    <w:rsid w:val="00731FCC"/>
    <w:rsid w:val="00732A28"/>
    <w:rsid w:val="00732BD2"/>
    <w:rsid w:val="00732DC0"/>
    <w:rsid w:val="00732E3A"/>
    <w:rsid w:val="00733161"/>
    <w:rsid w:val="007338EB"/>
    <w:rsid w:val="007341D6"/>
    <w:rsid w:val="00734441"/>
    <w:rsid w:val="00734515"/>
    <w:rsid w:val="00734878"/>
    <w:rsid w:val="00734C03"/>
    <w:rsid w:val="00734DEE"/>
    <w:rsid w:val="00734F75"/>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A9"/>
    <w:rsid w:val="007408D7"/>
    <w:rsid w:val="00740AF1"/>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6F6"/>
    <w:rsid w:val="0074477A"/>
    <w:rsid w:val="00744B00"/>
    <w:rsid w:val="00744E13"/>
    <w:rsid w:val="0074504E"/>
    <w:rsid w:val="0074518C"/>
    <w:rsid w:val="0074533B"/>
    <w:rsid w:val="00745449"/>
    <w:rsid w:val="00745458"/>
    <w:rsid w:val="00745495"/>
    <w:rsid w:val="007454A9"/>
    <w:rsid w:val="0074562E"/>
    <w:rsid w:val="0074566D"/>
    <w:rsid w:val="007456D2"/>
    <w:rsid w:val="0074586E"/>
    <w:rsid w:val="0074629C"/>
    <w:rsid w:val="007463BF"/>
    <w:rsid w:val="0074663C"/>
    <w:rsid w:val="00746694"/>
    <w:rsid w:val="007467A5"/>
    <w:rsid w:val="00746B7E"/>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A80"/>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79"/>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5A2"/>
    <w:rsid w:val="00776E46"/>
    <w:rsid w:val="00776EA0"/>
    <w:rsid w:val="00776F23"/>
    <w:rsid w:val="0077700C"/>
    <w:rsid w:val="0077722C"/>
    <w:rsid w:val="007772A0"/>
    <w:rsid w:val="007773D0"/>
    <w:rsid w:val="00777851"/>
    <w:rsid w:val="00777875"/>
    <w:rsid w:val="00777898"/>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69CA"/>
    <w:rsid w:val="007871D4"/>
    <w:rsid w:val="007872FD"/>
    <w:rsid w:val="007875F2"/>
    <w:rsid w:val="00787639"/>
    <w:rsid w:val="00787858"/>
    <w:rsid w:val="007878C6"/>
    <w:rsid w:val="0078797E"/>
    <w:rsid w:val="00787A7C"/>
    <w:rsid w:val="00787BB6"/>
    <w:rsid w:val="00790161"/>
    <w:rsid w:val="0079033F"/>
    <w:rsid w:val="007905BF"/>
    <w:rsid w:val="00790769"/>
    <w:rsid w:val="00790778"/>
    <w:rsid w:val="00790CF8"/>
    <w:rsid w:val="00790D32"/>
    <w:rsid w:val="00790D70"/>
    <w:rsid w:val="00790DCA"/>
    <w:rsid w:val="00791097"/>
    <w:rsid w:val="0079116E"/>
    <w:rsid w:val="00791176"/>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AC1"/>
    <w:rsid w:val="00796B4A"/>
    <w:rsid w:val="00796BA7"/>
    <w:rsid w:val="00796CA4"/>
    <w:rsid w:val="007972F4"/>
    <w:rsid w:val="007975BD"/>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1E4"/>
    <w:rsid w:val="007A5321"/>
    <w:rsid w:val="007A5552"/>
    <w:rsid w:val="007A5A5B"/>
    <w:rsid w:val="007A5C9D"/>
    <w:rsid w:val="007A5FAA"/>
    <w:rsid w:val="007A5FAF"/>
    <w:rsid w:val="007A63FF"/>
    <w:rsid w:val="007A641A"/>
    <w:rsid w:val="007A64A6"/>
    <w:rsid w:val="007A64EA"/>
    <w:rsid w:val="007A67BD"/>
    <w:rsid w:val="007A6BAD"/>
    <w:rsid w:val="007A6C8C"/>
    <w:rsid w:val="007A6DA3"/>
    <w:rsid w:val="007A7177"/>
    <w:rsid w:val="007A71A9"/>
    <w:rsid w:val="007A7428"/>
    <w:rsid w:val="007A74A5"/>
    <w:rsid w:val="007A75F5"/>
    <w:rsid w:val="007A7936"/>
    <w:rsid w:val="007A7A05"/>
    <w:rsid w:val="007A7C01"/>
    <w:rsid w:val="007A7FAD"/>
    <w:rsid w:val="007A7FF1"/>
    <w:rsid w:val="007B0145"/>
    <w:rsid w:val="007B03C5"/>
    <w:rsid w:val="007B08AD"/>
    <w:rsid w:val="007B091E"/>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424"/>
    <w:rsid w:val="007B447A"/>
    <w:rsid w:val="007B479C"/>
    <w:rsid w:val="007B4CDF"/>
    <w:rsid w:val="007B4DDD"/>
    <w:rsid w:val="007B4E3C"/>
    <w:rsid w:val="007B4F2A"/>
    <w:rsid w:val="007B508B"/>
    <w:rsid w:val="007B512E"/>
    <w:rsid w:val="007B553E"/>
    <w:rsid w:val="007B5745"/>
    <w:rsid w:val="007B57D9"/>
    <w:rsid w:val="007B5BD7"/>
    <w:rsid w:val="007B5E6F"/>
    <w:rsid w:val="007B5F38"/>
    <w:rsid w:val="007B631B"/>
    <w:rsid w:val="007B660E"/>
    <w:rsid w:val="007B6694"/>
    <w:rsid w:val="007B694B"/>
    <w:rsid w:val="007B6CF2"/>
    <w:rsid w:val="007B6E1F"/>
    <w:rsid w:val="007B6F4A"/>
    <w:rsid w:val="007B6F54"/>
    <w:rsid w:val="007B7237"/>
    <w:rsid w:val="007B73BD"/>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4D3D"/>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707"/>
    <w:rsid w:val="007D2BF9"/>
    <w:rsid w:val="007D309B"/>
    <w:rsid w:val="007D30D3"/>
    <w:rsid w:val="007D3125"/>
    <w:rsid w:val="007D312C"/>
    <w:rsid w:val="007D339E"/>
    <w:rsid w:val="007D3418"/>
    <w:rsid w:val="007D3821"/>
    <w:rsid w:val="007D392B"/>
    <w:rsid w:val="007D3C1A"/>
    <w:rsid w:val="007D44CE"/>
    <w:rsid w:val="007D4534"/>
    <w:rsid w:val="007D476C"/>
    <w:rsid w:val="007D487B"/>
    <w:rsid w:val="007D4B30"/>
    <w:rsid w:val="007D4CC2"/>
    <w:rsid w:val="007D4ED6"/>
    <w:rsid w:val="007D5483"/>
    <w:rsid w:val="007D54CF"/>
    <w:rsid w:val="007D5DA3"/>
    <w:rsid w:val="007D5FC0"/>
    <w:rsid w:val="007D6266"/>
    <w:rsid w:val="007D63A6"/>
    <w:rsid w:val="007D65E3"/>
    <w:rsid w:val="007D6612"/>
    <w:rsid w:val="007D6A9E"/>
    <w:rsid w:val="007D6C85"/>
    <w:rsid w:val="007D705E"/>
    <w:rsid w:val="007D70F1"/>
    <w:rsid w:val="007D72B2"/>
    <w:rsid w:val="007D7322"/>
    <w:rsid w:val="007D7474"/>
    <w:rsid w:val="007D74C6"/>
    <w:rsid w:val="007D7547"/>
    <w:rsid w:val="007D7852"/>
    <w:rsid w:val="007D79BD"/>
    <w:rsid w:val="007E0457"/>
    <w:rsid w:val="007E087C"/>
    <w:rsid w:val="007E151B"/>
    <w:rsid w:val="007E15BF"/>
    <w:rsid w:val="007E1642"/>
    <w:rsid w:val="007E16C0"/>
    <w:rsid w:val="007E17FD"/>
    <w:rsid w:val="007E1DC7"/>
    <w:rsid w:val="007E2020"/>
    <w:rsid w:val="007E2327"/>
    <w:rsid w:val="007E24F8"/>
    <w:rsid w:val="007E2739"/>
    <w:rsid w:val="007E284C"/>
    <w:rsid w:val="007E2916"/>
    <w:rsid w:val="007E2AF1"/>
    <w:rsid w:val="007E2C2C"/>
    <w:rsid w:val="007E2CDC"/>
    <w:rsid w:val="007E2D0F"/>
    <w:rsid w:val="007E2E73"/>
    <w:rsid w:val="007E3114"/>
    <w:rsid w:val="007E35C9"/>
    <w:rsid w:val="007E366F"/>
    <w:rsid w:val="007E3A12"/>
    <w:rsid w:val="007E3BE4"/>
    <w:rsid w:val="007E3C7C"/>
    <w:rsid w:val="007E3EED"/>
    <w:rsid w:val="007E401A"/>
    <w:rsid w:val="007E438A"/>
    <w:rsid w:val="007E450C"/>
    <w:rsid w:val="007E46D5"/>
    <w:rsid w:val="007E4AB1"/>
    <w:rsid w:val="007E4AFF"/>
    <w:rsid w:val="007E4BF1"/>
    <w:rsid w:val="007E5B6C"/>
    <w:rsid w:val="007E5B9E"/>
    <w:rsid w:val="007E5BDC"/>
    <w:rsid w:val="007E5C83"/>
    <w:rsid w:val="007E5EB6"/>
    <w:rsid w:val="007E6164"/>
    <w:rsid w:val="007E64F6"/>
    <w:rsid w:val="007E6511"/>
    <w:rsid w:val="007E6578"/>
    <w:rsid w:val="007E658D"/>
    <w:rsid w:val="007E667F"/>
    <w:rsid w:val="007E6876"/>
    <w:rsid w:val="007E6925"/>
    <w:rsid w:val="007E6A27"/>
    <w:rsid w:val="007E6BAA"/>
    <w:rsid w:val="007E6D6F"/>
    <w:rsid w:val="007E6ED0"/>
    <w:rsid w:val="007E6FD7"/>
    <w:rsid w:val="007E731E"/>
    <w:rsid w:val="007E73F4"/>
    <w:rsid w:val="007E79AC"/>
    <w:rsid w:val="007E7F0A"/>
    <w:rsid w:val="007F010F"/>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6B2"/>
    <w:rsid w:val="007F57E5"/>
    <w:rsid w:val="007F60AD"/>
    <w:rsid w:val="007F63EB"/>
    <w:rsid w:val="007F6759"/>
    <w:rsid w:val="007F676A"/>
    <w:rsid w:val="007F67AE"/>
    <w:rsid w:val="007F69F7"/>
    <w:rsid w:val="007F6B4A"/>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4D"/>
    <w:rsid w:val="008032C7"/>
    <w:rsid w:val="0080352B"/>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092"/>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A9E"/>
    <w:rsid w:val="00820F3D"/>
    <w:rsid w:val="0082151E"/>
    <w:rsid w:val="008221B3"/>
    <w:rsid w:val="008225ED"/>
    <w:rsid w:val="00822733"/>
    <w:rsid w:val="0082289D"/>
    <w:rsid w:val="00822912"/>
    <w:rsid w:val="00822AE8"/>
    <w:rsid w:val="00822DCF"/>
    <w:rsid w:val="00823120"/>
    <w:rsid w:val="008236A4"/>
    <w:rsid w:val="0082384A"/>
    <w:rsid w:val="008238BE"/>
    <w:rsid w:val="008239A1"/>
    <w:rsid w:val="00823D3F"/>
    <w:rsid w:val="00823E8C"/>
    <w:rsid w:val="00823EDD"/>
    <w:rsid w:val="00823FE7"/>
    <w:rsid w:val="008242D9"/>
    <w:rsid w:val="008242F2"/>
    <w:rsid w:val="008245B8"/>
    <w:rsid w:val="00824670"/>
    <w:rsid w:val="00824866"/>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AE6"/>
    <w:rsid w:val="00827E66"/>
    <w:rsid w:val="00830397"/>
    <w:rsid w:val="00830439"/>
    <w:rsid w:val="008304A8"/>
    <w:rsid w:val="00830644"/>
    <w:rsid w:val="00830856"/>
    <w:rsid w:val="00830A47"/>
    <w:rsid w:val="00830DB1"/>
    <w:rsid w:val="008310D8"/>
    <w:rsid w:val="008312A9"/>
    <w:rsid w:val="0083145D"/>
    <w:rsid w:val="0083173B"/>
    <w:rsid w:val="00831BB5"/>
    <w:rsid w:val="00831BD0"/>
    <w:rsid w:val="00831CB3"/>
    <w:rsid w:val="00831D28"/>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3EA"/>
    <w:rsid w:val="008364C8"/>
    <w:rsid w:val="0083689F"/>
    <w:rsid w:val="00836921"/>
    <w:rsid w:val="00836B9B"/>
    <w:rsid w:val="00836CE1"/>
    <w:rsid w:val="008374C0"/>
    <w:rsid w:val="008374CB"/>
    <w:rsid w:val="0083779B"/>
    <w:rsid w:val="00837AD5"/>
    <w:rsid w:val="00837ADF"/>
    <w:rsid w:val="00837CF4"/>
    <w:rsid w:val="00837FFD"/>
    <w:rsid w:val="00840061"/>
    <w:rsid w:val="00840B0B"/>
    <w:rsid w:val="00840CCE"/>
    <w:rsid w:val="00840E66"/>
    <w:rsid w:val="00841007"/>
    <w:rsid w:val="00841234"/>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4CA"/>
    <w:rsid w:val="00846674"/>
    <w:rsid w:val="008469A9"/>
    <w:rsid w:val="00846A28"/>
    <w:rsid w:val="00846A29"/>
    <w:rsid w:val="0084707F"/>
    <w:rsid w:val="008471AE"/>
    <w:rsid w:val="00847538"/>
    <w:rsid w:val="0084791F"/>
    <w:rsid w:val="00847A74"/>
    <w:rsid w:val="00847E7E"/>
    <w:rsid w:val="008502CE"/>
    <w:rsid w:val="0085083F"/>
    <w:rsid w:val="0085089E"/>
    <w:rsid w:val="00850C4D"/>
    <w:rsid w:val="0085103D"/>
    <w:rsid w:val="0085135D"/>
    <w:rsid w:val="00851390"/>
    <w:rsid w:val="00851401"/>
    <w:rsid w:val="00851CF9"/>
    <w:rsid w:val="00851D7C"/>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40"/>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3"/>
    <w:rsid w:val="00863069"/>
    <w:rsid w:val="008631AE"/>
    <w:rsid w:val="00863637"/>
    <w:rsid w:val="00863649"/>
    <w:rsid w:val="00863A48"/>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90A"/>
    <w:rsid w:val="00871E71"/>
    <w:rsid w:val="00871FB0"/>
    <w:rsid w:val="00872004"/>
    <w:rsid w:val="00872210"/>
    <w:rsid w:val="00872655"/>
    <w:rsid w:val="008729A3"/>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63"/>
    <w:rsid w:val="008804FE"/>
    <w:rsid w:val="008805CD"/>
    <w:rsid w:val="0088063E"/>
    <w:rsid w:val="008808E6"/>
    <w:rsid w:val="00880D29"/>
    <w:rsid w:val="00881315"/>
    <w:rsid w:val="00881419"/>
    <w:rsid w:val="00881B83"/>
    <w:rsid w:val="008821D7"/>
    <w:rsid w:val="008825E4"/>
    <w:rsid w:val="00882995"/>
    <w:rsid w:val="0088303D"/>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15"/>
    <w:rsid w:val="008917B1"/>
    <w:rsid w:val="008917B3"/>
    <w:rsid w:val="00891846"/>
    <w:rsid w:val="0089196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5AA"/>
    <w:rsid w:val="00896697"/>
    <w:rsid w:val="008969E9"/>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DC3"/>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0D39"/>
    <w:rsid w:val="008B15F6"/>
    <w:rsid w:val="008B1835"/>
    <w:rsid w:val="008B19F5"/>
    <w:rsid w:val="008B1F3D"/>
    <w:rsid w:val="008B2073"/>
    <w:rsid w:val="008B2385"/>
    <w:rsid w:val="008B2B50"/>
    <w:rsid w:val="008B2CD2"/>
    <w:rsid w:val="008B2DF8"/>
    <w:rsid w:val="008B2F23"/>
    <w:rsid w:val="008B3273"/>
    <w:rsid w:val="008B3655"/>
    <w:rsid w:val="008B3738"/>
    <w:rsid w:val="008B4081"/>
    <w:rsid w:val="008B40BE"/>
    <w:rsid w:val="008B4239"/>
    <w:rsid w:val="008B433C"/>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CCF"/>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60E5"/>
    <w:rsid w:val="008C6125"/>
    <w:rsid w:val="008C6748"/>
    <w:rsid w:val="008C69E8"/>
    <w:rsid w:val="008C6CDF"/>
    <w:rsid w:val="008C6DF2"/>
    <w:rsid w:val="008C7808"/>
    <w:rsid w:val="008C7AD0"/>
    <w:rsid w:val="008C7B59"/>
    <w:rsid w:val="008D0765"/>
    <w:rsid w:val="008D0CA8"/>
    <w:rsid w:val="008D0D17"/>
    <w:rsid w:val="008D0FFE"/>
    <w:rsid w:val="008D10EC"/>
    <w:rsid w:val="008D2074"/>
    <w:rsid w:val="008D2318"/>
    <w:rsid w:val="008D299E"/>
    <w:rsid w:val="008D2AAF"/>
    <w:rsid w:val="008D2CFD"/>
    <w:rsid w:val="008D2DD2"/>
    <w:rsid w:val="008D2F27"/>
    <w:rsid w:val="008D3E11"/>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2DB"/>
    <w:rsid w:val="008E1360"/>
    <w:rsid w:val="008E14FD"/>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BC2"/>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1EE9"/>
    <w:rsid w:val="008F2200"/>
    <w:rsid w:val="008F2738"/>
    <w:rsid w:val="008F36F8"/>
    <w:rsid w:val="008F3975"/>
    <w:rsid w:val="008F3B86"/>
    <w:rsid w:val="008F3D2F"/>
    <w:rsid w:val="008F3D44"/>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66"/>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8C3"/>
    <w:rsid w:val="00911903"/>
    <w:rsid w:val="00911E6B"/>
    <w:rsid w:val="00911EDD"/>
    <w:rsid w:val="00912078"/>
    <w:rsid w:val="009120F6"/>
    <w:rsid w:val="009124FD"/>
    <w:rsid w:val="00912644"/>
    <w:rsid w:val="00912BCB"/>
    <w:rsid w:val="00913200"/>
    <w:rsid w:val="009133DA"/>
    <w:rsid w:val="00913AA3"/>
    <w:rsid w:val="00914169"/>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005"/>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427"/>
    <w:rsid w:val="009237D7"/>
    <w:rsid w:val="00923BAA"/>
    <w:rsid w:val="00923C1A"/>
    <w:rsid w:val="00923E3D"/>
    <w:rsid w:val="00924767"/>
    <w:rsid w:val="0092500D"/>
    <w:rsid w:val="00925112"/>
    <w:rsid w:val="0092511C"/>
    <w:rsid w:val="009254B9"/>
    <w:rsid w:val="009255F2"/>
    <w:rsid w:val="0092562F"/>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757"/>
    <w:rsid w:val="00927B70"/>
    <w:rsid w:val="00927D7D"/>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B68"/>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058"/>
    <w:rsid w:val="0094545C"/>
    <w:rsid w:val="00945506"/>
    <w:rsid w:val="009459F6"/>
    <w:rsid w:val="00946A2A"/>
    <w:rsid w:val="00946CC5"/>
    <w:rsid w:val="009471CE"/>
    <w:rsid w:val="00947438"/>
    <w:rsid w:val="009476B2"/>
    <w:rsid w:val="009479B2"/>
    <w:rsid w:val="00947F9C"/>
    <w:rsid w:val="00947FC5"/>
    <w:rsid w:val="009504A0"/>
    <w:rsid w:val="009509E2"/>
    <w:rsid w:val="00950B6A"/>
    <w:rsid w:val="00950B73"/>
    <w:rsid w:val="00950F4F"/>
    <w:rsid w:val="00951440"/>
    <w:rsid w:val="0095166C"/>
    <w:rsid w:val="00951AC5"/>
    <w:rsid w:val="00951AF4"/>
    <w:rsid w:val="00951E93"/>
    <w:rsid w:val="00952269"/>
    <w:rsid w:val="00952618"/>
    <w:rsid w:val="0095269A"/>
    <w:rsid w:val="00952840"/>
    <w:rsid w:val="00952B2A"/>
    <w:rsid w:val="00952C53"/>
    <w:rsid w:val="00952D61"/>
    <w:rsid w:val="009531B5"/>
    <w:rsid w:val="009531D7"/>
    <w:rsid w:val="009535D8"/>
    <w:rsid w:val="009535DD"/>
    <w:rsid w:val="00953632"/>
    <w:rsid w:val="009536F0"/>
    <w:rsid w:val="009539EA"/>
    <w:rsid w:val="00953B40"/>
    <w:rsid w:val="00953BC6"/>
    <w:rsid w:val="00953BDB"/>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5711A"/>
    <w:rsid w:val="00957599"/>
    <w:rsid w:val="0096038C"/>
    <w:rsid w:val="009607D2"/>
    <w:rsid w:val="00960B71"/>
    <w:rsid w:val="00960B82"/>
    <w:rsid w:val="00960C30"/>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67"/>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67FAD"/>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6DC4"/>
    <w:rsid w:val="009773E4"/>
    <w:rsid w:val="009775C8"/>
    <w:rsid w:val="0098032B"/>
    <w:rsid w:val="0098056F"/>
    <w:rsid w:val="00980ABA"/>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99A"/>
    <w:rsid w:val="00993D91"/>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33D"/>
    <w:rsid w:val="009A2AC6"/>
    <w:rsid w:val="009A2AF3"/>
    <w:rsid w:val="009A2DD5"/>
    <w:rsid w:val="009A302F"/>
    <w:rsid w:val="009A314B"/>
    <w:rsid w:val="009A344C"/>
    <w:rsid w:val="009A34D4"/>
    <w:rsid w:val="009A36EE"/>
    <w:rsid w:val="009A3754"/>
    <w:rsid w:val="009A38E1"/>
    <w:rsid w:val="009A3DFA"/>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A53"/>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4B"/>
    <w:rsid w:val="009B5A70"/>
    <w:rsid w:val="009B5BD5"/>
    <w:rsid w:val="009B5D64"/>
    <w:rsid w:val="009B6407"/>
    <w:rsid w:val="009B655C"/>
    <w:rsid w:val="009B6B84"/>
    <w:rsid w:val="009B7008"/>
    <w:rsid w:val="009B7258"/>
    <w:rsid w:val="009B7407"/>
    <w:rsid w:val="009B77CF"/>
    <w:rsid w:val="009B7815"/>
    <w:rsid w:val="009B7827"/>
    <w:rsid w:val="009B7BD2"/>
    <w:rsid w:val="009C0137"/>
    <w:rsid w:val="009C0151"/>
    <w:rsid w:val="009C020A"/>
    <w:rsid w:val="009C04F6"/>
    <w:rsid w:val="009C0578"/>
    <w:rsid w:val="009C0B16"/>
    <w:rsid w:val="009C0DD0"/>
    <w:rsid w:val="009C0E99"/>
    <w:rsid w:val="009C1374"/>
    <w:rsid w:val="009C163E"/>
    <w:rsid w:val="009C1905"/>
    <w:rsid w:val="009C1C8D"/>
    <w:rsid w:val="009C21A1"/>
    <w:rsid w:val="009C3357"/>
    <w:rsid w:val="009C339F"/>
    <w:rsid w:val="009C34EB"/>
    <w:rsid w:val="009C3769"/>
    <w:rsid w:val="009C3906"/>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C41"/>
    <w:rsid w:val="009D0E25"/>
    <w:rsid w:val="009D0E2E"/>
    <w:rsid w:val="009D0E9A"/>
    <w:rsid w:val="009D109C"/>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938"/>
    <w:rsid w:val="009D5C38"/>
    <w:rsid w:val="009D5D09"/>
    <w:rsid w:val="009D5E3D"/>
    <w:rsid w:val="009D6E1D"/>
    <w:rsid w:val="009D6E37"/>
    <w:rsid w:val="009D6EAB"/>
    <w:rsid w:val="009D6EF7"/>
    <w:rsid w:val="009D70F5"/>
    <w:rsid w:val="009D7311"/>
    <w:rsid w:val="009D7995"/>
    <w:rsid w:val="009D79A8"/>
    <w:rsid w:val="009D7EB9"/>
    <w:rsid w:val="009D7F3B"/>
    <w:rsid w:val="009E029C"/>
    <w:rsid w:val="009E040C"/>
    <w:rsid w:val="009E0479"/>
    <w:rsid w:val="009E0741"/>
    <w:rsid w:val="009E07A4"/>
    <w:rsid w:val="009E089B"/>
    <w:rsid w:val="009E0990"/>
    <w:rsid w:val="009E1396"/>
    <w:rsid w:val="009E1886"/>
    <w:rsid w:val="009E188C"/>
    <w:rsid w:val="009E1B28"/>
    <w:rsid w:val="009E1D32"/>
    <w:rsid w:val="009E1F29"/>
    <w:rsid w:val="009E1F30"/>
    <w:rsid w:val="009E200F"/>
    <w:rsid w:val="009E23E3"/>
    <w:rsid w:val="009E245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3E20"/>
    <w:rsid w:val="009F4215"/>
    <w:rsid w:val="009F4446"/>
    <w:rsid w:val="009F44C6"/>
    <w:rsid w:val="009F4530"/>
    <w:rsid w:val="009F484D"/>
    <w:rsid w:val="009F48B9"/>
    <w:rsid w:val="009F4A87"/>
    <w:rsid w:val="009F4C91"/>
    <w:rsid w:val="009F4D09"/>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DF4"/>
    <w:rsid w:val="009F6ED8"/>
    <w:rsid w:val="009F70E1"/>
    <w:rsid w:val="009F74A5"/>
    <w:rsid w:val="009F7512"/>
    <w:rsid w:val="009F75D4"/>
    <w:rsid w:val="009F7A28"/>
    <w:rsid w:val="009F7A29"/>
    <w:rsid w:val="009F7C1A"/>
    <w:rsid w:val="00A00AC2"/>
    <w:rsid w:val="00A00B00"/>
    <w:rsid w:val="00A00C0E"/>
    <w:rsid w:val="00A00F32"/>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979"/>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175"/>
    <w:rsid w:val="00A11585"/>
    <w:rsid w:val="00A116D8"/>
    <w:rsid w:val="00A11A3D"/>
    <w:rsid w:val="00A11BC6"/>
    <w:rsid w:val="00A11D39"/>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17D47"/>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676B"/>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B54"/>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5DD5"/>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5F2"/>
    <w:rsid w:val="00A40624"/>
    <w:rsid w:val="00A40695"/>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0B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0DDF"/>
    <w:rsid w:val="00A5176A"/>
    <w:rsid w:val="00A51972"/>
    <w:rsid w:val="00A51989"/>
    <w:rsid w:val="00A51CE0"/>
    <w:rsid w:val="00A52550"/>
    <w:rsid w:val="00A52851"/>
    <w:rsid w:val="00A52A92"/>
    <w:rsid w:val="00A52EB2"/>
    <w:rsid w:val="00A5304B"/>
    <w:rsid w:val="00A53500"/>
    <w:rsid w:val="00A53762"/>
    <w:rsid w:val="00A5386D"/>
    <w:rsid w:val="00A5402B"/>
    <w:rsid w:val="00A541BA"/>
    <w:rsid w:val="00A541CF"/>
    <w:rsid w:val="00A54825"/>
    <w:rsid w:val="00A5489D"/>
    <w:rsid w:val="00A54EBF"/>
    <w:rsid w:val="00A553F9"/>
    <w:rsid w:val="00A55689"/>
    <w:rsid w:val="00A55C5D"/>
    <w:rsid w:val="00A56077"/>
    <w:rsid w:val="00A5609B"/>
    <w:rsid w:val="00A56159"/>
    <w:rsid w:val="00A56459"/>
    <w:rsid w:val="00A56978"/>
    <w:rsid w:val="00A57155"/>
    <w:rsid w:val="00A57276"/>
    <w:rsid w:val="00A572B7"/>
    <w:rsid w:val="00A574A8"/>
    <w:rsid w:val="00A576DC"/>
    <w:rsid w:val="00A57823"/>
    <w:rsid w:val="00A57A3F"/>
    <w:rsid w:val="00A57A5D"/>
    <w:rsid w:val="00A57EBC"/>
    <w:rsid w:val="00A60114"/>
    <w:rsid w:val="00A602B0"/>
    <w:rsid w:val="00A608A0"/>
    <w:rsid w:val="00A608DB"/>
    <w:rsid w:val="00A60AB4"/>
    <w:rsid w:val="00A60CA6"/>
    <w:rsid w:val="00A60DAB"/>
    <w:rsid w:val="00A60FAE"/>
    <w:rsid w:val="00A616AA"/>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41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EB0"/>
    <w:rsid w:val="00A73F45"/>
    <w:rsid w:val="00A7428A"/>
    <w:rsid w:val="00A742A4"/>
    <w:rsid w:val="00A745AF"/>
    <w:rsid w:val="00A749B7"/>
    <w:rsid w:val="00A74A44"/>
    <w:rsid w:val="00A74E07"/>
    <w:rsid w:val="00A74F88"/>
    <w:rsid w:val="00A75071"/>
    <w:rsid w:val="00A75142"/>
    <w:rsid w:val="00A752DE"/>
    <w:rsid w:val="00A75497"/>
    <w:rsid w:val="00A7557F"/>
    <w:rsid w:val="00A755CB"/>
    <w:rsid w:val="00A7576C"/>
    <w:rsid w:val="00A7580A"/>
    <w:rsid w:val="00A76074"/>
    <w:rsid w:val="00A761DB"/>
    <w:rsid w:val="00A762D3"/>
    <w:rsid w:val="00A76409"/>
    <w:rsid w:val="00A76598"/>
    <w:rsid w:val="00A768AA"/>
    <w:rsid w:val="00A76E02"/>
    <w:rsid w:val="00A77020"/>
    <w:rsid w:val="00A77130"/>
    <w:rsid w:val="00A7754F"/>
    <w:rsid w:val="00A8088F"/>
    <w:rsid w:val="00A80D9E"/>
    <w:rsid w:val="00A81317"/>
    <w:rsid w:val="00A8178F"/>
    <w:rsid w:val="00A81AB7"/>
    <w:rsid w:val="00A81E8A"/>
    <w:rsid w:val="00A82022"/>
    <w:rsid w:val="00A820F2"/>
    <w:rsid w:val="00A82295"/>
    <w:rsid w:val="00A82710"/>
    <w:rsid w:val="00A82E2C"/>
    <w:rsid w:val="00A82E7A"/>
    <w:rsid w:val="00A82FE9"/>
    <w:rsid w:val="00A83061"/>
    <w:rsid w:val="00A832F9"/>
    <w:rsid w:val="00A83344"/>
    <w:rsid w:val="00A835CA"/>
    <w:rsid w:val="00A83868"/>
    <w:rsid w:val="00A83A77"/>
    <w:rsid w:val="00A83FA6"/>
    <w:rsid w:val="00A842E1"/>
    <w:rsid w:val="00A845D4"/>
    <w:rsid w:val="00A8461C"/>
    <w:rsid w:val="00A8466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2E"/>
    <w:rsid w:val="00A8649A"/>
    <w:rsid w:val="00A86626"/>
    <w:rsid w:val="00A86795"/>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5B1"/>
    <w:rsid w:val="00A96764"/>
    <w:rsid w:val="00A967BD"/>
    <w:rsid w:val="00A968AC"/>
    <w:rsid w:val="00A96A97"/>
    <w:rsid w:val="00A96B1E"/>
    <w:rsid w:val="00A96BE2"/>
    <w:rsid w:val="00A96C14"/>
    <w:rsid w:val="00A96C65"/>
    <w:rsid w:val="00A978A8"/>
    <w:rsid w:val="00A978B8"/>
    <w:rsid w:val="00A97CB6"/>
    <w:rsid w:val="00A97E76"/>
    <w:rsid w:val="00AA01CA"/>
    <w:rsid w:val="00AA03DC"/>
    <w:rsid w:val="00AA0A00"/>
    <w:rsid w:val="00AA10A1"/>
    <w:rsid w:val="00AA1AF9"/>
    <w:rsid w:val="00AA1EBF"/>
    <w:rsid w:val="00AA1FA3"/>
    <w:rsid w:val="00AA2304"/>
    <w:rsid w:val="00AA2431"/>
    <w:rsid w:val="00AA25F8"/>
    <w:rsid w:val="00AA26E6"/>
    <w:rsid w:val="00AA2814"/>
    <w:rsid w:val="00AA2C64"/>
    <w:rsid w:val="00AA2CEC"/>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42E"/>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BCB"/>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743"/>
    <w:rsid w:val="00AC2BD6"/>
    <w:rsid w:val="00AC2C2B"/>
    <w:rsid w:val="00AC2C7B"/>
    <w:rsid w:val="00AC2EA3"/>
    <w:rsid w:val="00AC36F1"/>
    <w:rsid w:val="00AC3964"/>
    <w:rsid w:val="00AC3CCF"/>
    <w:rsid w:val="00AC3EA5"/>
    <w:rsid w:val="00AC3F13"/>
    <w:rsid w:val="00AC427F"/>
    <w:rsid w:val="00AC4428"/>
    <w:rsid w:val="00AC4549"/>
    <w:rsid w:val="00AC49DF"/>
    <w:rsid w:val="00AC4AE0"/>
    <w:rsid w:val="00AC4CF0"/>
    <w:rsid w:val="00AC4D10"/>
    <w:rsid w:val="00AC4D9C"/>
    <w:rsid w:val="00AC4E82"/>
    <w:rsid w:val="00AC512F"/>
    <w:rsid w:val="00AC52D8"/>
    <w:rsid w:val="00AC5437"/>
    <w:rsid w:val="00AC5615"/>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78"/>
    <w:rsid w:val="00AD05F7"/>
    <w:rsid w:val="00AD0A4E"/>
    <w:rsid w:val="00AD0A61"/>
    <w:rsid w:val="00AD0ECA"/>
    <w:rsid w:val="00AD0F67"/>
    <w:rsid w:val="00AD135C"/>
    <w:rsid w:val="00AD13A8"/>
    <w:rsid w:val="00AD14FE"/>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7B3"/>
    <w:rsid w:val="00AE6CB1"/>
    <w:rsid w:val="00AE6F38"/>
    <w:rsid w:val="00AE71A8"/>
    <w:rsid w:val="00AE72F2"/>
    <w:rsid w:val="00AE7A70"/>
    <w:rsid w:val="00AE7B40"/>
    <w:rsid w:val="00AE7C5A"/>
    <w:rsid w:val="00AE7E9D"/>
    <w:rsid w:val="00AF006E"/>
    <w:rsid w:val="00AF01B5"/>
    <w:rsid w:val="00AF06EA"/>
    <w:rsid w:val="00AF081E"/>
    <w:rsid w:val="00AF0C4C"/>
    <w:rsid w:val="00AF0F45"/>
    <w:rsid w:val="00AF194A"/>
    <w:rsid w:val="00AF2074"/>
    <w:rsid w:val="00AF25C9"/>
    <w:rsid w:val="00AF2AB0"/>
    <w:rsid w:val="00AF2D61"/>
    <w:rsid w:val="00AF33B1"/>
    <w:rsid w:val="00AF33F7"/>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158"/>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C81"/>
    <w:rsid w:val="00B05E7F"/>
    <w:rsid w:val="00B05EF9"/>
    <w:rsid w:val="00B05F06"/>
    <w:rsid w:val="00B05FD7"/>
    <w:rsid w:val="00B066FD"/>
    <w:rsid w:val="00B06AC5"/>
    <w:rsid w:val="00B06BFE"/>
    <w:rsid w:val="00B06F33"/>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58"/>
    <w:rsid w:val="00B12FD2"/>
    <w:rsid w:val="00B13224"/>
    <w:rsid w:val="00B1330D"/>
    <w:rsid w:val="00B135EA"/>
    <w:rsid w:val="00B1368E"/>
    <w:rsid w:val="00B136D7"/>
    <w:rsid w:val="00B13809"/>
    <w:rsid w:val="00B13825"/>
    <w:rsid w:val="00B13DA5"/>
    <w:rsid w:val="00B13DB0"/>
    <w:rsid w:val="00B13FF0"/>
    <w:rsid w:val="00B142E9"/>
    <w:rsid w:val="00B14540"/>
    <w:rsid w:val="00B145F9"/>
    <w:rsid w:val="00B1537B"/>
    <w:rsid w:val="00B155B9"/>
    <w:rsid w:val="00B155D4"/>
    <w:rsid w:val="00B15B1E"/>
    <w:rsid w:val="00B15FDA"/>
    <w:rsid w:val="00B16124"/>
    <w:rsid w:val="00B1635C"/>
    <w:rsid w:val="00B164FC"/>
    <w:rsid w:val="00B16602"/>
    <w:rsid w:val="00B16BAF"/>
    <w:rsid w:val="00B16BEB"/>
    <w:rsid w:val="00B16CD2"/>
    <w:rsid w:val="00B16F40"/>
    <w:rsid w:val="00B17103"/>
    <w:rsid w:val="00B17122"/>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0F4"/>
    <w:rsid w:val="00B22323"/>
    <w:rsid w:val="00B22723"/>
    <w:rsid w:val="00B2309F"/>
    <w:rsid w:val="00B2310C"/>
    <w:rsid w:val="00B2325D"/>
    <w:rsid w:val="00B23BC6"/>
    <w:rsid w:val="00B23F33"/>
    <w:rsid w:val="00B240F9"/>
    <w:rsid w:val="00B2433F"/>
    <w:rsid w:val="00B24343"/>
    <w:rsid w:val="00B243FF"/>
    <w:rsid w:val="00B24B05"/>
    <w:rsid w:val="00B24D0A"/>
    <w:rsid w:val="00B24D1F"/>
    <w:rsid w:val="00B2570C"/>
    <w:rsid w:val="00B257BA"/>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093"/>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3F6"/>
    <w:rsid w:val="00B3648F"/>
    <w:rsid w:val="00B3666A"/>
    <w:rsid w:val="00B367A2"/>
    <w:rsid w:val="00B367F6"/>
    <w:rsid w:val="00B3680F"/>
    <w:rsid w:val="00B36B5E"/>
    <w:rsid w:val="00B36B71"/>
    <w:rsid w:val="00B36EF2"/>
    <w:rsid w:val="00B37063"/>
    <w:rsid w:val="00B371CF"/>
    <w:rsid w:val="00B37580"/>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3E2"/>
    <w:rsid w:val="00B4388A"/>
    <w:rsid w:val="00B4393A"/>
    <w:rsid w:val="00B43B15"/>
    <w:rsid w:val="00B43DB4"/>
    <w:rsid w:val="00B43E50"/>
    <w:rsid w:val="00B44119"/>
    <w:rsid w:val="00B44259"/>
    <w:rsid w:val="00B443A0"/>
    <w:rsid w:val="00B443F6"/>
    <w:rsid w:val="00B444D4"/>
    <w:rsid w:val="00B44701"/>
    <w:rsid w:val="00B44812"/>
    <w:rsid w:val="00B44911"/>
    <w:rsid w:val="00B44A11"/>
    <w:rsid w:val="00B44A54"/>
    <w:rsid w:val="00B44AD8"/>
    <w:rsid w:val="00B44DEB"/>
    <w:rsid w:val="00B44EFE"/>
    <w:rsid w:val="00B44FF5"/>
    <w:rsid w:val="00B450E3"/>
    <w:rsid w:val="00B452EB"/>
    <w:rsid w:val="00B45682"/>
    <w:rsid w:val="00B45888"/>
    <w:rsid w:val="00B45906"/>
    <w:rsid w:val="00B45B06"/>
    <w:rsid w:val="00B45BE0"/>
    <w:rsid w:val="00B45F6D"/>
    <w:rsid w:val="00B460C9"/>
    <w:rsid w:val="00B46188"/>
    <w:rsid w:val="00B46649"/>
    <w:rsid w:val="00B46997"/>
    <w:rsid w:val="00B470E0"/>
    <w:rsid w:val="00B471BC"/>
    <w:rsid w:val="00B4736B"/>
    <w:rsid w:val="00B474B3"/>
    <w:rsid w:val="00B4751D"/>
    <w:rsid w:val="00B476FC"/>
    <w:rsid w:val="00B477E5"/>
    <w:rsid w:val="00B47A4A"/>
    <w:rsid w:val="00B47CCE"/>
    <w:rsid w:val="00B47EDE"/>
    <w:rsid w:val="00B50586"/>
    <w:rsid w:val="00B509EA"/>
    <w:rsid w:val="00B50CC9"/>
    <w:rsid w:val="00B51039"/>
    <w:rsid w:val="00B514F1"/>
    <w:rsid w:val="00B51524"/>
    <w:rsid w:val="00B516B0"/>
    <w:rsid w:val="00B51705"/>
    <w:rsid w:val="00B51CB4"/>
    <w:rsid w:val="00B5218B"/>
    <w:rsid w:val="00B52373"/>
    <w:rsid w:val="00B5293F"/>
    <w:rsid w:val="00B52D3D"/>
    <w:rsid w:val="00B52D80"/>
    <w:rsid w:val="00B52DDB"/>
    <w:rsid w:val="00B52F91"/>
    <w:rsid w:val="00B531DC"/>
    <w:rsid w:val="00B533C5"/>
    <w:rsid w:val="00B53951"/>
    <w:rsid w:val="00B53CBC"/>
    <w:rsid w:val="00B53D03"/>
    <w:rsid w:val="00B53D9B"/>
    <w:rsid w:val="00B54074"/>
    <w:rsid w:val="00B546C4"/>
    <w:rsid w:val="00B54857"/>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A08"/>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11"/>
    <w:rsid w:val="00B609AA"/>
    <w:rsid w:val="00B60BBD"/>
    <w:rsid w:val="00B60EF3"/>
    <w:rsid w:val="00B60F86"/>
    <w:rsid w:val="00B61120"/>
    <w:rsid w:val="00B612EA"/>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7017"/>
    <w:rsid w:val="00B67DB4"/>
    <w:rsid w:val="00B70059"/>
    <w:rsid w:val="00B70164"/>
    <w:rsid w:val="00B70325"/>
    <w:rsid w:val="00B70610"/>
    <w:rsid w:val="00B70940"/>
    <w:rsid w:val="00B713A5"/>
    <w:rsid w:val="00B7147D"/>
    <w:rsid w:val="00B7155B"/>
    <w:rsid w:val="00B7177E"/>
    <w:rsid w:val="00B71A6C"/>
    <w:rsid w:val="00B71D2C"/>
    <w:rsid w:val="00B722C1"/>
    <w:rsid w:val="00B72475"/>
    <w:rsid w:val="00B72816"/>
    <w:rsid w:val="00B72AA6"/>
    <w:rsid w:val="00B730D4"/>
    <w:rsid w:val="00B73329"/>
    <w:rsid w:val="00B73809"/>
    <w:rsid w:val="00B73A05"/>
    <w:rsid w:val="00B73AFE"/>
    <w:rsid w:val="00B747D2"/>
    <w:rsid w:val="00B749F2"/>
    <w:rsid w:val="00B74B2C"/>
    <w:rsid w:val="00B74C14"/>
    <w:rsid w:val="00B74C33"/>
    <w:rsid w:val="00B74DBB"/>
    <w:rsid w:val="00B752FD"/>
    <w:rsid w:val="00B75504"/>
    <w:rsid w:val="00B755BA"/>
    <w:rsid w:val="00B75B62"/>
    <w:rsid w:val="00B75F98"/>
    <w:rsid w:val="00B76612"/>
    <w:rsid w:val="00B7686D"/>
    <w:rsid w:val="00B76C94"/>
    <w:rsid w:val="00B76EAA"/>
    <w:rsid w:val="00B76F9D"/>
    <w:rsid w:val="00B772D3"/>
    <w:rsid w:val="00B773F2"/>
    <w:rsid w:val="00B77F95"/>
    <w:rsid w:val="00B80618"/>
    <w:rsid w:val="00B80641"/>
    <w:rsid w:val="00B80812"/>
    <w:rsid w:val="00B80824"/>
    <w:rsid w:val="00B80DB7"/>
    <w:rsid w:val="00B80EA2"/>
    <w:rsid w:val="00B810D2"/>
    <w:rsid w:val="00B8141F"/>
    <w:rsid w:val="00B816B5"/>
    <w:rsid w:val="00B81BB3"/>
    <w:rsid w:val="00B81E74"/>
    <w:rsid w:val="00B8266B"/>
    <w:rsid w:val="00B828C8"/>
    <w:rsid w:val="00B8299C"/>
    <w:rsid w:val="00B83247"/>
    <w:rsid w:val="00B8348F"/>
    <w:rsid w:val="00B83590"/>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6A0"/>
    <w:rsid w:val="00B868FA"/>
    <w:rsid w:val="00B86B39"/>
    <w:rsid w:val="00B86B64"/>
    <w:rsid w:val="00B86D39"/>
    <w:rsid w:val="00B87177"/>
    <w:rsid w:val="00B87387"/>
    <w:rsid w:val="00B87564"/>
    <w:rsid w:val="00B87E82"/>
    <w:rsid w:val="00B902C2"/>
    <w:rsid w:val="00B9042D"/>
    <w:rsid w:val="00B906E0"/>
    <w:rsid w:val="00B90962"/>
    <w:rsid w:val="00B909DD"/>
    <w:rsid w:val="00B90D63"/>
    <w:rsid w:val="00B90DC2"/>
    <w:rsid w:val="00B91204"/>
    <w:rsid w:val="00B913A5"/>
    <w:rsid w:val="00B91A53"/>
    <w:rsid w:val="00B91EB5"/>
    <w:rsid w:val="00B91F21"/>
    <w:rsid w:val="00B9212C"/>
    <w:rsid w:val="00B92313"/>
    <w:rsid w:val="00B925EE"/>
    <w:rsid w:val="00B92966"/>
    <w:rsid w:val="00B92C43"/>
    <w:rsid w:val="00B93666"/>
    <w:rsid w:val="00B9394E"/>
    <w:rsid w:val="00B93E50"/>
    <w:rsid w:val="00B9415C"/>
    <w:rsid w:val="00B94178"/>
    <w:rsid w:val="00B942CC"/>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D4"/>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2FD2"/>
    <w:rsid w:val="00BA30D7"/>
    <w:rsid w:val="00BA310C"/>
    <w:rsid w:val="00BA363E"/>
    <w:rsid w:val="00BA382A"/>
    <w:rsid w:val="00BA3831"/>
    <w:rsid w:val="00BA4331"/>
    <w:rsid w:val="00BA4483"/>
    <w:rsid w:val="00BA45BF"/>
    <w:rsid w:val="00BA4969"/>
    <w:rsid w:val="00BA4AB2"/>
    <w:rsid w:val="00BA4AFE"/>
    <w:rsid w:val="00BA4B67"/>
    <w:rsid w:val="00BA4C3F"/>
    <w:rsid w:val="00BA4E80"/>
    <w:rsid w:val="00BA4E9C"/>
    <w:rsid w:val="00BA50A2"/>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2F1"/>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5F4"/>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3F1B"/>
    <w:rsid w:val="00BC4049"/>
    <w:rsid w:val="00BC42B1"/>
    <w:rsid w:val="00BC47F7"/>
    <w:rsid w:val="00BC48AB"/>
    <w:rsid w:val="00BC48C0"/>
    <w:rsid w:val="00BC4A59"/>
    <w:rsid w:val="00BC4D0B"/>
    <w:rsid w:val="00BC4E80"/>
    <w:rsid w:val="00BC50FA"/>
    <w:rsid w:val="00BC52A5"/>
    <w:rsid w:val="00BC53C9"/>
    <w:rsid w:val="00BC53F7"/>
    <w:rsid w:val="00BC57EE"/>
    <w:rsid w:val="00BC5D38"/>
    <w:rsid w:val="00BC5DB7"/>
    <w:rsid w:val="00BC608D"/>
    <w:rsid w:val="00BC62EA"/>
    <w:rsid w:val="00BC643C"/>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9D2"/>
    <w:rsid w:val="00BD3AC9"/>
    <w:rsid w:val="00BD3F42"/>
    <w:rsid w:val="00BD40B1"/>
    <w:rsid w:val="00BD40C0"/>
    <w:rsid w:val="00BD4467"/>
    <w:rsid w:val="00BD4BFD"/>
    <w:rsid w:val="00BD4BFF"/>
    <w:rsid w:val="00BD512F"/>
    <w:rsid w:val="00BD542E"/>
    <w:rsid w:val="00BD5529"/>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A2C"/>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24A"/>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13"/>
    <w:rsid w:val="00BF5D43"/>
    <w:rsid w:val="00BF5E5E"/>
    <w:rsid w:val="00BF5EF1"/>
    <w:rsid w:val="00BF5FAC"/>
    <w:rsid w:val="00BF601A"/>
    <w:rsid w:val="00BF61CB"/>
    <w:rsid w:val="00BF62F2"/>
    <w:rsid w:val="00BF632D"/>
    <w:rsid w:val="00BF6626"/>
    <w:rsid w:val="00BF6BBA"/>
    <w:rsid w:val="00BF6E4C"/>
    <w:rsid w:val="00BF7137"/>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4"/>
    <w:rsid w:val="00C025CF"/>
    <w:rsid w:val="00C027BA"/>
    <w:rsid w:val="00C02DD7"/>
    <w:rsid w:val="00C02DDF"/>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C07"/>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2B6"/>
    <w:rsid w:val="00C11559"/>
    <w:rsid w:val="00C11788"/>
    <w:rsid w:val="00C1220C"/>
    <w:rsid w:val="00C129A5"/>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AA6"/>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9D3"/>
    <w:rsid w:val="00C25BE8"/>
    <w:rsid w:val="00C25DEA"/>
    <w:rsid w:val="00C25F56"/>
    <w:rsid w:val="00C2646E"/>
    <w:rsid w:val="00C26498"/>
    <w:rsid w:val="00C26767"/>
    <w:rsid w:val="00C269AD"/>
    <w:rsid w:val="00C26E1B"/>
    <w:rsid w:val="00C26E42"/>
    <w:rsid w:val="00C27039"/>
    <w:rsid w:val="00C270A9"/>
    <w:rsid w:val="00C27240"/>
    <w:rsid w:val="00C2769A"/>
    <w:rsid w:val="00C27831"/>
    <w:rsid w:val="00C278B4"/>
    <w:rsid w:val="00C2798A"/>
    <w:rsid w:val="00C27D28"/>
    <w:rsid w:val="00C302A9"/>
    <w:rsid w:val="00C30560"/>
    <w:rsid w:val="00C309EF"/>
    <w:rsid w:val="00C30CD9"/>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2A39"/>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462"/>
    <w:rsid w:val="00C35E10"/>
    <w:rsid w:val="00C35E7B"/>
    <w:rsid w:val="00C35EBD"/>
    <w:rsid w:val="00C35FC4"/>
    <w:rsid w:val="00C35FE2"/>
    <w:rsid w:val="00C36065"/>
    <w:rsid w:val="00C362D2"/>
    <w:rsid w:val="00C362F2"/>
    <w:rsid w:val="00C364F1"/>
    <w:rsid w:val="00C36700"/>
    <w:rsid w:val="00C36780"/>
    <w:rsid w:val="00C36CAA"/>
    <w:rsid w:val="00C36D8A"/>
    <w:rsid w:val="00C36D95"/>
    <w:rsid w:val="00C36E46"/>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15A"/>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A47"/>
    <w:rsid w:val="00C51BE1"/>
    <w:rsid w:val="00C51FCA"/>
    <w:rsid w:val="00C525C1"/>
    <w:rsid w:val="00C52E1D"/>
    <w:rsid w:val="00C53466"/>
    <w:rsid w:val="00C538D1"/>
    <w:rsid w:val="00C5392A"/>
    <w:rsid w:val="00C539DE"/>
    <w:rsid w:val="00C53B0E"/>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6E23"/>
    <w:rsid w:val="00C56F68"/>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872"/>
    <w:rsid w:val="00C63D89"/>
    <w:rsid w:val="00C63FEC"/>
    <w:rsid w:val="00C640C1"/>
    <w:rsid w:val="00C64148"/>
    <w:rsid w:val="00C64377"/>
    <w:rsid w:val="00C6455C"/>
    <w:rsid w:val="00C647E3"/>
    <w:rsid w:val="00C64CE7"/>
    <w:rsid w:val="00C64F10"/>
    <w:rsid w:val="00C65534"/>
    <w:rsid w:val="00C65760"/>
    <w:rsid w:val="00C65941"/>
    <w:rsid w:val="00C65C93"/>
    <w:rsid w:val="00C65D53"/>
    <w:rsid w:val="00C65DDA"/>
    <w:rsid w:val="00C65E85"/>
    <w:rsid w:val="00C66170"/>
    <w:rsid w:val="00C66374"/>
    <w:rsid w:val="00C663A9"/>
    <w:rsid w:val="00C663D4"/>
    <w:rsid w:val="00C66A4D"/>
    <w:rsid w:val="00C66E39"/>
    <w:rsid w:val="00C67182"/>
    <w:rsid w:val="00C67269"/>
    <w:rsid w:val="00C674B1"/>
    <w:rsid w:val="00C67A84"/>
    <w:rsid w:val="00C67E51"/>
    <w:rsid w:val="00C70230"/>
    <w:rsid w:val="00C70725"/>
    <w:rsid w:val="00C708B2"/>
    <w:rsid w:val="00C70AF7"/>
    <w:rsid w:val="00C70B18"/>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01B"/>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0F75"/>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51D"/>
    <w:rsid w:val="00C84806"/>
    <w:rsid w:val="00C84A0C"/>
    <w:rsid w:val="00C84F37"/>
    <w:rsid w:val="00C84FAA"/>
    <w:rsid w:val="00C8541E"/>
    <w:rsid w:val="00C854FE"/>
    <w:rsid w:val="00C855E5"/>
    <w:rsid w:val="00C8561F"/>
    <w:rsid w:val="00C858A4"/>
    <w:rsid w:val="00C858CC"/>
    <w:rsid w:val="00C85DCA"/>
    <w:rsid w:val="00C86028"/>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CD3"/>
    <w:rsid w:val="00C91D07"/>
    <w:rsid w:val="00C927BF"/>
    <w:rsid w:val="00C927DC"/>
    <w:rsid w:val="00C92B2C"/>
    <w:rsid w:val="00C92B91"/>
    <w:rsid w:val="00C9348E"/>
    <w:rsid w:val="00C937A9"/>
    <w:rsid w:val="00C937D4"/>
    <w:rsid w:val="00C93D44"/>
    <w:rsid w:val="00C940E0"/>
    <w:rsid w:val="00C9420E"/>
    <w:rsid w:val="00C9427A"/>
    <w:rsid w:val="00C94483"/>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14C"/>
    <w:rsid w:val="00C9726C"/>
    <w:rsid w:val="00C972B0"/>
    <w:rsid w:val="00C975A2"/>
    <w:rsid w:val="00C97C86"/>
    <w:rsid w:val="00C97EC4"/>
    <w:rsid w:val="00CA0131"/>
    <w:rsid w:val="00CA01FC"/>
    <w:rsid w:val="00CA0516"/>
    <w:rsid w:val="00CA065E"/>
    <w:rsid w:val="00CA0905"/>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0D22"/>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0"/>
    <w:rsid w:val="00CB34B7"/>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378"/>
    <w:rsid w:val="00CB7698"/>
    <w:rsid w:val="00CB7CC4"/>
    <w:rsid w:val="00CC027F"/>
    <w:rsid w:val="00CC0731"/>
    <w:rsid w:val="00CC10BF"/>
    <w:rsid w:val="00CC14A8"/>
    <w:rsid w:val="00CC1551"/>
    <w:rsid w:val="00CC17AA"/>
    <w:rsid w:val="00CC1AE3"/>
    <w:rsid w:val="00CC200E"/>
    <w:rsid w:val="00CC231D"/>
    <w:rsid w:val="00CC240C"/>
    <w:rsid w:val="00CC242A"/>
    <w:rsid w:val="00CC2566"/>
    <w:rsid w:val="00CC2905"/>
    <w:rsid w:val="00CC297D"/>
    <w:rsid w:val="00CC2A7D"/>
    <w:rsid w:val="00CC2E01"/>
    <w:rsid w:val="00CC3176"/>
    <w:rsid w:val="00CC32A8"/>
    <w:rsid w:val="00CC341E"/>
    <w:rsid w:val="00CC3643"/>
    <w:rsid w:val="00CC3920"/>
    <w:rsid w:val="00CC3B5B"/>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1C"/>
    <w:rsid w:val="00CC636D"/>
    <w:rsid w:val="00CC6665"/>
    <w:rsid w:val="00CC690A"/>
    <w:rsid w:val="00CC6A63"/>
    <w:rsid w:val="00CC6D0C"/>
    <w:rsid w:val="00CC6E94"/>
    <w:rsid w:val="00CC717A"/>
    <w:rsid w:val="00CC71BF"/>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09AC"/>
    <w:rsid w:val="00CD0B74"/>
    <w:rsid w:val="00CD11F6"/>
    <w:rsid w:val="00CD1913"/>
    <w:rsid w:val="00CD1B7C"/>
    <w:rsid w:val="00CD1D03"/>
    <w:rsid w:val="00CD2151"/>
    <w:rsid w:val="00CD222C"/>
    <w:rsid w:val="00CD2462"/>
    <w:rsid w:val="00CD29A0"/>
    <w:rsid w:val="00CD29A2"/>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D7E78"/>
    <w:rsid w:val="00CE02A1"/>
    <w:rsid w:val="00CE042B"/>
    <w:rsid w:val="00CE0702"/>
    <w:rsid w:val="00CE070C"/>
    <w:rsid w:val="00CE0860"/>
    <w:rsid w:val="00CE0987"/>
    <w:rsid w:val="00CE0F89"/>
    <w:rsid w:val="00CE100A"/>
    <w:rsid w:val="00CE1070"/>
    <w:rsid w:val="00CE15F9"/>
    <w:rsid w:val="00CE198D"/>
    <w:rsid w:val="00CE1B11"/>
    <w:rsid w:val="00CE1F92"/>
    <w:rsid w:val="00CE1FD0"/>
    <w:rsid w:val="00CE201E"/>
    <w:rsid w:val="00CE260A"/>
    <w:rsid w:val="00CE285D"/>
    <w:rsid w:val="00CE28E0"/>
    <w:rsid w:val="00CE2AA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6B8"/>
    <w:rsid w:val="00CE5A03"/>
    <w:rsid w:val="00CE5C8E"/>
    <w:rsid w:val="00CE60F2"/>
    <w:rsid w:val="00CE614A"/>
    <w:rsid w:val="00CE6387"/>
    <w:rsid w:val="00CE6689"/>
    <w:rsid w:val="00CE68F8"/>
    <w:rsid w:val="00CE699A"/>
    <w:rsid w:val="00CE6C18"/>
    <w:rsid w:val="00CE6C28"/>
    <w:rsid w:val="00CE6C47"/>
    <w:rsid w:val="00CE6CAE"/>
    <w:rsid w:val="00CE722C"/>
    <w:rsid w:val="00CE72A4"/>
    <w:rsid w:val="00CE797B"/>
    <w:rsid w:val="00CF01D6"/>
    <w:rsid w:val="00CF0281"/>
    <w:rsid w:val="00CF04D0"/>
    <w:rsid w:val="00CF0680"/>
    <w:rsid w:val="00CF0AB7"/>
    <w:rsid w:val="00CF0DF9"/>
    <w:rsid w:val="00CF0F92"/>
    <w:rsid w:val="00CF187D"/>
    <w:rsid w:val="00CF2043"/>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047"/>
    <w:rsid w:val="00CF656D"/>
    <w:rsid w:val="00CF6A2E"/>
    <w:rsid w:val="00CF7547"/>
    <w:rsid w:val="00CF78BB"/>
    <w:rsid w:val="00CF7996"/>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609"/>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005"/>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94"/>
    <w:rsid w:val="00D177DF"/>
    <w:rsid w:val="00D17BB0"/>
    <w:rsid w:val="00D2009A"/>
    <w:rsid w:val="00D20245"/>
    <w:rsid w:val="00D2049D"/>
    <w:rsid w:val="00D20544"/>
    <w:rsid w:val="00D20D44"/>
    <w:rsid w:val="00D2134C"/>
    <w:rsid w:val="00D2136E"/>
    <w:rsid w:val="00D21636"/>
    <w:rsid w:val="00D2164A"/>
    <w:rsid w:val="00D2178A"/>
    <w:rsid w:val="00D21BAF"/>
    <w:rsid w:val="00D221A2"/>
    <w:rsid w:val="00D222FB"/>
    <w:rsid w:val="00D224E6"/>
    <w:rsid w:val="00D226D6"/>
    <w:rsid w:val="00D22EB3"/>
    <w:rsid w:val="00D22F33"/>
    <w:rsid w:val="00D23212"/>
    <w:rsid w:val="00D23331"/>
    <w:rsid w:val="00D23539"/>
    <w:rsid w:val="00D236D8"/>
    <w:rsid w:val="00D23971"/>
    <w:rsid w:val="00D23B2C"/>
    <w:rsid w:val="00D241C9"/>
    <w:rsid w:val="00D246D8"/>
    <w:rsid w:val="00D248D8"/>
    <w:rsid w:val="00D24B35"/>
    <w:rsid w:val="00D24D37"/>
    <w:rsid w:val="00D24E4D"/>
    <w:rsid w:val="00D24EA0"/>
    <w:rsid w:val="00D25199"/>
    <w:rsid w:val="00D25259"/>
    <w:rsid w:val="00D256F3"/>
    <w:rsid w:val="00D25794"/>
    <w:rsid w:val="00D25DE2"/>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38"/>
    <w:rsid w:val="00D30D6B"/>
    <w:rsid w:val="00D31009"/>
    <w:rsid w:val="00D3142C"/>
    <w:rsid w:val="00D3184D"/>
    <w:rsid w:val="00D318E3"/>
    <w:rsid w:val="00D31D3E"/>
    <w:rsid w:val="00D32053"/>
    <w:rsid w:val="00D32B03"/>
    <w:rsid w:val="00D32D19"/>
    <w:rsid w:val="00D32DA3"/>
    <w:rsid w:val="00D332B7"/>
    <w:rsid w:val="00D33498"/>
    <w:rsid w:val="00D339FE"/>
    <w:rsid w:val="00D33A3E"/>
    <w:rsid w:val="00D33AC5"/>
    <w:rsid w:val="00D33B98"/>
    <w:rsid w:val="00D33C9A"/>
    <w:rsid w:val="00D3418A"/>
    <w:rsid w:val="00D341F5"/>
    <w:rsid w:val="00D342F2"/>
    <w:rsid w:val="00D3436D"/>
    <w:rsid w:val="00D34403"/>
    <w:rsid w:val="00D34512"/>
    <w:rsid w:val="00D345AB"/>
    <w:rsid w:val="00D347BD"/>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73B"/>
    <w:rsid w:val="00D379D5"/>
    <w:rsid w:val="00D37B6C"/>
    <w:rsid w:val="00D40038"/>
    <w:rsid w:val="00D402FD"/>
    <w:rsid w:val="00D4083D"/>
    <w:rsid w:val="00D4098B"/>
    <w:rsid w:val="00D40C5C"/>
    <w:rsid w:val="00D40C5E"/>
    <w:rsid w:val="00D40FF3"/>
    <w:rsid w:val="00D411D0"/>
    <w:rsid w:val="00D4162D"/>
    <w:rsid w:val="00D41813"/>
    <w:rsid w:val="00D41923"/>
    <w:rsid w:val="00D4228D"/>
    <w:rsid w:val="00D428F4"/>
    <w:rsid w:val="00D42A63"/>
    <w:rsid w:val="00D42D1B"/>
    <w:rsid w:val="00D431A5"/>
    <w:rsid w:val="00D43599"/>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4BB"/>
    <w:rsid w:val="00D51539"/>
    <w:rsid w:val="00D517B8"/>
    <w:rsid w:val="00D51827"/>
    <w:rsid w:val="00D51A11"/>
    <w:rsid w:val="00D5202F"/>
    <w:rsid w:val="00D52064"/>
    <w:rsid w:val="00D52508"/>
    <w:rsid w:val="00D52AED"/>
    <w:rsid w:val="00D52DEE"/>
    <w:rsid w:val="00D52FCB"/>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794"/>
    <w:rsid w:val="00D57880"/>
    <w:rsid w:val="00D57C72"/>
    <w:rsid w:val="00D57D3F"/>
    <w:rsid w:val="00D600D0"/>
    <w:rsid w:val="00D60381"/>
    <w:rsid w:val="00D60504"/>
    <w:rsid w:val="00D60E92"/>
    <w:rsid w:val="00D61149"/>
    <w:rsid w:val="00D61152"/>
    <w:rsid w:val="00D6227C"/>
    <w:rsid w:val="00D622D4"/>
    <w:rsid w:val="00D62350"/>
    <w:rsid w:val="00D62373"/>
    <w:rsid w:val="00D624D3"/>
    <w:rsid w:val="00D6263F"/>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92D"/>
    <w:rsid w:val="00D65C30"/>
    <w:rsid w:val="00D65C9A"/>
    <w:rsid w:val="00D65DD1"/>
    <w:rsid w:val="00D662C5"/>
    <w:rsid w:val="00D66328"/>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1E17"/>
    <w:rsid w:val="00D720E9"/>
    <w:rsid w:val="00D72405"/>
    <w:rsid w:val="00D72609"/>
    <w:rsid w:val="00D727E4"/>
    <w:rsid w:val="00D72F59"/>
    <w:rsid w:val="00D72F95"/>
    <w:rsid w:val="00D732F9"/>
    <w:rsid w:val="00D7337E"/>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ADF"/>
    <w:rsid w:val="00D75BAD"/>
    <w:rsid w:val="00D75E9D"/>
    <w:rsid w:val="00D75EAA"/>
    <w:rsid w:val="00D75F25"/>
    <w:rsid w:val="00D75FCF"/>
    <w:rsid w:val="00D76215"/>
    <w:rsid w:val="00D76220"/>
    <w:rsid w:val="00D764EC"/>
    <w:rsid w:val="00D76901"/>
    <w:rsid w:val="00D76B2D"/>
    <w:rsid w:val="00D76C89"/>
    <w:rsid w:val="00D76D40"/>
    <w:rsid w:val="00D76FC5"/>
    <w:rsid w:val="00D7701E"/>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00"/>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7DB"/>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77D"/>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392"/>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2F1E"/>
    <w:rsid w:val="00DB3020"/>
    <w:rsid w:val="00DB342C"/>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2CC"/>
    <w:rsid w:val="00DB59D5"/>
    <w:rsid w:val="00DB5A3B"/>
    <w:rsid w:val="00DB608C"/>
    <w:rsid w:val="00DB630B"/>
    <w:rsid w:val="00DB6549"/>
    <w:rsid w:val="00DB6607"/>
    <w:rsid w:val="00DB6633"/>
    <w:rsid w:val="00DB6D51"/>
    <w:rsid w:val="00DB6F7B"/>
    <w:rsid w:val="00DB708B"/>
    <w:rsid w:val="00DB7256"/>
    <w:rsid w:val="00DB72F8"/>
    <w:rsid w:val="00DB7432"/>
    <w:rsid w:val="00DB7504"/>
    <w:rsid w:val="00DB776C"/>
    <w:rsid w:val="00DB77C4"/>
    <w:rsid w:val="00DB7B78"/>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DD4"/>
    <w:rsid w:val="00DC2DF5"/>
    <w:rsid w:val="00DC2E0B"/>
    <w:rsid w:val="00DC3100"/>
    <w:rsid w:val="00DC35E0"/>
    <w:rsid w:val="00DC3B91"/>
    <w:rsid w:val="00DC3D3B"/>
    <w:rsid w:val="00DC421F"/>
    <w:rsid w:val="00DC4825"/>
    <w:rsid w:val="00DC4A00"/>
    <w:rsid w:val="00DC518A"/>
    <w:rsid w:val="00DC5663"/>
    <w:rsid w:val="00DC5854"/>
    <w:rsid w:val="00DC5C52"/>
    <w:rsid w:val="00DC5E26"/>
    <w:rsid w:val="00DC6395"/>
    <w:rsid w:val="00DC639D"/>
    <w:rsid w:val="00DC676A"/>
    <w:rsid w:val="00DC6B07"/>
    <w:rsid w:val="00DC6B5D"/>
    <w:rsid w:val="00DC6D69"/>
    <w:rsid w:val="00DC6E19"/>
    <w:rsid w:val="00DC74D5"/>
    <w:rsid w:val="00DC778F"/>
    <w:rsid w:val="00DC790F"/>
    <w:rsid w:val="00DC7A18"/>
    <w:rsid w:val="00DC7B20"/>
    <w:rsid w:val="00DD0053"/>
    <w:rsid w:val="00DD03D7"/>
    <w:rsid w:val="00DD0583"/>
    <w:rsid w:val="00DD065F"/>
    <w:rsid w:val="00DD0A58"/>
    <w:rsid w:val="00DD101E"/>
    <w:rsid w:val="00DD13B9"/>
    <w:rsid w:val="00DD1810"/>
    <w:rsid w:val="00DD1843"/>
    <w:rsid w:val="00DD1953"/>
    <w:rsid w:val="00DD1DC5"/>
    <w:rsid w:val="00DD1E4C"/>
    <w:rsid w:val="00DD21DE"/>
    <w:rsid w:val="00DD225D"/>
    <w:rsid w:val="00DD238F"/>
    <w:rsid w:val="00DD27DD"/>
    <w:rsid w:val="00DD2A89"/>
    <w:rsid w:val="00DD2ED5"/>
    <w:rsid w:val="00DD3A76"/>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0FDA"/>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DCE"/>
    <w:rsid w:val="00DE4017"/>
    <w:rsid w:val="00DE41BA"/>
    <w:rsid w:val="00DE41F3"/>
    <w:rsid w:val="00DE41F8"/>
    <w:rsid w:val="00DE461A"/>
    <w:rsid w:val="00DE4790"/>
    <w:rsid w:val="00DE483B"/>
    <w:rsid w:val="00DE532C"/>
    <w:rsid w:val="00DE5B19"/>
    <w:rsid w:val="00DE5FC3"/>
    <w:rsid w:val="00DE60B4"/>
    <w:rsid w:val="00DE6414"/>
    <w:rsid w:val="00DE7044"/>
    <w:rsid w:val="00DE7A03"/>
    <w:rsid w:val="00DE7B14"/>
    <w:rsid w:val="00DE7D21"/>
    <w:rsid w:val="00DF0114"/>
    <w:rsid w:val="00DF0C11"/>
    <w:rsid w:val="00DF0C8E"/>
    <w:rsid w:val="00DF0DE0"/>
    <w:rsid w:val="00DF0F8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298D"/>
    <w:rsid w:val="00DF3194"/>
    <w:rsid w:val="00DF3197"/>
    <w:rsid w:val="00DF33B2"/>
    <w:rsid w:val="00DF347F"/>
    <w:rsid w:val="00DF3568"/>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26F"/>
    <w:rsid w:val="00DF53A5"/>
    <w:rsid w:val="00DF55E2"/>
    <w:rsid w:val="00DF5DA1"/>
    <w:rsid w:val="00DF5F45"/>
    <w:rsid w:val="00DF6337"/>
    <w:rsid w:val="00DF6738"/>
    <w:rsid w:val="00DF67E9"/>
    <w:rsid w:val="00DF6819"/>
    <w:rsid w:val="00DF72B2"/>
    <w:rsid w:val="00DF7323"/>
    <w:rsid w:val="00DF77A2"/>
    <w:rsid w:val="00DF7A4E"/>
    <w:rsid w:val="00DF7D44"/>
    <w:rsid w:val="00E00010"/>
    <w:rsid w:val="00E0002E"/>
    <w:rsid w:val="00E006BC"/>
    <w:rsid w:val="00E00876"/>
    <w:rsid w:val="00E01962"/>
    <w:rsid w:val="00E019B5"/>
    <w:rsid w:val="00E01BCB"/>
    <w:rsid w:val="00E02004"/>
    <w:rsid w:val="00E023BA"/>
    <w:rsid w:val="00E02523"/>
    <w:rsid w:val="00E0253F"/>
    <w:rsid w:val="00E027BE"/>
    <w:rsid w:val="00E02A46"/>
    <w:rsid w:val="00E02B05"/>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A85"/>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7C4"/>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65"/>
    <w:rsid w:val="00E217D2"/>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B2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6A7"/>
    <w:rsid w:val="00E339C5"/>
    <w:rsid w:val="00E33B04"/>
    <w:rsid w:val="00E33CE8"/>
    <w:rsid w:val="00E33D01"/>
    <w:rsid w:val="00E33D35"/>
    <w:rsid w:val="00E33EBE"/>
    <w:rsid w:val="00E3409F"/>
    <w:rsid w:val="00E34364"/>
    <w:rsid w:val="00E3447D"/>
    <w:rsid w:val="00E34735"/>
    <w:rsid w:val="00E3474E"/>
    <w:rsid w:val="00E34995"/>
    <w:rsid w:val="00E34A43"/>
    <w:rsid w:val="00E34F87"/>
    <w:rsid w:val="00E353EB"/>
    <w:rsid w:val="00E35633"/>
    <w:rsid w:val="00E35740"/>
    <w:rsid w:val="00E358D6"/>
    <w:rsid w:val="00E3595A"/>
    <w:rsid w:val="00E35AAC"/>
    <w:rsid w:val="00E35CD7"/>
    <w:rsid w:val="00E362D6"/>
    <w:rsid w:val="00E36599"/>
    <w:rsid w:val="00E36825"/>
    <w:rsid w:val="00E36ADA"/>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0C"/>
    <w:rsid w:val="00E42E17"/>
    <w:rsid w:val="00E42FF9"/>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49B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3D0"/>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AFE"/>
    <w:rsid w:val="00E61F23"/>
    <w:rsid w:val="00E61FEE"/>
    <w:rsid w:val="00E6217D"/>
    <w:rsid w:val="00E626F6"/>
    <w:rsid w:val="00E627FE"/>
    <w:rsid w:val="00E62DB5"/>
    <w:rsid w:val="00E62E65"/>
    <w:rsid w:val="00E63435"/>
    <w:rsid w:val="00E63450"/>
    <w:rsid w:val="00E63584"/>
    <w:rsid w:val="00E636E8"/>
    <w:rsid w:val="00E63727"/>
    <w:rsid w:val="00E638F9"/>
    <w:rsid w:val="00E640E9"/>
    <w:rsid w:val="00E642D7"/>
    <w:rsid w:val="00E6449B"/>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25D"/>
    <w:rsid w:val="00E6733A"/>
    <w:rsid w:val="00E6763B"/>
    <w:rsid w:val="00E67B44"/>
    <w:rsid w:val="00E67F09"/>
    <w:rsid w:val="00E70026"/>
    <w:rsid w:val="00E7025F"/>
    <w:rsid w:val="00E70721"/>
    <w:rsid w:val="00E70729"/>
    <w:rsid w:val="00E707A6"/>
    <w:rsid w:val="00E707DC"/>
    <w:rsid w:val="00E7087A"/>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51B"/>
    <w:rsid w:val="00E7364F"/>
    <w:rsid w:val="00E7379A"/>
    <w:rsid w:val="00E73A88"/>
    <w:rsid w:val="00E73B23"/>
    <w:rsid w:val="00E73F37"/>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6F7"/>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707"/>
    <w:rsid w:val="00E84BA5"/>
    <w:rsid w:val="00E84FEE"/>
    <w:rsid w:val="00E85221"/>
    <w:rsid w:val="00E8536B"/>
    <w:rsid w:val="00E86427"/>
    <w:rsid w:val="00E8669B"/>
    <w:rsid w:val="00E86728"/>
    <w:rsid w:val="00E86746"/>
    <w:rsid w:val="00E86780"/>
    <w:rsid w:val="00E867BA"/>
    <w:rsid w:val="00E86D54"/>
    <w:rsid w:val="00E86EEF"/>
    <w:rsid w:val="00E86EF5"/>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4A"/>
    <w:rsid w:val="00E923D4"/>
    <w:rsid w:val="00E927E6"/>
    <w:rsid w:val="00E92837"/>
    <w:rsid w:val="00E92A83"/>
    <w:rsid w:val="00E93491"/>
    <w:rsid w:val="00E936C8"/>
    <w:rsid w:val="00E93886"/>
    <w:rsid w:val="00E93EFC"/>
    <w:rsid w:val="00E940EF"/>
    <w:rsid w:val="00E947A7"/>
    <w:rsid w:val="00E94B3D"/>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97EB7"/>
    <w:rsid w:val="00EA02AD"/>
    <w:rsid w:val="00EA04C0"/>
    <w:rsid w:val="00EA0709"/>
    <w:rsid w:val="00EA0D19"/>
    <w:rsid w:val="00EA0D68"/>
    <w:rsid w:val="00EA134A"/>
    <w:rsid w:val="00EA17A3"/>
    <w:rsid w:val="00EA22F1"/>
    <w:rsid w:val="00EA2715"/>
    <w:rsid w:val="00EA2804"/>
    <w:rsid w:val="00EA283D"/>
    <w:rsid w:val="00EA2880"/>
    <w:rsid w:val="00EA2B71"/>
    <w:rsid w:val="00EA3356"/>
    <w:rsid w:val="00EA372A"/>
    <w:rsid w:val="00EA3A10"/>
    <w:rsid w:val="00EA400E"/>
    <w:rsid w:val="00EA4220"/>
    <w:rsid w:val="00EA4500"/>
    <w:rsid w:val="00EA47B1"/>
    <w:rsid w:val="00EA4C2F"/>
    <w:rsid w:val="00EA5096"/>
    <w:rsid w:val="00EA50B4"/>
    <w:rsid w:val="00EA53E5"/>
    <w:rsid w:val="00EA5433"/>
    <w:rsid w:val="00EA5571"/>
    <w:rsid w:val="00EA573B"/>
    <w:rsid w:val="00EA60E5"/>
    <w:rsid w:val="00EA634C"/>
    <w:rsid w:val="00EA636F"/>
    <w:rsid w:val="00EA65F9"/>
    <w:rsid w:val="00EA66C1"/>
    <w:rsid w:val="00EA66C3"/>
    <w:rsid w:val="00EA6B42"/>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0DB"/>
    <w:rsid w:val="00EB44F2"/>
    <w:rsid w:val="00EB454E"/>
    <w:rsid w:val="00EB4825"/>
    <w:rsid w:val="00EB4908"/>
    <w:rsid w:val="00EB49E9"/>
    <w:rsid w:val="00EB4A1F"/>
    <w:rsid w:val="00EB4C07"/>
    <w:rsid w:val="00EB5404"/>
    <w:rsid w:val="00EB5B03"/>
    <w:rsid w:val="00EB5D9E"/>
    <w:rsid w:val="00EB6366"/>
    <w:rsid w:val="00EB64CF"/>
    <w:rsid w:val="00EB6570"/>
    <w:rsid w:val="00EB6B0B"/>
    <w:rsid w:val="00EB6D5B"/>
    <w:rsid w:val="00EB711E"/>
    <w:rsid w:val="00EB71C5"/>
    <w:rsid w:val="00EB71E3"/>
    <w:rsid w:val="00EB74FF"/>
    <w:rsid w:val="00EB7AB1"/>
    <w:rsid w:val="00EB7ADF"/>
    <w:rsid w:val="00EB7B99"/>
    <w:rsid w:val="00EB7BF0"/>
    <w:rsid w:val="00EB7FC1"/>
    <w:rsid w:val="00EC04DE"/>
    <w:rsid w:val="00EC0538"/>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07A"/>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1ED4"/>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5F9"/>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32"/>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14"/>
    <w:rsid w:val="00F00575"/>
    <w:rsid w:val="00F00A74"/>
    <w:rsid w:val="00F00B9F"/>
    <w:rsid w:val="00F00DB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76"/>
    <w:rsid w:val="00F05BC1"/>
    <w:rsid w:val="00F06456"/>
    <w:rsid w:val="00F064EC"/>
    <w:rsid w:val="00F0691C"/>
    <w:rsid w:val="00F06D16"/>
    <w:rsid w:val="00F07083"/>
    <w:rsid w:val="00F07497"/>
    <w:rsid w:val="00F07639"/>
    <w:rsid w:val="00F07764"/>
    <w:rsid w:val="00F07A8D"/>
    <w:rsid w:val="00F07D40"/>
    <w:rsid w:val="00F07ED4"/>
    <w:rsid w:val="00F10426"/>
    <w:rsid w:val="00F10532"/>
    <w:rsid w:val="00F105FD"/>
    <w:rsid w:val="00F10652"/>
    <w:rsid w:val="00F10844"/>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8E9"/>
    <w:rsid w:val="00F14A24"/>
    <w:rsid w:val="00F14BFF"/>
    <w:rsid w:val="00F14E6C"/>
    <w:rsid w:val="00F15199"/>
    <w:rsid w:val="00F15373"/>
    <w:rsid w:val="00F1586B"/>
    <w:rsid w:val="00F158AF"/>
    <w:rsid w:val="00F15A9A"/>
    <w:rsid w:val="00F15C86"/>
    <w:rsid w:val="00F15D0C"/>
    <w:rsid w:val="00F15D56"/>
    <w:rsid w:val="00F15DDE"/>
    <w:rsid w:val="00F16022"/>
    <w:rsid w:val="00F163D7"/>
    <w:rsid w:val="00F16457"/>
    <w:rsid w:val="00F16651"/>
    <w:rsid w:val="00F16674"/>
    <w:rsid w:val="00F16726"/>
    <w:rsid w:val="00F16B2A"/>
    <w:rsid w:val="00F16CBF"/>
    <w:rsid w:val="00F1738B"/>
    <w:rsid w:val="00F17506"/>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5B"/>
    <w:rsid w:val="00F258DE"/>
    <w:rsid w:val="00F259B1"/>
    <w:rsid w:val="00F25A40"/>
    <w:rsid w:val="00F25C71"/>
    <w:rsid w:val="00F25CFE"/>
    <w:rsid w:val="00F25D14"/>
    <w:rsid w:val="00F25E57"/>
    <w:rsid w:val="00F25EAF"/>
    <w:rsid w:val="00F2616E"/>
    <w:rsid w:val="00F2658D"/>
    <w:rsid w:val="00F26604"/>
    <w:rsid w:val="00F269DA"/>
    <w:rsid w:val="00F2703B"/>
    <w:rsid w:val="00F27154"/>
    <w:rsid w:val="00F27170"/>
    <w:rsid w:val="00F272C5"/>
    <w:rsid w:val="00F27485"/>
    <w:rsid w:val="00F278A5"/>
    <w:rsid w:val="00F27A03"/>
    <w:rsid w:val="00F27DD2"/>
    <w:rsid w:val="00F308AA"/>
    <w:rsid w:val="00F308D6"/>
    <w:rsid w:val="00F30EE9"/>
    <w:rsid w:val="00F31086"/>
    <w:rsid w:val="00F310EA"/>
    <w:rsid w:val="00F311B6"/>
    <w:rsid w:val="00F312B5"/>
    <w:rsid w:val="00F3177E"/>
    <w:rsid w:val="00F317F9"/>
    <w:rsid w:val="00F31B14"/>
    <w:rsid w:val="00F31BD9"/>
    <w:rsid w:val="00F31E1F"/>
    <w:rsid w:val="00F31F98"/>
    <w:rsid w:val="00F31FEC"/>
    <w:rsid w:val="00F32B92"/>
    <w:rsid w:val="00F32E92"/>
    <w:rsid w:val="00F32FE5"/>
    <w:rsid w:val="00F330ED"/>
    <w:rsid w:val="00F3341D"/>
    <w:rsid w:val="00F338CD"/>
    <w:rsid w:val="00F33990"/>
    <w:rsid w:val="00F33BD6"/>
    <w:rsid w:val="00F33C8F"/>
    <w:rsid w:val="00F33CFD"/>
    <w:rsid w:val="00F33F6D"/>
    <w:rsid w:val="00F3431D"/>
    <w:rsid w:val="00F344FC"/>
    <w:rsid w:val="00F347F8"/>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35D"/>
    <w:rsid w:val="00F4255D"/>
    <w:rsid w:val="00F425D4"/>
    <w:rsid w:val="00F427F0"/>
    <w:rsid w:val="00F429EA"/>
    <w:rsid w:val="00F42B46"/>
    <w:rsid w:val="00F42F86"/>
    <w:rsid w:val="00F43715"/>
    <w:rsid w:val="00F43ADB"/>
    <w:rsid w:val="00F43D9A"/>
    <w:rsid w:val="00F43F4F"/>
    <w:rsid w:val="00F43F63"/>
    <w:rsid w:val="00F4413A"/>
    <w:rsid w:val="00F4438D"/>
    <w:rsid w:val="00F446F7"/>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AA5"/>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00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A5"/>
    <w:rsid w:val="00F614F2"/>
    <w:rsid w:val="00F6170E"/>
    <w:rsid w:val="00F61AE3"/>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391"/>
    <w:rsid w:val="00F666A9"/>
    <w:rsid w:val="00F6675D"/>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85"/>
    <w:rsid w:val="00F816BB"/>
    <w:rsid w:val="00F81835"/>
    <w:rsid w:val="00F81AF6"/>
    <w:rsid w:val="00F81C00"/>
    <w:rsid w:val="00F81EF6"/>
    <w:rsid w:val="00F82223"/>
    <w:rsid w:val="00F82488"/>
    <w:rsid w:val="00F825FB"/>
    <w:rsid w:val="00F82983"/>
    <w:rsid w:val="00F82B59"/>
    <w:rsid w:val="00F82B5C"/>
    <w:rsid w:val="00F82EBA"/>
    <w:rsid w:val="00F8308E"/>
    <w:rsid w:val="00F83567"/>
    <w:rsid w:val="00F83671"/>
    <w:rsid w:val="00F838FD"/>
    <w:rsid w:val="00F8390E"/>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5EF"/>
    <w:rsid w:val="00F909A3"/>
    <w:rsid w:val="00F90A28"/>
    <w:rsid w:val="00F90CC0"/>
    <w:rsid w:val="00F90EFD"/>
    <w:rsid w:val="00F90F8E"/>
    <w:rsid w:val="00F91223"/>
    <w:rsid w:val="00F92058"/>
    <w:rsid w:val="00F9229C"/>
    <w:rsid w:val="00F926E5"/>
    <w:rsid w:val="00F9275D"/>
    <w:rsid w:val="00F92DBB"/>
    <w:rsid w:val="00F92F29"/>
    <w:rsid w:val="00F92FC7"/>
    <w:rsid w:val="00F934EE"/>
    <w:rsid w:val="00F93557"/>
    <w:rsid w:val="00F9385B"/>
    <w:rsid w:val="00F93886"/>
    <w:rsid w:val="00F93939"/>
    <w:rsid w:val="00F9395E"/>
    <w:rsid w:val="00F93C05"/>
    <w:rsid w:val="00F93C5A"/>
    <w:rsid w:val="00F93E8C"/>
    <w:rsid w:val="00F93EEC"/>
    <w:rsid w:val="00F93F13"/>
    <w:rsid w:val="00F93F8B"/>
    <w:rsid w:val="00F94057"/>
    <w:rsid w:val="00F9433B"/>
    <w:rsid w:val="00F94512"/>
    <w:rsid w:val="00F94519"/>
    <w:rsid w:val="00F94714"/>
    <w:rsid w:val="00F949B1"/>
    <w:rsid w:val="00F94C0B"/>
    <w:rsid w:val="00F94E9B"/>
    <w:rsid w:val="00F94EAA"/>
    <w:rsid w:val="00F95057"/>
    <w:rsid w:val="00F950FD"/>
    <w:rsid w:val="00F9516B"/>
    <w:rsid w:val="00F95217"/>
    <w:rsid w:val="00F9521F"/>
    <w:rsid w:val="00F9526F"/>
    <w:rsid w:val="00F953B8"/>
    <w:rsid w:val="00F95498"/>
    <w:rsid w:val="00F95519"/>
    <w:rsid w:val="00F95525"/>
    <w:rsid w:val="00F956FC"/>
    <w:rsid w:val="00F957E7"/>
    <w:rsid w:val="00F957F8"/>
    <w:rsid w:val="00F9588C"/>
    <w:rsid w:val="00F95E45"/>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69F"/>
    <w:rsid w:val="00FA0C44"/>
    <w:rsid w:val="00FA0D0E"/>
    <w:rsid w:val="00FA1AC1"/>
    <w:rsid w:val="00FA20D5"/>
    <w:rsid w:val="00FA218E"/>
    <w:rsid w:val="00FA23AF"/>
    <w:rsid w:val="00FA3356"/>
    <w:rsid w:val="00FA36CF"/>
    <w:rsid w:val="00FA3858"/>
    <w:rsid w:val="00FA38B1"/>
    <w:rsid w:val="00FA40B5"/>
    <w:rsid w:val="00FA4107"/>
    <w:rsid w:val="00FA4138"/>
    <w:rsid w:val="00FA4899"/>
    <w:rsid w:val="00FA49A1"/>
    <w:rsid w:val="00FA4B01"/>
    <w:rsid w:val="00FA4B49"/>
    <w:rsid w:val="00FA4E50"/>
    <w:rsid w:val="00FA50A7"/>
    <w:rsid w:val="00FA51F2"/>
    <w:rsid w:val="00FA5455"/>
    <w:rsid w:val="00FA5581"/>
    <w:rsid w:val="00FA565E"/>
    <w:rsid w:val="00FA5EF6"/>
    <w:rsid w:val="00FA6143"/>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441"/>
    <w:rsid w:val="00FD0813"/>
    <w:rsid w:val="00FD0D18"/>
    <w:rsid w:val="00FD15CB"/>
    <w:rsid w:val="00FD1A8F"/>
    <w:rsid w:val="00FD2719"/>
    <w:rsid w:val="00FD29DA"/>
    <w:rsid w:val="00FD2B05"/>
    <w:rsid w:val="00FD2ED6"/>
    <w:rsid w:val="00FD32BA"/>
    <w:rsid w:val="00FD3C36"/>
    <w:rsid w:val="00FD40F7"/>
    <w:rsid w:val="00FD4B58"/>
    <w:rsid w:val="00FD54E4"/>
    <w:rsid w:val="00FD5716"/>
    <w:rsid w:val="00FD5721"/>
    <w:rsid w:val="00FD57CA"/>
    <w:rsid w:val="00FD584A"/>
    <w:rsid w:val="00FD5F8C"/>
    <w:rsid w:val="00FD602A"/>
    <w:rsid w:val="00FD61FD"/>
    <w:rsid w:val="00FD6243"/>
    <w:rsid w:val="00FD673D"/>
    <w:rsid w:val="00FD67E3"/>
    <w:rsid w:val="00FD6A7A"/>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BA1"/>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B1"/>
    <w:rsid w:val="00FF15EC"/>
    <w:rsid w:val="00FF1649"/>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 w:val="0CDA3D22"/>
    <w:rsid w:val="1B1F271C"/>
    <w:rsid w:val="1BBE5368"/>
    <w:rsid w:val="27ADD5A6"/>
    <w:rsid w:val="2AA23831"/>
    <w:rsid w:val="322BD769"/>
    <w:rsid w:val="373EF718"/>
    <w:rsid w:val="388FC61C"/>
    <w:rsid w:val="572F99E8"/>
    <w:rsid w:val="70B9D385"/>
    <w:rsid w:val="7584F004"/>
    <w:rsid w:val="79D7AF05"/>
    <w:rsid w:val="7C14142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EE8"/>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First line:  0.5&quot;,条目,cap Char Char Char Char Char Char Char,Caption Char2,Caption Char Char Char,Caption Char Char1,fig and tbl,fighead2,Table Caption"/>
    <w:basedOn w:val="a0"/>
    <w:next w:val="a0"/>
    <w:link w:val="a5"/>
    <w:uiPriority w:val="99"/>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First line:  0.5&quot; (文字),条目 (文字),cap Char Char Char Char Char Char Char (文字),Caption Char2 (文字),fig and tbl (文字)"/>
    <w:link w:val="a4"/>
    <w:uiPriority w:val="99"/>
    <w:qFormat/>
    <w:rsid w:val="00110663"/>
    <w:rPr>
      <w:rFonts w:ascii="Arial" w:eastAsia="SimSun" w:hAnsi="Arial"/>
      <w:b/>
      <w:bCs/>
    </w:rPr>
  </w:style>
  <w:style w:type="paragraph" w:customStyle="1" w:styleId="Observation">
    <w:name w:val="Observation"/>
    <w:basedOn w:val="Proposal"/>
    <w:qFormat/>
    <w:rsid w:val="005E3C45"/>
    <w:pPr>
      <w:numPr>
        <w:numId w:val="8"/>
      </w:numPr>
      <w:tabs>
        <w:tab w:val="num" w:pos="360"/>
        <w:tab w:val="left" w:pos="1701"/>
      </w:tabs>
      <w:ind w:left="1446" w:hanging="1304"/>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003223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19650443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13770955">
      <w:bodyDiv w:val="1"/>
      <w:marLeft w:val="0"/>
      <w:marRight w:val="0"/>
      <w:marTop w:val="0"/>
      <w:marBottom w:val="0"/>
      <w:divBdr>
        <w:top w:val="none" w:sz="0" w:space="0" w:color="auto"/>
        <w:left w:val="none" w:sz="0" w:space="0" w:color="auto"/>
        <w:bottom w:val="none" w:sz="0" w:space="0" w:color="auto"/>
        <w:right w:val="none" w:sz="0" w:space="0" w:color="auto"/>
      </w:divBdr>
      <w:divsChild>
        <w:div w:id="937835465">
          <w:marLeft w:val="0"/>
          <w:marRight w:val="0"/>
          <w:marTop w:val="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2217319">
      <w:bodyDiv w:val="1"/>
      <w:marLeft w:val="0"/>
      <w:marRight w:val="0"/>
      <w:marTop w:val="0"/>
      <w:marBottom w:val="0"/>
      <w:divBdr>
        <w:top w:val="none" w:sz="0" w:space="0" w:color="auto"/>
        <w:left w:val="none" w:sz="0" w:space="0" w:color="auto"/>
        <w:bottom w:val="none" w:sz="0" w:space="0" w:color="auto"/>
        <w:right w:val="none" w:sz="0" w:space="0" w:color="auto"/>
      </w:divBdr>
      <w:divsChild>
        <w:div w:id="2019771706">
          <w:marLeft w:val="288"/>
          <w:marRight w:val="0"/>
          <w:marTop w:val="100"/>
          <w:marBottom w:val="0"/>
          <w:divBdr>
            <w:top w:val="none" w:sz="0" w:space="0" w:color="auto"/>
            <w:left w:val="none" w:sz="0" w:space="0" w:color="auto"/>
            <w:bottom w:val="none" w:sz="0" w:space="0" w:color="auto"/>
            <w:right w:val="none" w:sz="0" w:space="0" w:color="auto"/>
          </w:divBdr>
        </w:div>
      </w:divsChild>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5640960">
      <w:bodyDiv w:val="1"/>
      <w:marLeft w:val="0"/>
      <w:marRight w:val="0"/>
      <w:marTop w:val="0"/>
      <w:marBottom w:val="0"/>
      <w:divBdr>
        <w:top w:val="none" w:sz="0" w:space="0" w:color="auto"/>
        <w:left w:val="none" w:sz="0" w:space="0" w:color="auto"/>
        <w:bottom w:val="none" w:sz="0" w:space="0" w:color="auto"/>
        <w:right w:val="none" w:sz="0" w:space="0" w:color="auto"/>
      </w:divBdr>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7309885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49373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1186</Words>
  <Characters>6217</Characters>
  <Application>Microsoft Office Word</Application>
  <DocSecurity>0</DocSecurity>
  <Lines>51</Lines>
  <Paragraphs>14</Paragraphs>
  <ScaleCrop>false</ScaleCrop>
  <Company/>
  <LinksUpToDate>false</LinksUpToDate>
  <CharactersWithSpaces>7389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2025-03-28T06:08:00Z</dcterms:created>
  <dcterms:modified xsi:type="dcterms:W3CDTF">2025-03-28T06:09:00Z</dcterms:modified>
</cp:coreProperties>
</file>