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12B65FA0" w:rsidR="00541A65" w:rsidRPr="00176643" w:rsidRDefault="00541A65" w:rsidP="00A2530F">
      <w:pPr>
        <w:pStyle w:val="Header"/>
        <w:tabs>
          <w:tab w:val="right" w:pos="9639"/>
        </w:tabs>
        <w:rPr>
          <w:i/>
          <w:sz w:val="24"/>
          <w:szCs w:val="24"/>
          <w:lang w:val="en-US"/>
        </w:rPr>
      </w:pPr>
      <w:r w:rsidRPr="00176643">
        <w:rPr>
          <w:sz w:val="24"/>
          <w:szCs w:val="24"/>
          <w:lang w:val="en-US"/>
        </w:rPr>
        <w:t>3GPP TSG-RAN WG2 Meeting #</w:t>
      </w:r>
      <w:r w:rsidR="003F62D2" w:rsidRPr="00176643">
        <w:rPr>
          <w:sz w:val="24"/>
          <w:szCs w:val="24"/>
          <w:lang w:val="en-US"/>
        </w:rPr>
        <w:t>12</w:t>
      </w:r>
      <w:r w:rsidR="003F62D2">
        <w:rPr>
          <w:sz w:val="24"/>
          <w:szCs w:val="24"/>
          <w:lang w:val="en-US"/>
        </w:rPr>
        <w:t>9</w:t>
      </w:r>
      <w:r w:rsidR="00E028DB">
        <w:rPr>
          <w:sz w:val="24"/>
          <w:szCs w:val="24"/>
          <w:lang w:val="en-US"/>
        </w:rPr>
        <w:t>bis</w:t>
      </w:r>
      <w:r w:rsidRPr="00176643">
        <w:rPr>
          <w:sz w:val="24"/>
          <w:szCs w:val="24"/>
          <w:lang w:val="en-US"/>
        </w:rPr>
        <w:tab/>
        <w:t>R2-</w:t>
      </w:r>
      <w:r w:rsidR="00E028DB" w:rsidRPr="00176643">
        <w:rPr>
          <w:sz w:val="24"/>
          <w:szCs w:val="24"/>
          <w:lang w:val="en-US"/>
        </w:rPr>
        <w:t>2</w:t>
      </w:r>
      <w:r w:rsidR="00E028DB">
        <w:rPr>
          <w:sz w:val="24"/>
          <w:szCs w:val="24"/>
          <w:lang w:val="en-US"/>
        </w:rPr>
        <w:t>50</w:t>
      </w:r>
      <w:r w:rsidR="004D3013">
        <w:rPr>
          <w:sz w:val="24"/>
          <w:szCs w:val="24"/>
          <w:lang w:val="en-US"/>
        </w:rPr>
        <w:t>2047</w:t>
      </w:r>
    </w:p>
    <w:p w14:paraId="3723E1D3" w14:textId="7A487C49" w:rsidR="005432D9" w:rsidRPr="00176643" w:rsidRDefault="00E028DB" w:rsidP="00541A65">
      <w:pPr>
        <w:pStyle w:val="Header"/>
        <w:tabs>
          <w:tab w:val="right" w:pos="9641"/>
        </w:tabs>
        <w:rPr>
          <w:sz w:val="24"/>
          <w:szCs w:val="24"/>
          <w:lang w:val="de-DE" w:eastAsia="zh-CN"/>
        </w:rPr>
      </w:pPr>
      <w:r>
        <w:rPr>
          <w:sz w:val="24"/>
          <w:lang w:val="de-DE"/>
        </w:rPr>
        <w:t>Wuhan</w:t>
      </w:r>
      <w:r w:rsidR="00541A65" w:rsidRPr="00176643">
        <w:rPr>
          <w:sz w:val="24"/>
          <w:lang w:val="de-DE"/>
        </w:rPr>
        <w:t xml:space="preserve">, </w:t>
      </w:r>
      <w:r>
        <w:rPr>
          <w:sz w:val="24"/>
          <w:lang w:val="de-DE"/>
        </w:rPr>
        <w:t>China</w:t>
      </w:r>
      <w:r w:rsidR="00541A65" w:rsidRPr="00176643">
        <w:rPr>
          <w:sz w:val="24"/>
          <w:lang w:val="de-DE"/>
        </w:rPr>
        <w:t xml:space="preserve">, </w:t>
      </w:r>
      <w:r>
        <w:rPr>
          <w:sz w:val="24"/>
          <w:lang w:val="de-DE"/>
        </w:rPr>
        <w:t>April</w:t>
      </w:r>
      <w:r w:rsidR="003F62D2">
        <w:rPr>
          <w:sz w:val="24"/>
          <w:lang w:val="de-DE"/>
        </w:rPr>
        <w:t xml:space="preserve"> </w:t>
      </w:r>
      <w:r>
        <w:rPr>
          <w:sz w:val="24"/>
          <w:lang w:val="de-DE"/>
        </w:rPr>
        <w:t>7</w:t>
      </w:r>
      <w:r w:rsidR="00541A65" w:rsidRPr="00176643">
        <w:rPr>
          <w:sz w:val="24"/>
          <w:lang w:val="de-DE"/>
        </w:rPr>
        <w:t xml:space="preserve"> – </w:t>
      </w:r>
      <w:r w:rsidR="003F62D2">
        <w:rPr>
          <w:sz w:val="24"/>
          <w:lang w:val="de-DE"/>
        </w:rPr>
        <w:t>1</w:t>
      </w:r>
      <w:r>
        <w:rPr>
          <w:sz w:val="24"/>
          <w:lang w:val="de-DE"/>
        </w:rPr>
        <w:t>1</w:t>
      </w:r>
      <w:r w:rsidR="00541A65" w:rsidRPr="00176643">
        <w:rPr>
          <w:sz w:val="24"/>
          <w:lang w:val="de-DE"/>
        </w:rPr>
        <w:t xml:space="preserve"> 202</w:t>
      </w:r>
      <w:r w:rsidR="006B170F">
        <w:rPr>
          <w:sz w:val="24"/>
          <w:lang w:val="de-DE"/>
        </w:rPr>
        <w:t>5</w:t>
      </w:r>
      <w:r w:rsidR="00163A64" w:rsidRPr="00176643">
        <w:rPr>
          <w:sz w:val="24"/>
          <w:lang w:val="de-DE"/>
        </w:rPr>
        <w:tab/>
      </w:r>
      <w:r w:rsidR="00541A65" w:rsidRPr="00176643">
        <w:rPr>
          <w:sz w:val="24"/>
          <w:lang w:val="de-DE"/>
        </w:rPr>
        <w:tab/>
      </w:r>
    </w:p>
    <w:p w14:paraId="403CB9C0" w14:textId="77777777" w:rsidR="00A209D6" w:rsidRPr="00176643" w:rsidRDefault="00A209D6" w:rsidP="00A209D6">
      <w:pPr>
        <w:pStyle w:val="Header"/>
        <w:rPr>
          <w:sz w:val="24"/>
          <w:lang w:val="de-DE"/>
        </w:rPr>
      </w:pPr>
    </w:p>
    <w:p w14:paraId="0D04DE0E" w14:textId="296BB457" w:rsidR="008B549E" w:rsidRPr="00176643" w:rsidRDefault="008B549E" w:rsidP="008B549E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176643">
        <w:rPr>
          <w:rFonts w:cs="Arial"/>
          <w:b/>
          <w:sz w:val="24"/>
          <w:lang w:val="en-US"/>
        </w:rPr>
        <w:t>Agenda item:</w:t>
      </w:r>
      <w:r w:rsidRPr="00176643">
        <w:rPr>
          <w:rFonts w:cs="Arial"/>
          <w:b/>
          <w:sz w:val="24"/>
          <w:lang w:val="en-US"/>
        </w:rPr>
        <w:tab/>
      </w:r>
      <w:r w:rsidR="004D3013">
        <w:rPr>
          <w:rFonts w:cs="Arial"/>
          <w:b/>
          <w:sz w:val="24"/>
          <w:lang w:val="en-US" w:eastAsia="ja-JP"/>
        </w:rPr>
        <w:t>7</w:t>
      </w:r>
      <w:r w:rsidR="008F5A36" w:rsidRPr="00176643">
        <w:rPr>
          <w:rFonts w:cs="Arial"/>
          <w:b/>
          <w:sz w:val="24"/>
          <w:lang w:val="en-US" w:eastAsia="ja-JP"/>
        </w:rPr>
        <w:t>.</w:t>
      </w:r>
      <w:r w:rsidR="004D3013">
        <w:rPr>
          <w:rFonts w:cs="Arial"/>
          <w:b/>
          <w:sz w:val="24"/>
          <w:lang w:val="en-US" w:eastAsia="ja-JP"/>
        </w:rPr>
        <w:t>0</w:t>
      </w:r>
      <w:r w:rsidR="008F5A36" w:rsidRPr="00176643">
        <w:rPr>
          <w:rFonts w:cs="Arial"/>
          <w:b/>
          <w:sz w:val="24"/>
          <w:lang w:val="en-US" w:eastAsia="ja-JP"/>
        </w:rPr>
        <w:t>.</w:t>
      </w:r>
      <w:r w:rsidR="004D3013">
        <w:rPr>
          <w:rFonts w:cs="Arial"/>
          <w:b/>
          <w:sz w:val="24"/>
          <w:lang w:val="en-US" w:eastAsia="ja-JP"/>
        </w:rPr>
        <w:t>2.20</w:t>
      </w:r>
    </w:p>
    <w:p w14:paraId="0EC781B3" w14:textId="5E151AA0" w:rsidR="008B549E" w:rsidRPr="00176643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US" w:eastAsia="zh-CN"/>
        </w:rPr>
      </w:pPr>
      <w:r w:rsidRPr="00176643">
        <w:rPr>
          <w:rFonts w:ascii="Arial" w:hAnsi="Arial" w:cs="Arial"/>
          <w:b/>
          <w:sz w:val="24"/>
          <w:lang w:val="en-US"/>
        </w:rPr>
        <w:t>Source:</w:t>
      </w:r>
      <w:r w:rsidRPr="00176643">
        <w:rPr>
          <w:rFonts w:ascii="Arial" w:hAnsi="Arial" w:cs="Arial"/>
          <w:b/>
          <w:sz w:val="24"/>
          <w:lang w:val="en-US"/>
        </w:rPr>
        <w:tab/>
        <w:t>Nokia</w:t>
      </w:r>
      <w:r w:rsidR="002A3996">
        <w:rPr>
          <w:rFonts w:ascii="Arial" w:hAnsi="Arial" w:cs="Arial" w:hint="eastAsia"/>
          <w:b/>
          <w:sz w:val="24"/>
          <w:lang w:val="en-US" w:eastAsia="zh-CN"/>
        </w:rPr>
        <w:t>, Nokia Shanghai Bell</w:t>
      </w:r>
    </w:p>
    <w:p w14:paraId="16C775DD" w14:textId="57E160D1" w:rsidR="008B549E" w:rsidRPr="00176643" w:rsidRDefault="008B549E" w:rsidP="008B549E">
      <w:pPr>
        <w:ind w:left="1985" w:hanging="1985"/>
        <w:rPr>
          <w:rFonts w:ascii="Arial" w:hAnsi="Arial" w:cs="Arial"/>
          <w:b/>
          <w:sz w:val="24"/>
          <w:lang w:val="en-US"/>
        </w:rPr>
      </w:pPr>
      <w:r w:rsidRPr="00176643">
        <w:rPr>
          <w:rFonts w:ascii="Arial" w:hAnsi="Arial" w:cs="Arial"/>
          <w:b/>
          <w:sz w:val="24"/>
          <w:lang w:val="en-US"/>
        </w:rPr>
        <w:t>Title:</w:t>
      </w:r>
      <w:r w:rsidRPr="00176643">
        <w:rPr>
          <w:rFonts w:ascii="Arial" w:hAnsi="Arial" w:cs="Arial"/>
          <w:b/>
          <w:sz w:val="24"/>
          <w:lang w:val="en-US"/>
        </w:rPr>
        <w:tab/>
      </w:r>
      <w:r w:rsidR="003B7C13">
        <w:rPr>
          <w:rFonts w:ascii="Arial" w:hAnsi="Arial" w:cs="Arial"/>
          <w:b/>
          <w:sz w:val="24"/>
          <w:lang w:val="en-US"/>
        </w:rPr>
        <w:t>RAN2 Impacts for NR-NTN NB-IOT Inband operation</w:t>
      </w:r>
    </w:p>
    <w:p w14:paraId="7D015DD9" w14:textId="67068E9B" w:rsidR="008B549E" w:rsidRPr="00176643" w:rsidRDefault="008B549E" w:rsidP="008B549E">
      <w:pPr>
        <w:ind w:left="1985" w:hanging="1985"/>
        <w:rPr>
          <w:rFonts w:ascii="Arial" w:hAnsi="Arial" w:cs="Arial"/>
          <w:b/>
          <w:sz w:val="24"/>
          <w:lang w:val="en-US"/>
        </w:rPr>
      </w:pPr>
      <w:r w:rsidRPr="00176643">
        <w:rPr>
          <w:rFonts w:ascii="Arial" w:hAnsi="Arial" w:cs="Arial"/>
          <w:b/>
          <w:sz w:val="24"/>
          <w:lang w:val="en-US"/>
        </w:rPr>
        <w:t>WID/SID:</w:t>
      </w:r>
      <w:r w:rsidRPr="00176643">
        <w:rPr>
          <w:rFonts w:ascii="Arial" w:hAnsi="Arial" w:cs="Arial"/>
          <w:b/>
          <w:sz w:val="24"/>
          <w:lang w:val="en-US"/>
        </w:rPr>
        <w:tab/>
      </w:r>
      <w:r w:rsidR="008F5A36" w:rsidRPr="002C6CF1">
        <w:rPr>
          <w:rFonts w:ascii="Arial" w:hAnsi="Arial" w:cs="Arial"/>
          <w:b/>
          <w:sz w:val="24"/>
          <w:lang w:val="en-US"/>
        </w:rPr>
        <w:t>NR_Mob_Ph4 - Release 19</w:t>
      </w:r>
    </w:p>
    <w:p w14:paraId="387A415F" w14:textId="77777777" w:rsidR="008B549E" w:rsidRPr="00176643" w:rsidRDefault="008B549E" w:rsidP="008B549E">
      <w:pPr>
        <w:tabs>
          <w:tab w:val="left" w:pos="1985"/>
        </w:tabs>
        <w:rPr>
          <w:rFonts w:ascii="Arial" w:hAnsi="Arial" w:cs="Arial"/>
          <w:b/>
          <w:sz w:val="24"/>
          <w:lang w:val="en-US"/>
        </w:rPr>
      </w:pPr>
      <w:r w:rsidRPr="00176643">
        <w:rPr>
          <w:rFonts w:ascii="Arial" w:hAnsi="Arial" w:cs="Arial"/>
          <w:b/>
          <w:sz w:val="24"/>
          <w:lang w:val="en-US"/>
        </w:rPr>
        <w:t>Document for:</w:t>
      </w:r>
      <w:r w:rsidRPr="00176643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52AB6CC" w14:textId="77777777" w:rsidR="008B549E" w:rsidRPr="00176643" w:rsidRDefault="008B549E" w:rsidP="008B549E">
      <w:pPr>
        <w:pStyle w:val="Heading1"/>
        <w:rPr>
          <w:lang w:val="en-US"/>
        </w:rPr>
      </w:pPr>
      <w:r w:rsidRPr="00176643">
        <w:rPr>
          <w:lang w:val="en-US"/>
        </w:rPr>
        <w:t>1</w:t>
      </w:r>
      <w:r w:rsidRPr="00176643">
        <w:rPr>
          <w:lang w:val="en-US"/>
        </w:rPr>
        <w:tab/>
        <w:t>Introduction</w:t>
      </w:r>
    </w:p>
    <w:p w14:paraId="0D91D783" w14:textId="797F37CA" w:rsidR="008B549E" w:rsidRPr="00176643" w:rsidRDefault="004D3013" w:rsidP="008B549E">
      <w:pPr>
        <w:rPr>
          <w:lang w:val="en-US"/>
        </w:rPr>
      </w:pPr>
      <w:r>
        <w:rPr>
          <w:lang w:val="en-US"/>
        </w:rPr>
        <w:t>In this discussion paper we analyse the RAN2 impacts to support NB-IoT NTN operating within the operating bandwidth of NR.</w:t>
      </w:r>
    </w:p>
    <w:p w14:paraId="2F0575B0" w14:textId="414492DA" w:rsidR="008B549E" w:rsidRDefault="008B549E" w:rsidP="008B549E">
      <w:pPr>
        <w:pStyle w:val="Heading1"/>
        <w:rPr>
          <w:lang w:val="en-US"/>
        </w:rPr>
      </w:pPr>
      <w:r w:rsidRPr="00176643">
        <w:rPr>
          <w:lang w:val="en-US"/>
        </w:rPr>
        <w:t>2</w:t>
      </w:r>
      <w:r w:rsidRPr="00176643">
        <w:rPr>
          <w:lang w:val="en-US"/>
        </w:rPr>
        <w:tab/>
      </w:r>
      <w:r w:rsidR="00FD0B8D">
        <w:rPr>
          <w:lang w:val="en-US"/>
        </w:rPr>
        <w:t>Discussion</w:t>
      </w:r>
    </w:p>
    <w:p w14:paraId="5B355BCF" w14:textId="77777777" w:rsidR="00080516" w:rsidRDefault="00080516" w:rsidP="00080516">
      <w:pPr>
        <w:rPr>
          <w:lang w:val="en-US"/>
        </w:rPr>
      </w:pPr>
      <w:r>
        <w:rPr>
          <w:lang w:val="en-US"/>
        </w:rPr>
        <w:t>In the LS from RAN4 [R4-2505035] RAN4 indicated the following.</w:t>
      </w:r>
    </w:p>
    <w:p w14:paraId="7E0652BD" w14:textId="77777777" w:rsidR="00080516" w:rsidRPr="00080516" w:rsidRDefault="00080516" w:rsidP="00080516">
      <w:pPr>
        <w:ind w:left="284"/>
        <w:rPr>
          <w:i/>
          <w:iCs/>
          <w:lang w:val="en-US"/>
        </w:rPr>
      </w:pPr>
      <w:r w:rsidRPr="00080516">
        <w:rPr>
          <w:i/>
          <w:iCs/>
          <w:lang w:val="en-US"/>
        </w:rPr>
        <w:t xml:space="preserve">RAN4 introduced the </w:t>
      </w:r>
      <w:proofErr w:type="spellStart"/>
      <w:r w:rsidRPr="00080516">
        <w:rPr>
          <w:i/>
          <w:iCs/>
          <w:lang w:val="en-US"/>
        </w:rPr>
        <w:t>inband</w:t>
      </w:r>
      <w:proofErr w:type="spellEnd"/>
      <w:r w:rsidRPr="00080516">
        <w:rPr>
          <w:i/>
          <w:iCs/>
          <w:lang w:val="en-US"/>
        </w:rPr>
        <w:t xml:space="preserve"> operation for NTN IoT in NR NTN in TEI18. RAN4 has assumed there is no RAN2 impact. ​</w:t>
      </w:r>
    </w:p>
    <w:p w14:paraId="53A10F86" w14:textId="77777777" w:rsidR="00080516" w:rsidRPr="00080516" w:rsidRDefault="00080516" w:rsidP="00080516">
      <w:pPr>
        <w:ind w:left="284"/>
        <w:rPr>
          <w:i/>
          <w:iCs/>
          <w:lang w:val="en-US"/>
        </w:rPr>
      </w:pPr>
      <w:r w:rsidRPr="00080516">
        <w:rPr>
          <w:i/>
          <w:iCs/>
          <w:lang w:val="en-US"/>
        </w:rPr>
        <w:t>RAN4 has made below agreements ​</w:t>
      </w:r>
    </w:p>
    <w:p w14:paraId="64DD730D" w14:textId="77777777" w:rsidR="00080516" w:rsidRPr="00080516" w:rsidRDefault="00080516" w:rsidP="00080516">
      <w:pPr>
        <w:ind w:left="284"/>
        <w:rPr>
          <w:i/>
          <w:iCs/>
          <w:lang w:val="en-US"/>
        </w:rPr>
      </w:pPr>
      <w:r w:rsidRPr="00080516">
        <w:rPr>
          <w:i/>
          <w:iCs/>
          <w:lang w:val="en-US"/>
        </w:rPr>
        <w:t xml:space="preserve">• </w:t>
      </w:r>
      <w:r w:rsidRPr="00080516">
        <w:rPr>
          <w:i/>
          <w:iCs/>
          <w:highlight w:val="yellow"/>
          <w:lang w:val="en-US"/>
        </w:rPr>
        <w:t>In Rel-18, UE is only required to support the same operation mode for anchor and non-anchor carriers​</w:t>
      </w:r>
    </w:p>
    <w:p w14:paraId="1E939EBA" w14:textId="77777777" w:rsidR="00080516" w:rsidRPr="00080516" w:rsidRDefault="00080516" w:rsidP="00080516">
      <w:pPr>
        <w:ind w:left="284"/>
        <w:rPr>
          <w:i/>
          <w:iCs/>
          <w:lang w:val="en-US"/>
        </w:rPr>
      </w:pPr>
      <w:r w:rsidRPr="00080516">
        <w:rPr>
          <w:i/>
          <w:iCs/>
          <w:lang w:val="en-US"/>
        </w:rPr>
        <w:t xml:space="preserve">• For in-band operation, RRC signalling should indicate guardband-r13 in </w:t>
      </w:r>
      <w:proofErr w:type="spellStart"/>
      <w:r w:rsidRPr="00080516">
        <w:rPr>
          <w:i/>
          <w:iCs/>
          <w:lang w:val="en-US"/>
        </w:rPr>
        <w:t>operationModeInfo</w:t>
      </w:r>
      <w:proofErr w:type="spellEnd"/>
      <w:r w:rsidRPr="00080516">
        <w:rPr>
          <w:i/>
          <w:iCs/>
          <w:lang w:val="en-US"/>
        </w:rPr>
        <w:t xml:space="preserve"> IE in </w:t>
      </w:r>
      <w:proofErr w:type="spellStart"/>
      <w:r w:rsidRPr="00080516">
        <w:rPr>
          <w:i/>
          <w:iCs/>
          <w:lang w:val="en-US"/>
        </w:rPr>
        <w:t>MasterInformationBlock</w:t>
      </w:r>
      <w:proofErr w:type="spellEnd"/>
      <w:r w:rsidRPr="00080516">
        <w:rPr>
          <w:i/>
          <w:iCs/>
          <w:lang w:val="en-US"/>
        </w:rPr>
        <w:t>-NB during UE conformance tests.​</w:t>
      </w:r>
    </w:p>
    <w:p w14:paraId="203D19B8" w14:textId="77777777" w:rsidR="00080516" w:rsidRPr="00080516" w:rsidRDefault="00080516" w:rsidP="00080516">
      <w:pPr>
        <w:ind w:left="284"/>
        <w:rPr>
          <w:i/>
          <w:iCs/>
          <w:lang w:val="en-US"/>
        </w:rPr>
      </w:pPr>
      <w:r w:rsidRPr="00080516">
        <w:rPr>
          <w:i/>
          <w:iCs/>
          <w:lang w:val="en-US"/>
        </w:rPr>
        <w:t xml:space="preserve">• in Rel-18 for in-band operation, </w:t>
      </w:r>
      <w:r w:rsidRPr="00080516">
        <w:rPr>
          <w:i/>
          <w:iCs/>
          <w:highlight w:val="yellow"/>
          <w:lang w:val="en-US"/>
        </w:rPr>
        <w:t xml:space="preserve">UE is not expected to access a cell indicating </w:t>
      </w:r>
      <w:proofErr w:type="spellStart"/>
      <w:r w:rsidRPr="00080516">
        <w:rPr>
          <w:i/>
          <w:iCs/>
          <w:highlight w:val="yellow"/>
          <w:lang w:val="en-US"/>
        </w:rPr>
        <w:t>inband-SamePCI</w:t>
      </w:r>
      <w:proofErr w:type="spellEnd"/>
      <w:r w:rsidRPr="00080516">
        <w:rPr>
          <w:i/>
          <w:iCs/>
          <w:highlight w:val="yellow"/>
          <w:lang w:val="en-US"/>
        </w:rPr>
        <w:t xml:space="preserve"> or inband-DifferentPCI in </w:t>
      </w:r>
      <w:proofErr w:type="spellStart"/>
      <w:r w:rsidRPr="00080516">
        <w:rPr>
          <w:i/>
          <w:iCs/>
          <w:highlight w:val="yellow"/>
          <w:lang w:val="en-US"/>
        </w:rPr>
        <w:t>operationMode</w:t>
      </w:r>
      <w:proofErr w:type="spellEnd"/>
      <w:r w:rsidRPr="00080516">
        <w:rPr>
          <w:i/>
          <w:iCs/>
          <w:highlight w:val="yellow"/>
          <w:lang w:val="en-US"/>
        </w:rPr>
        <w:t xml:space="preserve"> IE in </w:t>
      </w:r>
      <w:proofErr w:type="spellStart"/>
      <w:r w:rsidRPr="00080516">
        <w:rPr>
          <w:i/>
          <w:iCs/>
          <w:highlight w:val="yellow"/>
          <w:lang w:val="en-US"/>
        </w:rPr>
        <w:t>MasterInformationBlock</w:t>
      </w:r>
      <w:proofErr w:type="spellEnd"/>
      <w:r w:rsidRPr="00080516">
        <w:rPr>
          <w:i/>
          <w:iCs/>
          <w:highlight w:val="yellow"/>
          <w:lang w:val="en-US"/>
        </w:rPr>
        <w:t>-NB.​</w:t>
      </w:r>
    </w:p>
    <w:p w14:paraId="63105AA5" w14:textId="77777777" w:rsidR="00080516" w:rsidRDefault="00080516" w:rsidP="00080516">
      <w:pPr>
        <w:ind w:left="284"/>
        <w:rPr>
          <w:i/>
          <w:iCs/>
          <w:lang w:val="en-US"/>
        </w:rPr>
      </w:pPr>
      <w:r w:rsidRPr="00080516">
        <w:rPr>
          <w:i/>
          <w:iCs/>
          <w:lang w:val="en-US"/>
        </w:rPr>
        <w:t>RAN4 would like to respectfully ask RAN2 to confirm above assumptions aligning with RAN2 specification.​</w:t>
      </w:r>
    </w:p>
    <w:p w14:paraId="05852299" w14:textId="77777777" w:rsidR="00080516" w:rsidRDefault="00080516" w:rsidP="00080516">
      <w:pPr>
        <w:ind w:left="284"/>
        <w:rPr>
          <w:i/>
          <w:iCs/>
          <w:lang w:val="en-US"/>
        </w:rPr>
      </w:pPr>
    </w:p>
    <w:p w14:paraId="763F748C" w14:textId="6BA0A5B7" w:rsidR="00D819EA" w:rsidRDefault="00D819EA" w:rsidP="00080516">
      <w:pPr>
        <w:ind w:left="284"/>
        <w:rPr>
          <w:lang w:val="en-US"/>
        </w:rPr>
      </w:pPr>
      <w:r w:rsidRPr="73A1EE82">
        <w:rPr>
          <w:lang w:val="en-US"/>
        </w:rPr>
        <w:t>The basic operating mode supported for NB-IoT-NTN Rel-17 was only standalone mode. Support of other modes is new functionality for Rel-18 UE. Hence new UE capability without signalling is need</w:t>
      </w:r>
      <w:r w:rsidR="00F9566F" w:rsidRPr="73A1EE82">
        <w:rPr>
          <w:lang w:val="en-US"/>
        </w:rPr>
        <w:t>ed</w:t>
      </w:r>
      <w:r w:rsidRPr="73A1EE82">
        <w:rPr>
          <w:lang w:val="en-US"/>
        </w:rPr>
        <w:t xml:space="preserve"> to differentia</w:t>
      </w:r>
      <w:r w:rsidR="00F9566F" w:rsidRPr="73A1EE82">
        <w:rPr>
          <w:lang w:val="en-US"/>
        </w:rPr>
        <w:t>te</w:t>
      </w:r>
      <w:r w:rsidRPr="73A1EE82">
        <w:rPr>
          <w:lang w:val="en-US"/>
        </w:rPr>
        <w:t xml:space="preserve"> the UE behaviour in idle mode.</w:t>
      </w:r>
    </w:p>
    <w:p w14:paraId="4CFC6104" w14:textId="64736FDD" w:rsidR="099EFC8C" w:rsidRDefault="099EFC8C" w:rsidP="73A1EE82">
      <w:pPr>
        <w:ind w:left="284"/>
        <w:rPr>
          <w:lang w:val="en-US"/>
        </w:rPr>
      </w:pPr>
      <w:r w:rsidRPr="73A1EE82">
        <w:rPr>
          <w:lang w:val="en-US"/>
        </w:rPr>
        <w:t>In addition to th</w:t>
      </w:r>
      <w:r w:rsidR="00DA47B7">
        <w:rPr>
          <w:lang w:val="en-US"/>
        </w:rPr>
        <w:t>e</w:t>
      </w:r>
      <w:r w:rsidRPr="73A1EE82">
        <w:rPr>
          <w:lang w:val="en-US"/>
        </w:rPr>
        <w:t xml:space="preserve"> above,</w:t>
      </w:r>
      <w:r w:rsidR="00DA47B7">
        <w:rPr>
          <w:lang w:val="en-US"/>
        </w:rPr>
        <w:t xml:space="preserve"> </w:t>
      </w:r>
      <w:r w:rsidRPr="73A1EE82">
        <w:rPr>
          <w:lang w:val="en-US"/>
        </w:rPr>
        <w:t>the NW configuration restrictions for the operating mode indicated in the RAN4 LS may need to be captured in stage-2 description and the field description of operating mode in stage-3 specification.</w:t>
      </w:r>
    </w:p>
    <w:p w14:paraId="42539183" w14:textId="67493C0A" w:rsidR="73A1EE82" w:rsidRDefault="73A1EE82" w:rsidP="73A1EE82">
      <w:pPr>
        <w:ind w:left="284"/>
        <w:rPr>
          <w:lang w:val="en-US"/>
        </w:rPr>
      </w:pPr>
    </w:p>
    <w:p w14:paraId="7AA4BD8C" w14:textId="60BE5EA6" w:rsidR="00D819EA" w:rsidRDefault="00D819EA" w:rsidP="73A1EE82">
      <w:pPr>
        <w:ind w:left="284"/>
        <w:rPr>
          <w:b/>
          <w:bCs/>
          <w:lang w:val="en-US"/>
        </w:rPr>
      </w:pPr>
      <w:r w:rsidRPr="73A1EE82">
        <w:rPr>
          <w:b/>
          <w:bCs/>
          <w:lang w:val="en-US"/>
        </w:rPr>
        <w:t xml:space="preserve">Proposal 1: RAN2 to discuss need for new UE capability in Rel-18 (without signalling) for </w:t>
      </w:r>
      <w:r w:rsidR="38F07A3E" w:rsidRPr="73A1EE82">
        <w:rPr>
          <w:b/>
          <w:bCs/>
          <w:lang w:val="en-US"/>
        </w:rPr>
        <w:t xml:space="preserve">the proposed NB-IoT </w:t>
      </w:r>
      <w:proofErr w:type="spellStart"/>
      <w:r w:rsidR="38F07A3E" w:rsidRPr="73A1EE82">
        <w:rPr>
          <w:b/>
          <w:bCs/>
          <w:lang w:val="en-US"/>
        </w:rPr>
        <w:t>Guardband</w:t>
      </w:r>
      <w:proofErr w:type="spellEnd"/>
      <w:r w:rsidR="38F07A3E" w:rsidRPr="73A1EE82">
        <w:rPr>
          <w:b/>
          <w:bCs/>
          <w:lang w:val="en-US"/>
        </w:rPr>
        <w:t xml:space="preserve"> mode operation for NB-IoT NR Inband deployment.</w:t>
      </w:r>
    </w:p>
    <w:p w14:paraId="792265D7" w14:textId="5898C1E5" w:rsidR="00D819EA" w:rsidRDefault="00D819EA" w:rsidP="00080516">
      <w:pPr>
        <w:ind w:left="284"/>
        <w:rPr>
          <w:b/>
          <w:bCs/>
          <w:lang w:val="en-US"/>
        </w:rPr>
      </w:pPr>
      <w:r w:rsidRPr="73A1EE82">
        <w:rPr>
          <w:b/>
          <w:bCs/>
          <w:lang w:val="en-US"/>
        </w:rPr>
        <w:t>Proposal 2: Network configuration for NB-IoT operating mode for NR Inband</w:t>
      </w:r>
      <w:r w:rsidR="12AAC037" w:rsidRPr="73A1EE82">
        <w:rPr>
          <w:b/>
          <w:bCs/>
          <w:lang w:val="en-US"/>
        </w:rPr>
        <w:t xml:space="preserve"> should </w:t>
      </w:r>
      <w:proofErr w:type="gramStart"/>
      <w:r w:rsidR="12AAC037" w:rsidRPr="73A1EE82">
        <w:rPr>
          <w:b/>
          <w:bCs/>
          <w:lang w:val="en-US"/>
        </w:rPr>
        <w:t xml:space="preserve">be </w:t>
      </w:r>
      <w:r w:rsidRPr="73A1EE82">
        <w:rPr>
          <w:b/>
          <w:bCs/>
          <w:lang w:val="en-US"/>
        </w:rPr>
        <w:t xml:space="preserve"> captured</w:t>
      </w:r>
      <w:proofErr w:type="gramEnd"/>
      <w:r w:rsidRPr="73A1EE82">
        <w:rPr>
          <w:b/>
          <w:bCs/>
          <w:lang w:val="en-US"/>
        </w:rPr>
        <w:t xml:space="preserve"> in RAN2 specification</w:t>
      </w:r>
      <w:r w:rsidR="004F4920" w:rsidRPr="73A1EE82">
        <w:rPr>
          <w:b/>
          <w:bCs/>
          <w:lang w:val="en-US"/>
        </w:rPr>
        <w:t>.</w:t>
      </w:r>
    </w:p>
    <w:p w14:paraId="73F815DC" w14:textId="2194499F" w:rsidR="004F4920" w:rsidRDefault="004F4920" w:rsidP="00080516">
      <w:pPr>
        <w:ind w:left="284"/>
        <w:rPr>
          <w:lang w:val="en-US" w:eastAsia="zh-CN"/>
        </w:rPr>
      </w:pPr>
      <w:r>
        <w:rPr>
          <w:lang w:val="en-US"/>
        </w:rPr>
        <w:t xml:space="preserve">In Rel-17 the NB-IoT-NTN cell can be configured only with standalone mode. With the proposed extension for NR-Inband support the mode can also be configured as guard band.  Rel-18 NB-IoT-NTN cell cannot be configured with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-same-PCI </w:t>
      </w:r>
      <w:r w:rsidR="001D331A" w:rsidRPr="001D331A">
        <w:rPr>
          <w:lang w:val="en-US"/>
        </w:rPr>
        <w:t xml:space="preserve">or inband-DifferentPCI </w:t>
      </w:r>
      <w:r>
        <w:rPr>
          <w:lang w:val="en-US"/>
        </w:rPr>
        <w:t xml:space="preserve">at all in this case. Hence there is </w:t>
      </w:r>
      <w:r w:rsidR="00FE2CD5">
        <w:rPr>
          <w:rFonts w:hint="eastAsia"/>
          <w:lang w:val="en-US" w:eastAsia="zh-CN"/>
        </w:rPr>
        <w:t xml:space="preserve">no </w:t>
      </w:r>
      <w:r>
        <w:rPr>
          <w:lang w:val="en-US"/>
        </w:rPr>
        <w:t xml:space="preserve">valid scenario exist where Rel-18 NB-IoT NTN cell broadcast Inband configuration parameter. </w:t>
      </w:r>
      <w:r w:rsidR="00FE2CD5">
        <w:rPr>
          <w:rFonts w:hint="eastAsia"/>
          <w:lang w:val="en-US" w:eastAsia="zh-CN"/>
        </w:rPr>
        <w:t>`</w:t>
      </w:r>
    </w:p>
    <w:p w14:paraId="4F47C91F" w14:textId="173351D1" w:rsidR="004D3013" w:rsidRDefault="004D3013" w:rsidP="004D3013">
      <w:pPr>
        <w:ind w:left="284"/>
        <w:rPr>
          <w:b/>
          <w:bCs/>
          <w:lang w:val="en-US"/>
        </w:rPr>
      </w:pPr>
      <w:r w:rsidRPr="004F4920">
        <w:rPr>
          <w:b/>
          <w:bCs/>
          <w:lang w:val="en-US"/>
        </w:rPr>
        <w:t xml:space="preserve">Proposal 3: No UE behaviour changes needed related to Inband configuration parameters in Rel-18 as this parameter is not </w:t>
      </w:r>
      <w:r>
        <w:rPr>
          <w:b/>
          <w:bCs/>
          <w:lang w:val="en-US"/>
        </w:rPr>
        <w:t>applicable</w:t>
      </w:r>
      <w:r w:rsidRPr="004F4920">
        <w:rPr>
          <w:b/>
          <w:bCs/>
          <w:lang w:val="en-US"/>
        </w:rPr>
        <w:t xml:space="preserve"> for IoT-NTN</w:t>
      </w:r>
      <w:r>
        <w:rPr>
          <w:b/>
          <w:bCs/>
          <w:lang w:val="en-US"/>
        </w:rPr>
        <w:t xml:space="preserve"> in NR </w:t>
      </w:r>
      <w:r>
        <w:rPr>
          <w:b/>
          <w:bCs/>
          <w:lang w:val="en-US"/>
        </w:rPr>
        <w:t>Inband.</w:t>
      </w:r>
    </w:p>
    <w:p w14:paraId="631B5258" w14:textId="77777777" w:rsidR="004D3013" w:rsidRDefault="004D3013" w:rsidP="00080516">
      <w:pPr>
        <w:ind w:left="284"/>
        <w:rPr>
          <w:b/>
          <w:bCs/>
          <w:lang w:val="en-US"/>
        </w:rPr>
      </w:pPr>
    </w:p>
    <w:p w14:paraId="1FC6214A" w14:textId="611E9738" w:rsidR="004D3013" w:rsidRDefault="004D3013" w:rsidP="004D3013">
      <w:pPr>
        <w:pStyle w:val="Heading1"/>
        <w:rPr>
          <w:lang w:val="en-US"/>
        </w:rPr>
      </w:pPr>
      <w:r>
        <w:rPr>
          <w:lang w:val="en-US"/>
        </w:rPr>
        <w:t>3</w:t>
      </w:r>
      <w:r w:rsidRPr="00176643">
        <w:rPr>
          <w:lang w:val="en-US"/>
        </w:rPr>
        <w:tab/>
      </w:r>
      <w:r>
        <w:rPr>
          <w:lang w:val="en-US"/>
        </w:rPr>
        <w:t>Conclusion</w:t>
      </w:r>
    </w:p>
    <w:p w14:paraId="5EF0ACD9" w14:textId="1D380581" w:rsidR="004D3013" w:rsidRDefault="004D3013" w:rsidP="004D3013">
      <w:pPr>
        <w:rPr>
          <w:lang w:val="en-US"/>
        </w:rPr>
      </w:pPr>
      <w:r>
        <w:rPr>
          <w:lang w:val="en-US"/>
        </w:rPr>
        <w:t>In this paper we analysed the RAN2 impacts for NB-IoT NTN operation as Inband within NR-NTN based on the observations from RAN4.</w:t>
      </w:r>
    </w:p>
    <w:p w14:paraId="625A7963" w14:textId="0DC7A4DB" w:rsidR="004D3013" w:rsidRDefault="004D3013" w:rsidP="004D3013">
      <w:pPr>
        <w:ind w:left="284"/>
        <w:rPr>
          <w:b/>
          <w:bCs/>
          <w:lang w:val="en-US"/>
        </w:rPr>
      </w:pPr>
      <w:r w:rsidRPr="73A1EE82">
        <w:rPr>
          <w:b/>
          <w:bCs/>
          <w:lang w:val="en-US"/>
        </w:rPr>
        <w:t xml:space="preserve">Proposal 1: RAN2 to discuss need for new UE capability in Rel-18 (without signalling) for the proposed NB-IoT </w:t>
      </w:r>
      <w:r w:rsidRPr="73A1EE82">
        <w:rPr>
          <w:b/>
          <w:bCs/>
          <w:lang w:val="en-US"/>
        </w:rPr>
        <w:t>Guard band</w:t>
      </w:r>
      <w:r w:rsidRPr="73A1EE82">
        <w:rPr>
          <w:b/>
          <w:bCs/>
          <w:lang w:val="en-US"/>
        </w:rPr>
        <w:t xml:space="preserve"> mode operation for NB-IoT NR Inband deployment.</w:t>
      </w:r>
    </w:p>
    <w:p w14:paraId="43EFAFE5" w14:textId="77777777" w:rsidR="004D3013" w:rsidRDefault="004D3013" w:rsidP="004D3013">
      <w:pPr>
        <w:ind w:left="284"/>
        <w:rPr>
          <w:b/>
          <w:bCs/>
          <w:lang w:val="en-US"/>
        </w:rPr>
      </w:pPr>
      <w:r w:rsidRPr="73A1EE82">
        <w:rPr>
          <w:b/>
          <w:bCs/>
          <w:lang w:val="en-US"/>
        </w:rPr>
        <w:t xml:space="preserve">Proposal 2: Network configuration for NB-IoT operating mode for NR Inband should </w:t>
      </w:r>
      <w:proofErr w:type="gramStart"/>
      <w:r w:rsidRPr="73A1EE82">
        <w:rPr>
          <w:b/>
          <w:bCs/>
          <w:lang w:val="en-US"/>
        </w:rPr>
        <w:t>be  captured</w:t>
      </w:r>
      <w:proofErr w:type="gramEnd"/>
      <w:r w:rsidRPr="73A1EE82">
        <w:rPr>
          <w:b/>
          <w:bCs/>
          <w:lang w:val="en-US"/>
        </w:rPr>
        <w:t xml:space="preserve"> in RAN2 specification.</w:t>
      </w:r>
    </w:p>
    <w:p w14:paraId="6E91A780" w14:textId="62BE875B" w:rsidR="004D3013" w:rsidRDefault="004D3013" w:rsidP="004D3013">
      <w:pPr>
        <w:ind w:left="284"/>
        <w:rPr>
          <w:b/>
          <w:bCs/>
          <w:lang w:val="en-US"/>
        </w:rPr>
      </w:pPr>
      <w:r w:rsidRPr="004F4920">
        <w:rPr>
          <w:b/>
          <w:bCs/>
          <w:lang w:val="en-US"/>
        </w:rPr>
        <w:t xml:space="preserve">Proposal 3: No UE behaviour changes needed related to Inband configuration parameters in Rel-18 as this parameter is not </w:t>
      </w:r>
      <w:r>
        <w:rPr>
          <w:b/>
          <w:bCs/>
          <w:lang w:val="en-US"/>
        </w:rPr>
        <w:t>applicable</w:t>
      </w:r>
      <w:r w:rsidRPr="004F4920">
        <w:rPr>
          <w:b/>
          <w:bCs/>
          <w:lang w:val="en-US"/>
        </w:rPr>
        <w:t xml:space="preserve"> for IoT-NTN</w:t>
      </w:r>
      <w:r>
        <w:rPr>
          <w:b/>
          <w:bCs/>
          <w:lang w:val="en-US"/>
        </w:rPr>
        <w:t xml:space="preserve"> in NR Inband.</w:t>
      </w:r>
    </w:p>
    <w:p w14:paraId="014718AF" w14:textId="77777777" w:rsidR="004D3013" w:rsidRDefault="004D3013" w:rsidP="004D3013">
      <w:pPr>
        <w:ind w:left="284"/>
        <w:rPr>
          <w:b/>
          <w:bCs/>
          <w:lang w:val="en-US"/>
        </w:rPr>
      </w:pPr>
    </w:p>
    <w:p w14:paraId="555301AF" w14:textId="77777777" w:rsidR="004D3013" w:rsidRPr="004D3013" w:rsidRDefault="004D3013" w:rsidP="004D3013">
      <w:pPr>
        <w:rPr>
          <w:lang w:val="en-US"/>
        </w:rPr>
      </w:pPr>
    </w:p>
    <w:p w14:paraId="52215D29" w14:textId="77777777" w:rsidR="004D3013" w:rsidRPr="004F4920" w:rsidRDefault="004D3013" w:rsidP="00080516">
      <w:pPr>
        <w:ind w:left="284"/>
        <w:rPr>
          <w:b/>
          <w:bCs/>
          <w:lang w:val="en-US"/>
        </w:rPr>
      </w:pPr>
    </w:p>
    <w:p w14:paraId="6F4ADC06" w14:textId="37857DD7" w:rsidR="00080516" w:rsidRDefault="00080516" w:rsidP="00080516">
      <w:pPr>
        <w:rPr>
          <w:lang w:val="en-US"/>
        </w:rPr>
      </w:pPr>
    </w:p>
    <w:sectPr w:rsidR="000805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4BC49" w14:textId="77777777" w:rsidR="003437D3" w:rsidRDefault="003437D3">
      <w:r>
        <w:separator/>
      </w:r>
    </w:p>
  </w:endnote>
  <w:endnote w:type="continuationSeparator" w:id="0">
    <w:p w14:paraId="01BA6533" w14:textId="77777777" w:rsidR="003437D3" w:rsidRDefault="003437D3">
      <w:r>
        <w:continuationSeparator/>
      </w:r>
    </w:p>
  </w:endnote>
  <w:endnote w:type="continuationNotice" w:id="1">
    <w:p w14:paraId="473AB642" w14:textId="77777777" w:rsidR="003437D3" w:rsidRDefault="003437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4F1B" w14:textId="77777777" w:rsidR="003437D3" w:rsidRDefault="003437D3">
      <w:r>
        <w:separator/>
      </w:r>
    </w:p>
  </w:footnote>
  <w:footnote w:type="continuationSeparator" w:id="0">
    <w:p w14:paraId="32DCAEF3" w14:textId="77777777" w:rsidR="003437D3" w:rsidRDefault="003437D3">
      <w:r>
        <w:continuationSeparator/>
      </w:r>
    </w:p>
  </w:footnote>
  <w:footnote w:type="continuationNotice" w:id="1">
    <w:p w14:paraId="77206CB8" w14:textId="77777777" w:rsidR="003437D3" w:rsidRDefault="003437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E66A9"/>
    <w:multiLevelType w:val="hybridMultilevel"/>
    <w:tmpl w:val="73A031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7B433B"/>
    <w:multiLevelType w:val="hybridMultilevel"/>
    <w:tmpl w:val="E9B455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87E7408"/>
    <w:multiLevelType w:val="hybridMultilevel"/>
    <w:tmpl w:val="3D44DD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1D083F"/>
    <w:multiLevelType w:val="hybridMultilevel"/>
    <w:tmpl w:val="10FA8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A3DE4"/>
    <w:multiLevelType w:val="hybridMultilevel"/>
    <w:tmpl w:val="CE042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CB2F75"/>
    <w:multiLevelType w:val="hybridMultilevel"/>
    <w:tmpl w:val="9EC80380"/>
    <w:lvl w:ilvl="0" w:tplc="C7CEC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0A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015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08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AB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27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00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380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D43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77103D6"/>
    <w:multiLevelType w:val="hybridMultilevel"/>
    <w:tmpl w:val="A5BEDDBE"/>
    <w:lvl w:ilvl="0" w:tplc="6BF29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364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0A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81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84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4D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42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D24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E28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798512E"/>
    <w:multiLevelType w:val="hybridMultilevel"/>
    <w:tmpl w:val="35C6400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016E1"/>
    <w:multiLevelType w:val="multilevel"/>
    <w:tmpl w:val="5F30220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22DF7709"/>
    <w:multiLevelType w:val="hybridMultilevel"/>
    <w:tmpl w:val="B27027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615BB5"/>
    <w:multiLevelType w:val="hybridMultilevel"/>
    <w:tmpl w:val="E3E434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106022"/>
    <w:multiLevelType w:val="hybridMultilevel"/>
    <w:tmpl w:val="A39C4044"/>
    <w:lvl w:ilvl="0" w:tplc="EFA2C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E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207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70D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48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69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04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82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E5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6885A77"/>
    <w:multiLevelType w:val="hybridMultilevel"/>
    <w:tmpl w:val="95E84D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8B6927"/>
    <w:multiLevelType w:val="multilevel"/>
    <w:tmpl w:val="B9626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306C66EB"/>
    <w:multiLevelType w:val="hybridMultilevel"/>
    <w:tmpl w:val="191456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7E75349"/>
    <w:multiLevelType w:val="hybridMultilevel"/>
    <w:tmpl w:val="C7FA71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214D45"/>
    <w:multiLevelType w:val="hybridMultilevel"/>
    <w:tmpl w:val="20DC2328"/>
    <w:lvl w:ilvl="0" w:tplc="DC2AD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D53BF4"/>
    <w:multiLevelType w:val="hybridMultilevel"/>
    <w:tmpl w:val="7E7019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F57308"/>
    <w:multiLevelType w:val="hybridMultilevel"/>
    <w:tmpl w:val="BB289EE2"/>
    <w:lvl w:ilvl="0" w:tplc="DC2AD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719EE"/>
    <w:multiLevelType w:val="multilevel"/>
    <w:tmpl w:val="D94611E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93236F1"/>
    <w:multiLevelType w:val="multilevel"/>
    <w:tmpl w:val="FA7AB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755A47"/>
    <w:multiLevelType w:val="hybridMultilevel"/>
    <w:tmpl w:val="616CCDB0"/>
    <w:lvl w:ilvl="0" w:tplc="225C7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2F2265"/>
    <w:multiLevelType w:val="hybridMultilevel"/>
    <w:tmpl w:val="841C8BAA"/>
    <w:lvl w:ilvl="0" w:tplc="642ED782">
      <w:start w:val="2"/>
      <w:numFmt w:val="bullet"/>
      <w:lvlText w:val="-"/>
      <w:lvlJc w:val="left"/>
      <w:pPr>
        <w:ind w:left="84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41" w15:restartNumberingAfterBreak="0">
    <w:nsid w:val="590437C6"/>
    <w:multiLevelType w:val="hybridMultilevel"/>
    <w:tmpl w:val="A808BE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AC4128"/>
    <w:multiLevelType w:val="hybridMultilevel"/>
    <w:tmpl w:val="AF4C7792"/>
    <w:lvl w:ilvl="0" w:tplc="8BF0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4A8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E3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63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43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884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48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0C4369"/>
    <w:multiLevelType w:val="hybridMultilevel"/>
    <w:tmpl w:val="CD70F822"/>
    <w:lvl w:ilvl="0" w:tplc="C55E26A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4626A5"/>
    <w:multiLevelType w:val="multilevel"/>
    <w:tmpl w:val="B9626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5" w15:restartNumberingAfterBreak="0">
    <w:nsid w:val="72853B1D"/>
    <w:multiLevelType w:val="hybridMultilevel"/>
    <w:tmpl w:val="A8DC878E"/>
    <w:lvl w:ilvl="0" w:tplc="FFC24260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AD6B68"/>
    <w:multiLevelType w:val="hybridMultilevel"/>
    <w:tmpl w:val="11D2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D7198"/>
    <w:multiLevelType w:val="hybridMultilevel"/>
    <w:tmpl w:val="2B3632EC"/>
    <w:lvl w:ilvl="0" w:tplc="642ED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4A6C3C"/>
    <w:multiLevelType w:val="hybridMultilevel"/>
    <w:tmpl w:val="DA0458DE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29"/>
  </w:num>
  <w:num w:numId="5" w16cid:durableId="630793192">
    <w:abstractNumId w:val="28"/>
  </w:num>
  <w:num w:numId="6" w16cid:durableId="1154301696">
    <w:abstractNumId w:val="36"/>
  </w:num>
  <w:num w:numId="7" w16cid:durableId="1489399165">
    <w:abstractNumId w:val="3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93253213">
    <w:abstractNumId w:val="13"/>
  </w:num>
  <w:num w:numId="19" w16cid:durableId="518549835">
    <w:abstractNumId w:val="23"/>
  </w:num>
  <w:num w:numId="20" w16cid:durableId="1502895563">
    <w:abstractNumId w:val="16"/>
  </w:num>
  <w:num w:numId="21" w16cid:durableId="31462670">
    <w:abstractNumId w:val="46"/>
  </w:num>
  <w:num w:numId="22" w16cid:durableId="870723433">
    <w:abstractNumId w:val="45"/>
  </w:num>
  <w:num w:numId="23" w16cid:durableId="878977889">
    <w:abstractNumId w:val="43"/>
  </w:num>
  <w:num w:numId="24" w16cid:durableId="730270335">
    <w:abstractNumId w:val="39"/>
  </w:num>
  <w:num w:numId="25" w16cid:durableId="1626765277">
    <w:abstractNumId w:val="30"/>
  </w:num>
  <w:num w:numId="26" w16cid:durableId="1236164429">
    <w:abstractNumId w:val="21"/>
  </w:num>
  <w:num w:numId="27" w16cid:durableId="1573540380">
    <w:abstractNumId w:val="47"/>
  </w:num>
  <w:num w:numId="28" w16cid:durableId="2039696903">
    <w:abstractNumId w:val="34"/>
  </w:num>
  <w:num w:numId="29" w16cid:durableId="536166064">
    <w:abstractNumId w:val="35"/>
    <w:lvlOverride w:ilvl="0">
      <w:startOverride w:val="1"/>
    </w:lvlOverride>
  </w:num>
  <w:num w:numId="30" w16cid:durableId="857080198">
    <w:abstractNumId w:val="15"/>
  </w:num>
  <w:num w:numId="31" w16cid:durableId="1988440255">
    <w:abstractNumId w:val="32"/>
  </w:num>
  <w:num w:numId="32" w16cid:durableId="575239205">
    <w:abstractNumId w:val="20"/>
  </w:num>
  <w:num w:numId="33" w16cid:durableId="1304699279">
    <w:abstractNumId w:val="14"/>
  </w:num>
  <w:num w:numId="34" w16cid:durableId="142884559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34446155">
    <w:abstractNumId w:val="26"/>
  </w:num>
  <w:num w:numId="36" w16cid:durableId="1037582307">
    <w:abstractNumId w:val="44"/>
  </w:num>
  <w:num w:numId="37" w16cid:durableId="270938269">
    <w:abstractNumId w:val="27"/>
  </w:num>
  <w:num w:numId="38" w16cid:durableId="205414411">
    <w:abstractNumId w:val="41"/>
  </w:num>
  <w:num w:numId="39" w16cid:durableId="818419516">
    <w:abstractNumId w:val="11"/>
  </w:num>
  <w:num w:numId="40" w16cid:durableId="51278106">
    <w:abstractNumId w:val="33"/>
  </w:num>
  <w:num w:numId="41" w16cid:durableId="1478910052">
    <w:abstractNumId w:val="18"/>
  </w:num>
  <w:num w:numId="42" w16cid:durableId="2108846543">
    <w:abstractNumId w:val="19"/>
  </w:num>
  <w:num w:numId="43" w16cid:durableId="2112160115">
    <w:abstractNumId w:val="31"/>
  </w:num>
  <w:num w:numId="44" w16cid:durableId="881596001">
    <w:abstractNumId w:val="42"/>
  </w:num>
  <w:num w:numId="45" w16cid:durableId="397099738">
    <w:abstractNumId w:val="24"/>
  </w:num>
  <w:num w:numId="46" w16cid:durableId="279803026">
    <w:abstractNumId w:val="40"/>
  </w:num>
  <w:num w:numId="47" w16cid:durableId="1554349991">
    <w:abstractNumId w:val="48"/>
  </w:num>
  <w:num w:numId="48" w16cid:durableId="1359623912">
    <w:abstractNumId w:val="17"/>
  </w:num>
  <w:num w:numId="49" w16cid:durableId="1188983112">
    <w:abstractNumId w:val="25"/>
  </w:num>
  <w:num w:numId="50" w16cid:durableId="212155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04"/>
    <w:rsid w:val="00000CFD"/>
    <w:rsid w:val="00004D92"/>
    <w:rsid w:val="00004FB1"/>
    <w:rsid w:val="00005601"/>
    <w:rsid w:val="00006C10"/>
    <w:rsid w:val="00007BE4"/>
    <w:rsid w:val="0001062D"/>
    <w:rsid w:val="000121CF"/>
    <w:rsid w:val="00013733"/>
    <w:rsid w:val="000145A1"/>
    <w:rsid w:val="00016557"/>
    <w:rsid w:val="000174EE"/>
    <w:rsid w:val="00020C0F"/>
    <w:rsid w:val="0002267A"/>
    <w:rsid w:val="00023C40"/>
    <w:rsid w:val="0002507D"/>
    <w:rsid w:val="0003032B"/>
    <w:rsid w:val="000309D9"/>
    <w:rsid w:val="0003147F"/>
    <w:rsid w:val="00031839"/>
    <w:rsid w:val="000322C2"/>
    <w:rsid w:val="0003322A"/>
    <w:rsid w:val="00033397"/>
    <w:rsid w:val="000333DC"/>
    <w:rsid w:val="00033FC5"/>
    <w:rsid w:val="00034E81"/>
    <w:rsid w:val="00040095"/>
    <w:rsid w:val="000418DD"/>
    <w:rsid w:val="0004197E"/>
    <w:rsid w:val="00051117"/>
    <w:rsid w:val="0005160D"/>
    <w:rsid w:val="00053003"/>
    <w:rsid w:val="000535D8"/>
    <w:rsid w:val="0005777D"/>
    <w:rsid w:val="000601D1"/>
    <w:rsid w:val="000620CB"/>
    <w:rsid w:val="000629AE"/>
    <w:rsid w:val="00063C41"/>
    <w:rsid w:val="00063DC1"/>
    <w:rsid w:val="000643A6"/>
    <w:rsid w:val="00065268"/>
    <w:rsid w:val="00065C74"/>
    <w:rsid w:val="000678D8"/>
    <w:rsid w:val="00073C9C"/>
    <w:rsid w:val="0007514B"/>
    <w:rsid w:val="00076412"/>
    <w:rsid w:val="00076B57"/>
    <w:rsid w:val="00076EB7"/>
    <w:rsid w:val="0007712E"/>
    <w:rsid w:val="0007771F"/>
    <w:rsid w:val="000779E1"/>
    <w:rsid w:val="00080512"/>
    <w:rsid w:val="00080516"/>
    <w:rsid w:val="00081E81"/>
    <w:rsid w:val="00082461"/>
    <w:rsid w:val="000840DC"/>
    <w:rsid w:val="0008786C"/>
    <w:rsid w:val="00090468"/>
    <w:rsid w:val="00090E93"/>
    <w:rsid w:val="0009254E"/>
    <w:rsid w:val="00094568"/>
    <w:rsid w:val="000969B4"/>
    <w:rsid w:val="00097A93"/>
    <w:rsid w:val="00097CB5"/>
    <w:rsid w:val="00097D50"/>
    <w:rsid w:val="000A1233"/>
    <w:rsid w:val="000A13DF"/>
    <w:rsid w:val="000A1C0C"/>
    <w:rsid w:val="000A377A"/>
    <w:rsid w:val="000A4058"/>
    <w:rsid w:val="000A6998"/>
    <w:rsid w:val="000B07E2"/>
    <w:rsid w:val="000B0C4F"/>
    <w:rsid w:val="000B179A"/>
    <w:rsid w:val="000B73EB"/>
    <w:rsid w:val="000B7BCF"/>
    <w:rsid w:val="000C30A6"/>
    <w:rsid w:val="000C522B"/>
    <w:rsid w:val="000C5A7A"/>
    <w:rsid w:val="000D3308"/>
    <w:rsid w:val="000D3DFC"/>
    <w:rsid w:val="000D4045"/>
    <w:rsid w:val="000D58AB"/>
    <w:rsid w:val="000D60D7"/>
    <w:rsid w:val="000D7663"/>
    <w:rsid w:val="000E2C4D"/>
    <w:rsid w:val="000E3F90"/>
    <w:rsid w:val="000E4177"/>
    <w:rsid w:val="000E4D3E"/>
    <w:rsid w:val="000E54AF"/>
    <w:rsid w:val="000E5C9B"/>
    <w:rsid w:val="000E7C91"/>
    <w:rsid w:val="000F2959"/>
    <w:rsid w:val="000F2B3D"/>
    <w:rsid w:val="000F30D4"/>
    <w:rsid w:val="000F3847"/>
    <w:rsid w:val="000F3DB5"/>
    <w:rsid w:val="000F4060"/>
    <w:rsid w:val="000F54A5"/>
    <w:rsid w:val="000F6867"/>
    <w:rsid w:val="000F687D"/>
    <w:rsid w:val="000F6E31"/>
    <w:rsid w:val="0010244F"/>
    <w:rsid w:val="001032AD"/>
    <w:rsid w:val="00104B73"/>
    <w:rsid w:val="00106BF8"/>
    <w:rsid w:val="00110250"/>
    <w:rsid w:val="00110C4A"/>
    <w:rsid w:val="00110D8F"/>
    <w:rsid w:val="00111C10"/>
    <w:rsid w:val="00112F1A"/>
    <w:rsid w:val="00113D93"/>
    <w:rsid w:val="001147FD"/>
    <w:rsid w:val="001159E6"/>
    <w:rsid w:val="0012113F"/>
    <w:rsid w:val="00121DCE"/>
    <w:rsid w:val="00125BB8"/>
    <w:rsid w:val="0012610D"/>
    <w:rsid w:val="0012628F"/>
    <w:rsid w:val="001278E3"/>
    <w:rsid w:val="001303A0"/>
    <w:rsid w:val="001308A6"/>
    <w:rsid w:val="001308B5"/>
    <w:rsid w:val="00130E9E"/>
    <w:rsid w:val="001320A3"/>
    <w:rsid w:val="00137145"/>
    <w:rsid w:val="001418D4"/>
    <w:rsid w:val="00141D72"/>
    <w:rsid w:val="00143350"/>
    <w:rsid w:val="00144AE4"/>
    <w:rsid w:val="00144DB0"/>
    <w:rsid w:val="00144E0B"/>
    <w:rsid w:val="00145075"/>
    <w:rsid w:val="00146CE4"/>
    <w:rsid w:val="00147193"/>
    <w:rsid w:val="00152441"/>
    <w:rsid w:val="001567E6"/>
    <w:rsid w:val="00160243"/>
    <w:rsid w:val="00163354"/>
    <w:rsid w:val="001635F5"/>
    <w:rsid w:val="00163A64"/>
    <w:rsid w:val="00163E2E"/>
    <w:rsid w:val="00164E10"/>
    <w:rsid w:val="00166F7E"/>
    <w:rsid w:val="00170DC1"/>
    <w:rsid w:val="001713A6"/>
    <w:rsid w:val="00172EB3"/>
    <w:rsid w:val="00172EC8"/>
    <w:rsid w:val="001741A0"/>
    <w:rsid w:val="001742E6"/>
    <w:rsid w:val="00174BCD"/>
    <w:rsid w:val="00175025"/>
    <w:rsid w:val="00175FA0"/>
    <w:rsid w:val="001765D1"/>
    <w:rsid w:val="00176643"/>
    <w:rsid w:val="00176CFE"/>
    <w:rsid w:val="001778C9"/>
    <w:rsid w:val="00181990"/>
    <w:rsid w:val="00182EEA"/>
    <w:rsid w:val="00184C71"/>
    <w:rsid w:val="0018542A"/>
    <w:rsid w:val="0018704F"/>
    <w:rsid w:val="001871E6"/>
    <w:rsid w:val="0018797F"/>
    <w:rsid w:val="00193295"/>
    <w:rsid w:val="001937DA"/>
    <w:rsid w:val="00194292"/>
    <w:rsid w:val="00194CD0"/>
    <w:rsid w:val="00194DDC"/>
    <w:rsid w:val="00195503"/>
    <w:rsid w:val="00197E7F"/>
    <w:rsid w:val="001A0D86"/>
    <w:rsid w:val="001A422A"/>
    <w:rsid w:val="001B05A3"/>
    <w:rsid w:val="001B084C"/>
    <w:rsid w:val="001B2465"/>
    <w:rsid w:val="001B49C9"/>
    <w:rsid w:val="001B7643"/>
    <w:rsid w:val="001C0537"/>
    <w:rsid w:val="001C1888"/>
    <w:rsid w:val="001C1919"/>
    <w:rsid w:val="001C23F4"/>
    <w:rsid w:val="001C467D"/>
    <w:rsid w:val="001C4F79"/>
    <w:rsid w:val="001C513C"/>
    <w:rsid w:val="001C6E84"/>
    <w:rsid w:val="001D040B"/>
    <w:rsid w:val="001D0446"/>
    <w:rsid w:val="001D331A"/>
    <w:rsid w:val="001D3F4A"/>
    <w:rsid w:val="001D73C8"/>
    <w:rsid w:val="001E3E43"/>
    <w:rsid w:val="001E5635"/>
    <w:rsid w:val="001E5EC4"/>
    <w:rsid w:val="001E657F"/>
    <w:rsid w:val="001F143B"/>
    <w:rsid w:val="001F168B"/>
    <w:rsid w:val="001F3B58"/>
    <w:rsid w:val="001F44E5"/>
    <w:rsid w:val="001F7171"/>
    <w:rsid w:val="001F7588"/>
    <w:rsid w:val="001F7831"/>
    <w:rsid w:val="002001E9"/>
    <w:rsid w:val="00203A57"/>
    <w:rsid w:val="00204045"/>
    <w:rsid w:val="002040B6"/>
    <w:rsid w:val="002040C6"/>
    <w:rsid w:val="00205147"/>
    <w:rsid w:val="002052C1"/>
    <w:rsid w:val="002069A9"/>
    <w:rsid w:val="00206BA2"/>
    <w:rsid w:val="0020703A"/>
    <w:rsid w:val="0020712B"/>
    <w:rsid w:val="00207324"/>
    <w:rsid w:val="00211746"/>
    <w:rsid w:val="00212CD2"/>
    <w:rsid w:val="0021716B"/>
    <w:rsid w:val="00217467"/>
    <w:rsid w:val="002174C2"/>
    <w:rsid w:val="002175AD"/>
    <w:rsid w:val="00220C88"/>
    <w:rsid w:val="002225F5"/>
    <w:rsid w:val="00222EF1"/>
    <w:rsid w:val="0022436C"/>
    <w:rsid w:val="00225D04"/>
    <w:rsid w:val="0022606D"/>
    <w:rsid w:val="002263E8"/>
    <w:rsid w:val="00226EA0"/>
    <w:rsid w:val="00226FC2"/>
    <w:rsid w:val="00227A73"/>
    <w:rsid w:val="00231728"/>
    <w:rsid w:val="00231EF2"/>
    <w:rsid w:val="00231F43"/>
    <w:rsid w:val="00232B8A"/>
    <w:rsid w:val="0023357C"/>
    <w:rsid w:val="00234D8F"/>
    <w:rsid w:val="002350EC"/>
    <w:rsid w:val="002364AA"/>
    <w:rsid w:val="00236705"/>
    <w:rsid w:val="002379E8"/>
    <w:rsid w:val="00240799"/>
    <w:rsid w:val="00240FE2"/>
    <w:rsid w:val="0024436D"/>
    <w:rsid w:val="002448F4"/>
    <w:rsid w:val="00244A05"/>
    <w:rsid w:val="002462E6"/>
    <w:rsid w:val="00250404"/>
    <w:rsid w:val="002553B0"/>
    <w:rsid w:val="0025565F"/>
    <w:rsid w:val="002558BC"/>
    <w:rsid w:val="0025599C"/>
    <w:rsid w:val="00255C27"/>
    <w:rsid w:val="00256B74"/>
    <w:rsid w:val="002610D8"/>
    <w:rsid w:val="002631E7"/>
    <w:rsid w:val="0026372F"/>
    <w:rsid w:val="00263CA5"/>
    <w:rsid w:val="00264584"/>
    <w:rsid w:val="00264662"/>
    <w:rsid w:val="0027026F"/>
    <w:rsid w:val="002747EC"/>
    <w:rsid w:val="00274DC6"/>
    <w:rsid w:val="002750D9"/>
    <w:rsid w:val="00275390"/>
    <w:rsid w:val="00276DC0"/>
    <w:rsid w:val="00280017"/>
    <w:rsid w:val="00280D26"/>
    <w:rsid w:val="00281B3C"/>
    <w:rsid w:val="002826C7"/>
    <w:rsid w:val="002829DA"/>
    <w:rsid w:val="00284021"/>
    <w:rsid w:val="002855BF"/>
    <w:rsid w:val="00285AD3"/>
    <w:rsid w:val="00286130"/>
    <w:rsid w:val="002865DF"/>
    <w:rsid w:val="00287428"/>
    <w:rsid w:val="002876CF"/>
    <w:rsid w:val="00290188"/>
    <w:rsid w:val="00290A7C"/>
    <w:rsid w:val="002919BB"/>
    <w:rsid w:val="002919D4"/>
    <w:rsid w:val="00291A8E"/>
    <w:rsid w:val="00291C4C"/>
    <w:rsid w:val="00292045"/>
    <w:rsid w:val="002926AC"/>
    <w:rsid w:val="0029369D"/>
    <w:rsid w:val="00297091"/>
    <w:rsid w:val="002A0ADE"/>
    <w:rsid w:val="002A1FF3"/>
    <w:rsid w:val="002A3996"/>
    <w:rsid w:val="002A452A"/>
    <w:rsid w:val="002A5B6D"/>
    <w:rsid w:val="002A61F5"/>
    <w:rsid w:val="002A6CF6"/>
    <w:rsid w:val="002A7981"/>
    <w:rsid w:val="002B0A00"/>
    <w:rsid w:val="002B1366"/>
    <w:rsid w:val="002B1A03"/>
    <w:rsid w:val="002B240D"/>
    <w:rsid w:val="002B2633"/>
    <w:rsid w:val="002B28D7"/>
    <w:rsid w:val="002B2988"/>
    <w:rsid w:val="002B3099"/>
    <w:rsid w:val="002B3886"/>
    <w:rsid w:val="002B46DD"/>
    <w:rsid w:val="002B4703"/>
    <w:rsid w:val="002B497E"/>
    <w:rsid w:val="002B5770"/>
    <w:rsid w:val="002C2436"/>
    <w:rsid w:val="002C3E21"/>
    <w:rsid w:val="002C67F5"/>
    <w:rsid w:val="002D02A9"/>
    <w:rsid w:val="002D1E55"/>
    <w:rsid w:val="002D31FD"/>
    <w:rsid w:val="002D4836"/>
    <w:rsid w:val="002D6B56"/>
    <w:rsid w:val="002D749D"/>
    <w:rsid w:val="002E2544"/>
    <w:rsid w:val="002E2616"/>
    <w:rsid w:val="002E4913"/>
    <w:rsid w:val="002E4FB8"/>
    <w:rsid w:val="002E6A1A"/>
    <w:rsid w:val="002F0568"/>
    <w:rsid w:val="002F0958"/>
    <w:rsid w:val="002F0D22"/>
    <w:rsid w:val="002F4E87"/>
    <w:rsid w:val="002F58A0"/>
    <w:rsid w:val="002F7361"/>
    <w:rsid w:val="002F73DE"/>
    <w:rsid w:val="00301493"/>
    <w:rsid w:val="00302757"/>
    <w:rsid w:val="00302FF9"/>
    <w:rsid w:val="00303F98"/>
    <w:rsid w:val="003047B4"/>
    <w:rsid w:val="00306907"/>
    <w:rsid w:val="00307A84"/>
    <w:rsid w:val="00307E1F"/>
    <w:rsid w:val="00310409"/>
    <w:rsid w:val="00310551"/>
    <w:rsid w:val="00311B17"/>
    <w:rsid w:val="00313659"/>
    <w:rsid w:val="00314CA7"/>
    <w:rsid w:val="00315FA8"/>
    <w:rsid w:val="003172DC"/>
    <w:rsid w:val="00320E21"/>
    <w:rsid w:val="00323A13"/>
    <w:rsid w:val="00323BC8"/>
    <w:rsid w:val="003249D8"/>
    <w:rsid w:val="00325A7C"/>
    <w:rsid w:val="00325AE3"/>
    <w:rsid w:val="00326069"/>
    <w:rsid w:val="00327925"/>
    <w:rsid w:val="003308B6"/>
    <w:rsid w:val="0033177A"/>
    <w:rsid w:val="00332C4B"/>
    <w:rsid w:val="0033370C"/>
    <w:rsid w:val="00343130"/>
    <w:rsid w:val="003433FF"/>
    <w:rsid w:val="003437D3"/>
    <w:rsid w:val="00343891"/>
    <w:rsid w:val="00346212"/>
    <w:rsid w:val="003531A0"/>
    <w:rsid w:val="00353374"/>
    <w:rsid w:val="0035462D"/>
    <w:rsid w:val="00356FE8"/>
    <w:rsid w:val="003579A0"/>
    <w:rsid w:val="003601B2"/>
    <w:rsid w:val="003632D8"/>
    <w:rsid w:val="00364279"/>
    <w:rsid w:val="0036459E"/>
    <w:rsid w:val="00364B41"/>
    <w:rsid w:val="00370BD6"/>
    <w:rsid w:val="00371AB6"/>
    <w:rsid w:val="003734A4"/>
    <w:rsid w:val="00375E3E"/>
    <w:rsid w:val="00376A83"/>
    <w:rsid w:val="00376FAF"/>
    <w:rsid w:val="00377898"/>
    <w:rsid w:val="00377D85"/>
    <w:rsid w:val="003822B8"/>
    <w:rsid w:val="00383096"/>
    <w:rsid w:val="0039282A"/>
    <w:rsid w:val="0039346C"/>
    <w:rsid w:val="00393D1D"/>
    <w:rsid w:val="00393D73"/>
    <w:rsid w:val="003A2839"/>
    <w:rsid w:val="003A4036"/>
    <w:rsid w:val="003A41EF"/>
    <w:rsid w:val="003A4ED8"/>
    <w:rsid w:val="003A5280"/>
    <w:rsid w:val="003A552F"/>
    <w:rsid w:val="003A794C"/>
    <w:rsid w:val="003B164E"/>
    <w:rsid w:val="003B2201"/>
    <w:rsid w:val="003B38A8"/>
    <w:rsid w:val="003B3D1F"/>
    <w:rsid w:val="003B3F22"/>
    <w:rsid w:val="003B40AD"/>
    <w:rsid w:val="003B656B"/>
    <w:rsid w:val="003B7C13"/>
    <w:rsid w:val="003C2187"/>
    <w:rsid w:val="003C3C00"/>
    <w:rsid w:val="003C3D6F"/>
    <w:rsid w:val="003C4E37"/>
    <w:rsid w:val="003C56E7"/>
    <w:rsid w:val="003D0FD0"/>
    <w:rsid w:val="003D11D1"/>
    <w:rsid w:val="003D1C36"/>
    <w:rsid w:val="003D35D1"/>
    <w:rsid w:val="003D3B4D"/>
    <w:rsid w:val="003D6ACA"/>
    <w:rsid w:val="003D6B42"/>
    <w:rsid w:val="003D751C"/>
    <w:rsid w:val="003D75AB"/>
    <w:rsid w:val="003D7AAB"/>
    <w:rsid w:val="003E090B"/>
    <w:rsid w:val="003E16BE"/>
    <w:rsid w:val="003E17D5"/>
    <w:rsid w:val="003E21C2"/>
    <w:rsid w:val="003E262D"/>
    <w:rsid w:val="003E35C1"/>
    <w:rsid w:val="003E45E4"/>
    <w:rsid w:val="003E4F2B"/>
    <w:rsid w:val="003E52B5"/>
    <w:rsid w:val="003E5666"/>
    <w:rsid w:val="003E6DCA"/>
    <w:rsid w:val="003E7649"/>
    <w:rsid w:val="003F1097"/>
    <w:rsid w:val="003F149F"/>
    <w:rsid w:val="003F326D"/>
    <w:rsid w:val="003F4249"/>
    <w:rsid w:val="003F4E28"/>
    <w:rsid w:val="003F52EA"/>
    <w:rsid w:val="003F62D2"/>
    <w:rsid w:val="003F76B6"/>
    <w:rsid w:val="004006E8"/>
    <w:rsid w:val="00401797"/>
    <w:rsid w:val="00401855"/>
    <w:rsid w:val="00402AB9"/>
    <w:rsid w:val="00406B37"/>
    <w:rsid w:val="00407DBF"/>
    <w:rsid w:val="00413B5A"/>
    <w:rsid w:val="0041400B"/>
    <w:rsid w:val="004153B7"/>
    <w:rsid w:val="00416821"/>
    <w:rsid w:val="004239A9"/>
    <w:rsid w:val="00424695"/>
    <w:rsid w:val="00425D09"/>
    <w:rsid w:val="00430B73"/>
    <w:rsid w:val="00430C6E"/>
    <w:rsid w:val="00432A62"/>
    <w:rsid w:val="004332F3"/>
    <w:rsid w:val="004349A5"/>
    <w:rsid w:val="00435B56"/>
    <w:rsid w:val="0043752B"/>
    <w:rsid w:val="0044037A"/>
    <w:rsid w:val="00440BF4"/>
    <w:rsid w:val="004424AF"/>
    <w:rsid w:val="00445994"/>
    <w:rsid w:val="00446998"/>
    <w:rsid w:val="00446C3A"/>
    <w:rsid w:val="00447062"/>
    <w:rsid w:val="00447257"/>
    <w:rsid w:val="004477A1"/>
    <w:rsid w:val="004552D1"/>
    <w:rsid w:val="00455A44"/>
    <w:rsid w:val="004564DC"/>
    <w:rsid w:val="00457062"/>
    <w:rsid w:val="00460DBA"/>
    <w:rsid w:val="00461AD1"/>
    <w:rsid w:val="00465587"/>
    <w:rsid w:val="0046675E"/>
    <w:rsid w:val="00466E04"/>
    <w:rsid w:val="00466E91"/>
    <w:rsid w:val="00472152"/>
    <w:rsid w:val="00472162"/>
    <w:rsid w:val="00473761"/>
    <w:rsid w:val="00473A31"/>
    <w:rsid w:val="0047400B"/>
    <w:rsid w:val="00474A0E"/>
    <w:rsid w:val="004760EF"/>
    <w:rsid w:val="004773E6"/>
    <w:rsid w:val="00477455"/>
    <w:rsid w:val="0048035F"/>
    <w:rsid w:val="0048322A"/>
    <w:rsid w:val="00483950"/>
    <w:rsid w:val="004846F3"/>
    <w:rsid w:val="00486F18"/>
    <w:rsid w:val="00487D50"/>
    <w:rsid w:val="00487F24"/>
    <w:rsid w:val="00491441"/>
    <w:rsid w:val="004915DF"/>
    <w:rsid w:val="00492855"/>
    <w:rsid w:val="00495CC6"/>
    <w:rsid w:val="00496978"/>
    <w:rsid w:val="00496A99"/>
    <w:rsid w:val="00496F18"/>
    <w:rsid w:val="004A0CB0"/>
    <w:rsid w:val="004A1F7B"/>
    <w:rsid w:val="004A25BF"/>
    <w:rsid w:val="004A25F2"/>
    <w:rsid w:val="004A3CFD"/>
    <w:rsid w:val="004A3D71"/>
    <w:rsid w:val="004A5119"/>
    <w:rsid w:val="004A5E9A"/>
    <w:rsid w:val="004B0E87"/>
    <w:rsid w:val="004B4308"/>
    <w:rsid w:val="004B56FA"/>
    <w:rsid w:val="004B7B00"/>
    <w:rsid w:val="004C02F0"/>
    <w:rsid w:val="004C07E0"/>
    <w:rsid w:val="004C27D1"/>
    <w:rsid w:val="004C44D2"/>
    <w:rsid w:val="004C55EA"/>
    <w:rsid w:val="004C5A45"/>
    <w:rsid w:val="004C5B7E"/>
    <w:rsid w:val="004C7131"/>
    <w:rsid w:val="004D2BFB"/>
    <w:rsid w:val="004D3013"/>
    <w:rsid w:val="004D3578"/>
    <w:rsid w:val="004D380D"/>
    <w:rsid w:val="004D53B5"/>
    <w:rsid w:val="004D58D5"/>
    <w:rsid w:val="004D72B5"/>
    <w:rsid w:val="004E009B"/>
    <w:rsid w:val="004E15B4"/>
    <w:rsid w:val="004E1A90"/>
    <w:rsid w:val="004E213A"/>
    <w:rsid w:val="004E32DD"/>
    <w:rsid w:val="004E4949"/>
    <w:rsid w:val="004E521D"/>
    <w:rsid w:val="004E5A1B"/>
    <w:rsid w:val="004E5C16"/>
    <w:rsid w:val="004E6848"/>
    <w:rsid w:val="004E74A7"/>
    <w:rsid w:val="004E7553"/>
    <w:rsid w:val="004F2F1B"/>
    <w:rsid w:val="004F35AC"/>
    <w:rsid w:val="004F4333"/>
    <w:rsid w:val="004F4540"/>
    <w:rsid w:val="004F4920"/>
    <w:rsid w:val="004F6602"/>
    <w:rsid w:val="004F68BD"/>
    <w:rsid w:val="004F73A7"/>
    <w:rsid w:val="005018B8"/>
    <w:rsid w:val="00501DB1"/>
    <w:rsid w:val="00503171"/>
    <w:rsid w:val="00504F7D"/>
    <w:rsid w:val="00505359"/>
    <w:rsid w:val="005056CA"/>
    <w:rsid w:val="00505934"/>
    <w:rsid w:val="00506C28"/>
    <w:rsid w:val="005113F3"/>
    <w:rsid w:val="0051156C"/>
    <w:rsid w:val="0051190A"/>
    <w:rsid w:val="00511B0D"/>
    <w:rsid w:val="0051384C"/>
    <w:rsid w:val="005144FD"/>
    <w:rsid w:val="00522F93"/>
    <w:rsid w:val="00523CA2"/>
    <w:rsid w:val="005240B1"/>
    <w:rsid w:val="00526145"/>
    <w:rsid w:val="005329AD"/>
    <w:rsid w:val="00533C58"/>
    <w:rsid w:val="00534DA0"/>
    <w:rsid w:val="00534F09"/>
    <w:rsid w:val="00536A1E"/>
    <w:rsid w:val="00537809"/>
    <w:rsid w:val="00541908"/>
    <w:rsid w:val="00541A65"/>
    <w:rsid w:val="005432D9"/>
    <w:rsid w:val="0054390E"/>
    <w:rsid w:val="00543E6C"/>
    <w:rsid w:val="0054615B"/>
    <w:rsid w:val="0055089E"/>
    <w:rsid w:val="005515DE"/>
    <w:rsid w:val="00551CE2"/>
    <w:rsid w:val="00552620"/>
    <w:rsid w:val="00552E84"/>
    <w:rsid w:val="00555FD2"/>
    <w:rsid w:val="00557627"/>
    <w:rsid w:val="00557BAF"/>
    <w:rsid w:val="00560141"/>
    <w:rsid w:val="00561EE5"/>
    <w:rsid w:val="005629E0"/>
    <w:rsid w:val="00565087"/>
    <w:rsid w:val="0056573F"/>
    <w:rsid w:val="00565B18"/>
    <w:rsid w:val="005668FE"/>
    <w:rsid w:val="00566B18"/>
    <w:rsid w:val="0056739B"/>
    <w:rsid w:val="00571279"/>
    <w:rsid w:val="00571A19"/>
    <w:rsid w:val="00572603"/>
    <w:rsid w:val="00573250"/>
    <w:rsid w:val="00573D2E"/>
    <w:rsid w:val="00573F3E"/>
    <w:rsid w:val="00575113"/>
    <w:rsid w:val="00575371"/>
    <w:rsid w:val="00575E3C"/>
    <w:rsid w:val="00575FC5"/>
    <w:rsid w:val="00576260"/>
    <w:rsid w:val="00576BEF"/>
    <w:rsid w:val="00577AC4"/>
    <w:rsid w:val="005803EF"/>
    <w:rsid w:val="00580E18"/>
    <w:rsid w:val="00581E55"/>
    <w:rsid w:val="0058292B"/>
    <w:rsid w:val="00582D7B"/>
    <w:rsid w:val="00583DD9"/>
    <w:rsid w:val="0058507D"/>
    <w:rsid w:val="00586BB1"/>
    <w:rsid w:val="00587BDD"/>
    <w:rsid w:val="005922B7"/>
    <w:rsid w:val="005932DC"/>
    <w:rsid w:val="00593D2B"/>
    <w:rsid w:val="00593DC0"/>
    <w:rsid w:val="0059405E"/>
    <w:rsid w:val="00594AF7"/>
    <w:rsid w:val="00595F4B"/>
    <w:rsid w:val="005964B3"/>
    <w:rsid w:val="00597DA0"/>
    <w:rsid w:val="005A022D"/>
    <w:rsid w:val="005A10E5"/>
    <w:rsid w:val="005A13AB"/>
    <w:rsid w:val="005A3C84"/>
    <w:rsid w:val="005A42D8"/>
    <w:rsid w:val="005A49C6"/>
    <w:rsid w:val="005A5862"/>
    <w:rsid w:val="005A6768"/>
    <w:rsid w:val="005A723F"/>
    <w:rsid w:val="005B1EAD"/>
    <w:rsid w:val="005B2053"/>
    <w:rsid w:val="005B3F3F"/>
    <w:rsid w:val="005B5C83"/>
    <w:rsid w:val="005B6F21"/>
    <w:rsid w:val="005B7F65"/>
    <w:rsid w:val="005C00EB"/>
    <w:rsid w:val="005C0E92"/>
    <w:rsid w:val="005C2A08"/>
    <w:rsid w:val="005C3BB2"/>
    <w:rsid w:val="005C3BBB"/>
    <w:rsid w:val="005C41A3"/>
    <w:rsid w:val="005C43A5"/>
    <w:rsid w:val="005C47BF"/>
    <w:rsid w:val="005C522C"/>
    <w:rsid w:val="005C5B66"/>
    <w:rsid w:val="005C766E"/>
    <w:rsid w:val="005C7CD5"/>
    <w:rsid w:val="005D0572"/>
    <w:rsid w:val="005D1A13"/>
    <w:rsid w:val="005D4ACC"/>
    <w:rsid w:val="005D6CED"/>
    <w:rsid w:val="005D79A2"/>
    <w:rsid w:val="005E1384"/>
    <w:rsid w:val="005E1E09"/>
    <w:rsid w:val="005E22C4"/>
    <w:rsid w:val="005E69EE"/>
    <w:rsid w:val="005E6CA2"/>
    <w:rsid w:val="005E7F7E"/>
    <w:rsid w:val="005F3C2F"/>
    <w:rsid w:val="005F5B31"/>
    <w:rsid w:val="005F697C"/>
    <w:rsid w:val="005F755D"/>
    <w:rsid w:val="005F79CC"/>
    <w:rsid w:val="006001AE"/>
    <w:rsid w:val="00601394"/>
    <w:rsid w:val="006026FE"/>
    <w:rsid w:val="006027E2"/>
    <w:rsid w:val="006053D9"/>
    <w:rsid w:val="00610C3C"/>
    <w:rsid w:val="00611566"/>
    <w:rsid w:val="00611AAD"/>
    <w:rsid w:val="00611D27"/>
    <w:rsid w:val="00615209"/>
    <w:rsid w:val="00615C7C"/>
    <w:rsid w:val="00622438"/>
    <w:rsid w:val="0062299A"/>
    <w:rsid w:val="00622EB0"/>
    <w:rsid w:val="00624B3B"/>
    <w:rsid w:val="00627455"/>
    <w:rsid w:val="00627578"/>
    <w:rsid w:val="00630F73"/>
    <w:rsid w:val="006330D7"/>
    <w:rsid w:val="006333C7"/>
    <w:rsid w:val="0063376F"/>
    <w:rsid w:val="00636146"/>
    <w:rsid w:val="00636ECE"/>
    <w:rsid w:val="0063719F"/>
    <w:rsid w:val="00640D77"/>
    <w:rsid w:val="00642596"/>
    <w:rsid w:val="0064304E"/>
    <w:rsid w:val="0064332B"/>
    <w:rsid w:val="006442DD"/>
    <w:rsid w:val="00644412"/>
    <w:rsid w:val="0064504E"/>
    <w:rsid w:val="006463D8"/>
    <w:rsid w:val="00646D99"/>
    <w:rsid w:val="00651722"/>
    <w:rsid w:val="00653A5B"/>
    <w:rsid w:val="00653D78"/>
    <w:rsid w:val="006543A0"/>
    <w:rsid w:val="00654F0B"/>
    <w:rsid w:val="00656910"/>
    <w:rsid w:val="006574C0"/>
    <w:rsid w:val="006600D7"/>
    <w:rsid w:val="00661638"/>
    <w:rsid w:val="006622C1"/>
    <w:rsid w:val="00662F4D"/>
    <w:rsid w:val="00663E2D"/>
    <w:rsid w:val="00664A25"/>
    <w:rsid w:val="00667679"/>
    <w:rsid w:val="00670B9D"/>
    <w:rsid w:val="00672D99"/>
    <w:rsid w:val="00676768"/>
    <w:rsid w:val="0068060F"/>
    <w:rsid w:val="0068094C"/>
    <w:rsid w:val="00681753"/>
    <w:rsid w:val="00681EB3"/>
    <w:rsid w:val="00683297"/>
    <w:rsid w:val="0068364C"/>
    <w:rsid w:val="00685539"/>
    <w:rsid w:val="00685C98"/>
    <w:rsid w:val="0069330A"/>
    <w:rsid w:val="0069335A"/>
    <w:rsid w:val="00694360"/>
    <w:rsid w:val="0069559C"/>
    <w:rsid w:val="00696821"/>
    <w:rsid w:val="006A06E9"/>
    <w:rsid w:val="006A354F"/>
    <w:rsid w:val="006A49E5"/>
    <w:rsid w:val="006A5C6C"/>
    <w:rsid w:val="006B170F"/>
    <w:rsid w:val="006B194F"/>
    <w:rsid w:val="006B5940"/>
    <w:rsid w:val="006C0F0B"/>
    <w:rsid w:val="006C1397"/>
    <w:rsid w:val="006C1619"/>
    <w:rsid w:val="006C2986"/>
    <w:rsid w:val="006C2C57"/>
    <w:rsid w:val="006C66D8"/>
    <w:rsid w:val="006D0219"/>
    <w:rsid w:val="006D05CC"/>
    <w:rsid w:val="006D1E24"/>
    <w:rsid w:val="006D35DE"/>
    <w:rsid w:val="006D49DE"/>
    <w:rsid w:val="006E1057"/>
    <w:rsid w:val="006E1417"/>
    <w:rsid w:val="006E288F"/>
    <w:rsid w:val="006E7DEF"/>
    <w:rsid w:val="006F26FA"/>
    <w:rsid w:val="006F3C4C"/>
    <w:rsid w:val="006F4BD3"/>
    <w:rsid w:val="006F5444"/>
    <w:rsid w:val="006F6A2C"/>
    <w:rsid w:val="00700308"/>
    <w:rsid w:val="007005E0"/>
    <w:rsid w:val="00704BC8"/>
    <w:rsid w:val="007066DC"/>
    <w:rsid w:val="007069DC"/>
    <w:rsid w:val="0070767B"/>
    <w:rsid w:val="00710201"/>
    <w:rsid w:val="00710D6A"/>
    <w:rsid w:val="007131F4"/>
    <w:rsid w:val="00713B43"/>
    <w:rsid w:val="007144B5"/>
    <w:rsid w:val="00717B16"/>
    <w:rsid w:val="0072073A"/>
    <w:rsid w:val="00721CA8"/>
    <w:rsid w:val="00723B23"/>
    <w:rsid w:val="00723B4C"/>
    <w:rsid w:val="00727426"/>
    <w:rsid w:val="007332F8"/>
    <w:rsid w:val="00733889"/>
    <w:rsid w:val="007342B5"/>
    <w:rsid w:val="0073439D"/>
    <w:rsid w:val="00734A5B"/>
    <w:rsid w:val="007356DC"/>
    <w:rsid w:val="00736F6C"/>
    <w:rsid w:val="00737258"/>
    <w:rsid w:val="007403DA"/>
    <w:rsid w:val="00740541"/>
    <w:rsid w:val="0074156D"/>
    <w:rsid w:val="007416D9"/>
    <w:rsid w:val="007425D4"/>
    <w:rsid w:val="00742621"/>
    <w:rsid w:val="00743762"/>
    <w:rsid w:val="0074432F"/>
    <w:rsid w:val="00744E76"/>
    <w:rsid w:val="0074676A"/>
    <w:rsid w:val="00747510"/>
    <w:rsid w:val="00751088"/>
    <w:rsid w:val="00752767"/>
    <w:rsid w:val="00753C2A"/>
    <w:rsid w:val="00754961"/>
    <w:rsid w:val="00754A2A"/>
    <w:rsid w:val="00755A3B"/>
    <w:rsid w:val="007577DF"/>
    <w:rsid w:val="00757D40"/>
    <w:rsid w:val="00760DD5"/>
    <w:rsid w:val="00760FF6"/>
    <w:rsid w:val="007617BE"/>
    <w:rsid w:val="007619DA"/>
    <w:rsid w:val="00761C17"/>
    <w:rsid w:val="0076396F"/>
    <w:rsid w:val="00764835"/>
    <w:rsid w:val="007662B5"/>
    <w:rsid w:val="00767401"/>
    <w:rsid w:val="00772C45"/>
    <w:rsid w:val="00773B87"/>
    <w:rsid w:val="0077427A"/>
    <w:rsid w:val="00775C07"/>
    <w:rsid w:val="00777868"/>
    <w:rsid w:val="00780888"/>
    <w:rsid w:val="0078147C"/>
    <w:rsid w:val="00781BAC"/>
    <w:rsid w:val="00781F0F"/>
    <w:rsid w:val="00782B21"/>
    <w:rsid w:val="00782EE2"/>
    <w:rsid w:val="007833DB"/>
    <w:rsid w:val="0078727C"/>
    <w:rsid w:val="0079005B"/>
    <w:rsid w:val="0079049D"/>
    <w:rsid w:val="00792E18"/>
    <w:rsid w:val="00793DC5"/>
    <w:rsid w:val="00796163"/>
    <w:rsid w:val="00796823"/>
    <w:rsid w:val="007971CF"/>
    <w:rsid w:val="0079724F"/>
    <w:rsid w:val="007A09FE"/>
    <w:rsid w:val="007A277F"/>
    <w:rsid w:val="007A2E55"/>
    <w:rsid w:val="007A356E"/>
    <w:rsid w:val="007A447E"/>
    <w:rsid w:val="007A4D99"/>
    <w:rsid w:val="007A5921"/>
    <w:rsid w:val="007A62B2"/>
    <w:rsid w:val="007B054C"/>
    <w:rsid w:val="007B0EA8"/>
    <w:rsid w:val="007B127A"/>
    <w:rsid w:val="007B18D8"/>
    <w:rsid w:val="007B2454"/>
    <w:rsid w:val="007B2B39"/>
    <w:rsid w:val="007B3287"/>
    <w:rsid w:val="007B52B2"/>
    <w:rsid w:val="007B55EF"/>
    <w:rsid w:val="007B7CBC"/>
    <w:rsid w:val="007C095F"/>
    <w:rsid w:val="007C1F98"/>
    <w:rsid w:val="007C28B1"/>
    <w:rsid w:val="007C2DD0"/>
    <w:rsid w:val="007C3035"/>
    <w:rsid w:val="007C42A8"/>
    <w:rsid w:val="007C44EA"/>
    <w:rsid w:val="007C46C9"/>
    <w:rsid w:val="007C735D"/>
    <w:rsid w:val="007D05DD"/>
    <w:rsid w:val="007D06FC"/>
    <w:rsid w:val="007D085E"/>
    <w:rsid w:val="007D0A51"/>
    <w:rsid w:val="007D2B90"/>
    <w:rsid w:val="007D3686"/>
    <w:rsid w:val="007D49B4"/>
    <w:rsid w:val="007D65C4"/>
    <w:rsid w:val="007D68B4"/>
    <w:rsid w:val="007D6C1A"/>
    <w:rsid w:val="007D7985"/>
    <w:rsid w:val="007E1275"/>
    <w:rsid w:val="007E12E2"/>
    <w:rsid w:val="007E16E1"/>
    <w:rsid w:val="007E1CBB"/>
    <w:rsid w:val="007E4BB2"/>
    <w:rsid w:val="007E7AC6"/>
    <w:rsid w:val="007F17CB"/>
    <w:rsid w:val="007F23FB"/>
    <w:rsid w:val="007F2E08"/>
    <w:rsid w:val="007F4456"/>
    <w:rsid w:val="007F65A4"/>
    <w:rsid w:val="008007CA"/>
    <w:rsid w:val="008024FA"/>
    <w:rsid w:val="008028A4"/>
    <w:rsid w:val="00802B47"/>
    <w:rsid w:val="00804612"/>
    <w:rsid w:val="00804B74"/>
    <w:rsid w:val="00805894"/>
    <w:rsid w:val="00807706"/>
    <w:rsid w:val="00812076"/>
    <w:rsid w:val="00813245"/>
    <w:rsid w:val="00814F8D"/>
    <w:rsid w:val="00816442"/>
    <w:rsid w:val="008236A9"/>
    <w:rsid w:val="00823AF4"/>
    <w:rsid w:val="00823C62"/>
    <w:rsid w:val="008250C1"/>
    <w:rsid w:val="0082642F"/>
    <w:rsid w:val="00831ACC"/>
    <w:rsid w:val="00831CBA"/>
    <w:rsid w:val="00831CDD"/>
    <w:rsid w:val="00831D24"/>
    <w:rsid w:val="00832120"/>
    <w:rsid w:val="008330E5"/>
    <w:rsid w:val="00833B84"/>
    <w:rsid w:val="00834DB0"/>
    <w:rsid w:val="00840DE0"/>
    <w:rsid w:val="008417DA"/>
    <w:rsid w:val="00844624"/>
    <w:rsid w:val="00847018"/>
    <w:rsid w:val="00847CD0"/>
    <w:rsid w:val="00852FD1"/>
    <w:rsid w:val="008573DA"/>
    <w:rsid w:val="00857A39"/>
    <w:rsid w:val="008607A8"/>
    <w:rsid w:val="0086354A"/>
    <w:rsid w:val="008670B5"/>
    <w:rsid w:val="008706CA"/>
    <w:rsid w:val="0087278C"/>
    <w:rsid w:val="0087295E"/>
    <w:rsid w:val="0087340B"/>
    <w:rsid w:val="008740FA"/>
    <w:rsid w:val="008747DE"/>
    <w:rsid w:val="008768CA"/>
    <w:rsid w:val="00877EF9"/>
    <w:rsid w:val="00880559"/>
    <w:rsid w:val="0088549F"/>
    <w:rsid w:val="008855CE"/>
    <w:rsid w:val="008858A5"/>
    <w:rsid w:val="00886067"/>
    <w:rsid w:val="00886C78"/>
    <w:rsid w:val="00894175"/>
    <w:rsid w:val="00895C58"/>
    <w:rsid w:val="00895EE1"/>
    <w:rsid w:val="008A1752"/>
    <w:rsid w:val="008A2D4A"/>
    <w:rsid w:val="008A5394"/>
    <w:rsid w:val="008A58F4"/>
    <w:rsid w:val="008A5A57"/>
    <w:rsid w:val="008A753F"/>
    <w:rsid w:val="008B0CBD"/>
    <w:rsid w:val="008B380E"/>
    <w:rsid w:val="008B3F0F"/>
    <w:rsid w:val="008B4A46"/>
    <w:rsid w:val="008B5306"/>
    <w:rsid w:val="008B549E"/>
    <w:rsid w:val="008B54E8"/>
    <w:rsid w:val="008B63F9"/>
    <w:rsid w:val="008B7F2A"/>
    <w:rsid w:val="008C0CB1"/>
    <w:rsid w:val="008C0CB4"/>
    <w:rsid w:val="008C0E79"/>
    <w:rsid w:val="008C1078"/>
    <w:rsid w:val="008C1E7A"/>
    <w:rsid w:val="008C21D5"/>
    <w:rsid w:val="008C27AA"/>
    <w:rsid w:val="008C2E2A"/>
    <w:rsid w:val="008C3057"/>
    <w:rsid w:val="008C33E2"/>
    <w:rsid w:val="008C6689"/>
    <w:rsid w:val="008C6748"/>
    <w:rsid w:val="008C6C28"/>
    <w:rsid w:val="008D0C8C"/>
    <w:rsid w:val="008D10A5"/>
    <w:rsid w:val="008D1F7C"/>
    <w:rsid w:val="008D243C"/>
    <w:rsid w:val="008D2E4D"/>
    <w:rsid w:val="008D3AB0"/>
    <w:rsid w:val="008D63D2"/>
    <w:rsid w:val="008D7EEE"/>
    <w:rsid w:val="008E0AA8"/>
    <w:rsid w:val="008E0B2F"/>
    <w:rsid w:val="008E0D8C"/>
    <w:rsid w:val="008E2E67"/>
    <w:rsid w:val="008E57E3"/>
    <w:rsid w:val="008E7337"/>
    <w:rsid w:val="008E74DB"/>
    <w:rsid w:val="008E7AC0"/>
    <w:rsid w:val="008F3854"/>
    <w:rsid w:val="008F3953"/>
    <w:rsid w:val="008F396F"/>
    <w:rsid w:val="008F3DCD"/>
    <w:rsid w:val="008F5A36"/>
    <w:rsid w:val="008F6CB5"/>
    <w:rsid w:val="009012F0"/>
    <w:rsid w:val="0090271F"/>
    <w:rsid w:val="00902DB9"/>
    <w:rsid w:val="009038D0"/>
    <w:rsid w:val="00903FE9"/>
    <w:rsid w:val="0090466A"/>
    <w:rsid w:val="00905D40"/>
    <w:rsid w:val="00905E5A"/>
    <w:rsid w:val="00906103"/>
    <w:rsid w:val="00906CA2"/>
    <w:rsid w:val="00907559"/>
    <w:rsid w:val="0091046E"/>
    <w:rsid w:val="00911DE1"/>
    <w:rsid w:val="00913435"/>
    <w:rsid w:val="009138E8"/>
    <w:rsid w:val="00915426"/>
    <w:rsid w:val="0091565B"/>
    <w:rsid w:val="009157E6"/>
    <w:rsid w:val="00917B1F"/>
    <w:rsid w:val="00917B8D"/>
    <w:rsid w:val="00921083"/>
    <w:rsid w:val="00921627"/>
    <w:rsid w:val="00921C3E"/>
    <w:rsid w:val="00922171"/>
    <w:rsid w:val="00923655"/>
    <w:rsid w:val="00923948"/>
    <w:rsid w:val="009248C6"/>
    <w:rsid w:val="00926FE6"/>
    <w:rsid w:val="009274A4"/>
    <w:rsid w:val="009274DE"/>
    <w:rsid w:val="00930609"/>
    <w:rsid w:val="00930EF8"/>
    <w:rsid w:val="009311C1"/>
    <w:rsid w:val="00931DC9"/>
    <w:rsid w:val="009337D0"/>
    <w:rsid w:val="009339CB"/>
    <w:rsid w:val="009351D4"/>
    <w:rsid w:val="00936065"/>
    <w:rsid w:val="00936071"/>
    <w:rsid w:val="009376CD"/>
    <w:rsid w:val="00937FCA"/>
    <w:rsid w:val="00940212"/>
    <w:rsid w:val="00941037"/>
    <w:rsid w:val="00942EC2"/>
    <w:rsid w:val="009433F6"/>
    <w:rsid w:val="009437A0"/>
    <w:rsid w:val="00943FBB"/>
    <w:rsid w:val="00944254"/>
    <w:rsid w:val="00946326"/>
    <w:rsid w:val="0094648D"/>
    <w:rsid w:val="00947EFD"/>
    <w:rsid w:val="00952019"/>
    <w:rsid w:val="00954031"/>
    <w:rsid w:val="0095617C"/>
    <w:rsid w:val="00957662"/>
    <w:rsid w:val="009577E0"/>
    <w:rsid w:val="009614D9"/>
    <w:rsid w:val="00961845"/>
    <w:rsid w:val="00961B32"/>
    <w:rsid w:val="00962509"/>
    <w:rsid w:val="0096289D"/>
    <w:rsid w:val="00964671"/>
    <w:rsid w:val="00966057"/>
    <w:rsid w:val="00967905"/>
    <w:rsid w:val="00967C8B"/>
    <w:rsid w:val="00970DB3"/>
    <w:rsid w:val="00971CE6"/>
    <w:rsid w:val="009725DD"/>
    <w:rsid w:val="00972A2E"/>
    <w:rsid w:val="00973CBC"/>
    <w:rsid w:val="0097402D"/>
    <w:rsid w:val="00974898"/>
    <w:rsid w:val="00974BB0"/>
    <w:rsid w:val="00974F32"/>
    <w:rsid w:val="00975BCD"/>
    <w:rsid w:val="00976472"/>
    <w:rsid w:val="00976CEA"/>
    <w:rsid w:val="009773E3"/>
    <w:rsid w:val="00980575"/>
    <w:rsid w:val="00980E23"/>
    <w:rsid w:val="009818A2"/>
    <w:rsid w:val="009827ED"/>
    <w:rsid w:val="009842D1"/>
    <w:rsid w:val="00985A77"/>
    <w:rsid w:val="009861A5"/>
    <w:rsid w:val="0098775D"/>
    <w:rsid w:val="00992459"/>
    <w:rsid w:val="00992549"/>
    <w:rsid w:val="009928A9"/>
    <w:rsid w:val="00993053"/>
    <w:rsid w:val="009954C6"/>
    <w:rsid w:val="00995E41"/>
    <w:rsid w:val="00996660"/>
    <w:rsid w:val="009966C0"/>
    <w:rsid w:val="009A0AF3"/>
    <w:rsid w:val="009A1523"/>
    <w:rsid w:val="009A26AA"/>
    <w:rsid w:val="009A62EB"/>
    <w:rsid w:val="009B0305"/>
    <w:rsid w:val="009B07CD"/>
    <w:rsid w:val="009B159F"/>
    <w:rsid w:val="009B22CC"/>
    <w:rsid w:val="009B29AE"/>
    <w:rsid w:val="009B44E5"/>
    <w:rsid w:val="009B58AD"/>
    <w:rsid w:val="009B6BFE"/>
    <w:rsid w:val="009C19E9"/>
    <w:rsid w:val="009C1B72"/>
    <w:rsid w:val="009C30EA"/>
    <w:rsid w:val="009C347D"/>
    <w:rsid w:val="009C3891"/>
    <w:rsid w:val="009C5C80"/>
    <w:rsid w:val="009C7C5F"/>
    <w:rsid w:val="009D182D"/>
    <w:rsid w:val="009D4729"/>
    <w:rsid w:val="009D6916"/>
    <w:rsid w:val="009D74A6"/>
    <w:rsid w:val="009E0403"/>
    <w:rsid w:val="009E0E87"/>
    <w:rsid w:val="009E4A98"/>
    <w:rsid w:val="009E4D69"/>
    <w:rsid w:val="009E5763"/>
    <w:rsid w:val="009E6EE9"/>
    <w:rsid w:val="009E7544"/>
    <w:rsid w:val="009E75E0"/>
    <w:rsid w:val="009F04E1"/>
    <w:rsid w:val="009F1B74"/>
    <w:rsid w:val="009F70AC"/>
    <w:rsid w:val="009F72CD"/>
    <w:rsid w:val="00A00026"/>
    <w:rsid w:val="00A01B53"/>
    <w:rsid w:val="00A05CF6"/>
    <w:rsid w:val="00A05EDD"/>
    <w:rsid w:val="00A10F02"/>
    <w:rsid w:val="00A118A4"/>
    <w:rsid w:val="00A11B36"/>
    <w:rsid w:val="00A1364C"/>
    <w:rsid w:val="00A13F88"/>
    <w:rsid w:val="00A14040"/>
    <w:rsid w:val="00A14890"/>
    <w:rsid w:val="00A14C9B"/>
    <w:rsid w:val="00A155C6"/>
    <w:rsid w:val="00A1591C"/>
    <w:rsid w:val="00A1627A"/>
    <w:rsid w:val="00A17176"/>
    <w:rsid w:val="00A17432"/>
    <w:rsid w:val="00A204CA"/>
    <w:rsid w:val="00A2091B"/>
    <w:rsid w:val="00A209D6"/>
    <w:rsid w:val="00A22738"/>
    <w:rsid w:val="00A242B5"/>
    <w:rsid w:val="00A2530F"/>
    <w:rsid w:val="00A2663A"/>
    <w:rsid w:val="00A26FB8"/>
    <w:rsid w:val="00A27BE8"/>
    <w:rsid w:val="00A306A4"/>
    <w:rsid w:val="00A313CF"/>
    <w:rsid w:val="00A31F02"/>
    <w:rsid w:val="00A320DA"/>
    <w:rsid w:val="00A32468"/>
    <w:rsid w:val="00A3346A"/>
    <w:rsid w:val="00A34578"/>
    <w:rsid w:val="00A36436"/>
    <w:rsid w:val="00A36F5F"/>
    <w:rsid w:val="00A3789C"/>
    <w:rsid w:val="00A4141F"/>
    <w:rsid w:val="00A430EC"/>
    <w:rsid w:val="00A44318"/>
    <w:rsid w:val="00A445C6"/>
    <w:rsid w:val="00A44CE6"/>
    <w:rsid w:val="00A4562B"/>
    <w:rsid w:val="00A46864"/>
    <w:rsid w:val="00A47CCF"/>
    <w:rsid w:val="00A50A7F"/>
    <w:rsid w:val="00A50B20"/>
    <w:rsid w:val="00A52EE9"/>
    <w:rsid w:val="00A52FB8"/>
    <w:rsid w:val="00A53724"/>
    <w:rsid w:val="00A54B2B"/>
    <w:rsid w:val="00A61309"/>
    <w:rsid w:val="00A62483"/>
    <w:rsid w:val="00A64DC9"/>
    <w:rsid w:val="00A703B6"/>
    <w:rsid w:val="00A70E0C"/>
    <w:rsid w:val="00A71A42"/>
    <w:rsid w:val="00A71ECC"/>
    <w:rsid w:val="00A74C35"/>
    <w:rsid w:val="00A755B1"/>
    <w:rsid w:val="00A7668A"/>
    <w:rsid w:val="00A82346"/>
    <w:rsid w:val="00A83128"/>
    <w:rsid w:val="00A83921"/>
    <w:rsid w:val="00A83D4D"/>
    <w:rsid w:val="00A86655"/>
    <w:rsid w:val="00A86781"/>
    <w:rsid w:val="00A87220"/>
    <w:rsid w:val="00A9094C"/>
    <w:rsid w:val="00A94C41"/>
    <w:rsid w:val="00A94C6B"/>
    <w:rsid w:val="00A95A92"/>
    <w:rsid w:val="00A9671C"/>
    <w:rsid w:val="00AA1073"/>
    <w:rsid w:val="00AA1553"/>
    <w:rsid w:val="00AA1D25"/>
    <w:rsid w:val="00AA3644"/>
    <w:rsid w:val="00AA369D"/>
    <w:rsid w:val="00AA5CF0"/>
    <w:rsid w:val="00AA5E2D"/>
    <w:rsid w:val="00AA61D7"/>
    <w:rsid w:val="00AB0393"/>
    <w:rsid w:val="00AB2C75"/>
    <w:rsid w:val="00AB5070"/>
    <w:rsid w:val="00AB5B1D"/>
    <w:rsid w:val="00AB74BC"/>
    <w:rsid w:val="00AC287F"/>
    <w:rsid w:val="00AC30D2"/>
    <w:rsid w:val="00AC38FA"/>
    <w:rsid w:val="00AC681E"/>
    <w:rsid w:val="00AC686C"/>
    <w:rsid w:val="00AD0BAA"/>
    <w:rsid w:val="00AD26BE"/>
    <w:rsid w:val="00AD2A84"/>
    <w:rsid w:val="00AD350C"/>
    <w:rsid w:val="00AD5F3F"/>
    <w:rsid w:val="00AD7E7C"/>
    <w:rsid w:val="00AE2773"/>
    <w:rsid w:val="00AE2E8E"/>
    <w:rsid w:val="00AE3DD4"/>
    <w:rsid w:val="00AE6644"/>
    <w:rsid w:val="00AE78D4"/>
    <w:rsid w:val="00AF272B"/>
    <w:rsid w:val="00AF3C68"/>
    <w:rsid w:val="00AF51E7"/>
    <w:rsid w:val="00AF5B38"/>
    <w:rsid w:val="00B012D6"/>
    <w:rsid w:val="00B01D48"/>
    <w:rsid w:val="00B05380"/>
    <w:rsid w:val="00B05629"/>
    <w:rsid w:val="00B05962"/>
    <w:rsid w:val="00B06DC5"/>
    <w:rsid w:val="00B072B2"/>
    <w:rsid w:val="00B07B32"/>
    <w:rsid w:val="00B10927"/>
    <w:rsid w:val="00B11F4B"/>
    <w:rsid w:val="00B1265E"/>
    <w:rsid w:val="00B12760"/>
    <w:rsid w:val="00B12C51"/>
    <w:rsid w:val="00B13D0B"/>
    <w:rsid w:val="00B1480F"/>
    <w:rsid w:val="00B14A4C"/>
    <w:rsid w:val="00B15449"/>
    <w:rsid w:val="00B16C2F"/>
    <w:rsid w:val="00B22983"/>
    <w:rsid w:val="00B24933"/>
    <w:rsid w:val="00B26514"/>
    <w:rsid w:val="00B27303"/>
    <w:rsid w:val="00B27B8F"/>
    <w:rsid w:val="00B27C4C"/>
    <w:rsid w:val="00B315AE"/>
    <w:rsid w:val="00B3321E"/>
    <w:rsid w:val="00B332C4"/>
    <w:rsid w:val="00B3375C"/>
    <w:rsid w:val="00B3466D"/>
    <w:rsid w:val="00B40B11"/>
    <w:rsid w:val="00B42364"/>
    <w:rsid w:val="00B455A1"/>
    <w:rsid w:val="00B47FD1"/>
    <w:rsid w:val="00B516BB"/>
    <w:rsid w:val="00B52A3A"/>
    <w:rsid w:val="00B52B1E"/>
    <w:rsid w:val="00B53196"/>
    <w:rsid w:val="00B55306"/>
    <w:rsid w:val="00B5751D"/>
    <w:rsid w:val="00B607B3"/>
    <w:rsid w:val="00B6587A"/>
    <w:rsid w:val="00B669E9"/>
    <w:rsid w:val="00B70FAD"/>
    <w:rsid w:val="00B71C48"/>
    <w:rsid w:val="00B72523"/>
    <w:rsid w:val="00B72C2C"/>
    <w:rsid w:val="00B742F2"/>
    <w:rsid w:val="00B7538C"/>
    <w:rsid w:val="00B75448"/>
    <w:rsid w:val="00B81F17"/>
    <w:rsid w:val="00B82089"/>
    <w:rsid w:val="00B82271"/>
    <w:rsid w:val="00B82B0D"/>
    <w:rsid w:val="00B84335"/>
    <w:rsid w:val="00B84DB2"/>
    <w:rsid w:val="00B8643E"/>
    <w:rsid w:val="00B904CF"/>
    <w:rsid w:val="00B91129"/>
    <w:rsid w:val="00B91B90"/>
    <w:rsid w:val="00B953B4"/>
    <w:rsid w:val="00B97013"/>
    <w:rsid w:val="00B97F37"/>
    <w:rsid w:val="00BA0394"/>
    <w:rsid w:val="00BA29AD"/>
    <w:rsid w:val="00BA47C0"/>
    <w:rsid w:val="00BA4BF4"/>
    <w:rsid w:val="00BA4FEE"/>
    <w:rsid w:val="00BA5596"/>
    <w:rsid w:val="00BA5820"/>
    <w:rsid w:val="00BB27A8"/>
    <w:rsid w:val="00BB28BE"/>
    <w:rsid w:val="00BC3555"/>
    <w:rsid w:val="00BC3E27"/>
    <w:rsid w:val="00BC3FAF"/>
    <w:rsid w:val="00BC4075"/>
    <w:rsid w:val="00BC42C4"/>
    <w:rsid w:val="00BC5E28"/>
    <w:rsid w:val="00BC778F"/>
    <w:rsid w:val="00BD3A48"/>
    <w:rsid w:val="00BD40E4"/>
    <w:rsid w:val="00BD5210"/>
    <w:rsid w:val="00BD576A"/>
    <w:rsid w:val="00BD6B26"/>
    <w:rsid w:val="00BE1745"/>
    <w:rsid w:val="00BE28DE"/>
    <w:rsid w:val="00BE2CEC"/>
    <w:rsid w:val="00BE4191"/>
    <w:rsid w:val="00BE539E"/>
    <w:rsid w:val="00BE5D60"/>
    <w:rsid w:val="00BF2395"/>
    <w:rsid w:val="00BF2665"/>
    <w:rsid w:val="00BF310E"/>
    <w:rsid w:val="00BF5599"/>
    <w:rsid w:val="00BF7773"/>
    <w:rsid w:val="00C06373"/>
    <w:rsid w:val="00C06F5C"/>
    <w:rsid w:val="00C0720A"/>
    <w:rsid w:val="00C07241"/>
    <w:rsid w:val="00C10AD5"/>
    <w:rsid w:val="00C10D13"/>
    <w:rsid w:val="00C11F35"/>
    <w:rsid w:val="00C125FB"/>
    <w:rsid w:val="00C12939"/>
    <w:rsid w:val="00C12B51"/>
    <w:rsid w:val="00C12EB5"/>
    <w:rsid w:val="00C134D6"/>
    <w:rsid w:val="00C16107"/>
    <w:rsid w:val="00C162E6"/>
    <w:rsid w:val="00C1633E"/>
    <w:rsid w:val="00C17A89"/>
    <w:rsid w:val="00C20452"/>
    <w:rsid w:val="00C24299"/>
    <w:rsid w:val="00C2464C"/>
    <w:rsid w:val="00C24650"/>
    <w:rsid w:val="00C25465"/>
    <w:rsid w:val="00C26AF6"/>
    <w:rsid w:val="00C31687"/>
    <w:rsid w:val="00C3175A"/>
    <w:rsid w:val="00C31806"/>
    <w:rsid w:val="00C32376"/>
    <w:rsid w:val="00C33079"/>
    <w:rsid w:val="00C35302"/>
    <w:rsid w:val="00C3643C"/>
    <w:rsid w:val="00C41682"/>
    <w:rsid w:val="00C42ACA"/>
    <w:rsid w:val="00C42BC3"/>
    <w:rsid w:val="00C42ECC"/>
    <w:rsid w:val="00C45831"/>
    <w:rsid w:val="00C476D3"/>
    <w:rsid w:val="00C51CB4"/>
    <w:rsid w:val="00C52D09"/>
    <w:rsid w:val="00C53D76"/>
    <w:rsid w:val="00C54874"/>
    <w:rsid w:val="00C5594B"/>
    <w:rsid w:val="00C55A12"/>
    <w:rsid w:val="00C5699C"/>
    <w:rsid w:val="00C61AE1"/>
    <w:rsid w:val="00C6237B"/>
    <w:rsid w:val="00C64A77"/>
    <w:rsid w:val="00C6553E"/>
    <w:rsid w:val="00C6684C"/>
    <w:rsid w:val="00C67812"/>
    <w:rsid w:val="00C718F2"/>
    <w:rsid w:val="00C73391"/>
    <w:rsid w:val="00C80604"/>
    <w:rsid w:val="00C81C1D"/>
    <w:rsid w:val="00C81FCF"/>
    <w:rsid w:val="00C827FD"/>
    <w:rsid w:val="00C83778"/>
    <w:rsid w:val="00C83A13"/>
    <w:rsid w:val="00C83A90"/>
    <w:rsid w:val="00C83D44"/>
    <w:rsid w:val="00C84DCD"/>
    <w:rsid w:val="00C84FD0"/>
    <w:rsid w:val="00C86E00"/>
    <w:rsid w:val="00C86F10"/>
    <w:rsid w:val="00C872C5"/>
    <w:rsid w:val="00C8748A"/>
    <w:rsid w:val="00C87C68"/>
    <w:rsid w:val="00C9068C"/>
    <w:rsid w:val="00C9073E"/>
    <w:rsid w:val="00C9171C"/>
    <w:rsid w:val="00C9204C"/>
    <w:rsid w:val="00C92967"/>
    <w:rsid w:val="00C9319F"/>
    <w:rsid w:val="00C94CDE"/>
    <w:rsid w:val="00C9566A"/>
    <w:rsid w:val="00C9718C"/>
    <w:rsid w:val="00CA11E0"/>
    <w:rsid w:val="00CA1B78"/>
    <w:rsid w:val="00CA3D0C"/>
    <w:rsid w:val="00CA654B"/>
    <w:rsid w:val="00CA6557"/>
    <w:rsid w:val="00CA6ABD"/>
    <w:rsid w:val="00CB08B9"/>
    <w:rsid w:val="00CB0A82"/>
    <w:rsid w:val="00CB183F"/>
    <w:rsid w:val="00CB3157"/>
    <w:rsid w:val="00CB4532"/>
    <w:rsid w:val="00CB4E9A"/>
    <w:rsid w:val="00CB72B8"/>
    <w:rsid w:val="00CC12A4"/>
    <w:rsid w:val="00CC3C22"/>
    <w:rsid w:val="00CC432F"/>
    <w:rsid w:val="00CC75AC"/>
    <w:rsid w:val="00CD0A1F"/>
    <w:rsid w:val="00CD0BA8"/>
    <w:rsid w:val="00CD1D98"/>
    <w:rsid w:val="00CD204D"/>
    <w:rsid w:val="00CD21D2"/>
    <w:rsid w:val="00CD23C9"/>
    <w:rsid w:val="00CD4822"/>
    <w:rsid w:val="00CD4C7B"/>
    <w:rsid w:val="00CD581F"/>
    <w:rsid w:val="00CD58FE"/>
    <w:rsid w:val="00CD60AE"/>
    <w:rsid w:val="00CD6C35"/>
    <w:rsid w:val="00CD7AEB"/>
    <w:rsid w:val="00CE1472"/>
    <w:rsid w:val="00CE19AA"/>
    <w:rsid w:val="00CE272F"/>
    <w:rsid w:val="00CE2886"/>
    <w:rsid w:val="00CE4136"/>
    <w:rsid w:val="00CE5630"/>
    <w:rsid w:val="00CF3C3A"/>
    <w:rsid w:val="00CF3CDA"/>
    <w:rsid w:val="00CF6101"/>
    <w:rsid w:val="00CF6D1F"/>
    <w:rsid w:val="00CF7D3C"/>
    <w:rsid w:val="00D001C7"/>
    <w:rsid w:val="00D010F0"/>
    <w:rsid w:val="00D01FB7"/>
    <w:rsid w:val="00D023B9"/>
    <w:rsid w:val="00D04BAD"/>
    <w:rsid w:val="00D07087"/>
    <w:rsid w:val="00D079B5"/>
    <w:rsid w:val="00D14254"/>
    <w:rsid w:val="00D14C84"/>
    <w:rsid w:val="00D26829"/>
    <w:rsid w:val="00D26AC2"/>
    <w:rsid w:val="00D275C6"/>
    <w:rsid w:val="00D300B0"/>
    <w:rsid w:val="00D32836"/>
    <w:rsid w:val="00D33BDF"/>
    <w:rsid w:val="00D33BE3"/>
    <w:rsid w:val="00D36634"/>
    <w:rsid w:val="00D36E5A"/>
    <w:rsid w:val="00D3792D"/>
    <w:rsid w:val="00D37BFC"/>
    <w:rsid w:val="00D4121E"/>
    <w:rsid w:val="00D41D35"/>
    <w:rsid w:val="00D4317E"/>
    <w:rsid w:val="00D43F02"/>
    <w:rsid w:val="00D4400D"/>
    <w:rsid w:val="00D45760"/>
    <w:rsid w:val="00D46F10"/>
    <w:rsid w:val="00D50214"/>
    <w:rsid w:val="00D50263"/>
    <w:rsid w:val="00D50CA7"/>
    <w:rsid w:val="00D511EB"/>
    <w:rsid w:val="00D54820"/>
    <w:rsid w:val="00D55E47"/>
    <w:rsid w:val="00D56114"/>
    <w:rsid w:val="00D60390"/>
    <w:rsid w:val="00D61AC0"/>
    <w:rsid w:val="00D62A63"/>
    <w:rsid w:val="00D62E19"/>
    <w:rsid w:val="00D64609"/>
    <w:rsid w:val="00D64EBE"/>
    <w:rsid w:val="00D6524B"/>
    <w:rsid w:val="00D66170"/>
    <w:rsid w:val="00D66978"/>
    <w:rsid w:val="00D67521"/>
    <w:rsid w:val="00D67CD1"/>
    <w:rsid w:val="00D72C22"/>
    <w:rsid w:val="00D72CBC"/>
    <w:rsid w:val="00D738D6"/>
    <w:rsid w:val="00D74487"/>
    <w:rsid w:val="00D76237"/>
    <w:rsid w:val="00D7774E"/>
    <w:rsid w:val="00D80795"/>
    <w:rsid w:val="00D8175A"/>
    <w:rsid w:val="00D819EA"/>
    <w:rsid w:val="00D854BE"/>
    <w:rsid w:val="00D85D24"/>
    <w:rsid w:val="00D863AE"/>
    <w:rsid w:val="00D86CCE"/>
    <w:rsid w:val="00D87E00"/>
    <w:rsid w:val="00D9134D"/>
    <w:rsid w:val="00D93172"/>
    <w:rsid w:val="00D94163"/>
    <w:rsid w:val="00D946A0"/>
    <w:rsid w:val="00D96D11"/>
    <w:rsid w:val="00DA05D3"/>
    <w:rsid w:val="00DA1415"/>
    <w:rsid w:val="00DA384A"/>
    <w:rsid w:val="00DA4288"/>
    <w:rsid w:val="00DA47B7"/>
    <w:rsid w:val="00DA7A03"/>
    <w:rsid w:val="00DB0DB8"/>
    <w:rsid w:val="00DB1818"/>
    <w:rsid w:val="00DB25B1"/>
    <w:rsid w:val="00DB2A4B"/>
    <w:rsid w:val="00DB365E"/>
    <w:rsid w:val="00DB522B"/>
    <w:rsid w:val="00DB6616"/>
    <w:rsid w:val="00DB6913"/>
    <w:rsid w:val="00DC09B1"/>
    <w:rsid w:val="00DC0A7A"/>
    <w:rsid w:val="00DC0D12"/>
    <w:rsid w:val="00DC1CC8"/>
    <w:rsid w:val="00DC1E8E"/>
    <w:rsid w:val="00DC2661"/>
    <w:rsid w:val="00DC2B24"/>
    <w:rsid w:val="00DC2BD3"/>
    <w:rsid w:val="00DC309B"/>
    <w:rsid w:val="00DC35E2"/>
    <w:rsid w:val="00DC4DA2"/>
    <w:rsid w:val="00DC5261"/>
    <w:rsid w:val="00DC54EF"/>
    <w:rsid w:val="00DC6D1D"/>
    <w:rsid w:val="00DD5A07"/>
    <w:rsid w:val="00DD5C96"/>
    <w:rsid w:val="00DD5F04"/>
    <w:rsid w:val="00DD6DA7"/>
    <w:rsid w:val="00DD6E50"/>
    <w:rsid w:val="00DD7BAB"/>
    <w:rsid w:val="00DD7F85"/>
    <w:rsid w:val="00DE0C43"/>
    <w:rsid w:val="00DE18CB"/>
    <w:rsid w:val="00DE25D2"/>
    <w:rsid w:val="00DE2619"/>
    <w:rsid w:val="00DE314E"/>
    <w:rsid w:val="00DE487C"/>
    <w:rsid w:val="00DE62DA"/>
    <w:rsid w:val="00DE7C72"/>
    <w:rsid w:val="00DE7DE1"/>
    <w:rsid w:val="00DF45A7"/>
    <w:rsid w:val="00DF485D"/>
    <w:rsid w:val="00DF7C20"/>
    <w:rsid w:val="00E028DB"/>
    <w:rsid w:val="00E03800"/>
    <w:rsid w:val="00E038FB"/>
    <w:rsid w:val="00E04457"/>
    <w:rsid w:val="00E06B07"/>
    <w:rsid w:val="00E07290"/>
    <w:rsid w:val="00E07DEF"/>
    <w:rsid w:val="00E106EE"/>
    <w:rsid w:val="00E11E90"/>
    <w:rsid w:val="00E14BB9"/>
    <w:rsid w:val="00E16E04"/>
    <w:rsid w:val="00E17869"/>
    <w:rsid w:val="00E212AA"/>
    <w:rsid w:val="00E239AB"/>
    <w:rsid w:val="00E246FD"/>
    <w:rsid w:val="00E26822"/>
    <w:rsid w:val="00E33415"/>
    <w:rsid w:val="00E33E2F"/>
    <w:rsid w:val="00E3681B"/>
    <w:rsid w:val="00E375E7"/>
    <w:rsid w:val="00E37A86"/>
    <w:rsid w:val="00E37C11"/>
    <w:rsid w:val="00E405D8"/>
    <w:rsid w:val="00E408DC"/>
    <w:rsid w:val="00E40E75"/>
    <w:rsid w:val="00E41D93"/>
    <w:rsid w:val="00E44E2D"/>
    <w:rsid w:val="00E44F8B"/>
    <w:rsid w:val="00E459CC"/>
    <w:rsid w:val="00E46C08"/>
    <w:rsid w:val="00E471CF"/>
    <w:rsid w:val="00E50AF9"/>
    <w:rsid w:val="00E52B42"/>
    <w:rsid w:val="00E52FD7"/>
    <w:rsid w:val="00E53452"/>
    <w:rsid w:val="00E5533B"/>
    <w:rsid w:val="00E57569"/>
    <w:rsid w:val="00E62695"/>
    <w:rsid w:val="00E62835"/>
    <w:rsid w:val="00E64666"/>
    <w:rsid w:val="00E6480E"/>
    <w:rsid w:val="00E656BB"/>
    <w:rsid w:val="00E76208"/>
    <w:rsid w:val="00E763E8"/>
    <w:rsid w:val="00E770DF"/>
    <w:rsid w:val="00E7761C"/>
    <w:rsid w:val="00E77645"/>
    <w:rsid w:val="00E77C3F"/>
    <w:rsid w:val="00E82699"/>
    <w:rsid w:val="00E83697"/>
    <w:rsid w:val="00E843F0"/>
    <w:rsid w:val="00E84CB6"/>
    <w:rsid w:val="00E85128"/>
    <w:rsid w:val="00E859B6"/>
    <w:rsid w:val="00E90AE0"/>
    <w:rsid w:val="00E91239"/>
    <w:rsid w:val="00E925E6"/>
    <w:rsid w:val="00E97D52"/>
    <w:rsid w:val="00EA3942"/>
    <w:rsid w:val="00EA4C2A"/>
    <w:rsid w:val="00EA5401"/>
    <w:rsid w:val="00EA5846"/>
    <w:rsid w:val="00EA6184"/>
    <w:rsid w:val="00EA66C9"/>
    <w:rsid w:val="00EA72E7"/>
    <w:rsid w:val="00EA7D2A"/>
    <w:rsid w:val="00EB2B52"/>
    <w:rsid w:val="00EB5D32"/>
    <w:rsid w:val="00EB661B"/>
    <w:rsid w:val="00EB664A"/>
    <w:rsid w:val="00EB6E51"/>
    <w:rsid w:val="00EB7A4E"/>
    <w:rsid w:val="00EC2208"/>
    <w:rsid w:val="00EC2F1D"/>
    <w:rsid w:val="00EC37FE"/>
    <w:rsid w:val="00EC381E"/>
    <w:rsid w:val="00EC4A25"/>
    <w:rsid w:val="00EC4FD3"/>
    <w:rsid w:val="00EC57BB"/>
    <w:rsid w:val="00EC5A03"/>
    <w:rsid w:val="00EC5CC2"/>
    <w:rsid w:val="00ED05DB"/>
    <w:rsid w:val="00ED0898"/>
    <w:rsid w:val="00ED0CD6"/>
    <w:rsid w:val="00ED18A6"/>
    <w:rsid w:val="00ED6327"/>
    <w:rsid w:val="00ED7025"/>
    <w:rsid w:val="00ED78DD"/>
    <w:rsid w:val="00ED7C56"/>
    <w:rsid w:val="00ED7FE1"/>
    <w:rsid w:val="00EE0375"/>
    <w:rsid w:val="00EE0FC1"/>
    <w:rsid w:val="00EE3E5F"/>
    <w:rsid w:val="00EE64BC"/>
    <w:rsid w:val="00EE6636"/>
    <w:rsid w:val="00EF0603"/>
    <w:rsid w:val="00EF1873"/>
    <w:rsid w:val="00EF18AD"/>
    <w:rsid w:val="00EF41AC"/>
    <w:rsid w:val="00EF5ADA"/>
    <w:rsid w:val="00EF5FDC"/>
    <w:rsid w:val="00EF612C"/>
    <w:rsid w:val="00EF6C36"/>
    <w:rsid w:val="00EF6D72"/>
    <w:rsid w:val="00EF6EC4"/>
    <w:rsid w:val="00F00620"/>
    <w:rsid w:val="00F0230D"/>
    <w:rsid w:val="00F025A2"/>
    <w:rsid w:val="00F036E9"/>
    <w:rsid w:val="00F053FE"/>
    <w:rsid w:val="00F066A2"/>
    <w:rsid w:val="00F06A91"/>
    <w:rsid w:val="00F07388"/>
    <w:rsid w:val="00F10003"/>
    <w:rsid w:val="00F13E20"/>
    <w:rsid w:val="00F14B65"/>
    <w:rsid w:val="00F15A65"/>
    <w:rsid w:val="00F2019E"/>
    <w:rsid w:val="00F2026E"/>
    <w:rsid w:val="00F21A93"/>
    <w:rsid w:val="00F2210A"/>
    <w:rsid w:val="00F227ED"/>
    <w:rsid w:val="00F239E9"/>
    <w:rsid w:val="00F24E9F"/>
    <w:rsid w:val="00F25E98"/>
    <w:rsid w:val="00F25F8E"/>
    <w:rsid w:val="00F26846"/>
    <w:rsid w:val="00F26BE9"/>
    <w:rsid w:val="00F26CA3"/>
    <w:rsid w:val="00F305E9"/>
    <w:rsid w:val="00F31372"/>
    <w:rsid w:val="00F3266B"/>
    <w:rsid w:val="00F328A3"/>
    <w:rsid w:val="00F3312C"/>
    <w:rsid w:val="00F33CF0"/>
    <w:rsid w:val="00F35305"/>
    <w:rsid w:val="00F35D15"/>
    <w:rsid w:val="00F36A32"/>
    <w:rsid w:val="00F37743"/>
    <w:rsid w:val="00F401AE"/>
    <w:rsid w:val="00F40C2F"/>
    <w:rsid w:val="00F42493"/>
    <w:rsid w:val="00F427E1"/>
    <w:rsid w:val="00F443A5"/>
    <w:rsid w:val="00F453CC"/>
    <w:rsid w:val="00F50A7F"/>
    <w:rsid w:val="00F52813"/>
    <w:rsid w:val="00F52E2A"/>
    <w:rsid w:val="00F5324B"/>
    <w:rsid w:val="00F5393F"/>
    <w:rsid w:val="00F54A3D"/>
    <w:rsid w:val="00F54CB0"/>
    <w:rsid w:val="00F5500C"/>
    <w:rsid w:val="00F559AA"/>
    <w:rsid w:val="00F579CD"/>
    <w:rsid w:val="00F61994"/>
    <w:rsid w:val="00F62993"/>
    <w:rsid w:val="00F63A3F"/>
    <w:rsid w:val="00F64956"/>
    <w:rsid w:val="00F653B8"/>
    <w:rsid w:val="00F65407"/>
    <w:rsid w:val="00F662D7"/>
    <w:rsid w:val="00F67501"/>
    <w:rsid w:val="00F67ABF"/>
    <w:rsid w:val="00F71B89"/>
    <w:rsid w:val="00F71D33"/>
    <w:rsid w:val="00F723D2"/>
    <w:rsid w:val="00F7353C"/>
    <w:rsid w:val="00F745D6"/>
    <w:rsid w:val="00F749EB"/>
    <w:rsid w:val="00F74C79"/>
    <w:rsid w:val="00F75C26"/>
    <w:rsid w:val="00F76C7C"/>
    <w:rsid w:val="00F76F8F"/>
    <w:rsid w:val="00F816AD"/>
    <w:rsid w:val="00F82DF7"/>
    <w:rsid w:val="00F849ED"/>
    <w:rsid w:val="00F87048"/>
    <w:rsid w:val="00F8716C"/>
    <w:rsid w:val="00F87257"/>
    <w:rsid w:val="00F875ED"/>
    <w:rsid w:val="00F87CE5"/>
    <w:rsid w:val="00F9165C"/>
    <w:rsid w:val="00F941DF"/>
    <w:rsid w:val="00F9566F"/>
    <w:rsid w:val="00F96AA9"/>
    <w:rsid w:val="00F9795F"/>
    <w:rsid w:val="00FA1266"/>
    <w:rsid w:val="00FA1520"/>
    <w:rsid w:val="00FA1D9D"/>
    <w:rsid w:val="00FA60BD"/>
    <w:rsid w:val="00FA71F8"/>
    <w:rsid w:val="00FB12E3"/>
    <w:rsid w:val="00FB22CA"/>
    <w:rsid w:val="00FB36FA"/>
    <w:rsid w:val="00FB4469"/>
    <w:rsid w:val="00FB5E5F"/>
    <w:rsid w:val="00FB690E"/>
    <w:rsid w:val="00FB7621"/>
    <w:rsid w:val="00FC006F"/>
    <w:rsid w:val="00FC1192"/>
    <w:rsid w:val="00FC1B36"/>
    <w:rsid w:val="00FC2F6E"/>
    <w:rsid w:val="00FC3421"/>
    <w:rsid w:val="00FC3575"/>
    <w:rsid w:val="00FC4375"/>
    <w:rsid w:val="00FC46F0"/>
    <w:rsid w:val="00FC7CC4"/>
    <w:rsid w:val="00FD0B8D"/>
    <w:rsid w:val="00FD154B"/>
    <w:rsid w:val="00FD2776"/>
    <w:rsid w:val="00FD36D5"/>
    <w:rsid w:val="00FD7CEA"/>
    <w:rsid w:val="00FE106D"/>
    <w:rsid w:val="00FE114B"/>
    <w:rsid w:val="00FE251B"/>
    <w:rsid w:val="00FE29C5"/>
    <w:rsid w:val="00FE2CD5"/>
    <w:rsid w:val="00FE30A6"/>
    <w:rsid w:val="00FE4652"/>
    <w:rsid w:val="00FE4657"/>
    <w:rsid w:val="00FE77ED"/>
    <w:rsid w:val="00FF0D9C"/>
    <w:rsid w:val="00FF2FE6"/>
    <w:rsid w:val="00FF3D58"/>
    <w:rsid w:val="00FF4DA5"/>
    <w:rsid w:val="00FF520C"/>
    <w:rsid w:val="00FF63E1"/>
    <w:rsid w:val="099EFC8C"/>
    <w:rsid w:val="12AAC037"/>
    <w:rsid w:val="1DF08444"/>
    <w:rsid w:val="1F4D3300"/>
    <w:rsid w:val="2D96A17F"/>
    <w:rsid w:val="38F07A3E"/>
    <w:rsid w:val="3A327F91"/>
    <w:rsid w:val="3CCDECAE"/>
    <w:rsid w:val="40909A89"/>
    <w:rsid w:val="420C77C5"/>
    <w:rsid w:val="44439B79"/>
    <w:rsid w:val="47D5DF26"/>
    <w:rsid w:val="4BCAF5E6"/>
    <w:rsid w:val="4DC49221"/>
    <w:rsid w:val="65CF5541"/>
    <w:rsid w:val="6D19A63C"/>
    <w:rsid w:val="73A1EE82"/>
    <w:rsid w:val="7E1FD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62AC70B-AC9F-4880-82E5-DBE430D2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FD0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D0B8D"/>
    <w:rPr>
      <w:lang w:eastAsia="en-US"/>
    </w:rPr>
  </w:style>
  <w:style w:type="paragraph" w:styleId="Revision">
    <w:name w:val="Revision"/>
    <w:hidden/>
    <w:uiPriority w:val="99"/>
    <w:semiHidden/>
    <w:rsid w:val="00A52EE9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B56FA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C9073E"/>
    <w:rPr>
      <w:rFonts w:ascii="Arial" w:hAnsi="Arial"/>
      <w:sz w:val="32"/>
      <w:lang w:eastAsia="en-US"/>
    </w:rPr>
  </w:style>
  <w:style w:type="character" w:styleId="Emphasis">
    <w:name w:val="Emphasis"/>
    <w:basedOn w:val="DefaultParagraphFont"/>
    <w:qFormat/>
    <w:rsid w:val="00FC006F"/>
    <w:rPr>
      <w:i/>
      <w:iCs/>
    </w:rPr>
  </w:style>
  <w:style w:type="character" w:customStyle="1" w:styleId="ui-provider">
    <w:name w:val="ui-provider"/>
    <w:basedOn w:val="DefaultParagraphFont"/>
    <w:rsid w:val="00FC006F"/>
  </w:style>
  <w:style w:type="character" w:customStyle="1" w:styleId="PLChar">
    <w:name w:val="PL Char"/>
    <w:link w:val="PL"/>
    <w:qFormat/>
    <w:rsid w:val="00FC006F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FC006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7595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0070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13606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8361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RBI5PAMIO524-1616901215-43883</_dlc_DocId>
    <_dlc_DocIdUrl xmlns="71c5aaf6-e6ce-465b-b873-5148d2a4c105">
      <Url>https://nokia.sharepoint.com/sites/gxp/_layouts/15/DocIdRedir.aspx?ID=RBI5PAMIO524-1616901215-43883</Url>
      <Description>RBI5PAMIO524-1616901215-43883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71c5aaf6-e6ce-465b-b873-5148d2a4c105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Srinivasan Selvaganapathy (Nokia)</cp:lastModifiedBy>
  <cp:revision>2</cp:revision>
  <dcterms:created xsi:type="dcterms:W3CDTF">2025-03-28T01:21:00Z</dcterms:created>
  <dcterms:modified xsi:type="dcterms:W3CDTF">2025-03-28T01:21:00Z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db0ceed2-5557-4d3c-bd37-332b60f4a20c</vt:lpwstr>
  </property>
</Properties>
</file>