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541209F3"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FFCE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w:t>
      </w:r>
      <w:r w:rsidR="00F36414">
        <w:rPr>
          <w:b/>
          <w:noProof/>
          <w:sz w:val="24"/>
        </w:rPr>
        <w:t>12</w:t>
      </w:r>
      <w:r w:rsidR="00F316DD">
        <w:rPr>
          <w:rFonts w:eastAsia="Malgun Gothic" w:hint="eastAsia"/>
          <w:b/>
          <w:noProof/>
          <w:sz w:val="24"/>
          <w:lang w:eastAsia="ko-KR"/>
        </w:rPr>
        <w:t>9bis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D1ACB" w:rsidRPr="00DD1ACB">
        <w:rPr>
          <w:b/>
          <w:bCs/>
          <w:noProof/>
          <w:sz w:val="24"/>
        </w:rPr>
        <w:t>R2-2502017</w:t>
      </w:r>
      <w:r w:rsidR="00B26453" w:rsidRPr="00B26453">
        <w:rPr>
          <w:b/>
          <w:noProof/>
          <w:color w:val="FF0000"/>
          <w:sz w:val="24"/>
          <w:lang w:val="en-US"/>
        </w:rPr>
        <w:t xml:space="preserve">                                                              </w:t>
      </w:r>
    </w:p>
    <w:p w14:paraId="351CA33D" w14:textId="4A99847A" w:rsidR="00347001" w:rsidRPr="002D2634" w:rsidRDefault="00F316DD" w:rsidP="00D870B2">
      <w:pPr>
        <w:tabs>
          <w:tab w:val="left" w:pos="1985"/>
        </w:tabs>
        <w:rPr>
          <w:bCs/>
          <w:i/>
          <w:iCs/>
          <w:color w:val="2F5496"/>
          <w:sz w:val="24"/>
          <w:lang w:val="pt-PT"/>
        </w:rPr>
      </w:pPr>
      <w:r>
        <w:rPr>
          <w:rFonts w:ascii="Arial" w:eastAsia="Malgun Gothic" w:hAnsi="Arial" w:hint="eastAsia"/>
          <w:b/>
          <w:noProof/>
          <w:sz w:val="24"/>
          <w:lang w:eastAsia="ko-KR"/>
        </w:rPr>
        <w:t>Wuhan</w:t>
      </w:r>
      <w:r w:rsidR="00F36414">
        <w:rPr>
          <w:rFonts w:ascii="Arial" w:eastAsia="MS Mincho" w:hAnsi="Arial"/>
          <w:b/>
          <w:noProof/>
          <w:sz w:val="24"/>
        </w:rPr>
        <w:t xml:space="preserve">, </w:t>
      </w:r>
      <w:r>
        <w:rPr>
          <w:rFonts w:ascii="Arial" w:eastAsia="Malgun Gothic" w:hAnsi="Arial" w:hint="eastAsia"/>
          <w:b/>
          <w:noProof/>
          <w:sz w:val="24"/>
          <w:lang w:eastAsia="ko-KR"/>
        </w:rPr>
        <w:t>China</w:t>
      </w:r>
      <w:r w:rsidR="00F36414">
        <w:rPr>
          <w:rFonts w:ascii="Arial" w:eastAsia="MS Mincho" w:hAnsi="Arial"/>
          <w:b/>
          <w:noProof/>
          <w:sz w:val="24"/>
        </w:rPr>
        <w:t>,</w:t>
      </w:r>
      <w:r w:rsidR="00883063" w:rsidRPr="00D529F8">
        <w:rPr>
          <w:rFonts w:ascii="Arial" w:eastAsia="MS Mincho" w:hAnsi="Arial"/>
          <w:b/>
          <w:noProof/>
          <w:sz w:val="24"/>
        </w:rPr>
        <w:t xml:space="preserve"> </w:t>
      </w:r>
      <w:r>
        <w:rPr>
          <w:rFonts w:ascii="Arial" w:eastAsia="Malgun Gothic" w:hAnsi="Arial" w:hint="eastAsia"/>
          <w:b/>
          <w:noProof/>
          <w:sz w:val="24"/>
          <w:lang w:eastAsia="ko-KR"/>
        </w:rPr>
        <w:t>April</w:t>
      </w:r>
      <w:r w:rsidR="00883063" w:rsidRPr="00D529F8">
        <w:rPr>
          <w:rFonts w:ascii="Arial" w:eastAsia="MS Mincho" w:hAnsi="Arial"/>
          <w:b/>
          <w:noProof/>
          <w:sz w:val="24"/>
        </w:rPr>
        <w:t xml:space="preserve"> </w:t>
      </w:r>
      <w:r>
        <w:rPr>
          <w:rFonts w:ascii="Arial" w:eastAsia="Malgun Gothic" w:hAnsi="Arial" w:hint="eastAsia"/>
          <w:b/>
          <w:noProof/>
          <w:sz w:val="24"/>
          <w:lang w:eastAsia="ko-KR"/>
        </w:rPr>
        <w:t>7</w:t>
      </w:r>
      <w:r w:rsidRPr="00F316DD">
        <w:rPr>
          <w:rFonts w:ascii="Arial" w:eastAsia="Malgun Gothic" w:hAnsi="Arial" w:hint="eastAsia"/>
          <w:b/>
          <w:noProof/>
          <w:sz w:val="24"/>
          <w:vertAlign w:val="superscript"/>
          <w:lang w:eastAsia="ko-KR"/>
        </w:rPr>
        <w:t>th</w:t>
      </w:r>
      <w:r w:rsidR="00861D24">
        <w:rPr>
          <w:rFonts w:ascii="Arial" w:eastAsia="MS Mincho" w:hAnsi="Arial"/>
          <w:b/>
          <w:noProof/>
          <w:sz w:val="24"/>
        </w:rPr>
        <w:t xml:space="preserve"> – </w:t>
      </w:r>
      <w:r>
        <w:rPr>
          <w:rFonts w:ascii="Arial" w:eastAsia="Malgun Gothic" w:hAnsi="Arial" w:hint="eastAsia"/>
          <w:b/>
          <w:noProof/>
          <w:sz w:val="24"/>
          <w:lang w:eastAsia="ko-KR"/>
        </w:rPr>
        <w:t>11</w:t>
      </w:r>
      <w:r w:rsidRPr="00F316DD">
        <w:rPr>
          <w:rFonts w:ascii="Arial" w:eastAsia="Malgun Gothic" w:hAnsi="Arial" w:hint="eastAsia"/>
          <w:b/>
          <w:noProof/>
          <w:sz w:val="24"/>
          <w:vertAlign w:val="superscript"/>
          <w:lang w:eastAsia="ko-KR"/>
        </w:rPr>
        <w:t>th</w:t>
      </w:r>
      <w:r w:rsidR="00883063" w:rsidRPr="00D529F8">
        <w:rPr>
          <w:rFonts w:ascii="Arial" w:eastAsia="MS Mincho" w:hAnsi="Arial"/>
          <w:b/>
          <w:noProof/>
          <w:sz w:val="24"/>
        </w:rPr>
        <w:t>, 202</w:t>
      </w:r>
      <w:r>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0E0FD2DD" w14:textId="77777777" w:rsidR="0031056D" w:rsidRDefault="0031056D" w:rsidP="009E3D1A">
      <w:pPr>
        <w:pStyle w:val="CRCoverPage"/>
        <w:spacing w:after="180"/>
        <w:rPr>
          <w:b/>
          <w:sz w:val="24"/>
          <w:lang w:val="pt-PT"/>
        </w:rPr>
      </w:pPr>
    </w:p>
    <w:p w14:paraId="25DAFCD2" w14:textId="3AF618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D016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3629C0">
        <w:rPr>
          <w:sz w:val="24"/>
          <w:lang w:val="pt-PT"/>
        </w:rPr>
        <w:t>2</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5D34A8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1503D">
        <w:rPr>
          <w:rFonts w:ascii="Arial" w:hAnsi="Arial"/>
          <w:sz w:val="24"/>
        </w:rPr>
        <w:t xml:space="preserve">Remaining Issues for </w:t>
      </w:r>
      <w:r w:rsidR="0031056D">
        <w:rPr>
          <w:rFonts w:ascii="Arial" w:hAnsi="Arial"/>
          <w:sz w:val="24"/>
        </w:rPr>
        <w:t>Inter-CU LTM</w:t>
      </w:r>
    </w:p>
    <w:p w14:paraId="1592542F" w14:textId="4A71FA7B"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D388E50" w14:textId="53A21FF8" w:rsidR="007B148C" w:rsidRDefault="007B148C" w:rsidP="00B16E8F">
      <w:pPr>
        <w:spacing w:after="120"/>
        <w:rPr>
          <w:rFonts w:eastAsia="Malgun Gothic"/>
          <w:lang w:eastAsia="ko-KR"/>
        </w:rPr>
      </w:pPr>
      <w:r>
        <w:rPr>
          <w:rFonts w:eastAsia="Malgun Gothic" w:hint="eastAsia"/>
          <w:lang w:eastAsia="ko-KR"/>
        </w:rPr>
        <w:t xml:space="preserve">RAN2#129 </w:t>
      </w:r>
      <w:r>
        <w:rPr>
          <w:rFonts w:eastAsia="Malgun Gothic"/>
          <w:lang w:eastAsia="ko-KR"/>
        </w:rPr>
        <w:t xml:space="preserve">has </w:t>
      </w:r>
      <w:r>
        <w:rPr>
          <w:rFonts w:eastAsia="Malgun Gothic" w:hint="eastAsia"/>
          <w:lang w:eastAsia="ko-KR"/>
        </w:rPr>
        <w:t xml:space="preserve">agreed </w:t>
      </w:r>
      <w:r>
        <w:rPr>
          <w:rFonts w:eastAsia="Malgun Gothic"/>
          <w:lang w:eastAsia="ko-KR"/>
        </w:rPr>
        <w:t xml:space="preserve">on </w:t>
      </w:r>
      <w:r>
        <w:rPr>
          <w:rFonts w:eastAsia="Malgun Gothic" w:hint="eastAsia"/>
          <w:lang w:eastAsia="ko-KR"/>
        </w:rPr>
        <w:t>the following</w:t>
      </w:r>
      <w:r>
        <w:rPr>
          <w:rFonts w:eastAsia="Malgun Gothic"/>
          <w:lang w:eastAsia="ko-KR"/>
        </w:rPr>
        <w:t xml:space="preserve"> for </w:t>
      </w:r>
      <w:r>
        <w:rPr>
          <w:rFonts w:eastAsia="Malgun Gothic" w:hint="eastAsia"/>
          <w:lang w:eastAsia="ko-KR"/>
        </w:rPr>
        <w:t xml:space="preserve">inter-CU </w:t>
      </w:r>
      <w:r>
        <w:rPr>
          <w:rFonts w:eastAsia="Malgun Gothic"/>
          <w:lang w:eastAsia="ko-KR"/>
        </w:rPr>
        <w:t>LTM</w:t>
      </w:r>
      <w:r>
        <w:rPr>
          <w:rFonts w:eastAsia="Malgun Gothic" w:hint="eastAsia"/>
          <w:lang w:eastAsia="ko-KR"/>
        </w:rPr>
        <w:t xml:space="preserve"> [1]:</w:t>
      </w:r>
    </w:p>
    <w:tbl>
      <w:tblPr>
        <w:tblStyle w:val="TableGrid"/>
        <w:tblW w:w="0" w:type="auto"/>
        <w:tblLook w:val="04A0" w:firstRow="1" w:lastRow="0" w:firstColumn="1" w:lastColumn="0" w:noHBand="0" w:noVBand="1"/>
      </w:tblPr>
      <w:tblGrid>
        <w:gridCol w:w="9631"/>
      </w:tblGrid>
      <w:tr w:rsidR="00855A25" w14:paraId="0E66CD0D" w14:textId="77777777" w:rsidTr="00855A25">
        <w:tc>
          <w:tcPr>
            <w:tcW w:w="9631" w:type="dxa"/>
          </w:tcPr>
          <w:p w14:paraId="35855CF8" w14:textId="77777777" w:rsidR="00855A25" w:rsidRDefault="00326C5F" w:rsidP="00946CEE">
            <w:pPr>
              <w:spacing w:after="120"/>
              <w:rPr>
                <w:rFonts w:eastAsia="Malgun Gothic"/>
                <w:b/>
                <w:bCs/>
                <w:lang w:val="en-US" w:eastAsia="ko-KR"/>
              </w:rPr>
            </w:pPr>
            <w:r w:rsidRPr="004454C2">
              <w:rPr>
                <w:rFonts w:eastAsia="Malgun Gothic"/>
                <w:b/>
                <w:bCs/>
                <w:highlight w:val="green"/>
                <w:lang w:val="en-US" w:eastAsia="ko-KR"/>
              </w:rPr>
              <w:t>Agreements on RRC issues:</w:t>
            </w:r>
            <w:r w:rsidRPr="00326C5F">
              <w:rPr>
                <w:rFonts w:eastAsia="Malgun Gothic"/>
                <w:b/>
                <w:bCs/>
                <w:lang w:val="en-US" w:eastAsia="ko-KR"/>
              </w:rPr>
              <w:t xml:space="preserve"> </w:t>
            </w:r>
          </w:p>
          <w:p w14:paraId="673444C6" w14:textId="255E0ADD"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For inter-CU SCG LTM, introducing the SK counter list in LTM-ConfigSCG-r19, each list associated with one ltm-NoSecurityChangeID.</w:t>
            </w:r>
          </w:p>
          <w:p w14:paraId="5B3F3EDD" w14:textId="6F672C9C"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Reuse the selectedSK-Counter-r18 to indicate the selected SK counter upon the execution of inter-CU SCG LTM.</w:t>
            </w:r>
          </w:p>
          <w:p w14:paraId="245B8372" w14:textId="7BB3F5C6"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The reference configuration related to inter-SN LTM is included within the new ltm-ConfigSCG field.</w:t>
            </w:r>
          </w:p>
          <w:p w14:paraId="65CE7A1D" w14:textId="0F3EF1CF"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UE does not combine reference configurations from ltm-Config and ltm-ConfigSCG.</w:t>
            </w:r>
          </w:p>
          <w:p w14:paraId="3D2F923D" w14:textId="6BAAE9E2"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FFS whether only one indication is needed to indicate LTM configuration as complete configuration.</w:t>
            </w:r>
          </w:p>
          <w:p w14:paraId="6509F09F" w14:textId="364544ED" w:rsidR="003F1C33" w:rsidRPr="001B289C" w:rsidRDefault="003F1C33" w:rsidP="001B289C">
            <w:pPr>
              <w:pStyle w:val="ListParagraph"/>
              <w:numPr>
                <w:ilvl w:val="0"/>
                <w:numId w:val="36"/>
              </w:numPr>
              <w:spacing w:after="40"/>
              <w:ind w:left="339" w:hanging="339"/>
              <w:rPr>
                <w:rFonts w:eastAsia="Malgun Gothic"/>
                <w:lang w:eastAsia="ko-KR"/>
              </w:rPr>
            </w:pPr>
            <w:r w:rsidRPr="001B289C">
              <w:rPr>
                <w:rFonts w:eastAsia="Malgun Gothic"/>
                <w:lang w:eastAsia="ko-KR"/>
              </w:rPr>
              <w:t>The existing field mrdc-ReleaseAndAdd is always included when SCG configuration is included during an MCG LTM execution. Can be revisited if there is any issue.</w:t>
            </w:r>
          </w:p>
          <w:p w14:paraId="3178EC49" w14:textId="77777777" w:rsidR="00487EF2" w:rsidRDefault="003F1C33" w:rsidP="00487EF2">
            <w:pPr>
              <w:pStyle w:val="ListParagraph"/>
              <w:numPr>
                <w:ilvl w:val="0"/>
                <w:numId w:val="36"/>
              </w:numPr>
              <w:spacing w:after="40"/>
              <w:ind w:left="339" w:hanging="339"/>
              <w:rPr>
                <w:rFonts w:eastAsia="Malgun Gothic"/>
                <w:lang w:eastAsia="ko-KR"/>
              </w:rPr>
            </w:pPr>
            <w:r w:rsidRPr="001B289C">
              <w:rPr>
                <w:rFonts w:eastAsia="Malgun Gothic"/>
                <w:lang w:eastAsia="ko-KR"/>
              </w:rPr>
              <w:t>The release of the LTM configuration (MCG or SCG) follows the Rel-18 principles.</w:t>
            </w:r>
          </w:p>
          <w:p w14:paraId="4A3CD22C" w14:textId="77777777" w:rsidR="00487EF2" w:rsidRDefault="00487EF2" w:rsidP="00487EF2">
            <w:pPr>
              <w:pStyle w:val="ListParagraph"/>
              <w:numPr>
                <w:ilvl w:val="0"/>
                <w:numId w:val="38"/>
              </w:numPr>
              <w:spacing w:after="40"/>
              <w:ind w:left="339" w:hanging="339"/>
              <w:rPr>
                <w:rFonts w:eastAsia="Malgun Gothic"/>
                <w:lang w:eastAsia="ko-KR"/>
              </w:rPr>
            </w:pPr>
            <w:r w:rsidRPr="00487EF2">
              <w:rPr>
                <w:rFonts w:eastAsia="Malgun Gothic"/>
                <w:lang w:eastAsia="ko-KR"/>
              </w:rPr>
              <w:t>Add extension mark “…” to LTM-ConfigSCG-r19, adopt the principle that fields only applicable to inter-CU SCG change should be defined in the root of LTM-ConfigSCG-r19, not LTM-Config-r18.</w:t>
            </w:r>
          </w:p>
          <w:p w14:paraId="05083652" w14:textId="77777777" w:rsidR="00487EF2" w:rsidRDefault="00487EF2" w:rsidP="00487EF2">
            <w:pPr>
              <w:spacing w:after="40"/>
              <w:rPr>
                <w:rFonts w:eastAsia="Malgun Gothic"/>
                <w:lang w:eastAsia="ko-KR"/>
              </w:rPr>
            </w:pPr>
          </w:p>
          <w:p w14:paraId="619BD2C8" w14:textId="2F32ACBB" w:rsidR="00BC4738" w:rsidRDefault="00BC4738" w:rsidP="00BC4738">
            <w:pPr>
              <w:spacing w:after="120"/>
              <w:rPr>
                <w:rFonts w:eastAsia="Malgun Gothic"/>
                <w:b/>
                <w:bCs/>
                <w:lang w:val="en-US" w:eastAsia="ko-KR"/>
              </w:rPr>
            </w:pPr>
            <w:r w:rsidRPr="004454C2">
              <w:rPr>
                <w:rFonts w:eastAsia="Malgun Gothic"/>
                <w:b/>
                <w:bCs/>
                <w:highlight w:val="green"/>
                <w:lang w:val="en-US" w:eastAsia="ko-KR"/>
              </w:rPr>
              <w:t xml:space="preserve">Agreements on </w:t>
            </w:r>
            <w:r w:rsidR="007E7062" w:rsidRPr="004454C2">
              <w:rPr>
                <w:rFonts w:eastAsia="Malgun Gothic"/>
                <w:b/>
                <w:bCs/>
                <w:highlight w:val="green"/>
                <w:lang w:eastAsia="ko-KR"/>
              </w:rPr>
              <w:t>inter-CU LTM:</w:t>
            </w:r>
            <w:r w:rsidRPr="00326C5F">
              <w:rPr>
                <w:rFonts w:eastAsia="Malgun Gothic"/>
                <w:b/>
                <w:bCs/>
                <w:lang w:val="en-US" w:eastAsia="ko-KR"/>
              </w:rPr>
              <w:t xml:space="preserve"> </w:t>
            </w:r>
          </w:p>
          <w:p w14:paraId="43181223" w14:textId="68EC4F6F" w:rsidR="007E7062" w:rsidRP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Using the term “LTM” to represent “intra-CU LTM” and “inter-CU LTM” in MAC specification, and introduce separate term for “conditional intra-CU LTM” in the specification(s).</w:t>
            </w:r>
          </w:p>
          <w:p w14:paraId="0D7C9DE9" w14:textId="3210D037" w:rsidR="007E7062" w:rsidRP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Same as Rel-18 intra-CU LTM, Rel-19 inter-CU LTM could coexist with CovE, (e)RedCap, while couldn’t coexist with NRU. FFS on MIMO 2TA and NES.</w:t>
            </w:r>
          </w:p>
          <w:p w14:paraId="00C2BB48" w14:textId="04D3D3B2" w:rsidR="007E7062" w:rsidRP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Same as Rel-18 intra-CU LTM, CFRA resource configuration could be included in LTM cell switch command MAC CE for Rel-19 inter-CU LTM.</w:t>
            </w:r>
          </w:p>
          <w:p w14:paraId="49975F25" w14:textId="3D4F0FCD" w:rsidR="007E7062" w:rsidRP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For inter-CU MCG LTM, when Rel-19 ID of candidate cell is different from serving cell, the UE performs PDCP re-establishment for SRB1/SRB2.</w:t>
            </w:r>
          </w:p>
          <w:p w14:paraId="7DA615E2" w14:textId="77777777" w:rsid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For inter-CU MCG LTM, when the Rel-19 ID of candidate cell is the same with serving cell, the UE performs PDCP SDU discard for SRB1/SRB2.</w:t>
            </w:r>
          </w:p>
          <w:p w14:paraId="171B53B4" w14:textId="3537873E" w:rsidR="00A02661" w:rsidRPr="007E7062" w:rsidRDefault="007E7062" w:rsidP="007E7062">
            <w:pPr>
              <w:pStyle w:val="ListParagraph"/>
              <w:numPr>
                <w:ilvl w:val="0"/>
                <w:numId w:val="39"/>
              </w:numPr>
              <w:spacing w:after="40"/>
              <w:ind w:left="339" w:hanging="339"/>
              <w:rPr>
                <w:rFonts w:eastAsia="Malgun Gothic"/>
                <w:lang w:eastAsia="ko-KR"/>
              </w:rPr>
            </w:pPr>
            <w:r w:rsidRPr="007E7062">
              <w:rPr>
                <w:rFonts w:eastAsia="Malgun Gothic"/>
                <w:lang w:eastAsia="ko-KR"/>
              </w:rPr>
              <w:t>How to support shared RACH resources for inter-CU LTM is left to RAN3.</w:t>
            </w:r>
          </w:p>
        </w:tc>
      </w:tr>
    </w:tbl>
    <w:p w14:paraId="5D4AB523" w14:textId="6EC86C22" w:rsidR="00526689" w:rsidRDefault="00526689" w:rsidP="00526689">
      <w:pPr>
        <w:spacing w:before="120"/>
        <w:rPr>
          <w:rFonts w:eastAsia="Malgun Gothic"/>
          <w:lang w:eastAsia="ko-KR"/>
        </w:rPr>
      </w:pPr>
      <w:r w:rsidRPr="00A5146C">
        <w:t xml:space="preserve">This paper </w:t>
      </w:r>
      <w:r>
        <w:t xml:space="preserve">discusses </w:t>
      </w:r>
      <w:r>
        <w:rPr>
          <w:rFonts w:eastAsia="Malgun Gothic" w:hint="eastAsia"/>
          <w:lang w:eastAsia="ko-KR"/>
        </w:rPr>
        <w:t xml:space="preserve">further </w:t>
      </w:r>
      <w:r>
        <w:t>aspects related to</w:t>
      </w:r>
      <w:r>
        <w:rPr>
          <w:rFonts w:eastAsia="Malgun Gothic" w:hint="eastAsia"/>
          <w:lang w:eastAsia="ko-KR"/>
        </w:rPr>
        <w:t xml:space="preserve"> inter-CU LTM.</w:t>
      </w:r>
    </w:p>
    <w:p w14:paraId="01060EFE" w14:textId="26F8FA54" w:rsidR="00B07CD7" w:rsidRDefault="00B07CD7" w:rsidP="00B07CD7">
      <w:pPr>
        <w:pStyle w:val="Heading1"/>
        <w:rPr>
          <w:rFonts w:eastAsia="Malgun Gothic"/>
          <w:lang w:eastAsia="ko-KR"/>
        </w:rPr>
      </w:pPr>
      <w:r>
        <w:t>2</w:t>
      </w:r>
      <w:r>
        <w:tab/>
      </w:r>
      <w:r w:rsidR="00842D3E">
        <w:rPr>
          <w:rFonts w:eastAsia="Malgun Gothic" w:hint="eastAsia"/>
          <w:lang w:eastAsia="ko-KR"/>
        </w:rPr>
        <w:t xml:space="preserve">Security </w:t>
      </w:r>
      <w:r w:rsidR="004A196C">
        <w:rPr>
          <w:rFonts w:eastAsia="Malgun Gothic"/>
          <w:lang w:eastAsia="ko-KR"/>
        </w:rPr>
        <w:t>update</w:t>
      </w:r>
      <w:r w:rsidR="004A196C">
        <w:rPr>
          <w:rFonts w:eastAsia="Malgun Gothic" w:hint="eastAsia"/>
          <w:lang w:eastAsia="ko-KR"/>
        </w:rPr>
        <w:t xml:space="preserve"> fo</w:t>
      </w:r>
      <w:r w:rsidR="006F35B6">
        <w:rPr>
          <w:rFonts w:eastAsia="Malgun Gothic" w:hint="eastAsia"/>
          <w:lang w:eastAsia="ko-KR"/>
        </w:rPr>
        <w:t>r non-DC</w:t>
      </w:r>
    </w:p>
    <w:p w14:paraId="7646CDAD" w14:textId="24E539C9" w:rsidR="001660A9" w:rsidRPr="00B04AAC" w:rsidRDefault="00B73D6C" w:rsidP="00842D3E">
      <w:pPr>
        <w:rPr>
          <w:rFonts w:eastAsia="Malgun Gothic"/>
          <w:lang w:eastAsia="ko-KR"/>
        </w:rPr>
      </w:pPr>
      <w:r>
        <w:rPr>
          <w:rFonts w:eastAsia="Malgun Gothic" w:hint="eastAsia"/>
          <w:lang w:eastAsia="ko-KR"/>
        </w:rPr>
        <w:t xml:space="preserve">RAN2 received a </w:t>
      </w:r>
      <w:r w:rsidR="009D096B">
        <w:rPr>
          <w:rFonts w:eastAsia="Malgun Gothic" w:hint="eastAsia"/>
          <w:lang w:eastAsia="ko-KR"/>
        </w:rPr>
        <w:t>R</w:t>
      </w:r>
      <w:r>
        <w:rPr>
          <w:rFonts w:eastAsia="Malgun Gothic" w:hint="eastAsia"/>
          <w:lang w:eastAsia="ko-KR"/>
        </w:rPr>
        <w:t>eply LS</w:t>
      </w:r>
      <w:r w:rsidR="00753F72">
        <w:rPr>
          <w:rFonts w:eastAsia="Malgun Gothic" w:hint="eastAsia"/>
          <w:lang w:eastAsia="ko-KR"/>
        </w:rPr>
        <w:t xml:space="preserve"> </w:t>
      </w:r>
      <w:r w:rsidR="007A6398">
        <w:rPr>
          <w:rFonts w:eastAsia="Malgun Gothic" w:hint="eastAsia"/>
          <w:lang w:eastAsia="ko-KR"/>
        </w:rPr>
        <w:t>[</w:t>
      </w:r>
      <w:r w:rsidR="002A1458">
        <w:rPr>
          <w:rFonts w:eastAsia="Malgun Gothic" w:hint="eastAsia"/>
          <w:lang w:eastAsia="ko-KR"/>
        </w:rPr>
        <w:t>2</w:t>
      </w:r>
      <w:r w:rsidR="007A6398">
        <w:rPr>
          <w:rFonts w:eastAsia="Malgun Gothic" w:hint="eastAsia"/>
          <w:lang w:eastAsia="ko-KR"/>
        </w:rPr>
        <w:t xml:space="preserve">] </w:t>
      </w:r>
      <w:r w:rsidR="00753F72">
        <w:rPr>
          <w:rFonts w:eastAsia="Malgun Gothic" w:hint="eastAsia"/>
          <w:lang w:eastAsia="ko-KR"/>
        </w:rPr>
        <w:t>from SA3</w:t>
      </w:r>
      <w:r w:rsidR="00564787">
        <w:rPr>
          <w:rFonts w:eastAsia="Malgun Gothic" w:hint="eastAsia"/>
          <w:lang w:eastAsia="ko-KR"/>
        </w:rPr>
        <w:t xml:space="preserve"> on the </w:t>
      </w:r>
      <w:r w:rsidR="0096031D">
        <w:rPr>
          <w:rFonts w:eastAsia="Malgun Gothic" w:hint="eastAsia"/>
          <w:lang w:eastAsia="ko-KR"/>
        </w:rPr>
        <w:t>response RAN2 provided on the s</w:t>
      </w:r>
      <w:r w:rsidR="007B344A">
        <w:rPr>
          <w:rFonts w:eastAsia="Malgun Gothic" w:hint="eastAsia"/>
          <w:lang w:eastAsia="ko-KR"/>
        </w:rPr>
        <w:t>ecurity handling for s</w:t>
      </w:r>
      <w:r w:rsidR="00124408">
        <w:rPr>
          <w:rFonts w:eastAsia="Malgun Gothic" w:hint="eastAsia"/>
          <w:lang w:eastAsia="ko-KR"/>
        </w:rPr>
        <w:t xml:space="preserve">ubsequent inter-CU LTM. </w:t>
      </w:r>
    </w:p>
    <w:tbl>
      <w:tblPr>
        <w:tblStyle w:val="TableGrid"/>
        <w:tblW w:w="0" w:type="auto"/>
        <w:tblLook w:val="04A0" w:firstRow="1" w:lastRow="0" w:firstColumn="1" w:lastColumn="0" w:noHBand="0" w:noVBand="1"/>
      </w:tblPr>
      <w:tblGrid>
        <w:gridCol w:w="9631"/>
      </w:tblGrid>
      <w:tr w:rsidR="004820D2" w14:paraId="69B633D0" w14:textId="77777777" w:rsidTr="004820D2">
        <w:tc>
          <w:tcPr>
            <w:tcW w:w="9631" w:type="dxa"/>
          </w:tcPr>
          <w:p w14:paraId="3939B514" w14:textId="77777777" w:rsidR="00AD0AD8" w:rsidRPr="00AD0AD8" w:rsidRDefault="00AD0AD8" w:rsidP="00A615D3">
            <w:pPr>
              <w:spacing w:before="60" w:after="60"/>
              <w:rPr>
                <w:rFonts w:eastAsia="Malgun Gothic"/>
                <w:i/>
                <w:iCs/>
                <w:lang w:val="en-US" w:eastAsia="ko-KR"/>
              </w:rPr>
            </w:pPr>
            <w:r w:rsidRPr="00AD0AD8">
              <w:rPr>
                <w:rFonts w:eastAsia="Malgun Gothic"/>
                <w:i/>
                <w:iCs/>
                <w:lang w:val="en-US" w:eastAsia="ko-KR"/>
              </w:rPr>
              <w:t>Considering the RAN2’s request on avoiding RRC configuration between cell switches for subsequent inter-CU LTM in solution selection, SA3 reached a compromise that the NCC can be transmitted to the UE in plaintext via MAC CE message, even though the unprotected MAC leads to increased attack scenarios and probability of handover failure.</w:t>
            </w:r>
          </w:p>
          <w:p w14:paraId="3289C0CD" w14:textId="75E481C0" w:rsidR="004820D2" w:rsidRPr="00AD0AD8" w:rsidRDefault="00AD0AD8" w:rsidP="00124408">
            <w:pPr>
              <w:spacing w:before="120" w:after="60"/>
              <w:rPr>
                <w:rFonts w:eastAsia="Malgun Gothic"/>
                <w:lang w:val="en-US" w:eastAsia="ko-KR"/>
              </w:rPr>
            </w:pPr>
            <w:r w:rsidRPr="00AD0AD8">
              <w:rPr>
                <w:rFonts w:eastAsia="Malgun Gothic"/>
                <w:i/>
                <w:iCs/>
                <w:lang w:val="en-US" w:eastAsia="ko-KR"/>
              </w:rPr>
              <w:t>In addition, SA3 will not consider the protection of MAC CE messages in this release, but may consider studying MAC CE protection in the future.</w:t>
            </w:r>
          </w:p>
        </w:tc>
      </w:tr>
    </w:tbl>
    <w:p w14:paraId="0F5A6E35" w14:textId="4BCDA602" w:rsidR="00124408" w:rsidRDefault="009E5B42" w:rsidP="00124408">
      <w:pPr>
        <w:spacing w:before="60"/>
        <w:rPr>
          <w:rFonts w:eastAsia="Malgun Gothic"/>
          <w:lang w:eastAsia="ko-KR"/>
        </w:rPr>
      </w:pPr>
      <w:r>
        <w:rPr>
          <w:rFonts w:eastAsia="Malgun Gothic" w:hint="eastAsia"/>
          <w:lang w:eastAsia="ko-KR"/>
        </w:rPr>
        <w:lastRenderedPageBreak/>
        <w:t xml:space="preserve">SA3 </w:t>
      </w:r>
      <w:r w:rsidR="00A05A74">
        <w:rPr>
          <w:rFonts w:eastAsia="Malgun Gothic" w:hint="eastAsia"/>
          <w:lang w:eastAsia="ko-KR"/>
        </w:rPr>
        <w:t xml:space="preserve">provided a compromised solution of </w:t>
      </w:r>
      <w:r w:rsidR="003C2B5D">
        <w:rPr>
          <w:rFonts w:eastAsia="Malgun Gothic" w:hint="eastAsia"/>
          <w:lang w:eastAsia="ko-KR"/>
        </w:rPr>
        <w:t>delivering NCC to UE via MAC CE</w:t>
      </w:r>
      <w:r w:rsidR="00EA1451">
        <w:rPr>
          <w:rFonts w:eastAsia="Malgun Gothic" w:hint="eastAsia"/>
          <w:lang w:eastAsia="ko-KR"/>
        </w:rPr>
        <w:t xml:space="preserve">, </w:t>
      </w:r>
      <w:r w:rsidR="00F619C5">
        <w:rPr>
          <w:rFonts w:eastAsia="Malgun Gothic" w:hint="eastAsia"/>
          <w:lang w:eastAsia="ko-KR"/>
        </w:rPr>
        <w:t xml:space="preserve">but </w:t>
      </w:r>
      <w:r w:rsidR="00BB25DA">
        <w:rPr>
          <w:rFonts w:eastAsia="Malgun Gothic" w:hint="eastAsia"/>
          <w:lang w:eastAsia="ko-KR"/>
        </w:rPr>
        <w:t xml:space="preserve">the potential risk of using the unprotected MAC-layer signaling </w:t>
      </w:r>
      <w:r w:rsidR="00142CC1">
        <w:rPr>
          <w:rFonts w:eastAsia="Malgun Gothic" w:hint="eastAsia"/>
          <w:lang w:eastAsia="ko-KR"/>
        </w:rPr>
        <w:t>still remains</w:t>
      </w:r>
      <w:r w:rsidR="003404D0">
        <w:rPr>
          <w:rFonts w:eastAsia="Malgun Gothic" w:hint="eastAsia"/>
          <w:lang w:eastAsia="ko-KR"/>
        </w:rPr>
        <w:t>, and it</w:t>
      </w:r>
      <w:r w:rsidR="003404D0">
        <w:rPr>
          <w:rFonts w:eastAsia="Malgun Gothic"/>
          <w:lang w:eastAsia="ko-KR"/>
        </w:rPr>
        <w:t>’</w:t>
      </w:r>
      <w:r w:rsidR="003404D0">
        <w:rPr>
          <w:rFonts w:eastAsia="Malgun Gothic" w:hint="eastAsia"/>
          <w:lang w:eastAsia="ko-KR"/>
        </w:rPr>
        <w:t>s also confirmed that any protection mechanism of MAC CE messages won</w:t>
      </w:r>
      <w:r w:rsidR="003404D0">
        <w:rPr>
          <w:rFonts w:eastAsia="Malgun Gothic"/>
          <w:lang w:eastAsia="ko-KR"/>
        </w:rPr>
        <w:t>’</w:t>
      </w:r>
      <w:r w:rsidR="003404D0">
        <w:rPr>
          <w:rFonts w:eastAsia="Malgun Gothic" w:hint="eastAsia"/>
          <w:lang w:eastAsia="ko-KR"/>
        </w:rPr>
        <w:t xml:space="preserve">t be </w:t>
      </w:r>
      <w:r w:rsidR="006A4B0E">
        <w:rPr>
          <w:rFonts w:eastAsia="Malgun Gothic" w:hint="eastAsia"/>
          <w:lang w:eastAsia="ko-KR"/>
        </w:rPr>
        <w:t>considered by SA3 in Rel-19.</w:t>
      </w:r>
    </w:p>
    <w:p w14:paraId="33ECDF59" w14:textId="08BA67E1" w:rsidR="00842D3E" w:rsidRDefault="00A66A39" w:rsidP="00842D3E">
      <w:pPr>
        <w:rPr>
          <w:rFonts w:eastAsia="Malgun Gothic"/>
          <w:b/>
          <w:bCs/>
          <w:lang w:eastAsia="ko-KR"/>
        </w:rPr>
      </w:pPr>
      <w:r>
        <w:rPr>
          <w:rFonts w:eastAsia="Malgun Gothic" w:hint="eastAsia"/>
          <w:b/>
          <w:bCs/>
          <w:lang w:eastAsia="ko-KR"/>
        </w:rPr>
        <w:t>O</w:t>
      </w:r>
      <w:r w:rsidR="00496E4A" w:rsidRPr="003E73F5">
        <w:rPr>
          <w:rFonts w:eastAsia="Malgun Gothic" w:hint="eastAsia"/>
          <w:b/>
          <w:bCs/>
          <w:lang w:eastAsia="ko-KR"/>
        </w:rPr>
        <w:t>bservation</w:t>
      </w:r>
      <w:r w:rsidR="004E7307">
        <w:rPr>
          <w:rFonts w:eastAsia="Malgun Gothic" w:hint="eastAsia"/>
          <w:b/>
          <w:bCs/>
          <w:lang w:eastAsia="ko-KR"/>
        </w:rPr>
        <w:t xml:space="preserve"> 1</w:t>
      </w:r>
      <w:r w:rsidR="00496E4A" w:rsidRPr="003E73F5">
        <w:rPr>
          <w:rFonts w:eastAsia="Malgun Gothic" w:hint="eastAsia"/>
          <w:b/>
          <w:bCs/>
          <w:lang w:eastAsia="ko-KR"/>
        </w:rPr>
        <w:t xml:space="preserve">: </w:t>
      </w:r>
      <w:r w:rsidR="00E05D8C">
        <w:rPr>
          <w:rFonts w:eastAsia="Malgun Gothic" w:hint="eastAsia"/>
          <w:b/>
          <w:bCs/>
          <w:lang w:eastAsia="ko-KR"/>
        </w:rPr>
        <w:t>SA3 provided a compromised solution of delivering the NCC via MAC CE</w:t>
      </w:r>
      <w:r w:rsidR="00625B41">
        <w:rPr>
          <w:rFonts w:eastAsia="Malgun Gothic" w:hint="eastAsia"/>
          <w:b/>
          <w:bCs/>
          <w:lang w:eastAsia="ko-KR"/>
        </w:rPr>
        <w:t xml:space="preserve">, but </w:t>
      </w:r>
      <w:r w:rsidR="005F324E">
        <w:rPr>
          <w:rFonts w:eastAsia="Malgun Gothic" w:hint="eastAsia"/>
          <w:b/>
          <w:bCs/>
          <w:lang w:eastAsia="ko-KR"/>
        </w:rPr>
        <w:t>there are</w:t>
      </w:r>
      <w:r w:rsidR="0031745F">
        <w:rPr>
          <w:rFonts w:eastAsia="Malgun Gothic" w:hint="eastAsia"/>
          <w:b/>
          <w:bCs/>
          <w:lang w:eastAsia="ko-KR"/>
        </w:rPr>
        <w:t xml:space="preserve"> known </w:t>
      </w:r>
      <w:r w:rsidR="00324467">
        <w:rPr>
          <w:rFonts w:eastAsia="Malgun Gothic" w:hint="eastAsia"/>
          <w:b/>
          <w:bCs/>
          <w:lang w:eastAsia="ko-KR"/>
        </w:rPr>
        <w:t>security threat</w:t>
      </w:r>
      <w:r w:rsidR="001E6308">
        <w:rPr>
          <w:rFonts w:eastAsia="Malgun Gothic" w:hint="eastAsia"/>
          <w:b/>
          <w:bCs/>
          <w:lang w:eastAsia="ko-KR"/>
        </w:rPr>
        <w:t>s</w:t>
      </w:r>
      <w:r w:rsidR="0031745F">
        <w:rPr>
          <w:rFonts w:eastAsia="Malgun Gothic" w:hint="eastAsia"/>
          <w:b/>
          <w:bCs/>
          <w:lang w:eastAsia="ko-KR"/>
        </w:rPr>
        <w:t xml:space="preserve"> and concerns </w:t>
      </w:r>
      <w:r w:rsidR="00324467">
        <w:rPr>
          <w:rFonts w:eastAsia="Malgun Gothic" w:hint="eastAsia"/>
          <w:b/>
          <w:bCs/>
          <w:lang w:eastAsia="ko-KR"/>
        </w:rPr>
        <w:t xml:space="preserve">such as </w:t>
      </w:r>
      <w:r w:rsidR="00326936">
        <w:rPr>
          <w:rFonts w:eastAsia="Malgun Gothic" w:hint="eastAsia"/>
          <w:b/>
          <w:bCs/>
          <w:lang w:eastAsia="ko-KR"/>
        </w:rPr>
        <w:t>increased attacks and possible handover failure</w:t>
      </w:r>
      <w:r w:rsidR="0031745F">
        <w:rPr>
          <w:rFonts w:eastAsia="Malgun Gothic" w:hint="eastAsia"/>
          <w:b/>
          <w:bCs/>
          <w:lang w:eastAsia="ko-KR"/>
        </w:rPr>
        <w:t>, due to the unprotected MAC CE message nature</w:t>
      </w:r>
      <w:r w:rsidR="0053091A">
        <w:rPr>
          <w:rFonts w:eastAsia="Malgun Gothic" w:hint="eastAsia"/>
          <w:b/>
          <w:bCs/>
          <w:lang w:eastAsia="ko-KR"/>
        </w:rPr>
        <w:t xml:space="preserve"> in Rel-19</w:t>
      </w:r>
      <w:r w:rsidR="0031745F">
        <w:rPr>
          <w:rFonts w:eastAsia="Malgun Gothic" w:hint="eastAsia"/>
          <w:b/>
          <w:bCs/>
          <w:lang w:eastAsia="ko-KR"/>
        </w:rPr>
        <w:t>.</w:t>
      </w:r>
    </w:p>
    <w:p w14:paraId="30706B32" w14:textId="0920F610" w:rsidR="0053091A" w:rsidRDefault="00F619C5" w:rsidP="00842D3E">
      <w:pPr>
        <w:rPr>
          <w:rFonts w:eastAsia="Malgun Gothic"/>
          <w:lang w:eastAsia="ko-KR"/>
        </w:rPr>
      </w:pPr>
      <w:r>
        <w:rPr>
          <w:rFonts w:eastAsia="Malgun Gothic" w:hint="eastAsia"/>
          <w:lang w:eastAsia="ko-KR"/>
        </w:rPr>
        <w:t xml:space="preserve">Even though </w:t>
      </w:r>
      <w:r w:rsidR="00587C63">
        <w:rPr>
          <w:rFonts w:eastAsia="Malgun Gothic" w:hint="eastAsia"/>
          <w:lang w:eastAsia="ko-KR"/>
        </w:rPr>
        <w:t xml:space="preserve">RRC reconfiguration </w:t>
      </w:r>
      <w:r w:rsidR="00E564A6">
        <w:rPr>
          <w:rFonts w:eastAsia="Malgun Gothic" w:hint="eastAsia"/>
          <w:lang w:eastAsia="ko-KR"/>
        </w:rPr>
        <w:t xml:space="preserve">during every inter-CU LTM switch </w:t>
      </w:r>
      <w:r w:rsidR="00A21527">
        <w:rPr>
          <w:rFonts w:eastAsia="Malgun Gothic" w:hint="eastAsia"/>
          <w:lang w:eastAsia="ko-KR"/>
        </w:rPr>
        <w:t xml:space="preserve">could incur </w:t>
      </w:r>
      <w:r w:rsidR="009351AF">
        <w:rPr>
          <w:rFonts w:eastAsia="Malgun Gothic" w:hint="eastAsia"/>
          <w:lang w:eastAsia="ko-KR"/>
        </w:rPr>
        <w:t xml:space="preserve">signaling overhead and </w:t>
      </w:r>
      <w:r w:rsidR="001C5DF1">
        <w:rPr>
          <w:rFonts w:eastAsia="Malgun Gothic" w:hint="eastAsia"/>
          <w:lang w:eastAsia="ko-KR"/>
        </w:rPr>
        <w:t>latency for subsequent inter-CU LTM</w:t>
      </w:r>
      <w:r w:rsidR="00A741CF">
        <w:rPr>
          <w:rFonts w:eastAsia="Malgun Gothic" w:hint="eastAsia"/>
          <w:lang w:eastAsia="ko-KR"/>
        </w:rPr>
        <w:t xml:space="preserve"> switches and it goes against </w:t>
      </w:r>
      <w:r w:rsidR="005F271D">
        <w:rPr>
          <w:rFonts w:eastAsia="Malgun Gothic" w:hint="eastAsia"/>
          <w:lang w:eastAsia="ko-KR"/>
        </w:rPr>
        <w:t xml:space="preserve">the </w:t>
      </w:r>
      <w:r w:rsidR="002915D3">
        <w:rPr>
          <w:rFonts w:eastAsia="Malgun Gothic" w:hint="eastAsia"/>
          <w:lang w:eastAsia="ko-KR"/>
        </w:rPr>
        <w:t xml:space="preserve">WID objective of </w:t>
      </w:r>
      <w:r w:rsidR="006D1AD6">
        <w:rPr>
          <w:rFonts w:eastAsia="Malgun Gothic" w:hint="eastAsia"/>
          <w:lang w:eastAsia="ko-KR"/>
        </w:rPr>
        <w:t>a</w:t>
      </w:r>
      <w:r w:rsidR="00385016">
        <w:rPr>
          <w:rFonts w:eastAsia="Malgun Gothic" w:hint="eastAsia"/>
          <w:lang w:eastAsia="ko-KR"/>
        </w:rPr>
        <w:t>i</w:t>
      </w:r>
      <w:r w:rsidR="006D1AD6">
        <w:rPr>
          <w:rFonts w:eastAsia="Malgun Gothic" w:hint="eastAsia"/>
          <w:lang w:eastAsia="ko-KR"/>
        </w:rPr>
        <w:t xml:space="preserve">ming to avoid RRC configuration between cell switches (i.e., inter-CU LTM switches), it </w:t>
      </w:r>
      <w:r w:rsidR="00FB4BBF">
        <w:rPr>
          <w:rFonts w:eastAsia="Malgun Gothic" w:hint="eastAsia"/>
          <w:lang w:eastAsia="ko-KR"/>
        </w:rPr>
        <w:t xml:space="preserve">seems more sensible to </w:t>
      </w:r>
      <w:r w:rsidR="00E946BE">
        <w:rPr>
          <w:rFonts w:eastAsia="Malgun Gothic" w:hint="eastAsia"/>
          <w:lang w:eastAsia="ko-KR"/>
        </w:rPr>
        <w:t xml:space="preserve">prioritize the network security aspect </w:t>
      </w:r>
      <w:r w:rsidR="00117C72">
        <w:rPr>
          <w:rFonts w:eastAsia="Malgun Gothic" w:hint="eastAsia"/>
          <w:lang w:eastAsia="ko-KR"/>
        </w:rPr>
        <w:t xml:space="preserve">from </w:t>
      </w:r>
      <w:r w:rsidR="00EB2FDC">
        <w:rPr>
          <w:rFonts w:eastAsia="Malgun Gothic" w:hint="eastAsia"/>
          <w:lang w:eastAsia="ko-KR"/>
        </w:rPr>
        <w:t xml:space="preserve">RRC signaling </w:t>
      </w:r>
      <w:r w:rsidR="00E946BE">
        <w:rPr>
          <w:rFonts w:eastAsia="Malgun Gothic" w:hint="eastAsia"/>
          <w:lang w:eastAsia="ko-KR"/>
        </w:rPr>
        <w:t>over</w:t>
      </w:r>
      <w:r w:rsidR="00EB2FDC">
        <w:rPr>
          <w:rFonts w:eastAsia="Malgun Gothic" w:hint="eastAsia"/>
          <w:lang w:eastAsia="ko-KR"/>
        </w:rPr>
        <w:t xml:space="preserve"> the reduced signaling &amp; latency over</w:t>
      </w:r>
      <w:r w:rsidR="00E706A0">
        <w:rPr>
          <w:rFonts w:eastAsia="Malgun Gothic" w:hint="eastAsia"/>
          <w:lang w:eastAsia="ko-KR"/>
        </w:rPr>
        <w:t xml:space="preserve">head </w:t>
      </w:r>
      <w:r w:rsidR="00117C72">
        <w:rPr>
          <w:rFonts w:eastAsia="Malgun Gothic" w:hint="eastAsia"/>
          <w:lang w:eastAsia="ko-KR"/>
        </w:rPr>
        <w:t xml:space="preserve">from </w:t>
      </w:r>
      <w:r w:rsidR="00E706A0">
        <w:rPr>
          <w:rFonts w:eastAsia="Malgun Gothic" w:hint="eastAsia"/>
          <w:lang w:eastAsia="ko-KR"/>
        </w:rPr>
        <w:t>MAC CE.</w:t>
      </w:r>
      <w:r w:rsidR="00321E3F">
        <w:rPr>
          <w:rFonts w:eastAsia="Malgun Gothic" w:hint="eastAsia"/>
          <w:lang w:eastAsia="ko-KR"/>
        </w:rPr>
        <w:t xml:space="preserve"> </w:t>
      </w:r>
    </w:p>
    <w:p w14:paraId="45BE8136" w14:textId="5C64CAC1" w:rsidR="00F619C5" w:rsidRPr="00AE6F88" w:rsidRDefault="00E706A0" w:rsidP="00842D3E">
      <w:pPr>
        <w:rPr>
          <w:rFonts w:eastAsia="Malgun Gothic"/>
          <w:b/>
          <w:bCs/>
          <w:lang w:eastAsia="ko-KR"/>
        </w:rPr>
      </w:pPr>
      <w:r w:rsidRPr="00AE6F88">
        <w:rPr>
          <w:rFonts w:eastAsia="Malgun Gothic" w:hint="eastAsia"/>
          <w:b/>
          <w:bCs/>
          <w:lang w:eastAsia="ko-KR"/>
        </w:rPr>
        <w:t xml:space="preserve">Observation 2: Between RRC </w:t>
      </w:r>
      <w:r w:rsidR="00746947" w:rsidRPr="00AE6F88">
        <w:rPr>
          <w:rFonts w:eastAsia="Malgun Gothic" w:hint="eastAsia"/>
          <w:b/>
          <w:bCs/>
          <w:lang w:eastAsia="ko-KR"/>
        </w:rPr>
        <w:t xml:space="preserve">and MAC CE signaling, it seems more sensible to prioritize the security aspect </w:t>
      </w:r>
      <w:r w:rsidR="00117C72">
        <w:rPr>
          <w:rFonts w:eastAsia="Malgun Gothic" w:hint="eastAsia"/>
          <w:b/>
          <w:bCs/>
          <w:lang w:eastAsia="ko-KR"/>
        </w:rPr>
        <w:t>from RRC signaling over MAC CE</w:t>
      </w:r>
      <w:r w:rsidR="00136D31">
        <w:rPr>
          <w:rFonts w:eastAsia="Malgun Gothic" w:hint="eastAsia"/>
          <w:b/>
          <w:bCs/>
          <w:lang w:eastAsia="ko-KR"/>
        </w:rPr>
        <w:t xml:space="preserve">, even though RRC </w:t>
      </w:r>
      <w:r w:rsidR="00D50899">
        <w:rPr>
          <w:rFonts w:eastAsia="Malgun Gothic" w:hint="eastAsia"/>
          <w:b/>
          <w:bCs/>
          <w:lang w:eastAsia="ko-KR"/>
        </w:rPr>
        <w:t>could incur higher signaling overhead and latency.</w:t>
      </w:r>
    </w:p>
    <w:p w14:paraId="70FA665E" w14:textId="6E744DFF" w:rsidR="00C860D7" w:rsidRDefault="006F35B6" w:rsidP="002A1458">
      <w:pPr>
        <w:rPr>
          <w:rFonts w:eastAsia="Malgun Gothic"/>
          <w:lang w:eastAsia="ko-KR"/>
        </w:rPr>
      </w:pPr>
      <w:r w:rsidRPr="009D096B">
        <w:rPr>
          <w:rFonts w:eastAsia="Malgun Gothic" w:hint="eastAsia"/>
          <w:b/>
          <w:bCs/>
          <w:lang w:eastAsia="ko-KR"/>
        </w:rPr>
        <w:t>Pr</w:t>
      </w:r>
      <w:r w:rsidR="000A2F11" w:rsidRPr="009D096B">
        <w:rPr>
          <w:rFonts w:eastAsia="Malgun Gothic" w:hint="eastAsia"/>
          <w:b/>
          <w:bCs/>
          <w:lang w:eastAsia="ko-KR"/>
        </w:rPr>
        <w:t>o</w:t>
      </w:r>
      <w:r w:rsidR="00F84081" w:rsidRPr="009D096B">
        <w:rPr>
          <w:rFonts w:eastAsia="Malgun Gothic" w:hint="eastAsia"/>
          <w:b/>
          <w:bCs/>
          <w:lang w:eastAsia="ko-KR"/>
        </w:rPr>
        <w:t>posal</w:t>
      </w:r>
      <w:r w:rsidR="00C860D7" w:rsidRPr="009D096B">
        <w:rPr>
          <w:rFonts w:eastAsia="Malgun Gothic" w:hint="eastAsia"/>
          <w:b/>
          <w:bCs/>
          <w:lang w:eastAsia="ko-KR"/>
        </w:rPr>
        <w:t xml:space="preserve"> 1</w:t>
      </w:r>
      <w:r w:rsidR="00797482" w:rsidRPr="009D096B">
        <w:rPr>
          <w:rFonts w:eastAsia="Malgun Gothic" w:hint="eastAsia"/>
          <w:b/>
          <w:bCs/>
          <w:lang w:eastAsia="ko-KR"/>
        </w:rPr>
        <w:t xml:space="preserve">: </w:t>
      </w:r>
      <w:r w:rsidR="00797482" w:rsidRPr="009D096B">
        <w:rPr>
          <w:b/>
          <w:bCs/>
        </w:rPr>
        <w:t xml:space="preserve">RAN2 agree to use </w:t>
      </w:r>
      <w:r w:rsidR="00F93493" w:rsidRPr="009D096B">
        <w:rPr>
          <w:rFonts w:eastAsia="Malgun Gothic" w:hint="eastAsia"/>
          <w:b/>
          <w:bCs/>
          <w:lang w:eastAsia="ko-KR"/>
        </w:rPr>
        <w:t xml:space="preserve">only </w:t>
      </w:r>
      <w:r w:rsidR="00797482" w:rsidRPr="009D096B">
        <w:rPr>
          <w:b/>
          <w:bCs/>
        </w:rPr>
        <w:t>RRC signaling for the delivery of NCC for inter-CU LTM</w:t>
      </w:r>
      <w:r w:rsidR="00F93493" w:rsidRPr="009D096B">
        <w:rPr>
          <w:rFonts w:eastAsia="Malgun Gothic" w:hint="eastAsia"/>
          <w:b/>
          <w:bCs/>
          <w:lang w:eastAsia="ko-KR"/>
        </w:rPr>
        <w:t xml:space="preserve"> (i.e., no MAC CE-based </w:t>
      </w:r>
      <w:r w:rsidR="00C860D7" w:rsidRPr="009D096B">
        <w:rPr>
          <w:rFonts w:eastAsia="Malgun Gothic" w:hint="eastAsia"/>
          <w:b/>
          <w:bCs/>
          <w:lang w:eastAsia="ko-KR"/>
        </w:rPr>
        <w:t>NCC delivery)</w:t>
      </w:r>
    </w:p>
    <w:p w14:paraId="568253BA" w14:textId="7613FA31" w:rsidR="00C860D7" w:rsidRDefault="00D558CB" w:rsidP="00D558CB">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 xml:space="preserve">LTM recovery </w:t>
      </w:r>
    </w:p>
    <w:p w14:paraId="5D3FC0B8" w14:textId="3CF1DBEB" w:rsidR="00C328BA" w:rsidRPr="00E60321" w:rsidRDefault="00FA027E" w:rsidP="008C4214">
      <w:pPr>
        <w:spacing w:after="120"/>
        <w:rPr>
          <w:rFonts w:eastAsia="Malgun Gothic"/>
          <w:lang w:eastAsia="ko-KR"/>
        </w:rPr>
      </w:pPr>
      <w:r>
        <w:rPr>
          <w:rFonts w:eastAsia="Malgun Gothic" w:hint="eastAsia"/>
          <w:lang w:eastAsia="ko-KR"/>
        </w:rPr>
        <w:t>RAN2#127b</w:t>
      </w:r>
      <w:r w:rsidR="00B344DB">
        <w:rPr>
          <w:rFonts w:eastAsia="Malgun Gothic" w:hint="eastAsia"/>
          <w:lang w:eastAsia="ko-KR"/>
        </w:rPr>
        <w:t xml:space="preserve"> agreed that Rel-18 LTM </w:t>
      </w:r>
      <w:r w:rsidR="00E60321">
        <w:rPr>
          <w:rFonts w:eastAsia="Malgun Gothic" w:hint="eastAsia"/>
          <w:lang w:eastAsia="ko-KR"/>
        </w:rPr>
        <w:t xml:space="preserve">failure </w:t>
      </w:r>
      <w:r w:rsidR="001A2B37">
        <w:rPr>
          <w:rFonts w:eastAsia="Malgun Gothic" w:hint="eastAsia"/>
          <w:lang w:eastAsia="ko-KR"/>
        </w:rPr>
        <w:t>recovery</w:t>
      </w:r>
      <w:r w:rsidR="00E60321">
        <w:rPr>
          <w:rFonts w:eastAsia="Malgun Gothic" w:hint="eastAsia"/>
          <w:lang w:eastAsia="ko-KR"/>
        </w:rPr>
        <w:t xml:space="preserve">, i.e., UE selects an intra-CU LTM </w:t>
      </w:r>
      <w:r w:rsidR="00E60321">
        <w:rPr>
          <w:rFonts w:eastAsia="Malgun Gothic"/>
          <w:lang w:eastAsia="ko-KR"/>
        </w:rPr>
        <w:t>candidate</w:t>
      </w:r>
      <w:r w:rsidR="00E60321">
        <w:rPr>
          <w:rFonts w:eastAsia="Malgun Gothic" w:hint="eastAsia"/>
          <w:lang w:eastAsia="ko-KR"/>
        </w:rPr>
        <w:t xml:space="preserve"> cell after intra-CU LTM cell switch failure</w:t>
      </w:r>
      <w:r w:rsidR="001A2B37">
        <w:rPr>
          <w:rFonts w:eastAsia="Malgun Gothic" w:hint="eastAsia"/>
          <w:lang w:eastAsia="ko-KR"/>
        </w:rPr>
        <w:t>, is reused in Rel-19</w:t>
      </w:r>
      <w:r w:rsidR="008C4214">
        <w:rPr>
          <w:rFonts w:eastAsia="Malgun Gothic" w:hint="eastAsia"/>
          <w:lang w:eastAsia="ko-KR"/>
        </w:rPr>
        <w:t>, and</w:t>
      </w:r>
      <w:r w:rsidR="008F7320">
        <w:rPr>
          <w:rFonts w:eastAsia="Malgun Gothic" w:hint="eastAsia"/>
          <w:lang w:eastAsia="ko-KR"/>
        </w:rPr>
        <w:t xml:space="preserve"> the other cases were left as FFS</w:t>
      </w:r>
      <w:r w:rsidR="001A2B37">
        <w:rPr>
          <w:rFonts w:eastAsia="Malgun Gothic" w:hint="eastAsia"/>
          <w:lang w:eastAsia="ko-KR"/>
        </w:rPr>
        <w:t>.</w:t>
      </w:r>
    </w:p>
    <w:tbl>
      <w:tblPr>
        <w:tblStyle w:val="TableGrid"/>
        <w:tblW w:w="0" w:type="auto"/>
        <w:tblLook w:val="04A0" w:firstRow="1" w:lastRow="0" w:firstColumn="1" w:lastColumn="0" w:noHBand="0" w:noVBand="1"/>
      </w:tblPr>
      <w:tblGrid>
        <w:gridCol w:w="9631"/>
      </w:tblGrid>
      <w:tr w:rsidR="00A75DAB" w14:paraId="45AE6FE6" w14:textId="77777777" w:rsidTr="00A75DAB">
        <w:tc>
          <w:tcPr>
            <w:tcW w:w="9631" w:type="dxa"/>
          </w:tcPr>
          <w:p w14:paraId="4D2CAB24" w14:textId="3DB85E91" w:rsidR="00A75DAB" w:rsidRPr="00A75DAB" w:rsidRDefault="00A75DAB" w:rsidP="00A75DAB">
            <w:pPr>
              <w:spacing w:before="60" w:after="60"/>
              <w:rPr>
                <w:rFonts w:eastAsia="Malgun Gothic"/>
                <w:i/>
                <w:iCs/>
                <w:lang w:eastAsia="ko-KR"/>
              </w:rPr>
            </w:pPr>
            <w:r w:rsidRPr="00A75DAB">
              <w:rPr>
                <w:rFonts w:eastAsia="Malgun Gothic"/>
                <w:i/>
                <w:iCs/>
                <w:lang w:eastAsia="ko-KR"/>
              </w:rPr>
              <w:t>The Rel18 handling on failure is reused in R19 if the UE selects an intra-CU LTM candidate cell after intra-CU LTM failure; for other cases, e.g. inter-CU LTM failure, the failure handling is FFS (related to SA3’s inputs).</w:t>
            </w:r>
          </w:p>
        </w:tc>
      </w:tr>
    </w:tbl>
    <w:p w14:paraId="731ED30B" w14:textId="51B8A259" w:rsidR="00A75DAB" w:rsidRDefault="004F4645" w:rsidP="00D50899">
      <w:pPr>
        <w:spacing w:before="60"/>
        <w:rPr>
          <w:rFonts w:eastAsia="Malgun Gothic"/>
          <w:lang w:eastAsia="ko-KR"/>
        </w:rPr>
      </w:pPr>
      <w:r>
        <w:rPr>
          <w:rFonts w:eastAsia="Malgun Gothic" w:hint="eastAsia"/>
          <w:lang w:eastAsia="ko-KR"/>
        </w:rPr>
        <w:t xml:space="preserve">Rel-19 LTM failure scenarios </w:t>
      </w:r>
      <w:r w:rsidR="00DC2BC8">
        <w:rPr>
          <w:rFonts w:eastAsia="Malgun Gothic" w:hint="eastAsia"/>
          <w:lang w:eastAsia="ko-KR"/>
        </w:rPr>
        <w:t xml:space="preserve">can be </w:t>
      </w:r>
      <w:r>
        <w:rPr>
          <w:rFonts w:eastAsia="Malgun Gothic" w:hint="eastAsia"/>
          <w:lang w:eastAsia="ko-KR"/>
        </w:rPr>
        <w:t xml:space="preserve">categorized into the following four </w:t>
      </w:r>
      <w:r w:rsidR="000C716E">
        <w:rPr>
          <w:rFonts w:eastAsia="Malgun Gothic" w:hint="eastAsia"/>
          <w:lang w:eastAsia="ko-KR"/>
        </w:rPr>
        <w:t>cases:</w:t>
      </w:r>
    </w:p>
    <w:p w14:paraId="1EF5B55A" w14:textId="0FC2EAAA" w:rsidR="000C716E" w:rsidRDefault="00D5494B" w:rsidP="00877763">
      <w:pPr>
        <w:pStyle w:val="ListParagraph"/>
        <w:numPr>
          <w:ilvl w:val="0"/>
          <w:numId w:val="31"/>
        </w:numPr>
        <w:spacing w:before="60" w:line="280" w:lineRule="exact"/>
        <w:rPr>
          <w:rFonts w:eastAsia="Malgun Gothic"/>
          <w:lang w:eastAsia="ko-KR"/>
        </w:rPr>
      </w:pPr>
      <w:r>
        <w:rPr>
          <w:rFonts w:eastAsia="Malgun Gothic" w:hint="eastAsia"/>
          <w:lang w:eastAsia="ko-KR"/>
        </w:rPr>
        <w:t>Case</w:t>
      </w:r>
      <w:r w:rsidR="004405E5">
        <w:rPr>
          <w:rFonts w:eastAsia="Malgun Gothic" w:hint="eastAsia"/>
          <w:lang w:eastAsia="ko-KR"/>
        </w:rPr>
        <w:t xml:space="preserve"> 1: Upon intra-CU LTM failure, </w:t>
      </w:r>
      <w:r w:rsidR="00E10D5C">
        <w:rPr>
          <w:rFonts w:eastAsia="Malgun Gothic" w:hint="eastAsia"/>
          <w:lang w:eastAsia="ko-KR"/>
        </w:rPr>
        <w:t>UE selects an intra-CU LTM candidate cell</w:t>
      </w:r>
    </w:p>
    <w:p w14:paraId="05604102" w14:textId="24E6B352" w:rsidR="00BC61E8" w:rsidRDefault="00BC61E8" w:rsidP="00877763">
      <w:pPr>
        <w:pStyle w:val="ListParagraph"/>
        <w:numPr>
          <w:ilvl w:val="1"/>
          <w:numId w:val="31"/>
        </w:numPr>
        <w:spacing w:before="60" w:line="280" w:lineRule="exact"/>
        <w:rPr>
          <w:rFonts w:eastAsia="Malgun Gothic"/>
          <w:lang w:eastAsia="ko-KR"/>
        </w:rPr>
      </w:pPr>
      <w:r>
        <w:rPr>
          <w:rFonts w:eastAsia="Malgun Gothic" w:hint="eastAsia"/>
          <w:lang w:eastAsia="ko-KR"/>
        </w:rPr>
        <w:t xml:space="preserve">Rel-18 </w:t>
      </w:r>
      <w:r w:rsidR="004560D0">
        <w:rPr>
          <w:rFonts w:eastAsia="Malgun Gothic" w:hint="eastAsia"/>
          <w:lang w:eastAsia="ko-KR"/>
        </w:rPr>
        <w:t>LTM failure recovery scenario</w:t>
      </w:r>
      <w:r w:rsidR="00B225A3">
        <w:rPr>
          <w:rFonts w:eastAsia="Malgun Gothic" w:hint="eastAsia"/>
          <w:lang w:eastAsia="ko-KR"/>
        </w:rPr>
        <w:t>.</w:t>
      </w:r>
    </w:p>
    <w:p w14:paraId="0D249261" w14:textId="1A9F9707" w:rsidR="00E10D5C" w:rsidRDefault="00E10D5C" w:rsidP="00877763">
      <w:pPr>
        <w:pStyle w:val="ListParagraph"/>
        <w:numPr>
          <w:ilvl w:val="0"/>
          <w:numId w:val="31"/>
        </w:numPr>
        <w:spacing w:before="60" w:line="280" w:lineRule="exact"/>
        <w:rPr>
          <w:rFonts w:eastAsia="Malgun Gothic"/>
          <w:lang w:eastAsia="ko-KR"/>
        </w:rPr>
      </w:pPr>
      <w:r>
        <w:rPr>
          <w:rFonts w:eastAsia="Malgun Gothic" w:hint="eastAsia"/>
          <w:lang w:eastAsia="ko-KR"/>
        </w:rPr>
        <w:t>Case 2: Upon intra-CU LTM failure, UE selects an inter-CU LTM candidate cell</w:t>
      </w:r>
    </w:p>
    <w:p w14:paraId="5F379F40" w14:textId="08C96E13" w:rsidR="00E10D5C" w:rsidRDefault="00E10D5C" w:rsidP="00877763">
      <w:pPr>
        <w:pStyle w:val="ListParagraph"/>
        <w:numPr>
          <w:ilvl w:val="0"/>
          <w:numId w:val="31"/>
        </w:numPr>
        <w:spacing w:before="60" w:line="280" w:lineRule="exact"/>
        <w:rPr>
          <w:rFonts w:eastAsia="Malgun Gothic"/>
          <w:lang w:eastAsia="ko-KR"/>
        </w:rPr>
      </w:pPr>
      <w:r>
        <w:rPr>
          <w:rFonts w:eastAsia="Malgun Gothic" w:hint="eastAsia"/>
          <w:lang w:eastAsia="ko-KR"/>
        </w:rPr>
        <w:t>Case 3: Upon inter-CU LTM failure, UE selects an intra-CU LTM candidate cell</w:t>
      </w:r>
    </w:p>
    <w:p w14:paraId="6BC441F8" w14:textId="723B00C8" w:rsidR="00E10D5C" w:rsidRDefault="00E10D5C" w:rsidP="00877763">
      <w:pPr>
        <w:pStyle w:val="ListParagraph"/>
        <w:numPr>
          <w:ilvl w:val="1"/>
          <w:numId w:val="31"/>
        </w:numPr>
        <w:spacing w:before="60" w:line="280" w:lineRule="exact"/>
        <w:rPr>
          <w:rFonts w:eastAsia="Malgun Gothic"/>
          <w:lang w:eastAsia="ko-KR"/>
        </w:rPr>
      </w:pPr>
      <w:r>
        <w:rPr>
          <w:rFonts w:eastAsia="Malgun Gothic" w:hint="eastAsia"/>
          <w:lang w:eastAsia="ko-KR"/>
        </w:rPr>
        <w:t xml:space="preserve">The </w:t>
      </w:r>
      <w:r w:rsidR="005E41AB">
        <w:rPr>
          <w:rFonts w:eastAsia="Malgun Gothic" w:hint="eastAsia"/>
          <w:lang w:eastAsia="ko-KR"/>
        </w:rPr>
        <w:t xml:space="preserve">selected intra-CU LTM candidate cell is under the same CU as the serving cell </w:t>
      </w:r>
      <w:r w:rsidR="003F7E1B">
        <w:rPr>
          <w:rFonts w:eastAsia="Malgun Gothic" w:hint="eastAsia"/>
          <w:lang w:eastAsia="ko-KR"/>
        </w:rPr>
        <w:t>who triggered the inter-CU LTM cell switch.</w:t>
      </w:r>
    </w:p>
    <w:p w14:paraId="614C34E2" w14:textId="617A0D7E" w:rsidR="004560D0" w:rsidRDefault="004560D0" w:rsidP="00877763">
      <w:pPr>
        <w:pStyle w:val="ListParagraph"/>
        <w:numPr>
          <w:ilvl w:val="1"/>
          <w:numId w:val="31"/>
        </w:numPr>
        <w:spacing w:before="60" w:line="280" w:lineRule="exact"/>
        <w:rPr>
          <w:rFonts w:eastAsia="Malgun Gothic"/>
          <w:lang w:eastAsia="ko-KR"/>
        </w:rPr>
      </w:pPr>
      <w:r>
        <w:rPr>
          <w:rFonts w:eastAsia="Malgun Gothic" w:hint="eastAsia"/>
          <w:lang w:eastAsia="ko-KR"/>
        </w:rPr>
        <w:t xml:space="preserve">This is effectively same as </w:t>
      </w:r>
      <w:r w:rsidR="00B225A3">
        <w:rPr>
          <w:rFonts w:eastAsia="Malgun Gothic" w:hint="eastAsia"/>
          <w:lang w:eastAsia="ko-KR"/>
        </w:rPr>
        <w:t xml:space="preserve">Rel-18 LTM failure recovery scenario because the </w:t>
      </w:r>
      <w:r w:rsidR="0084387F">
        <w:rPr>
          <w:rFonts w:eastAsia="Malgun Gothic" w:hint="eastAsia"/>
          <w:lang w:eastAsia="ko-KR"/>
        </w:rPr>
        <w:t>serving cell and the selected candidate cell are under the same CU.</w:t>
      </w:r>
    </w:p>
    <w:p w14:paraId="6271D1FF" w14:textId="1ED6BC11" w:rsidR="003F7E1B" w:rsidRDefault="003F7E1B" w:rsidP="00877763">
      <w:pPr>
        <w:pStyle w:val="ListParagraph"/>
        <w:numPr>
          <w:ilvl w:val="0"/>
          <w:numId w:val="31"/>
        </w:numPr>
        <w:spacing w:before="60" w:line="280" w:lineRule="exact"/>
        <w:rPr>
          <w:rFonts w:eastAsia="Malgun Gothic"/>
          <w:lang w:eastAsia="ko-KR"/>
        </w:rPr>
      </w:pPr>
      <w:r>
        <w:rPr>
          <w:rFonts w:eastAsia="Malgun Gothic" w:hint="eastAsia"/>
          <w:lang w:eastAsia="ko-KR"/>
        </w:rPr>
        <w:t>Case 4: Upon inter-CU LTM failure, UE selects an inter-CU LTM candidate cell</w:t>
      </w:r>
    </w:p>
    <w:p w14:paraId="157D74AE" w14:textId="2FB7884E" w:rsidR="003F7E1B" w:rsidRPr="006A6F39" w:rsidRDefault="0001078C" w:rsidP="00877763">
      <w:pPr>
        <w:pStyle w:val="ListParagraph"/>
        <w:numPr>
          <w:ilvl w:val="1"/>
          <w:numId w:val="31"/>
        </w:numPr>
        <w:spacing w:before="60" w:line="280" w:lineRule="exact"/>
        <w:rPr>
          <w:rFonts w:eastAsia="Malgun Gothic"/>
          <w:lang w:eastAsia="ko-KR"/>
        </w:rPr>
      </w:pPr>
      <w:r>
        <w:rPr>
          <w:rFonts w:eastAsia="Malgun Gothic" w:hint="eastAsia"/>
          <w:lang w:eastAsia="ko-KR"/>
        </w:rPr>
        <w:t xml:space="preserve">The selected inter-CU LTM candidate cell is under the </w:t>
      </w:r>
      <w:r w:rsidR="006A6F39">
        <w:rPr>
          <w:rFonts w:eastAsia="Malgun Gothic" w:hint="eastAsia"/>
          <w:lang w:eastAsia="ko-KR"/>
        </w:rPr>
        <w:t xml:space="preserve">different </w:t>
      </w:r>
      <w:r>
        <w:rPr>
          <w:rFonts w:eastAsia="Malgun Gothic" w:hint="eastAsia"/>
          <w:lang w:eastAsia="ko-KR"/>
        </w:rPr>
        <w:t>CU as the serving cell who triggered the inter-CU LTM cell switch</w:t>
      </w:r>
      <w:r w:rsidR="006A6F39">
        <w:rPr>
          <w:rFonts w:eastAsia="Malgun Gothic" w:hint="eastAsia"/>
          <w:lang w:eastAsia="ko-KR"/>
        </w:rPr>
        <w:t xml:space="preserve">, and it can be </w:t>
      </w:r>
      <w:r w:rsidR="00B321CE">
        <w:rPr>
          <w:rFonts w:eastAsia="Malgun Gothic" w:hint="eastAsia"/>
          <w:lang w:eastAsia="ko-KR"/>
        </w:rPr>
        <w:t xml:space="preserve">under the same or different CU as the target inter-CU LTM candidate </w:t>
      </w:r>
      <w:r w:rsidR="00BC61E8">
        <w:rPr>
          <w:rFonts w:eastAsia="Malgun Gothic" w:hint="eastAsia"/>
          <w:lang w:eastAsia="ko-KR"/>
        </w:rPr>
        <w:t>that the LTM cell switch command indicated.</w:t>
      </w:r>
    </w:p>
    <w:p w14:paraId="02AC9D19" w14:textId="5031DCB1" w:rsidR="00E10D5C" w:rsidRDefault="00A01D5B" w:rsidP="0084387F">
      <w:pPr>
        <w:spacing w:before="60"/>
        <w:rPr>
          <w:rFonts w:eastAsia="Malgun Gothic"/>
          <w:lang w:eastAsia="ko-KR"/>
        </w:rPr>
      </w:pPr>
      <w:r>
        <w:rPr>
          <w:rFonts w:eastAsia="Malgun Gothic" w:hint="eastAsia"/>
          <w:lang w:eastAsia="ko-KR"/>
        </w:rPr>
        <w:t xml:space="preserve">When </w:t>
      </w:r>
      <w:r w:rsidR="00C546E5">
        <w:rPr>
          <w:rFonts w:eastAsia="Malgun Gothic" w:hint="eastAsia"/>
          <w:lang w:eastAsia="ko-KR"/>
        </w:rPr>
        <w:t>the serving cell</w:t>
      </w:r>
      <w:r w:rsidR="00C546E5">
        <w:rPr>
          <w:rFonts w:eastAsia="Malgun Gothic"/>
          <w:lang w:eastAsia="ko-KR"/>
        </w:rPr>
        <w:t>’</w:t>
      </w:r>
      <w:r w:rsidR="00C546E5">
        <w:rPr>
          <w:rFonts w:eastAsia="Malgun Gothic" w:hint="eastAsia"/>
          <w:lang w:eastAsia="ko-KR"/>
        </w:rPr>
        <w:t>s CU and the selected candidate cell</w:t>
      </w:r>
      <w:r w:rsidR="00C546E5">
        <w:rPr>
          <w:rFonts w:eastAsia="Malgun Gothic"/>
          <w:lang w:eastAsia="ko-KR"/>
        </w:rPr>
        <w:t>’</w:t>
      </w:r>
      <w:r w:rsidR="00C546E5">
        <w:rPr>
          <w:rFonts w:eastAsia="Malgun Gothic" w:hint="eastAsia"/>
          <w:lang w:eastAsia="ko-KR"/>
        </w:rPr>
        <w:t>s CU</w:t>
      </w:r>
      <w:r>
        <w:rPr>
          <w:rFonts w:eastAsia="Malgun Gothic" w:hint="eastAsia"/>
          <w:lang w:eastAsia="ko-KR"/>
        </w:rPr>
        <w:t xml:space="preserve"> are compared</w:t>
      </w:r>
      <w:r w:rsidR="00C546E5">
        <w:rPr>
          <w:rFonts w:eastAsia="Malgun Gothic" w:hint="eastAsia"/>
          <w:lang w:eastAsia="ko-KR"/>
        </w:rPr>
        <w:t xml:space="preserve">, </w:t>
      </w:r>
      <w:r w:rsidR="000D5C86">
        <w:rPr>
          <w:rFonts w:eastAsia="Malgun Gothic" w:hint="eastAsia"/>
          <w:lang w:eastAsia="ko-KR"/>
        </w:rPr>
        <w:t xml:space="preserve">Case </w:t>
      </w:r>
      <w:r w:rsidR="00330A56">
        <w:rPr>
          <w:rFonts w:eastAsia="Malgun Gothic" w:hint="eastAsia"/>
          <w:lang w:eastAsia="ko-KR"/>
        </w:rPr>
        <w:t xml:space="preserve">3 </w:t>
      </w:r>
      <w:r w:rsidR="000D5C86">
        <w:rPr>
          <w:rFonts w:eastAsia="Malgun Gothic" w:hint="eastAsia"/>
          <w:lang w:eastAsia="ko-KR"/>
        </w:rPr>
        <w:t xml:space="preserve">can be considered </w:t>
      </w:r>
      <w:r w:rsidR="00F25010">
        <w:rPr>
          <w:rFonts w:eastAsia="Malgun Gothic" w:hint="eastAsia"/>
          <w:lang w:eastAsia="ko-KR"/>
        </w:rPr>
        <w:t xml:space="preserve">as </w:t>
      </w:r>
      <w:r w:rsidR="00B303D1">
        <w:rPr>
          <w:rFonts w:eastAsia="Malgun Gothic" w:hint="eastAsia"/>
          <w:lang w:eastAsia="ko-KR"/>
        </w:rPr>
        <w:t xml:space="preserve">LTM recovery to </w:t>
      </w:r>
      <w:r w:rsidR="00F25010">
        <w:rPr>
          <w:rFonts w:eastAsia="Malgun Gothic" w:hint="eastAsia"/>
          <w:lang w:eastAsia="ko-KR"/>
        </w:rPr>
        <w:t xml:space="preserve">intra-CU LTM </w:t>
      </w:r>
      <w:r w:rsidR="00B303D1">
        <w:rPr>
          <w:rFonts w:eastAsia="Malgun Gothic" w:hint="eastAsia"/>
          <w:lang w:eastAsia="ko-KR"/>
        </w:rPr>
        <w:t>candidate cell</w:t>
      </w:r>
      <w:r w:rsidR="00F25010">
        <w:rPr>
          <w:rFonts w:eastAsia="Malgun Gothic" w:hint="eastAsia"/>
          <w:lang w:eastAsia="ko-KR"/>
        </w:rPr>
        <w:t xml:space="preserve"> </w:t>
      </w:r>
      <w:r w:rsidR="001C3304">
        <w:rPr>
          <w:rFonts w:eastAsia="Malgun Gothic" w:hint="eastAsia"/>
          <w:lang w:eastAsia="ko-KR"/>
        </w:rPr>
        <w:t xml:space="preserve">like Case 1 </w:t>
      </w:r>
      <w:r w:rsidR="00F25010">
        <w:rPr>
          <w:rFonts w:eastAsia="Malgun Gothic" w:hint="eastAsia"/>
          <w:lang w:eastAsia="ko-KR"/>
        </w:rPr>
        <w:t xml:space="preserve">because the selected candidate cell is under the same CU as the serving cell. </w:t>
      </w:r>
      <w:r w:rsidR="004E787F">
        <w:rPr>
          <w:rFonts w:eastAsia="Malgun Gothic" w:hint="eastAsia"/>
          <w:lang w:eastAsia="ko-KR"/>
        </w:rPr>
        <w:t>Therefore,</w:t>
      </w:r>
      <w:r w:rsidR="007174D9">
        <w:rPr>
          <w:rFonts w:eastAsia="Malgun Gothic" w:hint="eastAsia"/>
          <w:lang w:eastAsia="ko-KR"/>
        </w:rPr>
        <w:t xml:space="preserve"> for Case 3, the </w:t>
      </w:r>
      <w:r w:rsidR="004E787F">
        <w:rPr>
          <w:rFonts w:eastAsia="Malgun Gothic" w:hint="eastAsia"/>
          <w:lang w:eastAsia="ko-KR"/>
        </w:rPr>
        <w:t xml:space="preserve">Rel-18 </w:t>
      </w:r>
      <w:r w:rsidR="007174D9">
        <w:rPr>
          <w:rFonts w:eastAsia="Malgun Gothic" w:hint="eastAsia"/>
          <w:lang w:eastAsia="ko-KR"/>
        </w:rPr>
        <w:t xml:space="preserve">LTM </w:t>
      </w:r>
      <w:r w:rsidR="004E787F">
        <w:rPr>
          <w:rFonts w:eastAsia="Malgun Gothic" w:hint="eastAsia"/>
          <w:lang w:eastAsia="ko-KR"/>
        </w:rPr>
        <w:t xml:space="preserve">recovery procedure can be </w:t>
      </w:r>
      <w:r w:rsidR="007174D9">
        <w:rPr>
          <w:rFonts w:eastAsia="Malgun Gothic" w:hint="eastAsia"/>
          <w:lang w:eastAsia="ko-KR"/>
        </w:rPr>
        <w:t xml:space="preserve">mostly reused </w:t>
      </w:r>
      <w:r w:rsidR="000B125B">
        <w:rPr>
          <w:rFonts w:eastAsia="Malgun Gothic" w:hint="eastAsia"/>
          <w:lang w:eastAsia="ko-KR"/>
        </w:rPr>
        <w:t xml:space="preserve">without </w:t>
      </w:r>
      <w:r w:rsidR="003E7A0D">
        <w:rPr>
          <w:rFonts w:eastAsia="Malgun Gothic" w:hint="eastAsia"/>
          <w:lang w:eastAsia="ko-KR"/>
        </w:rPr>
        <w:t>any security handling issue.</w:t>
      </w:r>
    </w:p>
    <w:p w14:paraId="0EDAEB88" w14:textId="3704BA73" w:rsidR="000B125B" w:rsidRPr="00734D55" w:rsidRDefault="00E96442" w:rsidP="0084387F">
      <w:pPr>
        <w:spacing w:before="60"/>
        <w:rPr>
          <w:rFonts w:eastAsia="Malgun Gothic"/>
          <w:b/>
          <w:bCs/>
          <w:lang w:eastAsia="ko-KR"/>
        </w:rPr>
      </w:pPr>
      <w:r w:rsidRPr="00734D55">
        <w:rPr>
          <w:rFonts w:eastAsia="Malgun Gothic" w:hint="eastAsia"/>
          <w:b/>
          <w:bCs/>
          <w:lang w:eastAsia="ko-KR"/>
        </w:rPr>
        <w:t>Observation</w:t>
      </w:r>
      <w:r w:rsidR="009D096B">
        <w:rPr>
          <w:rFonts w:eastAsia="Malgun Gothic" w:hint="eastAsia"/>
          <w:b/>
          <w:bCs/>
          <w:lang w:eastAsia="ko-KR"/>
        </w:rPr>
        <w:t xml:space="preserve"> 3</w:t>
      </w:r>
      <w:r w:rsidRPr="00734D55">
        <w:rPr>
          <w:rFonts w:eastAsia="Malgun Gothic" w:hint="eastAsia"/>
          <w:b/>
          <w:bCs/>
          <w:lang w:eastAsia="ko-KR"/>
        </w:rPr>
        <w:t xml:space="preserve">: </w:t>
      </w:r>
      <w:r w:rsidR="00CB12E9">
        <w:rPr>
          <w:rFonts w:eastAsia="Malgun Gothic" w:hint="eastAsia"/>
          <w:b/>
          <w:bCs/>
          <w:lang w:eastAsia="ko-KR"/>
        </w:rPr>
        <w:t xml:space="preserve">When </w:t>
      </w:r>
      <w:r w:rsidR="007F56C1">
        <w:rPr>
          <w:rFonts w:eastAsia="Malgun Gothic" w:hint="eastAsia"/>
          <w:b/>
          <w:bCs/>
          <w:lang w:eastAsia="ko-KR"/>
        </w:rPr>
        <w:t xml:space="preserve">the selected cell is under the same CU as the serving cell, it can be considered as </w:t>
      </w:r>
      <w:r w:rsidR="005D541B">
        <w:rPr>
          <w:rFonts w:eastAsia="Malgun Gothic" w:hint="eastAsia"/>
          <w:b/>
          <w:bCs/>
          <w:lang w:eastAsia="ko-KR"/>
        </w:rPr>
        <w:t xml:space="preserve">LTM recovery to </w:t>
      </w:r>
      <w:r w:rsidR="007F56C1">
        <w:rPr>
          <w:rFonts w:eastAsia="Malgun Gothic" w:hint="eastAsia"/>
          <w:b/>
          <w:bCs/>
          <w:lang w:eastAsia="ko-KR"/>
        </w:rPr>
        <w:t>intra-CU LTM</w:t>
      </w:r>
      <w:r w:rsidR="005D541B">
        <w:rPr>
          <w:rFonts w:eastAsia="Malgun Gothic" w:hint="eastAsia"/>
          <w:b/>
          <w:bCs/>
          <w:lang w:eastAsia="ko-KR"/>
        </w:rPr>
        <w:t xml:space="preserve">, irrespective of </w:t>
      </w:r>
      <w:r w:rsidR="00CE4876">
        <w:rPr>
          <w:rFonts w:eastAsia="Malgun Gothic" w:hint="eastAsia"/>
          <w:b/>
          <w:bCs/>
          <w:lang w:eastAsia="ko-KR"/>
        </w:rPr>
        <w:t>the target candidate cell in LTM CSC command being intra-CU or inter-CU candidate.</w:t>
      </w:r>
    </w:p>
    <w:p w14:paraId="2F6F016B" w14:textId="187631CE" w:rsidR="00263E45" w:rsidRDefault="00AE7448" w:rsidP="00CE676E">
      <w:pPr>
        <w:spacing w:after="120"/>
        <w:rPr>
          <w:rFonts w:eastAsia="Malgun Gothic"/>
          <w:lang w:eastAsia="ko-KR"/>
        </w:rPr>
      </w:pPr>
      <w:r>
        <w:rPr>
          <w:rFonts w:eastAsia="Malgun Gothic" w:hint="eastAsia"/>
          <w:lang w:eastAsia="ko-KR"/>
        </w:rPr>
        <w:t xml:space="preserve">Similarly, Case 2 and Case 4 can be considered as </w:t>
      </w:r>
      <w:r w:rsidR="00B303D1">
        <w:rPr>
          <w:rFonts w:eastAsia="Malgun Gothic" w:hint="eastAsia"/>
          <w:lang w:eastAsia="ko-KR"/>
        </w:rPr>
        <w:t xml:space="preserve">LTM recovery to </w:t>
      </w:r>
      <w:r>
        <w:rPr>
          <w:rFonts w:eastAsia="Malgun Gothic" w:hint="eastAsia"/>
          <w:lang w:eastAsia="ko-KR"/>
        </w:rPr>
        <w:t xml:space="preserve">inter-CU LTM </w:t>
      </w:r>
      <w:r w:rsidR="00B303D1">
        <w:rPr>
          <w:rFonts w:eastAsia="Malgun Gothic" w:hint="eastAsia"/>
          <w:lang w:eastAsia="ko-KR"/>
        </w:rPr>
        <w:t>candidate cell</w:t>
      </w:r>
      <w:r>
        <w:rPr>
          <w:rFonts w:eastAsia="Malgun Gothic" w:hint="eastAsia"/>
          <w:lang w:eastAsia="ko-KR"/>
        </w:rPr>
        <w:t xml:space="preserve"> </w:t>
      </w:r>
      <w:r w:rsidR="00A341E0">
        <w:rPr>
          <w:rFonts w:eastAsia="Malgun Gothic" w:hint="eastAsia"/>
          <w:lang w:eastAsia="ko-KR"/>
        </w:rPr>
        <w:t xml:space="preserve">because the selected candidate cell is under the different CU as the serving cell, which requires the security handling </w:t>
      </w:r>
      <w:r w:rsidR="008C5230">
        <w:rPr>
          <w:rFonts w:eastAsia="Malgun Gothic" w:hint="eastAsia"/>
          <w:lang w:eastAsia="ko-KR"/>
        </w:rPr>
        <w:t xml:space="preserve">due to the CU switch. </w:t>
      </w:r>
      <w:r w:rsidR="00EB38AD">
        <w:rPr>
          <w:rFonts w:eastAsia="Malgun Gothic" w:hint="eastAsia"/>
          <w:lang w:eastAsia="ko-KR"/>
        </w:rPr>
        <w:t xml:space="preserve">In order for UE to perform the LTM recovery towards </w:t>
      </w:r>
      <w:r w:rsidR="00624F1B">
        <w:rPr>
          <w:rFonts w:eastAsia="Malgun Gothic" w:hint="eastAsia"/>
          <w:lang w:eastAsia="ko-KR"/>
        </w:rPr>
        <w:t xml:space="preserve">an inter-CU candidate cell, the UE shall have the valid security configuration. </w:t>
      </w:r>
      <w:r w:rsidR="00CE676E">
        <w:rPr>
          <w:rFonts w:eastAsia="Malgun Gothic" w:hint="eastAsia"/>
          <w:lang w:eastAsia="ko-KR"/>
        </w:rPr>
        <w:t xml:space="preserve">The valid security configuration can be </w:t>
      </w:r>
      <w:r w:rsidR="008D2D7A">
        <w:rPr>
          <w:rFonts w:eastAsia="Malgun Gothic" w:hint="eastAsia"/>
          <w:lang w:eastAsia="ko-KR"/>
        </w:rPr>
        <w:t xml:space="preserve">maintained at </w:t>
      </w:r>
      <w:r w:rsidR="00CE676E">
        <w:rPr>
          <w:rFonts w:eastAsia="Malgun Gothic" w:hint="eastAsia"/>
          <w:lang w:eastAsia="ko-KR"/>
        </w:rPr>
        <w:t xml:space="preserve">UE in two </w:t>
      </w:r>
      <w:r w:rsidR="006753B1">
        <w:rPr>
          <w:rFonts w:eastAsia="Malgun Gothic" w:hint="eastAsia"/>
          <w:lang w:eastAsia="ko-KR"/>
        </w:rPr>
        <w:t>cases</w:t>
      </w:r>
      <w:r w:rsidR="00CE676E">
        <w:rPr>
          <w:rFonts w:eastAsia="Malgun Gothic" w:hint="eastAsia"/>
          <w:lang w:eastAsia="ko-KR"/>
        </w:rPr>
        <w:t>:</w:t>
      </w:r>
    </w:p>
    <w:p w14:paraId="53423F5E" w14:textId="44B43A9C" w:rsidR="00CE676E" w:rsidRDefault="006753B1" w:rsidP="00CE676E">
      <w:pPr>
        <w:pStyle w:val="ListParagraph"/>
        <w:numPr>
          <w:ilvl w:val="0"/>
          <w:numId w:val="32"/>
        </w:numPr>
        <w:rPr>
          <w:rFonts w:eastAsia="Malgun Gothic"/>
          <w:lang w:eastAsia="ko-KR"/>
        </w:rPr>
      </w:pPr>
      <w:r>
        <w:rPr>
          <w:rFonts w:eastAsia="Malgun Gothic" w:hint="eastAsia"/>
          <w:lang w:eastAsia="ko-KR"/>
        </w:rPr>
        <w:t>Case</w:t>
      </w:r>
      <w:r w:rsidR="008D2D7A">
        <w:rPr>
          <w:rFonts w:eastAsia="Malgun Gothic" w:hint="eastAsia"/>
          <w:lang w:eastAsia="ko-KR"/>
        </w:rPr>
        <w:t xml:space="preserve"> </w:t>
      </w:r>
      <w:r w:rsidR="009F314A">
        <w:rPr>
          <w:rFonts w:eastAsia="Malgun Gothic" w:hint="eastAsia"/>
          <w:lang w:eastAsia="ko-KR"/>
        </w:rPr>
        <w:t xml:space="preserve">1: </w:t>
      </w:r>
      <w:r w:rsidR="000E0E7A">
        <w:rPr>
          <w:rFonts w:eastAsia="Malgun Gothic" w:hint="eastAsia"/>
          <w:lang w:eastAsia="ko-KR"/>
        </w:rPr>
        <w:t>When the LTM configuration is provided to UE for the first time (i.e., initial LTM configuration)</w:t>
      </w:r>
      <w:r w:rsidR="00B532CE">
        <w:rPr>
          <w:rFonts w:eastAsia="Malgun Gothic" w:hint="eastAsia"/>
          <w:lang w:eastAsia="ko-KR"/>
        </w:rPr>
        <w:t xml:space="preserve"> and before </w:t>
      </w:r>
      <w:r w:rsidR="000A7B40">
        <w:rPr>
          <w:rFonts w:eastAsia="Malgun Gothic" w:hint="eastAsia"/>
          <w:lang w:eastAsia="ko-KR"/>
        </w:rPr>
        <w:t>a successful inter-CU LTM execution</w:t>
      </w:r>
    </w:p>
    <w:p w14:paraId="1B98E7D5" w14:textId="2C3C21F0" w:rsidR="00734D55" w:rsidRDefault="00734D55" w:rsidP="00734D55">
      <w:pPr>
        <w:pStyle w:val="ListParagraph"/>
        <w:numPr>
          <w:ilvl w:val="1"/>
          <w:numId w:val="32"/>
        </w:numPr>
        <w:rPr>
          <w:rFonts w:eastAsia="Malgun Gothic"/>
          <w:lang w:eastAsia="ko-KR"/>
        </w:rPr>
      </w:pPr>
      <w:r>
        <w:rPr>
          <w:rFonts w:eastAsia="Malgun Gothic" w:hint="eastAsia"/>
          <w:lang w:eastAsia="ko-KR"/>
        </w:rPr>
        <w:t xml:space="preserve">Serving </w:t>
      </w:r>
      <w:r w:rsidR="004D2825">
        <w:rPr>
          <w:rFonts w:eastAsia="Malgun Gothic" w:hint="eastAsia"/>
          <w:lang w:eastAsia="ko-KR"/>
        </w:rPr>
        <w:t xml:space="preserve">CU </w:t>
      </w:r>
      <w:r w:rsidR="00AC0E34">
        <w:rPr>
          <w:rFonts w:eastAsia="Malgun Gothic" w:hint="eastAsia"/>
          <w:lang w:eastAsia="ko-KR"/>
        </w:rPr>
        <w:t xml:space="preserve">can get the security </w:t>
      </w:r>
      <w:r w:rsidR="009702CE">
        <w:rPr>
          <w:rFonts w:eastAsia="Malgun Gothic" w:hint="eastAsia"/>
          <w:lang w:eastAsia="ko-KR"/>
        </w:rPr>
        <w:t>configuration from candidate CUs, and this security configuration is valid till the next successful inter-CU LTM switch</w:t>
      </w:r>
      <w:r w:rsidR="000A7B40">
        <w:rPr>
          <w:rFonts w:eastAsia="Malgun Gothic" w:hint="eastAsia"/>
          <w:lang w:eastAsia="ko-KR"/>
        </w:rPr>
        <w:t xml:space="preserve"> (</w:t>
      </w:r>
      <w:r w:rsidR="00220B39">
        <w:rPr>
          <w:rFonts w:eastAsia="Malgun Gothic" w:hint="eastAsia"/>
          <w:lang w:eastAsia="ko-KR"/>
        </w:rPr>
        <w:t>i.e., any intra-CU LTM switches is not counted)</w:t>
      </w:r>
      <w:r w:rsidR="009702CE">
        <w:rPr>
          <w:rFonts w:eastAsia="Malgun Gothic" w:hint="eastAsia"/>
          <w:lang w:eastAsia="ko-KR"/>
        </w:rPr>
        <w:t>.</w:t>
      </w:r>
    </w:p>
    <w:p w14:paraId="4DCBFE1F" w14:textId="18C4620B" w:rsidR="009F314A" w:rsidRDefault="006753B1" w:rsidP="00CE676E">
      <w:pPr>
        <w:pStyle w:val="ListParagraph"/>
        <w:numPr>
          <w:ilvl w:val="0"/>
          <w:numId w:val="32"/>
        </w:numPr>
        <w:rPr>
          <w:rFonts w:eastAsia="Malgun Gothic"/>
          <w:lang w:eastAsia="ko-KR"/>
        </w:rPr>
      </w:pPr>
      <w:r>
        <w:rPr>
          <w:rFonts w:eastAsia="Malgun Gothic" w:hint="eastAsia"/>
          <w:lang w:eastAsia="ko-KR"/>
        </w:rPr>
        <w:lastRenderedPageBreak/>
        <w:t>Case</w:t>
      </w:r>
      <w:r w:rsidR="008D2D7A">
        <w:rPr>
          <w:rFonts w:eastAsia="Malgun Gothic" w:hint="eastAsia"/>
          <w:lang w:eastAsia="ko-KR"/>
        </w:rPr>
        <w:t xml:space="preserve"> 2: </w:t>
      </w:r>
      <w:r w:rsidR="005E6330">
        <w:rPr>
          <w:rFonts w:eastAsia="Malgun Gothic" w:hint="eastAsia"/>
          <w:lang w:eastAsia="ko-KR"/>
        </w:rPr>
        <w:t xml:space="preserve">When the </w:t>
      </w:r>
      <w:r w:rsidR="00B91070">
        <w:rPr>
          <w:rFonts w:eastAsia="Malgun Gothic" w:hint="eastAsia"/>
          <w:lang w:eastAsia="ko-KR"/>
        </w:rPr>
        <w:t xml:space="preserve">new </w:t>
      </w:r>
      <w:r w:rsidR="005E6330">
        <w:rPr>
          <w:rFonts w:eastAsia="Malgun Gothic" w:hint="eastAsia"/>
          <w:lang w:eastAsia="ko-KR"/>
        </w:rPr>
        <w:t xml:space="preserve">security </w:t>
      </w:r>
      <w:r w:rsidR="00B91070">
        <w:rPr>
          <w:rFonts w:eastAsia="Malgun Gothic" w:hint="eastAsia"/>
          <w:lang w:eastAsia="ko-KR"/>
        </w:rPr>
        <w:t xml:space="preserve">configuration is provided to UE </w:t>
      </w:r>
      <w:r w:rsidR="00753FB2">
        <w:rPr>
          <w:rFonts w:eastAsia="Malgun Gothic" w:hint="eastAsia"/>
          <w:lang w:eastAsia="ko-KR"/>
        </w:rPr>
        <w:t xml:space="preserve">after a successful inter-CU LTM execution (i.e., subsequent </w:t>
      </w:r>
      <w:r w:rsidR="00734D55">
        <w:rPr>
          <w:rFonts w:eastAsia="Malgun Gothic" w:hint="eastAsia"/>
          <w:lang w:eastAsia="ko-KR"/>
        </w:rPr>
        <w:t xml:space="preserve">inter-CU </w:t>
      </w:r>
      <w:r w:rsidR="00753FB2">
        <w:rPr>
          <w:rFonts w:eastAsia="Malgun Gothic" w:hint="eastAsia"/>
          <w:lang w:eastAsia="ko-KR"/>
        </w:rPr>
        <w:t>LTM execution</w:t>
      </w:r>
      <w:r w:rsidR="00734D55">
        <w:rPr>
          <w:rFonts w:eastAsia="Malgun Gothic" w:hint="eastAsia"/>
          <w:lang w:eastAsia="ko-KR"/>
        </w:rPr>
        <w:t xml:space="preserve"> </w:t>
      </w:r>
      <w:r w:rsidR="00734D55">
        <w:rPr>
          <w:rFonts w:eastAsia="Malgun Gothic"/>
          <w:lang w:eastAsia="ko-KR"/>
        </w:rPr>
        <w:t>followed</w:t>
      </w:r>
      <w:r w:rsidR="00734D55">
        <w:rPr>
          <w:rFonts w:eastAsia="Malgun Gothic" w:hint="eastAsia"/>
          <w:lang w:eastAsia="ko-KR"/>
        </w:rPr>
        <w:t xml:space="preserve"> by the security configuration update)</w:t>
      </w:r>
    </w:p>
    <w:p w14:paraId="66202299" w14:textId="08F5D6BA" w:rsidR="009702CE" w:rsidRDefault="00A57429" w:rsidP="009702CE">
      <w:pPr>
        <w:pStyle w:val="ListParagraph"/>
        <w:numPr>
          <w:ilvl w:val="1"/>
          <w:numId w:val="32"/>
        </w:numPr>
        <w:rPr>
          <w:rFonts w:eastAsia="Malgun Gothic"/>
          <w:lang w:eastAsia="ko-KR"/>
        </w:rPr>
      </w:pPr>
      <w:r>
        <w:rPr>
          <w:rFonts w:eastAsia="Malgun Gothic" w:hint="eastAsia"/>
          <w:lang w:eastAsia="ko-KR"/>
        </w:rPr>
        <w:t xml:space="preserve">Upon </w:t>
      </w:r>
      <w:r w:rsidR="00784A31">
        <w:rPr>
          <w:rFonts w:eastAsia="Malgun Gothic" w:hint="eastAsia"/>
          <w:lang w:eastAsia="ko-KR"/>
        </w:rPr>
        <w:t>a successful inter-CU LTM execution, new serving CU is responsible for exchanging the new security configuration with candidate CUs, and providing it to UE.</w:t>
      </w:r>
    </w:p>
    <w:p w14:paraId="0CADE6DD" w14:textId="6D8532CD" w:rsidR="00747054" w:rsidRDefault="006F33C5" w:rsidP="00747054">
      <w:pPr>
        <w:rPr>
          <w:rFonts w:eastAsia="Malgun Gothic"/>
          <w:b/>
          <w:bCs/>
          <w:lang w:eastAsia="ko-KR"/>
        </w:rPr>
      </w:pPr>
      <w:r w:rsidRPr="006F33C5">
        <w:rPr>
          <w:rFonts w:eastAsia="Malgun Gothic" w:hint="eastAsia"/>
          <w:b/>
          <w:bCs/>
          <w:lang w:eastAsia="ko-KR"/>
        </w:rPr>
        <w:t>Observation</w:t>
      </w:r>
      <w:r w:rsidR="00E97F90">
        <w:rPr>
          <w:rFonts w:eastAsia="Malgun Gothic" w:hint="eastAsia"/>
          <w:b/>
          <w:bCs/>
          <w:lang w:eastAsia="ko-KR"/>
        </w:rPr>
        <w:t xml:space="preserve"> 4</w:t>
      </w:r>
      <w:r w:rsidRPr="006F33C5">
        <w:rPr>
          <w:rFonts w:eastAsia="Malgun Gothic" w:hint="eastAsia"/>
          <w:b/>
          <w:bCs/>
          <w:lang w:eastAsia="ko-KR"/>
        </w:rPr>
        <w:t xml:space="preserve">: </w:t>
      </w:r>
      <w:r w:rsidR="005A3103">
        <w:rPr>
          <w:rFonts w:eastAsia="Malgun Gothic" w:hint="eastAsia"/>
          <w:b/>
          <w:bCs/>
          <w:lang w:eastAsia="ko-KR"/>
        </w:rPr>
        <w:t xml:space="preserve">LTM </w:t>
      </w:r>
      <w:r w:rsidR="005A3103">
        <w:rPr>
          <w:rFonts w:eastAsia="Malgun Gothic"/>
          <w:b/>
          <w:bCs/>
          <w:lang w:eastAsia="ko-KR"/>
        </w:rPr>
        <w:t>recovery</w:t>
      </w:r>
      <w:r w:rsidR="005A3103">
        <w:rPr>
          <w:rFonts w:eastAsia="Malgun Gothic" w:hint="eastAsia"/>
          <w:b/>
          <w:bCs/>
          <w:lang w:eastAsia="ko-KR"/>
        </w:rPr>
        <w:t xml:space="preserve"> to inter-CU LTM candidate can be performed when the UE has received </w:t>
      </w:r>
      <w:r w:rsidR="005435E0">
        <w:rPr>
          <w:rFonts w:eastAsia="Malgun Gothic" w:hint="eastAsia"/>
          <w:b/>
          <w:bCs/>
          <w:lang w:eastAsia="ko-KR"/>
        </w:rPr>
        <w:t xml:space="preserve">the valid (or up-to-date) security configuration for upcoming </w:t>
      </w:r>
      <w:r w:rsidR="00C67829">
        <w:rPr>
          <w:rFonts w:eastAsia="Malgun Gothic" w:hint="eastAsia"/>
          <w:b/>
          <w:bCs/>
          <w:lang w:eastAsia="ko-KR"/>
        </w:rPr>
        <w:t>inter-CU LTM cell switch.</w:t>
      </w:r>
    </w:p>
    <w:p w14:paraId="6BDB6079" w14:textId="753A06DF" w:rsidR="002B66A1" w:rsidRDefault="002B4421" w:rsidP="00F6050F">
      <w:pPr>
        <w:rPr>
          <w:rFonts w:eastAsia="Malgun Gothic"/>
          <w:b/>
          <w:bCs/>
          <w:lang w:eastAsia="ko-KR"/>
        </w:rPr>
      </w:pPr>
      <w:r>
        <w:rPr>
          <w:rFonts w:eastAsia="Malgun Gothic" w:hint="eastAsia"/>
          <w:b/>
          <w:bCs/>
          <w:lang w:eastAsia="ko-KR"/>
        </w:rPr>
        <w:t xml:space="preserve">Proposal </w:t>
      </w:r>
      <w:r w:rsidR="00E97F90">
        <w:rPr>
          <w:rFonts w:eastAsia="Malgun Gothic" w:hint="eastAsia"/>
          <w:b/>
          <w:bCs/>
          <w:lang w:eastAsia="ko-KR"/>
        </w:rPr>
        <w:t>2</w:t>
      </w:r>
      <w:r>
        <w:rPr>
          <w:rFonts w:eastAsia="Malgun Gothic" w:hint="eastAsia"/>
          <w:b/>
          <w:bCs/>
          <w:lang w:eastAsia="ko-KR"/>
        </w:rPr>
        <w:t xml:space="preserve">: RAN2 agree to support the LTM failure recovery </w:t>
      </w:r>
      <w:r w:rsidR="00821E25">
        <w:rPr>
          <w:rFonts w:eastAsia="Malgun Gothic" w:hint="eastAsia"/>
          <w:b/>
          <w:bCs/>
          <w:lang w:eastAsia="ko-KR"/>
        </w:rPr>
        <w:t xml:space="preserve">(refer to Figure 1) </w:t>
      </w:r>
      <w:r>
        <w:rPr>
          <w:rFonts w:eastAsia="Malgun Gothic" w:hint="eastAsia"/>
          <w:b/>
          <w:bCs/>
          <w:lang w:eastAsia="ko-KR"/>
        </w:rPr>
        <w:t xml:space="preserve">to inter-CU LTM candidate cell </w:t>
      </w:r>
      <w:r w:rsidR="000916A0">
        <w:rPr>
          <w:rFonts w:eastAsia="Malgun Gothic" w:hint="eastAsia"/>
          <w:b/>
          <w:bCs/>
          <w:lang w:eastAsia="ko-KR"/>
        </w:rPr>
        <w:t>for the following cases</w:t>
      </w:r>
      <w:r w:rsidR="00F6050F">
        <w:rPr>
          <w:rFonts w:eastAsia="Malgun Gothic" w:hint="eastAsia"/>
          <w:b/>
          <w:bCs/>
          <w:lang w:eastAsia="ko-KR"/>
        </w:rPr>
        <w:t>:</w:t>
      </w:r>
    </w:p>
    <w:p w14:paraId="5F4C7565" w14:textId="0181C788" w:rsidR="00F6050F" w:rsidRDefault="00B828F0" w:rsidP="00F6050F">
      <w:pPr>
        <w:pStyle w:val="ListParagraph"/>
        <w:numPr>
          <w:ilvl w:val="0"/>
          <w:numId w:val="32"/>
        </w:numPr>
        <w:rPr>
          <w:rFonts w:eastAsia="Malgun Gothic"/>
          <w:b/>
          <w:bCs/>
          <w:lang w:eastAsia="ko-KR"/>
        </w:rPr>
      </w:pPr>
      <w:r>
        <w:rPr>
          <w:rFonts w:eastAsia="Malgun Gothic" w:hint="eastAsia"/>
          <w:b/>
          <w:bCs/>
          <w:lang w:eastAsia="ko-KR"/>
        </w:rPr>
        <w:t>UE has received the i</w:t>
      </w:r>
      <w:r w:rsidR="00821E25">
        <w:rPr>
          <w:rFonts w:eastAsia="Malgun Gothic" w:hint="eastAsia"/>
          <w:b/>
          <w:bCs/>
          <w:lang w:eastAsia="ko-KR"/>
        </w:rPr>
        <w:t xml:space="preserve">nitial LTM configuration </w:t>
      </w:r>
      <w:r>
        <w:rPr>
          <w:rFonts w:eastAsia="Malgun Gothic" w:hint="eastAsia"/>
          <w:b/>
          <w:bCs/>
          <w:lang w:eastAsia="ko-KR"/>
        </w:rPr>
        <w:t xml:space="preserve">and </w:t>
      </w:r>
      <w:r w:rsidR="00F73D47">
        <w:rPr>
          <w:rFonts w:eastAsia="Malgun Gothic" w:hint="eastAsia"/>
          <w:b/>
          <w:bCs/>
          <w:lang w:eastAsia="ko-KR"/>
        </w:rPr>
        <w:t>before successful inter-CU LTM switch</w:t>
      </w:r>
      <w:r>
        <w:rPr>
          <w:rFonts w:eastAsia="Malgun Gothic" w:hint="eastAsia"/>
          <w:b/>
          <w:bCs/>
          <w:lang w:eastAsia="ko-KR"/>
        </w:rPr>
        <w:t xml:space="preserve"> OR</w:t>
      </w:r>
    </w:p>
    <w:p w14:paraId="5C779A9D" w14:textId="58343FA6" w:rsidR="00842D3E" w:rsidRPr="005E5475" w:rsidRDefault="00B828F0" w:rsidP="005E5475">
      <w:pPr>
        <w:pStyle w:val="ListParagraph"/>
        <w:numPr>
          <w:ilvl w:val="0"/>
          <w:numId w:val="32"/>
        </w:numPr>
        <w:rPr>
          <w:rFonts w:eastAsia="Malgun Gothic"/>
          <w:b/>
          <w:bCs/>
          <w:lang w:eastAsia="ko-KR"/>
        </w:rPr>
      </w:pPr>
      <w:r>
        <w:rPr>
          <w:rFonts w:eastAsia="Malgun Gothic" w:hint="eastAsia"/>
          <w:b/>
          <w:bCs/>
          <w:lang w:eastAsia="ko-KR"/>
        </w:rPr>
        <w:t xml:space="preserve">UE has received the RRC reconfig with security parameter update </w:t>
      </w:r>
      <w:r w:rsidR="000916A0">
        <w:rPr>
          <w:rFonts w:eastAsia="Malgun Gothic" w:hint="eastAsia"/>
          <w:b/>
          <w:bCs/>
          <w:lang w:eastAsia="ko-KR"/>
        </w:rPr>
        <w:t>after successful inter-CU LTM switch</w:t>
      </w:r>
    </w:p>
    <w:p w14:paraId="2BBD7BD9" w14:textId="2501D70F" w:rsidR="00842D3E" w:rsidRDefault="0077010E" w:rsidP="00B04192">
      <w:pPr>
        <w:jc w:val="center"/>
        <w:rPr>
          <w:rFonts w:eastAsia="Malgun Gothic"/>
          <w:lang w:eastAsia="ko-KR"/>
        </w:rPr>
      </w:pPr>
      <w:r w:rsidRPr="0077010E">
        <w:rPr>
          <w:noProof/>
        </w:rPr>
        <w:drawing>
          <wp:inline distT="0" distB="0" distL="0" distR="0" wp14:anchorId="7C5F249C" wp14:editId="3C1A1637">
            <wp:extent cx="4572000" cy="2902149"/>
            <wp:effectExtent l="0" t="0" r="0" b="0"/>
            <wp:docPr id="1170447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1905" cy="2908436"/>
                    </a:xfrm>
                    <a:prstGeom prst="rect">
                      <a:avLst/>
                    </a:prstGeom>
                    <a:noFill/>
                    <a:ln>
                      <a:noFill/>
                    </a:ln>
                  </pic:spPr>
                </pic:pic>
              </a:graphicData>
            </a:graphic>
          </wp:inline>
        </w:drawing>
      </w:r>
    </w:p>
    <w:p w14:paraId="0AABC018" w14:textId="6EF06831" w:rsidR="00FF741F" w:rsidRDefault="00FF741F" w:rsidP="00B04192">
      <w:pPr>
        <w:jc w:val="center"/>
        <w:rPr>
          <w:rFonts w:eastAsia="Malgun Gothic"/>
          <w:lang w:eastAsia="ko-KR"/>
        </w:rPr>
      </w:pPr>
      <w:r>
        <w:rPr>
          <w:rFonts w:eastAsia="Malgun Gothic" w:hint="eastAsia"/>
          <w:lang w:eastAsia="ko-KR"/>
        </w:rPr>
        <w:t>Figure 1. Flow chart for LTM failure recovery procedure</w:t>
      </w:r>
      <w:r w:rsidR="00B04192">
        <w:rPr>
          <w:rFonts w:eastAsia="Malgun Gothic" w:hint="eastAsia"/>
          <w:lang w:eastAsia="ko-KR"/>
        </w:rPr>
        <w:t xml:space="preserve"> towards both intra-CU and inter-CU LTM candidate</w:t>
      </w:r>
    </w:p>
    <w:p w14:paraId="00843377" w14:textId="77777777" w:rsidR="00842D3E" w:rsidRDefault="00842D3E" w:rsidP="00842D3E">
      <w:pPr>
        <w:rPr>
          <w:rFonts w:eastAsia="Malgun Gothic"/>
          <w:lang w:eastAsia="ko-KR"/>
        </w:rPr>
      </w:pPr>
    </w:p>
    <w:p w14:paraId="0A83B435" w14:textId="542B76CF" w:rsidR="00842D3E" w:rsidRPr="00C514BD" w:rsidRDefault="00C514BD" w:rsidP="00C514BD">
      <w:pPr>
        <w:pStyle w:val="Heading1"/>
        <w:rPr>
          <w:rFonts w:eastAsia="Malgun Gothic"/>
          <w:lang w:eastAsia="ko-KR"/>
        </w:rPr>
      </w:pPr>
      <w:r>
        <w:rPr>
          <w:rFonts w:eastAsia="Malgun Gothic" w:hint="eastAsia"/>
          <w:lang w:eastAsia="ko-KR"/>
        </w:rPr>
        <w:t>4</w:t>
      </w:r>
      <w:r>
        <w:rPr>
          <w:rFonts w:eastAsia="Malgun Gothic"/>
          <w:lang w:eastAsia="ko-KR"/>
        </w:rPr>
        <w:tab/>
      </w:r>
      <w:r>
        <w:rPr>
          <w:rFonts w:eastAsia="Malgun Gothic" w:hint="eastAsia"/>
          <w:lang w:eastAsia="ko-KR"/>
        </w:rPr>
        <w:t>Coexistence with MIMO 2TA/mTRP</w:t>
      </w:r>
    </w:p>
    <w:p w14:paraId="60DFB0CF" w14:textId="3EB6209E" w:rsidR="000916A0" w:rsidRDefault="004D5E9A" w:rsidP="00842D3E">
      <w:pPr>
        <w:rPr>
          <w:rFonts w:eastAsia="Malgun Gothic"/>
          <w:lang w:eastAsia="ko-KR"/>
        </w:rPr>
      </w:pPr>
      <w:r>
        <w:rPr>
          <w:rFonts w:eastAsia="Malgun Gothic" w:hint="eastAsia"/>
          <w:lang w:eastAsia="ko-KR"/>
        </w:rPr>
        <w:t xml:space="preserve">RAN2#129 agreed to support the </w:t>
      </w:r>
      <w:r w:rsidR="001E58F9">
        <w:rPr>
          <w:rFonts w:eastAsia="Malgun Gothic" w:hint="eastAsia"/>
          <w:lang w:eastAsia="ko-KR"/>
        </w:rPr>
        <w:t xml:space="preserve">coexistence </w:t>
      </w:r>
      <w:r w:rsidR="00DA6CC3">
        <w:rPr>
          <w:rFonts w:eastAsia="Malgun Gothic" w:hint="eastAsia"/>
          <w:lang w:eastAsia="ko-KR"/>
        </w:rPr>
        <w:t xml:space="preserve">for </w:t>
      </w:r>
      <w:r w:rsidR="00E110F9">
        <w:rPr>
          <w:rFonts w:eastAsia="Malgun Gothic" w:hint="eastAsia"/>
          <w:lang w:eastAsia="ko-KR"/>
        </w:rPr>
        <w:t xml:space="preserve">Rel-19 </w:t>
      </w:r>
      <w:r w:rsidR="00DA6CC3">
        <w:rPr>
          <w:rFonts w:eastAsia="Malgun Gothic" w:hint="eastAsia"/>
          <w:lang w:eastAsia="ko-KR"/>
        </w:rPr>
        <w:t xml:space="preserve">inter-CU LTM to be same as </w:t>
      </w:r>
      <w:r w:rsidR="001E58F9">
        <w:rPr>
          <w:rFonts w:eastAsia="Malgun Gothic" w:hint="eastAsia"/>
          <w:lang w:eastAsia="ko-KR"/>
        </w:rPr>
        <w:t>Rel-18 intra-CU LTM</w:t>
      </w:r>
      <w:r w:rsidR="00F12246">
        <w:rPr>
          <w:rFonts w:eastAsia="Malgun Gothic" w:hint="eastAsia"/>
          <w:lang w:eastAsia="ko-KR"/>
        </w:rPr>
        <w:t xml:space="preserve">, </w:t>
      </w:r>
      <w:r w:rsidR="00DA6CC3">
        <w:rPr>
          <w:rFonts w:eastAsia="Malgun Gothic" w:hint="eastAsia"/>
          <w:lang w:eastAsia="ko-KR"/>
        </w:rPr>
        <w:t xml:space="preserve">i.e., </w:t>
      </w:r>
      <w:r w:rsidR="00D07401">
        <w:rPr>
          <w:rFonts w:eastAsia="Malgun Gothic" w:hint="eastAsia"/>
          <w:lang w:eastAsia="ko-KR"/>
        </w:rPr>
        <w:t xml:space="preserve">coexisting with </w:t>
      </w:r>
      <w:r w:rsidR="00DA6CC3">
        <w:rPr>
          <w:rFonts w:eastAsia="Malgun Gothic" w:hint="eastAsia"/>
          <w:lang w:eastAsia="ko-KR"/>
        </w:rPr>
        <w:t>CovE, (e)RedCap</w:t>
      </w:r>
      <w:r w:rsidR="00D07401">
        <w:rPr>
          <w:rFonts w:eastAsia="Malgun Gothic" w:hint="eastAsia"/>
          <w:lang w:eastAsia="ko-KR"/>
        </w:rPr>
        <w:t>, but not with NRU, and MIMO 2TA</w:t>
      </w:r>
      <w:r w:rsidR="00462D75">
        <w:rPr>
          <w:rFonts w:eastAsia="Malgun Gothic" w:hint="eastAsia"/>
          <w:lang w:eastAsia="ko-KR"/>
        </w:rPr>
        <w:t xml:space="preserve"> was left as FFS.</w:t>
      </w:r>
      <w:r>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4D5E9A" w14:paraId="29757800" w14:textId="77777777" w:rsidTr="004D5E9A">
        <w:tc>
          <w:tcPr>
            <w:tcW w:w="9631" w:type="dxa"/>
          </w:tcPr>
          <w:p w14:paraId="556F49F7" w14:textId="4FCBEBC4" w:rsidR="004D5E9A" w:rsidRPr="004D5E9A" w:rsidRDefault="004D5E9A" w:rsidP="004D5E9A">
            <w:pPr>
              <w:spacing w:before="60" w:after="60"/>
              <w:rPr>
                <w:rFonts w:eastAsia="Malgun Gothic"/>
                <w:i/>
                <w:iCs/>
                <w:lang w:eastAsia="ko-KR"/>
              </w:rPr>
            </w:pPr>
            <w:r w:rsidRPr="004D5E9A">
              <w:rPr>
                <w:rFonts w:eastAsia="Malgun Gothic"/>
                <w:i/>
                <w:iCs/>
                <w:lang w:eastAsia="ko-KR"/>
              </w:rPr>
              <w:t>Same as Rel-18 intra-CU LTM, Rel-19 inter-CU LTM could coexist with CovE, (e)RedCap, while couldn’t coexist with NRU. FFS on MIMO 2TA and NES.</w:t>
            </w:r>
          </w:p>
        </w:tc>
      </w:tr>
    </w:tbl>
    <w:p w14:paraId="43E7F8C4" w14:textId="11067B2A" w:rsidR="00130D21" w:rsidRPr="000916A0" w:rsidRDefault="00CE7301" w:rsidP="00F5714A">
      <w:pPr>
        <w:spacing w:before="60"/>
        <w:rPr>
          <w:rFonts w:eastAsia="Malgun Gothic"/>
          <w:lang w:eastAsia="ko-KR"/>
        </w:rPr>
      </w:pPr>
      <w:r>
        <w:rPr>
          <w:rFonts w:eastAsia="Malgun Gothic" w:hint="eastAsia"/>
          <w:lang w:eastAsia="ko-KR"/>
        </w:rPr>
        <w:t xml:space="preserve">From RAN2 point of view, </w:t>
      </w:r>
      <w:r w:rsidR="001B359D">
        <w:rPr>
          <w:rFonts w:eastAsia="Malgun Gothic" w:hint="eastAsia"/>
          <w:lang w:eastAsia="ko-KR"/>
        </w:rPr>
        <w:t xml:space="preserve">the coexistence support of MIMO 2TA in Rel-18 </w:t>
      </w:r>
      <w:r w:rsidR="00E110F9">
        <w:rPr>
          <w:rFonts w:eastAsia="Malgun Gothic" w:hint="eastAsia"/>
          <w:lang w:eastAsia="ko-KR"/>
        </w:rPr>
        <w:t xml:space="preserve">intra-CU LTM </w:t>
      </w:r>
      <w:r w:rsidR="00AE1AF0">
        <w:rPr>
          <w:rFonts w:eastAsia="Malgun Gothic" w:hint="eastAsia"/>
          <w:lang w:eastAsia="ko-KR"/>
        </w:rPr>
        <w:t xml:space="preserve">(i.e., TAG ID info in CandidateTCI-UL-State and CandidateTCI-State IEs) </w:t>
      </w:r>
      <w:r w:rsidR="00E110F9">
        <w:rPr>
          <w:rFonts w:eastAsia="Malgun Gothic" w:hint="eastAsia"/>
          <w:lang w:eastAsia="ko-KR"/>
        </w:rPr>
        <w:t>c</w:t>
      </w:r>
      <w:r w:rsidR="001B359D">
        <w:rPr>
          <w:rFonts w:eastAsia="Malgun Gothic" w:hint="eastAsia"/>
          <w:lang w:eastAsia="ko-KR"/>
        </w:rPr>
        <w:t xml:space="preserve">an be </w:t>
      </w:r>
      <w:r w:rsidR="00E110F9">
        <w:rPr>
          <w:rFonts w:eastAsia="Malgun Gothic" w:hint="eastAsia"/>
          <w:lang w:eastAsia="ko-KR"/>
        </w:rPr>
        <w:t xml:space="preserve">applied to Rel-19 inter-CU LTM </w:t>
      </w:r>
      <w:r w:rsidR="00F5714A">
        <w:rPr>
          <w:rFonts w:eastAsia="Malgun Gothic" w:hint="eastAsia"/>
          <w:lang w:eastAsia="ko-KR"/>
        </w:rPr>
        <w:t xml:space="preserve">without further </w:t>
      </w:r>
      <w:r w:rsidR="002E3ECF">
        <w:rPr>
          <w:rFonts w:eastAsia="Malgun Gothic" w:hint="eastAsia"/>
          <w:lang w:eastAsia="ko-KR"/>
        </w:rPr>
        <w:t xml:space="preserve">specification impact. </w:t>
      </w:r>
      <w:r w:rsidR="00F5714A">
        <w:rPr>
          <w:rFonts w:eastAsia="Malgun Gothic" w:hint="eastAsia"/>
          <w:lang w:eastAsia="ko-KR"/>
        </w:rPr>
        <w:t xml:space="preserve">Therefore, it would be sensible to support </w:t>
      </w:r>
      <w:r w:rsidR="002E3ECF">
        <w:rPr>
          <w:rFonts w:eastAsia="Malgun Gothic" w:hint="eastAsia"/>
          <w:lang w:eastAsia="ko-KR"/>
        </w:rPr>
        <w:t xml:space="preserve">the coexistence of MIMO 2TA/mTRP in Rel-19 </w:t>
      </w:r>
      <w:r w:rsidR="001E2768">
        <w:rPr>
          <w:rFonts w:eastAsia="Malgun Gothic" w:hint="eastAsia"/>
          <w:lang w:eastAsia="ko-KR"/>
        </w:rPr>
        <w:t xml:space="preserve">inter-CU LTM, same as </w:t>
      </w:r>
      <w:r w:rsidR="003F18F4">
        <w:rPr>
          <w:rFonts w:eastAsia="Malgun Gothic" w:hint="eastAsia"/>
          <w:lang w:eastAsia="ko-KR"/>
        </w:rPr>
        <w:t>Rel-18 intra-CU LTM.</w:t>
      </w:r>
    </w:p>
    <w:p w14:paraId="4D8E859C" w14:textId="13FFF043" w:rsidR="00842D3E" w:rsidRPr="004E7307" w:rsidRDefault="00FD25B3" w:rsidP="00842D3E">
      <w:pPr>
        <w:rPr>
          <w:rFonts w:eastAsia="Malgun Gothic"/>
          <w:b/>
          <w:bCs/>
          <w:lang w:eastAsia="ko-KR"/>
        </w:rPr>
      </w:pPr>
      <w:r w:rsidRPr="004E7307">
        <w:rPr>
          <w:rFonts w:eastAsia="Malgun Gothic" w:hint="eastAsia"/>
          <w:b/>
          <w:bCs/>
          <w:lang w:eastAsia="ko-KR"/>
        </w:rPr>
        <w:t xml:space="preserve">Observation </w:t>
      </w:r>
      <w:r w:rsidR="00C67829">
        <w:rPr>
          <w:rFonts w:eastAsia="Malgun Gothic" w:hint="eastAsia"/>
          <w:b/>
          <w:bCs/>
          <w:lang w:eastAsia="ko-KR"/>
        </w:rPr>
        <w:t>5</w:t>
      </w:r>
      <w:r w:rsidRPr="004E7307">
        <w:rPr>
          <w:rFonts w:eastAsia="Malgun Gothic" w:hint="eastAsia"/>
          <w:b/>
          <w:bCs/>
          <w:lang w:eastAsia="ko-KR"/>
        </w:rPr>
        <w:t>:</w:t>
      </w:r>
      <w:r w:rsidR="003D25F0" w:rsidRPr="004E7307">
        <w:rPr>
          <w:rFonts w:eastAsia="Malgun Gothic" w:hint="eastAsia"/>
          <w:b/>
          <w:bCs/>
          <w:lang w:eastAsia="ko-KR"/>
        </w:rPr>
        <w:t xml:space="preserve"> </w:t>
      </w:r>
      <w:r w:rsidR="003F18F4">
        <w:rPr>
          <w:rFonts w:eastAsia="Malgun Gothic" w:hint="eastAsia"/>
          <w:b/>
          <w:bCs/>
          <w:lang w:eastAsia="ko-KR"/>
        </w:rPr>
        <w:t>From RAN2 point of view, there</w:t>
      </w:r>
      <w:r w:rsidR="003F18F4">
        <w:rPr>
          <w:rFonts w:eastAsia="Malgun Gothic"/>
          <w:b/>
          <w:bCs/>
          <w:lang w:eastAsia="ko-KR"/>
        </w:rPr>
        <w:t>’</w:t>
      </w:r>
      <w:r w:rsidR="003F18F4">
        <w:rPr>
          <w:rFonts w:eastAsia="Malgun Gothic" w:hint="eastAsia"/>
          <w:b/>
          <w:bCs/>
          <w:lang w:eastAsia="ko-KR"/>
        </w:rPr>
        <w:t xml:space="preserve">s no difference in supporting MIMO 2TA/mTRP </w:t>
      </w:r>
      <w:r w:rsidR="009F64F7">
        <w:rPr>
          <w:rFonts w:eastAsia="Malgun Gothic" w:hint="eastAsia"/>
          <w:b/>
          <w:bCs/>
          <w:lang w:eastAsia="ko-KR"/>
        </w:rPr>
        <w:t>between Rel-18 intra-CU LTM and Rel-19 inter-CU LTM.</w:t>
      </w:r>
    </w:p>
    <w:p w14:paraId="5C7F4457" w14:textId="0C46C997" w:rsidR="00FD25B3" w:rsidRPr="004E7307" w:rsidRDefault="00FD25B3" w:rsidP="00842D3E">
      <w:pPr>
        <w:rPr>
          <w:rFonts w:eastAsia="Malgun Gothic"/>
          <w:b/>
          <w:bCs/>
          <w:lang w:eastAsia="ko-KR"/>
        </w:rPr>
      </w:pPr>
      <w:r w:rsidRPr="00EB39A6">
        <w:rPr>
          <w:rFonts w:eastAsia="Malgun Gothic" w:hint="eastAsia"/>
          <w:b/>
          <w:bCs/>
          <w:lang w:eastAsia="ko-KR"/>
        </w:rPr>
        <w:t xml:space="preserve">Proposal </w:t>
      </w:r>
      <w:r w:rsidR="00C67829">
        <w:rPr>
          <w:rFonts w:eastAsia="Malgun Gothic" w:hint="eastAsia"/>
          <w:b/>
          <w:bCs/>
          <w:lang w:eastAsia="ko-KR"/>
        </w:rPr>
        <w:t>3</w:t>
      </w:r>
      <w:r w:rsidRPr="00EB39A6">
        <w:rPr>
          <w:rFonts w:eastAsia="Malgun Gothic" w:hint="eastAsia"/>
          <w:b/>
          <w:bCs/>
          <w:lang w:eastAsia="ko-KR"/>
        </w:rPr>
        <w:t xml:space="preserve">: </w:t>
      </w:r>
      <w:r w:rsidR="009F64F7" w:rsidRPr="00EB39A6">
        <w:rPr>
          <w:rFonts w:eastAsia="Malgun Gothic" w:hint="eastAsia"/>
          <w:b/>
          <w:bCs/>
          <w:lang w:eastAsia="ko-KR"/>
        </w:rPr>
        <w:t xml:space="preserve">RAN2 agree to </w:t>
      </w:r>
      <w:r w:rsidR="00EB39A6" w:rsidRPr="00EB39A6">
        <w:rPr>
          <w:rFonts w:eastAsia="Malgun Gothic" w:hint="eastAsia"/>
          <w:b/>
          <w:bCs/>
          <w:lang w:eastAsia="ko-KR"/>
        </w:rPr>
        <w:t xml:space="preserve">reuse </w:t>
      </w:r>
      <w:r w:rsidR="009F64F7" w:rsidRPr="00EB39A6">
        <w:rPr>
          <w:rFonts w:eastAsia="Malgun Gothic" w:hint="eastAsia"/>
          <w:b/>
          <w:bCs/>
          <w:lang w:eastAsia="ko-KR"/>
        </w:rPr>
        <w:t xml:space="preserve">the </w:t>
      </w:r>
      <w:r w:rsidR="00EB39A6" w:rsidRPr="00EB39A6">
        <w:rPr>
          <w:rFonts w:eastAsia="Malgun Gothic" w:hint="eastAsia"/>
          <w:b/>
          <w:bCs/>
          <w:lang w:eastAsia="ko-KR"/>
        </w:rPr>
        <w:t xml:space="preserve">Rel-18 intra-CU LTM </w:t>
      </w:r>
      <w:r w:rsidR="009F64F7" w:rsidRPr="00EB39A6">
        <w:rPr>
          <w:rFonts w:eastAsia="Malgun Gothic" w:hint="eastAsia"/>
          <w:b/>
          <w:bCs/>
          <w:lang w:eastAsia="ko-KR"/>
        </w:rPr>
        <w:t xml:space="preserve">coexistence of </w:t>
      </w:r>
      <w:r w:rsidR="003831BF" w:rsidRPr="00EB39A6">
        <w:rPr>
          <w:rFonts w:eastAsia="Malgun Gothic" w:hint="eastAsia"/>
          <w:b/>
          <w:bCs/>
          <w:lang w:eastAsia="ko-KR"/>
        </w:rPr>
        <w:t xml:space="preserve">MIMO 2TA/mTRP </w:t>
      </w:r>
      <w:r w:rsidR="00EB39A6" w:rsidRPr="00EB39A6">
        <w:rPr>
          <w:rFonts w:eastAsia="Malgun Gothic" w:hint="eastAsia"/>
          <w:b/>
          <w:bCs/>
          <w:lang w:eastAsia="ko-KR"/>
        </w:rPr>
        <w:t xml:space="preserve">for </w:t>
      </w:r>
      <w:r w:rsidR="009F64F7" w:rsidRPr="00EB39A6">
        <w:rPr>
          <w:rFonts w:eastAsia="Malgun Gothic" w:hint="eastAsia"/>
          <w:b/>
          <w:bCs/>
          <w:lang w:eastAsia="ko-KR"/>
        </w:rPr>
        <w:t>Rel-19 inter-CU LTM</w:t>
      </w:r>
      <w:r w:rsidR="00EB39A6" w:rsidRPr="00EB39A6">
        <w:rPr>
          <w:rFonts w:eastAsia="Malgun Gothic" w:hint="eastAsia"/>
          <w:b/>
          <w:bCs/>
          <w:lang w:eastAsia="ko-KR"/>
        </w:rPr>
        <w:t>.</w:t>
      </w:r>
    </w:p>
    <w:p w14:paraId="4DB6276B" w14:textId="4E3463F3" w:rsidR="003D404B" w:rsidRDefault="003D404B" w:rsidP="00F73B7D">
      <w:pPr>
        <w:rPr>
          <w:b/>
          <w:bCs/>
        </w:rPr>
      </w:pPr>
    </w:p>
    <w:p w14:paraId="3E5F6D03" w14:textId="6D4F2978" w:rsidR="00015098" w:rsidRDefault="00015098" w:rsidP="00015098">
      <w:pPr>
        <w:pStyle w:val="Heading1"/>
      </w:pPr>
      <w:r>
        <w:lastRenderedPageBreak/>
        <w:t>3</w:t>
      </w:r>
      <w:r>
        <w:tab/>
        <w:t>Conclusion</w:t>
      </w:r>
    </w:p>
    <w:p w14:paraId="6945ABAA" w14:textId="65277356" w:rsidR="0087215C" w:rsidRDefault="0087215C" w:rsidP="0087215C">
      <w:pPr>
        <w:spacing w:after="120"/>
        <w:rPr>
          <w:rFonts w:eastAsia="Malgun Gothic"/>
          <w:lang w:eastAsia="ko-KR"/>
        </w:rPr>
      </w:pPr>
      <w:r w:rsidRPr="00DE3987">
        <w:t xml:space="preserve">This contribution discussed aspects related to </w:t>
      </w:r>
      <w:r>
        <w:rPr>
          <w:rFonts w:eastAsia="Malgun Gothic" w:hint="eastAsia"/>
          <w:lang w:eastAsia="ko-KR"/>
        </w:rPr>
        <w:t>inter-CU LTM</w:t>
      </w:r>
      <w:r w:rsidRPr="00DE3987">
        <w:t>. The following observations and proposals have been made:</w:t>
      </w:r>
    </w:p>
    <w:p w14:paraId="6928E11D" w14:textId="77777777" w:rsidR="00B47D33" w:rsidRDefault="00B47D33" w:rsidP="00B47D33">
      <w:pPr>
        <w:rPr>
          <w:rFonts w:eastAsia="Malgun Gothic"/>
          <w:b/>
          <w:bCs/>
          <w:lang w:eastAsia="ko-KR"/>
        </w:rPr>
      </w:pPr>
      <w:r>
        <w:rPr>
          <w:rFonts w:eastAsia="Malgun Gothic" w:hint="eastAsia"/>
          <w:b/>
          <w:bCs/>
          <w:lang w:eastAsia="ko-KR"/>
        </w:rPr>
        <w:t>O</w:t>
      </w:r>
      <w:r w:rsidRPr="003E73F5">
        <w:rPr>
          <w:rFonts w:eastAsia="Malgun Gothic" w:hint="eastAsia"/>
          <w:b/>
          <w:bCs/>
          <w:lang w:eastAsia="ko-KR"/>
        </w:rPr>
        <w:t>bservation</w:t>
      </w:r>
      <w:r>
        <w:rPr>
          <w:rFonts w:eastAsia="Malgun Gothic" w:hint="eastAsia"/>
          <w:b/>
          <w:bCs/>
          <w:lang w:eastAsia="ko-KR"/>
        </w:rPr>
        <w:t xml:space="preserve"> 1</w:t>
      </w:r>
      <w:r w:rsidRPr="003E73F5">
        <w:rPr>
          <w:rFonts w:eastAsia="Malgun Gothic" w:hint="eastAsia"/>
          <w:b/>
          <w:bCs/>
          <w:lang w:eastAsia="ko-KR"/>
        </w:rPr>
        <w:t xml:space="preserve">: </w:t>
      </w:r>
      <w:r>
        <w:rPr>
          <w:rFonts w:eastAsia="Malgun Gothic" w:hint="eastAsia"/>
          <w:b/>
          <w:bCs/>
          <w:lang w:eastAsia="ko-KR"/>
        </w:rPr>
        <w:t>SA3 provided a compromised solution of delivering the NCC via MAC CE, but there are known security threats and concerns such as increased attacks and possible handover failure, due to the unprotected MAC CE message nature in Rel-19.</w:t>
      </w:r>
    </w:p>
    <w:p w14:paraId="202397B3" w14:textId="77777777" w:rsidR="00B47D33" w:rsidRPr="00AE6F88" w:rsidRDefault="00B47D33" w:rsidP="00B47D33">
      <w:pPr>
        <w:rPr>
          <w:rFonts w:eastAsia="Malgun Gothic"/>
          <w:b/>
          <w:bCs/>
          <w:lang w:eastAsia="ko-KR"/>
        </w:rPr>
      </w:pPr>
      <w:r w:rsidRPr="00AE6F88">
        <w:rPr>
          <w:rFonts w:eastAsia="Malgun Gothic" w:hint="eastAsia"/>
          <w:b/>
          <w:bCs/>
          <w:lang w:eastAsia="ko-KR"/>
        </w:rPr>
        <w:t xml:space="preserve">Observation 2: Between RRC and MAC CE signaling, it seems more sensible to prioritize the security aspect </w:t>
      </w:r>
      <w:r>
        <w:rPr>
          <w:rFonts w:eastAsia="Malgun Gothic" w:hint="eastAsia"/>
          <w:b/>
          <w:bCs/>
          <w:lang w:eastAsia="ko-KR"/>
        </w:rPr>
        <w:t>from RRC signaling over MAC CE, even though RRC could incur higher signaling overhead and latency.</w:t>
      </w:r>
    </w:p>
    <w:p w14:paraId="260AB18D" w14:textId="1B088F6D" w:rsidR="00B47D33" w:rsidRDefault="00B47D33" w:rsidP="00B47D33">
      <w:pPr>
        <w:rPr>
          <w:rFonts w:eastAsia="Malgun Gothic"/>
          <w:lang w:eastAsia="ko-KR"/>
        </w:rPr>
      </w:pPr>
      <w:r w:rsidRPr="009D096B">
        <w:rPr>
          <w:rFonts w:eastAsia="Malgun Gothic" w:hint="eastAsia"/>
          <w:b/>
          <w:bCs/>
          <w:lang w:eastAsia="ko-KR"/>
        </w:rPr>
        <w:t xml:space="preserve">Proposal 1: </w:t>
      </w:r>
      <w:r w:rsidRPr="009D096B">
        <w:rPr>
          <w:b/>
          <w:bCs/>
        </w:rPr>
        <w:t xml:space="preserve">RAN2 agree to use </w:t>
      </w:r>
      <w:r w:rsidRPr="009D096B">
        <w:rPr>
          <w:rFonts w:eastAsia="Malgun Gothic" w:hint="eastAsia"/>
          <w:b/>
          <w:bCs/>
          <w:lang w:eastAsia="ko-KR"/>
        </w:rPr>
        <w:t xml:space="preserve">only </w:t>
      </w:r>
      <w:r w:rsidRPr="009D096B">
        <w:rPr>
          <w:b/>
          <w:bCs/>
        </w:rPr>
        <w:t>RRC signaling for the delivery of NCC for inter-CU LTM</w:t>
      </w:r>
      <w:r w:rsidRPr="009D096B">
        <w:rPr>
          <w:rFonts w:eastAsia="Malgun Gothic" w:hint="eastAsia"/>
          <w:b/>
          <w:bCs/>
          <w:lang w:eastAsia="ko-KR"/>
        </w:rPr>
        <w:t xml:space="preserve"> (i.e., no MAC CE-based NCC delivery)</w:t>
      </w:r>
    </w:p>
    <w:p w14:paraId="5ABEA350" w14:textId="0811554E" w:rsidR="00B47D33" w:rsidRDefault="00B47D33" w:rsidP="00B47D33">
      <w:pPr>
        <w:spacing w:before="60"/>
        <w:rPr>
          <w:rFonts w:eastAsia="Malgun Gothic"/>
          <w:lang w:eastAsia="ko-KR"/>
        </w:rPr>
      </w:pPr>
      <w:r w:rsidRPr="00734D55">
        <w:rPr>
          <w:rFonts w:eastAsia="Malgun Gothic" w:hint="eastAsia"/>
          <w:b/>
          <w:bCs/>
          <w:lang w:eastAsia="ko-KR"/>
        </w:rPr>
        <w:t>Observation</w:t>
      </w:r>
      <w:r>
        <w:rPr>
          <w:rFonts w:eastAsia="Malgun Gothic" w:hint="eastAsia"/>
          <w:b/>
          <w:bCs/>
          <w:lang w:eastAsia="ko-KR"/>
        </w:rPr>
        <w:t xml:space="preserve"> 3</w:t>
      </w:r>
      <w:r w:rsidRPr="00734D55">
        <w:rPr>
          <w:rFonts w:eastAsia="Malgun Gothic" w:hint="eastAsia"/>
          <w:b/>
          <w:bCs/>
          <w:lang w:eastAsia="ko-KR"/>
        </w:rPr>
        <w:t xml:space="preserve">: </w:t>
      </w:r>
      <w:r>
        <w:rPr>
          <w:rFonts w:eastAsia="Malgun Gothic" w:hint="eastAsia"/>
          <w:b/>
          <w:bCs/>
          <w:lang w:eastAsia="ko-KR"/>
        </w:rPr>
        <w:t>When the selected cell is under the same CU as the serving cell, it can be considered as LTM recovery to intra-CU LTM, irrespective of the target candidate cell in LTM CSC command being intra-CU or inter-CU candidate.</w:t>
      </w:r>
    </w:p>
    <w:p w14:paraId="5E8C0CC7" w14:textId="77777777" w:rsidR="00B47D33" w:rsidRDefault="00B47D33" w:rsidP="00B47D33">
      <w:pPr>
        <w:rPr>
          <w:rFonts w:eastAsia="Malgun Gothic"/>
          <w:b/>
          <w:bCs/>
          <w:lang w:eastAsia="ko-KR"/>
        </w:rPr>
      </w:pPr>
      <w:r w:rsidRPr="006F33C5">
        <w:rPr>
          <w:rFonts w:eastAsia="Malgun Gothic" w:hint="eastAsia"/>
          <w:b/>
          <w:bCs/>
          <w:lang w:eastAsia="ko-KR"/>
        </w:rPr>
        <w:t>Observation</w:t>
      </w:r>
      <w:r>
        <w:rPr>
          <w:rFonts w:eastAsia="Malgun Gothic" w:hint="eastAsia"/>
          <w:b/>
          <w:bCs/>
          <w:lang w:eastAsia="ko-KR"/>
        </w:rPr>
        <w:t xml:space="preserve"> 4</w:t>
      </w:r>
      <w:r w:rsidRPr="006F33C5">
        <w:rPr>
          <w:rFonts w:eastAsia="Malgun Gothic" w:hint="eastAsia"/>
          <w:b/>
          <w:bCs/>
          <w:lang w:eastAsia="ko-KR"/>
        </w:rPr>
        <w:t xml:space="preserve">: </w:t>
      </w:r>
      <w:r>
        <w:rPr>
          <w:rFonts w:eastAsia="Malgun Gothic" w:hint="eastAsia"/>
          <w:b/>
          <w:bCs/>
          <w:lang w:eastAsia="ko-KR"/>
        </w:rPr>
        <w:t xml:space="preserve">LTM </w:t>
      </w:r>
      <w:r>
        <w:rPr>
          <w:rFonts w:eastAsia="Malgun Gothic"/>
          <w:b/>
          <w:bCs/>
          <w:lang w:eastAsia="ko-KR"/>
        </w:rPr>
        <w:t>recovery</w:t>
      </w:r>
      <w:r>
        <w:rPr>
          <w:rFonts w:eastAsia="Malgun Gothic" w:hint="eastAsia"/>
          <w:b/>
          <w:bCs/>
          <w:lang w:eastAsia="ko-KR"/>
        </w:rPr>
        <w:t xml:space="preserve"> to inter-CU LTM candidate can be performed when the UE has received the valid (or up-to-date) security configuration for upcoming inter-CU LTM cell switch.</w:t>
      </w:r>
    </w:p>
    <w:p w14:paraId="3DD30A88" w14:textId="77777777" w:rsidR="00B47D33" w:rsidRDefault="00B47D33" w:rsidP="00B47D33">
      <w:pPr>
        <w:rPr>
          <w:rFonts w:eastAsia="Malgun Gothic"/>
          <w:b/>
          <w:bCs/>
          <w:lang w:eastAsia="ko-KR"/>
        </w:rPr>
      </w:pPr>
      <w:r>
        <w:rPr>
          <w:rFonts w:eastAsia="Malgun Gothic" w:hint="eastAsia"/>
          <w:b/>
          <w:bCs/>
          <w:lang w:eastAsia="ko-KR"/>
        </w:rPr>
        <w:t>Proposal 2: RAN2 agree to support the LTM failure recovery (refer to Figure 1) to inter-CU LTM candidate cell for the following cases:</w:t>
      </w:r>
    </w:p>
    <w:p w14:paraId="6447CDE2" w14:textId="77777777" w:rsidR="00B47D33" w:rsidRDefault="00B47D33" w:rsidP="00B47D33">
      <w:pPr>
        <w:pStyle w:val="ListParagraph"/>
        <w:numPr>
          <w:ilvl w:val="0"/>
          <w:numId w:val="32"/>
        </w:numPr>
        <w:rPr>
          <w:rFonts w:eastAsia="Malgun Gothic"/>
          <w:b/>
          <w:bCs/>
          <w:lang w:eastAsia="ko-KR"/>
        </w:rPr>
      </w:pPr>
      <w:r>
        <w:rPr>
          <w:rFonts w:eastAsia="Malgun Gothic" w:hint="eastAsia"/>
          <w:b/>
          <w:bCs/>
          <w:lang w:eastAsia="ko-KR"/>
        </w:rPr>
        <w:t>UE has received the initial LTM configuration and before successful inter-CU LTM switch OR</w:t>
      </w:r>
    </w:p>
    <w:p w14:paraId="31B24612" w14:textId="77777777" w:rsidR="00B47D33" w:rsidRPr="005E5475" w:rsidRDefault="00B47D33" w:rsidP="00B47D33">
      <w:pPr>
        <w:pStyle w:val="ListParagraph"/>
        <w:numPr>
          <w:ilvl w:val="0"/>
          <w:numId w:val="32"/>
        </w:numPr>
        <w:rPr>
          <w:rFonts w:eastAsia="Malgun Gothic"/>
          <w:b/>
          <w:bCs/>
          <w:lang w:eastAsia="ko-KR"/>
        </w:rPr>
      </w:pPr>
      <w:r>
        <w:rPr>
          <w:rFonts w:eastAsia="Malgun Gothic" w:hint="eastAsia"/>
          <w:b/>
          <w:bCs/>
          <w:lang w:eastAsia="ko-KR"/>
        </w:rPr>
        <w:t>UE has received the RRC reconfig with security parameter update after successful inter-CU LTM switch</w:t>
      </w:r>
    </w:p>
    <w:p w14:paraId="25AFFA4F" w14:textId="77777777" w:rsidR="00B47D33" w:rsidRPr="004E7307" w:rsidRDefault="00B47D33" w:rsidP="00B47D33">
      <w:pPr>
        <w:rPr>
          <w:rFonts w:eastAsia="Malgun Gothic"/>
          <w:b/>
          <w:bCs/>
          <w:lang w:eastAsia="ko-KR"/>
        </w:rPr>
      </w:pPr>
      <w:r w:rsidRPr="004E7307">
        <w:rPr>
          <w:rFonts w:eastAsia="Malgun Gothic" w:hint="eastAsia"/>
          <w:b/>
          <w:bCs/>
          <w:lang w:eastAsia="ko-KR"/>
        </w:rPr>
        <w:t xml:space="preserve">Observation </w:t>
      </w:r>
      <w:r>
        <w:rPr>
          <w:rFonts w:eastAsia="Malgun Gothic" w:hint="eastAsia"/>
          <w:b/>
          <w:bCs/>
          <w:lang w:eastAsia="ko-KR"/>
        </w:rPr>
        <w:t>5</w:t>
      </w:r>
      <w:r w:rsidRPr="004E7307">
        <w:rPr>
          <w:rFonts w:eastAsia="Malgun Gothic" w:hint="eastAsia"/>
          <w:b/>
          <w:bCs/>
          <w:lang w:eastAsia="ko-KR"/>
        </w:rPr>
        <w:t xml:space="preserve">: </w:t>
      </w:r>
      <w:r>
        <w:rPr>
          <w:rFonts w:eastAsia="Malgun Gothic" w:hint="eastAsia"/>
          <w:b/>
          <w:bCs/>
          <w:lang w:eastAsia="ko-KR"/>
        </w:rPr>
        <w:t>From RAN2 point of view, there</w:t>
      </w:r>
      <w:r>
        <w:rPr>
          <w:rFonts w:eastAsia="Malgun Gothic"/>
          <w:b/>
          <w:bCs/>
          <w:lang w:eastAsia="ko-KR"/>
        </w:rPr>
        <w:t>’</w:t>
      </w:r>
      <w:r>
        <w:rPr>
          <w:rFonts w:eastAsia="Malgun Gothic" w:hint="eastAsia"/>
          <w:b/>
          <w:bCs/>
          <w:lang w:eastAsia="ko-KR"/>
        </w:rPr>
        <w:t>s no difference in supporting MIMO 2TA/mTRP between Rel-18 intra-CU LTM and Rel-19 inter-CU LTM.</w:t>
      </w:r>
    </w:p>
    <w:p w14:paraId="6B227C9E" w14:textId="77777777" w:rsidR="00B47D33" w:rsidRPr="004E7307" w:rsidRDefault="00B47D33" w:rsidP="00B47D33">
      <w:pPr>
        <w:rPr>
          <w:rFonts w:eastAsia="Malgun Gothic"/>
          <w:b/>
          <w:bCs/>
          <w:lang w:eastAsia="ko-KR"/>
        </w:rPr>
      </w:pPr>
      <w:r w:rsidRPr="00EB39A6">
        <w:rPr>
          <w:rFonts w:eastAsia="Malgun Gothic" w:hint="eastAsia"/>
          <w:b/>
          <w:bCs/>
          <w:lang w:eastAsia="ko-KR"/>
        </w:rPr>
        <w:t xml:space="preserve">Proposal </w:t>
      </w:r>
      <w:r>
        <w:rPr>
          <w:rFonts w:eastAsia="Malgun Gothic" w:hint="eastAsia"/>
          <w:b/>
          <w:bCs/>
          <w:lang w:eastAsia="ko-KR"/>
        </w:rPr>
        <w:t>3</w:t>
      </w:r>
      <w:r w:rsidRPr="00EB39A6">
        <w:rPr>
          <w:rFonts w:eastAsia="Malgun Gothic" w:hint="eastAsia"/>
          <w:b/>
          <w:bCs/>
          <w:lang w:eastAsia="ko-KR"/>
        </w:rPr>
        <w:t>: RAN2 agree to reuse the Rel-18 intra-CU LTM coexistence of MIMO 2TA/mTRP for Rel-19 inter-CU LTM.</w:t>
      </w:r>
    </w:p>
    <w:p w14:paraId="20D2A10E" w14:textId="70D901A7" w:rsidR="00B649A3" w:rsidRDefault="00CD4C7B" w:rsidP="00434ABE">
      <w:pPr>
        <w:pStyle w:val="Heading1"/>
      </w:pPr>
      <w:r w:rsidRPr="00320A6B">
        <w:t>References</w:t>
      </w:r>
    </w:p>
    <w:p w14:paraId="1933BD34" w14:textId="77777777" w:rsidR="00E52A0F" w:rsidRPr="00E52A0F" w:rsidRDefault="00E52A0F" w:rsidP="00AF6F2C">
      <w:pPr>
        <w:pStyle w:val="ListParagraph"/>
        <w:widowControl w:val="0"/>
        <w:numPr>
          <w:ilvl w:val="0"/>
          <w:numId w:val="1"/>
        </w:numPr>
        <w:autoSpaceDE w:val="0"/>
        <w:autoSpaceDN w:val="0"/>
        <w:adjustRightInd w:val="0"/>
        <w:spacing w:after="0" w:line="360" w:lineRule="auto"/>
        <w:contextualSpacing w:val="0"/>
        <w:rPr>
          <w:rFonts w:eastAsia="Batang"/>
          <w:lang w:eastAsia="zh-CN"/>
        </w:rPr>
      </w:pPr>
      <w:bookmarkStart w:id="0" w:name="_Ref490247806"/>
      <w:r>
        <w:rPr>
          <w:lang w:eastAsia="zh-CN"/>
        </w:rPr>
        <w:t>Chairman Notes</w:t>
      </w:r>
      <w:r w:rsidRPr="00E52A0F">
        <w:rPr>
          <w:lang w:val="en-US" w:eastAsia="zh-CN"/>
        </w:rPr>
        <w:t>; TSG RAN WG2 Meeting #12</w:t>
      </w:r>
      <w:r w:rsidRPr="00E52A0F">
        <w:rPr>
          <w:rFonts w:eastAsia="Malgun Gothic" w:hint="eastAsia"/>
          <w:lang w:val="en-US" w:eastAsia="ko-KR"/>
        </w:rPr>
        <w:t>9</w:t>
      </w:r>
      <w:bookmarkEnd w:id="0"/>
    </w:p>
    <w:p w14:paraId="6A2A602B" w14:textId="569E7AD6" w:rsidR="00E52A0F" w:rsidRPr="00E52A0F" w:rsidRDefault="00D30E63" w:rsidP="00AF6F2C">
      <w:pPr>
        <w:pStyle w:val="ListParagraph"/>
        <w:widowControl w:val="0"/>
        <w:numPr>
          <w:ilvl w:val="0"/>
          <w:numId w:val="1"/>
        </w:numPr>
        <w:autoSpaceDE w:val="0"/>
        <w:autoSpaceDN w:val="0"/>
        <w:adjustRightInd w:val="0"/>
        <w:spacing w:after="0" w:line="360" w:lineRule="auto"/>
        <w:contextualSpacing w:val="0"/>
        <w:rPr>
          <w:rFonts w:eastAsia="Batang"/>
          <w:lang w:eastAsia="zh-CN"/>
        </w:rPr>
      </w:pPr>
      <w:r w:rsidRPr="001660A9">
        <w:rPr>
          <w:rFonts w:eastAsia="Malgun Gothic"/>
          <w:lang w:eastAsia="ko-KR"/>
        </w:rPr>
        <w:t>S3-251124</w:t>
      </w:r>
      <w:r>
        <w:rPr>
          <w:rFonts w:eastAsia="Malgun Gothic" w:hint="eastAsia"/>
          <w:lang w:eastAsia="ko-KR"/>
        </w:rPr>
        <w:t xml:space="preserve">, </w:t>
      </w:r>
      <w:r w:rsidRPr="006824BB">
        <w:rPr>
          <w:rFonts w:eastAsia="Malgun Gothic"/>
          <w:lang w:eastAsia="ko-KR"/>
        </w:rPr>
        <w:t>Reply LS on security handling for inter-CU LTM in non-DC cases</w:t>
      </w:r>
      <w:r>
        <w:rPr>
          <w:rFonts w:eastAsia="Malgun Gothic" w:hint="eastAsia"/>
          <w:lang w:eastAsia="ko-KR"/>
        </w:rPr>
        <w:t>, CATT</w:t>
      </w:r>
    </w:p>
    <w:p w14:paraId="243A079B" w14:textId="77777777" w:rsidR="00736EBD" w:rsidRPr="005D2491" w:rsidRDefault="00736EBD" w:rsidP="00C21A3D">
      <w:pPr>
        <w:rPr>
          <w:rFonts w:eastAsia="Batang"/>
          <w:lang w:eastAsia="zh-CN"/>
        </w:rPr>
      </w:pPr>
    </w:p>
    <w:p w14:paraId="4E2681FC" w14:textId="77777777" w:rsidR="00C21A3D" w:rsidRPr="005D2491" w:rsidRDefault="00C21A3D" w:rsidP="00D11E03"/>
    <w:p w14:paraId="51E4B096" w14:textId="77777777" w:rsidR="00D11E03" w:rsidRPr="005D2491" w:rsidRDefault="00D11E03" w:rsidP="00F0653E"/>
    <w:sectPr w:rsidR="00D11E03" w:rsidRPr="005D24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44D2" w14:textId="77777777" w:rsidR="00A85AB1" w:rsidRDefault="00A85AB1">
      <w:r>
        <w:separator/>
      </w:r>
    </w:p>
  </w:endnote>
  <w:endnote w:type="continuationSeparator" w:id="0">
    <w:p w14:paraId="233D4FFB" w14:textId="77777777" w:rsidR="00A85AB1" w:rsidRDefault="00A85AB1">
      <w:r>
        <w:continuationSeparator/>
      </w:r>
    </w:p>
  </w:endnote>
  <w:endnote w:type="continuationNotice" w:id="1">
    <w:p w14:paraId="572D14C0" w14:textId="77777777" w:rsidR="00A85AB1" w:rsidRDefault="00A85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A59A" w14:textId="77777777" w:rsidR="00A85AB1" w:rsidRDefault="00A85AB1">
      <w:r>
        <w:separator/>
      </w:r>
    </w:p>
  </w:footnote>
  <w:footnote w:type="continuationSeparator" w:id="0">
    <w:p w14:paraId="5D7A3354" w14:textId="77777777" w:rsidR="00A85AB1" w:rsidRDefault="00A85AB1">
      <w:r>
        <w:continuationSeparator/>
      </w:r>
    </w:p>
  </w:footnote>
  <w:footnote w:type="continuationNotice" w:id="1">
    <w:p w14:paraId="67CCDEF9" w14:textId="77777777" w:rsidR="00A85AB1" w:rsidRDefault="00A85A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AC2080"/>
    <w:multiLevelType w:val="hybridMultilevel"/>
    <w:tmpl w:val="1BA28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86B16"/>
    <w:multiLevelType w:val="hybridMultilevel"/>
    <w:tmpl w:val="D3F05050"/>
    <w:lvl w:ilvl="0" w:tplc="D19E3516">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08F631A"/>
    <w:multiLevelType w:val="hybridMultilevel"/>
    <w:tmpl w:val="0F4899C0"/>
    <w:lvl w:ilvl="0" w:tplc="744C18E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EB4330"/>
    <w:multiLevelType w:val="hybridMultilevel"/>
    <w:tmpl w:val="812E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F8A"/>
    <w:multiLevelType w:val="hybridMultilevel"/>
    <w:tmpl w:val="BED8F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145C5D"/>
    <w:multiLevelType w:val="hybridMultilevel"/>
    <w:tmpl w:val="39B2B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D23729"/>
    <w:multiLevelType w:val="hybridMultilevel"/>
    <w:tmpl w:val="FC82BA7C"/>
    <w:lvl w:ilvl="0" w:tplc="D19E3516">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2E675C"/>
    <w:multiLevelType w:val="hybridMultilevel"/>
    <w:tmpl w:val="0F4899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FB0A31"/>
    <w:multiLevelType w:val="hybridMultilevel"/>
    <w:tmpl w:val="8F9E19B2"/>
    <w:lvl w:ilvl="0" w:tplc="7AA44A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44DEB"/>
    <w:multiLevelType w:val="hybridMultilevel"/>
    <w:tmpl w:val="E19CA420"/>
    <w:lvl w:ilvl="0" w:tplc="D19E351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F18CE"/>
    <w:multiLevelType w:val="hybridMultilevel"/>
    <w:tmpl w:val="C7A0C4B4"/>
    <w:lvl w:ilvl="0" w:tplc="744C18E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4"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7C1C2A"/>
    <w:multiLevelType w:val="hybridMultilevel"/>
    <w:tmpl w:val="D46CD402"/>
    <w:lvl w:ilvl="0" w:tplc="8AF0884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201637">
    <w:abstractNumId w:val="18"/>
  </w:num>
  <w:num w:numId="2" w16cid:durableId="337000327">
    <w:abstractNumId w:val="33"/>
  </w:num>
  <w:num w:numId="3" w16cid:durableId="297147906">
    <w:abstractNumId w:val="26"/>
  </w:num>
  <w:num w:numId="4" w16cid:durableId="1567648578">
    <w:abstractNumId w:val="1"/>
  </w:num>
  <w:num w:numId="5" w16cid:durableId="765881323">
    <w:abstractNumId w:val="20"/>
  </w:num>
  <w:num w:numId="6" w16cid:durableId="579565847">
    <w:abstractNumId w:val="31"/>
  </w:num>
  <w:num w:numId="7" w16cid:durableId="102724696">
    <w:abstractNumId w:val="19"/>
  </w:num>
  <w:num w:numId="8" w16cid:durableId="1324773345">
    <w:abstractNumId w:val="8"/>
  </w:num>
  <w:num w:numId="9" w16cid:durableId="17775443">
    <w:abstractNumId w:val="27"/>
  </w:num>
  <w:num w:numId="10" w16cid:durableId="1065686306">
    <w:abstractNumId w:val="15"/>
  </w:num>
  <w:num w:numId="11" w16cid:durableId="237445605">
    <w:abstractNumId w:val="4"/>
  </w:num>
  <w:num w:numId="12" w16cid:durableId="888609260">
    <w:abstractNumId w:val="17"/>
  </w:num>
  <w:num w:numId="13" w16cid:durableId="23096107">
    <w:abstractNumId w:val="12"/>
  </w:num>
  <w:num w:numId="14" w16cid:durableId="586036177">
    <w:abstractNumId w:val="13"/>
  </w:num>
  <w:num w:numId="15" w16cid:durableId="1486580318">
    <w:abstractNumId w:val="9"/>
  </w:num>
  <w:num w:numId="16" w16cid:durableId="694648216">
    <w:abstractNumId w:val="35"/>
  </w:num>
  <w:num w:numId="17" w16cid:durableId="459416833">
    <w:abstractNumId w:val="29"/>
  </w:num>
  <w:num w:numId="18" w16cid:durableId="156849390">
    <w:abstractNumId w:val="0"/>
  </w:num>
  <w:num w:numId="19" w16cid:durableId="306011597">
    <w:abstractNumId w:val="25"/>
  </w:num>
  <w:num w:numId="20" w16cid:durableId="1229222358">
    <w:abstractNumId w:val="21"/>
  </w:num>
  <w:num w:numId="21" w16cid:durableId="1295676374">
    <w:abstractNumId w:val="36"/>
  </w:num>
  <w:num w:numId="22" w16cid:durableId="1374503124">
    <w:abstractNumId w:val="37"/>
  </w:num>
  <w:num w:numId="23" w16cid:durableId="1703551359">
    <w:abstractNumId w:val="14"/>
  </w:num>
  <w:num w:numId="24" w16cid:durableId="338431648">
    <w:abstractNumId w:val="22"/>
  </w:num>
  <w:num w:numId="25" w16cid:durableId="756944122">
    <w:abstractNumId w:val="6"/>
  </w:num>
  <w:num w:numId="26" w16cid:durableId="1056512049">
    <w:abstractNumId w:val="34"/>
  </w:num>
  <w:num w:numId="27" w16cid:durableId="2077320883">
    <w:abstractNumId w:val="24"/>
  </w:num>
  <w:num w:numId="28" w16cid:durableId="838888992">
    <w:abstractNumId w:val="16"/>
  </w:num>
  <w:num w:numId="29" w16cid:durableId="1630553565">
    <w:abstractNumId w:val="7"/>
  </w:num>
  <w:num w:numId="30" w16cid:durableId="1605647264">
    <w:abstractNumId w:val="10"/>
  </w:num>
  <w:num w:numId="31" w16cid:durableId="1649093150">
    <w:abstractNumId w:val="11"/>
  </w:num>
  <w:num w:numId="32" w16cid:durableId="1940596927">
    <w:abstractNumId w:val="3"/>
  </w:num>
  <w:num w:numId="33" w16cid:durableId="276108535">
    <w:abstractNumId w:val="2"/>
  </w:num>
  <w:num w:numId="34" w16cid:durableId="999424164">
    <w:abstractNumId w:val="28"/>
  </w:num>
  <w:num w:numId="35" w16cid:durableId="264846831">
    <w:abstractNumId w:val="32"/>
  </w:num>
  <w:num w:numId="36" w16cid:durableId="363136907">
    <w:abstractNumId w:val="5"/>
  </w:num>
  <w:num w:numId="37" w16cid:durableId="317542576">
    <w:abstractNumId w:val="23"/>
  </w:num>
  <w:num w:numId="38" w16cid:durableId="622886673">
    <w:abstractNumId w:val="38"/>
  </w:num>
  <w:num w:numId="39" w16cid:durableId="23254653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2A6"/>
    <w:rsid w:val="000053AA"/>
    <w:rsid w:val="00005D79"/>
    <w:rsid w:val="00006287"/>
    <w:rsid w:val="000064F6"/>
    <w:rsid w:val="00006EBD"/>
    <w:rsid w:val="000070FA"/>
    <w:rsid w:val="000072B3"/>
    <w:rsid w:val="00010161"/>
    <w:rsid w:val="0001078C"/>
    <w:rsid w:val="00011630"/>
    <w:rsid w:val="00011E3B"/>
    <w:rsid w:val="00012887"/>
    <w:rsid w:val="00012EC4"/>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91F"/>
    <w:rsid w:val="00024FAA"/>
    <w:rsid w:val="00025CE4"/>
    <w:rsid w:val="0002693E"/>
    <w:rsid w:val="00026FC4"/>
    <w:rsid w:val="000276A3"/>
    <w:rsid w:val="000305FF"/>
    <w:rsid w:val="00030761"/>
    <w:rsid w:val="00030D3B"/>
    <w:rsid w:val="00030DC5"/>
    <w:rsid w:val="00030F55"/>
    <w:rsid w:val="0003101C"/>
    <w:rsid w:val="00032317"/>
    <w:rsid w:val="00032EA4"/>
    <w:rsid w:val="00032EED"/>
    <w:rsid w:val="0003329D"/>
    <w:rsid w:val="00033397"/>
    <w:rsid w:val="000338DD"/>
    <w:rsid w:val="000342FC"/>
    <w:rsid w:val="000347A2"/>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6B4"/>
    <w:rsid w:val="00064A8B"/>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7D"/>
    <w:rsid w:val="000911D9"/>
    <w:rsid w:val="000916A0"/>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981"/>
    <w:rsid w:val="000A3F9B"/>
    <w:rsid w:val="000A5628"/>
    <w:rsid w:val="000A59FD"/>
    <w:rsid w:val="000A5AD5"/>
    <w:rsid w:val="000A5FB3"/>
    <w:rsid w:val="000A610B"/>
    <w:rsid w:val="000A639F"/>
    <w:rsid w:val="000A7B40"/>
    <w:rsid w:val="000B0052"/>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4DE"/>
    <w:rsid w:val="000C7102"/>
    <w:rsid w:val="000C716E"/>
    <w:rsid w:val="000C718E"/>
    <w:rsid w:val="000C74B9"/>
    <w:rsid w:val="000C7573"/>
    <w:rsid w:val="000C77C8"/>
    <w:rsid w:val="000C7894"/>
    <w:rsid w:val="000D023A"/>
    <w:rsid w:val="000D03ED"/>
    <w:rsid w:val="000D057D"/>
    <w:rsid w:val="000D0B0C"/>
    <w:rsid w:val="000D137A"/>
    <w:rsid w:val="000D1FF6"/>
    <w:rsid w:val="000D2672"/>
    <w:rsid w:val="000D2711"/>
    <w:rsid w:val="000D2E87"/>
    <w:rsid w:val="000D30A2"/>
    <w:rsid w:val="000D39A2"/>
    <w:rsid w:val="000D3C9D"/>
    <w:rsid w:val="000D4A15"/>
    <w:rsid w:val="000D4B32"/>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DAD"/>
    <w:rsid w:val="001030C2"/>
    <w:rsid w:val="001032E8"/>
    <w:rsid w:val="00103C97"/>
    <w:rsid w:val="00104704"/>
    <w:rsid w:val="00104BE9"/>
    <w:rsid w:val="0010588F"/>
    <w:rsid w:val="0010620D"/>
    <w:rsid w:val="00106455"/>
    <w:rsid w:val="00106888"/>
    <w:rsid w:val="00106C74"/>
    <w:rsid w:val="00106EFF"/>
    <w:rsid w:val="00106FBE"/>
    <w:rsid w:val="001071AE"/>
    <w:rsid w:val="00107C2F"/>
    <w:rsid w:val="00107EE0"/>
    <w:rsid w:val="00110512"/>
    <w:rsid w:val="001117BD"/>
    <w:rsid w:val="00111B4D"/>
    <w:rsid w:val="0011222A"/>
    <w:rsid w:val="00112267"/>
    <w:rsid w:val="00112902"/>
    <w:rsid w:val="00113379"/>
    <w:rsid w:val="0011492A"/>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408"/>
    <w:rsid w:val="00124B3D"/>
    <w:rsid w:val="00124B97"/>
    <w:rsid w:val="00126209"/>
    <w:rsid w:val="00126D29"/>
    <w:rsid w:val="001271C1"/>
    <w:rsid w:val="001272A3"/>
    <w:rsid w:val="00130949"/>
    <w:rsid w:val="00130A5A"/>
    <w:rsid w:val="00130D21"/>
    <w:rsid w:val="00131495"/>
    <w:rsid w:val="001314FD"/>
    <w:rsid w:val="001316EB"/>
    <w:rsid w:val="00132323"/>
    <w:rsid w:val="0013234A"/>
    <w:rsid w:val="001323D8"/>
    <w:rsid w:val="00132506"/>
    <w:rsid w:val="0013276A"/>
    <w:rsid w:val="00132A97"/>
    <w:rsid w:val="00132E1E"/>
    <w:rsid w:val="00133674"/>
    <w:rsid w:val="001338AC"/>
    <w:rsid w:val="00133B16"/>
    <w:rsid w:val="00134105"/>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88C"/>
    <w:rsid w:val="00144A38"/>
    <w:rsid w:val="00144C7C"/>
    <w:rsid w:val="00144C81"/>
    <w:rsid w:val="00145075"/>
    <w:rsid w:val="0014593A"/>
    <w:rsid w:val="00145BD1"/>
    <w:rsid w:val="00145DD6"/>
    <w:rsid w:val="001465EC"/>
    <w:rsid w:val="00146FB1"/>
    <w:rsid w:val="00147106"/>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028"/>
    <w:rsid w:val="001660A9"/>
    <w:rsid w:val="001662B4"/>
    <w:rsid w:val="0016717F"/>
    <w:rsid w:val="00167246"/>
    <w:rsid w:val="001675FE"/>
    <w:rsid w:val="00167A87"/>
    <w:rsid w:val="00170876"/>
    <w:rsid w:val="0017144F"/>
    <w:rsid w:val="001714D6"/>
    <w:rsid w:val="00171800"/>
    <w:rsid w:val="00171E1A"/>
    <w:rsid w:val="00172208"/>
    <w:rsid w:val="001725F6"/>
    <w:rsid w:val="00172665"/>
    <w:rsid w:val="0017283B"/>
    <w:rsid w:val="00173930"/>
    <w:rsid w:val="00174173"/>
    <w:rsid w:val="001741A0"/>
    <w:rsid w:val="001745D0"/>
    <w:rsid w:val="001752F1"/>
    <w:rsid w:val="0017610B"/>
    <w:rsid w:val="00176288"/>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DE6"/>
    <w:rsid w:val="00187CDA"/>
    <w:rsid w:val="00190142"/>
    <w:rsid w:val="0019028B"/>
    <w:rsid w:val="0019079C"/>
    <w:rsid w:val="00190C58"/>
    <w:rsid w:val="001916FC"/>
    <w:rsid w:val="0019176E"/>
    <w:rsid w:val="00191DD5"/>
    <w:rsid w:val="0019236F"/>
    <w:rsid w:val="00192549"/>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F8"/>
    <w:rsid w:val="001972B1"/>
    <w:rsid w:val="0019788E"/>
    <w:rsid w:val="001A0D09"/>
    <w:rsid w:val="001A161B"/>
    <w:rsid w:val="001A16DE"/>
    <w:rsid w:val="001A2460"/>
    <w:rsid w:val="001A29A8"/>
    <w:rsid w:val="001A2B37"/>
    <w:rsid w:val="001A2B4C"/>
    <w:rsid w:val="001A2CD1"/>
    <w:rsid w:val="001A3098"/>
    <w:rsid w:val="001A3142"/>
    <w:rsid w:val="001A320D"/>
    <w:rsid w:val="001A3368"/>
    <w:rsid w:val="001A33F0"/>
    <w:rsid w:val="001A5095"/>
    <w:rsid w:val="001A552F"/>
    <w:rsid w:val="001A583E"/>
    <w:rsid w:val="001A5B5B"/>
    <w:rsid w:val="001A5D96"/>
    <w:rsid w:val="001A5E58"/>
    <w:rsid w:val="001A5F5B"/>
    <w:rsid w:val="001A6854"/>
    <w:rsid w:val="001A68CD"/>
    <w:rsid w:val="001A6D8E"/>
    <w:rsid w:val="001A70E9"/>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C49"/>
    <w:rsid w:val="001C28B2"/>
    <w:rsid w:val="001C2B2E"/>
    <w:rsid w:val="001C2E7A"/>
    <w:rsid w:val="001C3304"/>
    <w:rsid w:val="001C595C"/>
    <w:rsid w:val="001C5DF1"/>
    <w:rsid w:val="001C6634"/>
    <w:rsid w:val="001C6E7C"/>
    <w:rsid w:val="001C7590"/>
    <w:rsid w:val="001C78BB"/>
    <w:rsid w:val="001C7C8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0B39"/>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A8"/>
    <w:rsid w:val="00227BDD"/>
    <w:rsid w:val="00231757"/>
    <w:rsid w:val="00231D0F"/>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D9E"/>
    <w:rsid w:val="00247FC8"/>
    <w:rsid w:val="00250812"/>
    <w:rsid w:val="002508E5"/>
    <w:rsid w:val="00250B04"/>
    <w:rsid w:val="0025120F"/>
    <w:rsid w:val="0025139B"/>
    <w:rsid w:val="002514E4"/>
    <w:rsid w:val="00251F31"/>
    <w:rsid w:val="00252958"/>
    <w:rsid w:val="002537A7"/>
    <w:rsid w:val="0025406F"/>
    <w:rsid w:val="00254484"/>
    <w:rsid w:val="00254DB8"/>
    <w:rsid w:val="002553B3"/>
    <w:rsid w:val="0025560D"/>
    <w:rsid w:val="00255A75"/>
    <w:rsid w:val="00255A7B"/>
    <w:rsid w:val="00255B4F"/>
    <w:rsid w:val="00256B66"/>
    <w:rsid w:val="0025710F"/>
    <w:rsid w:val="002573AA"/>
    <w:rsid w:val="00257894"/>
    <w:rsid w:val="00257C5B"/>
    <w:rsid w:val="00260AE7"/>
    <w:rsid w:val="00260CB6"/>
    <w:rsid w:val="00260E22"/>
    <w:rsid w:val="00261537"/>
    <w:rsid w:val="00261551"/>
    <w:rsid w:val="00261EFC"/>
    <w:rsid w:val="00262113"/>
    <w:rsid w:val="00262730"/>
    <w:rsid w:val="00262ABE"/>
    <w:rsid w:val="00262C41"/>
    <w:rsid w:val="00262EDD"/>
    <w:rsid w:val="002639BD"/>
    <w:rsid w:val="00263E45"/>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5D7"/>
    <w:rsid w:val="002828C0"/>
    <w:rsid w:val="00282E36"/>
    <w:rsid w:val="0028311E"/>
    <w:rsid w:val="00283377"/>
    <w:rsid w:val="00283AC1"/>
    <w:rsid w:val="002844D9"/>
    <w:rsid w:val="00284D00"/>
    <w:rsid w:val="002852B2"/>
    <w:rsid w:val="002855BF"/>
    <w:rsid w:val="00290479"/>
    <w:rsid w:val="00290663"/>
    <w:rsid w:val="0029098A"/>
    <w:rsid w:val="00290FC1"/>
    <w:rsid w:val="00291327"/>
    <w:rsid w:val="002915D3"/>
    <w:rsid w:val="002915E1"/>
    <w:rsid w:val="0029188E"/>
    <w:rsid w:val="002927F2"/>
    <w:rsid w:val="00292B32"/>
    <w:rsid w:val="00293031"/>
    <w:rsid w:val="0029351C"/>
    <w:rsid w:val="00294708"/>
    <w:rsid w:val="00294D7C"/>
    <w:rsid w:val="00294DC0"/>
    <w:rsid w:val="002954B6"/>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458"/>
    <w:rsid w:val="002A1BE8"/>
    <w:rsid w:val="002A1D96"/>
    <w:rsid w:val="002A1E58"/>
    <w:rsid w:val="002A2843"/>
    <w:rsid w:val="002A2C74"/>
    <w:rsid w:val="002A3C37"/>
    <w:rsid w:val="002A463F"/>
    <w:rsid w:val="002A4AD1"/>
    <w:rsid w:val="002A52EB"/>
    <w:rsid w:val="002A580C"/>
    <w:rsid w:val="002A597F"/>
    <w:rsid w:val="002A5AE1"/>
    <w:rsid w:val="002A62A8"/>
    <w:rsid w:val="002A64CB"/>
    <w:rsid w:val="002A717B"/>
    <w:rsid w:val="002A798F"/>
    <w:rsid w:val="002A79C0"/>
    <w:rsid w:val="002B00DA"/>
    <w:rsid w:val="002B017B"/>
    <w:rsid w:val="002B0EC2"/>
    <w:rsid w:val="002B17AD"/>
    <w:rsid w:val="002B2BE3"/>
    <w:rsid w:val="002B2FC5"/>
    <w:rsid w:val="002B3A68"/>
    <w:rsid w:val="002B3E0B"/>
    <w:rsid w:val="002B3E0F"/>
    <w:rsid w:val="002B42EC"/>
    <w:rsid w:val="002B4421"/>
    <w:rsid w:val="002B4A31"/>
    <w:rsid w:val="002B4AC3"/>
    <w:rsid w:val="002B4BA8"/>
    <w:rsid w:val="002B5B4A"/>
    <w:rsid w:val="002B66A1"/>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57B9"/>
    <w:rsid w:val="002D62E4"/>
    <w:rsid w:val="002D65AA"/>
    <w:rsid w:val="002D6687"/>
    <w:rsid w:val="002D67CE"/>
    <w:rsid w:val="002D6857"/>
    <w:rsid w:val="002D775E"/>
    <w:rsid w:val="002E13C5"/>
    <w:rsid w:val="002E17A8"/>
    <w:rsid w:val="002E18BB"/>
    <w:rsid w:val="002E1AB4"/>
    <w:rsid w:val="002E1D57"/>
    <w:rsid w:val="002E1E21"/>
    <w:rsid w:val="002E2CD5"/>
    <w:rsid w:val="002E3585"/>
    <w:rsid w:val="002E386F"/>
    <w:rsid w:val="002E3CCA"/>
    <w:rsid w:val="002E3ECF"/>
    <w:rsid w:val="002E4270"/>
    <w:rsid w:val="002E42F8"/>
    <w:rsid w:val="002E44DA"/>
    <w:rsid w:val="002E46BC"/>
    <w:rsid w:val="002E5753"/>
    <w:rsid w:val="002E598B"/>
    <w:rsid w:val="002E61FD"/>
    <w:rsid w:val="002E6523"/>
    <w:rsid w:val="002E7B35"/>
    <w:rsid w:val="002F0591"/>
    <w:rsid w:val="002F0C02"/>
    <w:rsid w:val="002F0D22"/>
    <w:rsid w:val="002F0F94"/>
    <w:rsid w:val="002F1735"/>
    <w:rsid w:val="002F1ED3"/>
    <w:rsid w:val="002F2560"/>
    <w:rsid w:val="002F267E"/>
    <w:rsid w:val="002F39BB"/>
    <w:rsid w:val="002F3C58"/>
    <w:rsid w:val="002F3E2D"/>
    <w:rsid w:val="002F4086"/>
    <w:rsid w:val="002F55AC"/>
    <w:rsid w:val="002F6105"/>
    <w:rsid w:val="002F61D6"/>
    <w:rsid w:val="002F6918"/>
    <w:rsid w:val="002F73E8"/>
    <w:rsid w:val="0030002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7039"/>
    <w:rsid w:val="003071DA"/>
    <w:rsid w:val="003078D1"/>
    <w:rsid w:val="003079BA"/>
    <w:rsid w:val="00307DD1"/>
    <w:rsid w:val="00307F53"/>
    <w:rsid w:val="0031056D"/>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1745F"/>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8F6"/>
    <w:rsid w:val="00340AC4"/>
    <w:rsid w:val="00341408"/>
    <w:rsid w:val="003414FC"/>
    <w:rsid w:val="003417CA"/>
    <w:rsid w:val="00341C3A"/>
    <w:rsid w:val="003424E1"/>
    <w:rsid w:val="00342578"/>
    <w:rsid w:val="00342C1D"/>
    <w:rsid w:val="00342CC7"/>
    <w:rsid w:val="0034360C"/>
    <w:rsid w:val="00343A4A"/>
    <w:rsid w:val="00343ACF"/>
    <w:rsid w:val="00343C18"/>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41C"/>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9C0"/>
    <w:rsid w:val="00363636"/>
    <w:rsid w:val="00363BCA"/>
    <w:rsid w:val="003647FF"/>
    <w:rsid w:val="00364820"/>
    <w:rsid w:val="00364F8E"/>
    <w:rsid w:val="003650E7"/>
    <w:rsid w:val="00365361"/>
    <w:rsid w:val="003658BC"/>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615"/>
    <w:rsid w:val="00375970"/>
    <w:rsid w:val="00375A2E"/>
    <w:rsid w:val="00375CCC"/>
    <w:rsid w:val="003764E1"/>
    <w:rsid w:val="00376792"/>
    <w:rsid w:val="00376B23"/>
    <w:rsid w:val="00376CEF"/>
    <w:rsid w:val="003773C6"/>
    <w:rsid w:val="0038021B"/>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D39"/>
    <w:rsid w:val="0038440F"/>
    <w:rsid w:val="00384448"/>
    <w:rsid w:val="00384E6A"/>
    <w:rsid w:val="00385016"/>
    <w:rsid w:val="00385071"/>
    <w:rsid w:val="0038520B"/>
    <w:rsid w:val="0038558E"/>
    <w:rsid w:val="0038581F"/>
    <w:rsid w:val="00385910"/>
    <w:rsid w:val="00385A28"/>
    <w:rsid w:val="003860EA"/>
    <w:rsid w:val="00386326"/>
    <w:rsid w:val="0038664C"/>
    <w:rsid w:val="0038677D"/>
    <w:rsid w:val="00387E54"/>
    <w:rsid w:val="003900E7"/>
    <w:rsid w:val="00390B57"/>
    <w:rsid w:val="00390BE0"/>
    <w:rsid w:val="0039145F"/>
    <w:rsid w:val="00391DD0"/>
    <w:rsid w:val="003921CE"/>
    <w:rsid w:val="00392F03"/>
    <w:rsid w:val="0039311F"/>
    <w:rsid w:val="00394322"/>
    <w:rsid w:val="00394409"/>
    <w:rsid w:val="00394D47"/>
    <w:rsid w:val="0039514A"/>
    <w:rsid w:val="00395806"/>
    <w:rsid w:val="00395ADA"/>
    <w:rsid w:val="003973B6"/>
    <w:rsid w:val="00397BE9"/>
    <w:rsid w:val="00397D5D"/>
    <w:rsid w:val="00397D9F"/>
    <w:rsid w:val="003A0ED3"/>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BE5"/>
    <w:rsid w:val="003A5BEE"/>
    <w:rsid w:val="003A5C13"/>
    <w:rsid w:val="003A71DD"/>
    <w:rsid w:val="003A7CEB"/>
    <w:rsid w:val="003B00FC"/>
    <w:rsid w:val="003B05A1"/>
    <w:rsid w:val="003B0C5F"/>
    <w:rsid w:val="003B0D7D"/>
    <w:rsid w:val="003B0F83"/>
    <w:rsid w:val="003B17A1"/>
    <w:rsid w:val="003B1B8C"/>
    <w:rsid w:val="003B268F"/>
    <w:rsid w:val="003B30F9"/>
    <w:rsid w:val="003B31B0"/>
    <w:rsid w:val="003B372F"/>
    <w:rsid w:val="003B3B2C"/>
    <w:rsid w:val="003B3DFA"/>
    <w:rsid w:val="003B40AD"/>
    <w:rsid w:val="003B48F1"/>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2B5D"/>
    <w:rsid w:val="003C36A3"/>
    <w:rsid w:val="003C37C1"/>
    <w:rsid w:val="003C3A6A"/>
    <w:rsid w:val="003C40EB"/>
    <w:rsid w:val="003C4194"/>
    <w:rsid w:val="003C43AB"/>
    <w:rsid w:val="003C4451"/>
    <w:rsid w:val="003C4E37"/>
    <w:rsid w:val="003C5715"/>
    <w:rsid w:val="003C5CCB"/>
    <w:rsid w:val="003C5E76"/>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46D"/>
    <w:rsid w:val="003E36DF"/>
    <w:rsid w:val="003E41EF"/>
    <w:rsid w:val="003E423C"/>
    <w:rsid w:val="003E47E4"/>
    <w:rsid w:val="003E4A6A"/>
    <w:rsid w:val="003E4BF0"/>
    <w:rsid w:val="003E4D05"/>
    <w:rsid w:val="003E4DDA"/>
    <w:rsid w:val="003E530B"/>
    <w:rsid w:val="003E588D"/>
    <w:rsid w:val="003E5F34"/>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503D"/>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4681"/>
    <w:rsid w:val="0043492C"/>
    <w:rsid w:val="00434ABE"/>
    <w:rsid w:val="00434D94"/>
    <w:rsid w:val="00435311"/>
    <w:rsid w:val="004355B3"/>
    <w:rsid w:val="004359B7"/>
    <w:rsid w:val="00436D2C"/>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3F67"/>
    <w:rsid w:val="004441E0"/>
    <w:rsid w:val="00444E77"/>
    <w:rsid w:val="004452E8"/>
    <w:rsid w:val="004454C2"/>
    <w:rsid w:val="004455F8"/>
    <w:rsid w:val="00445A94"/>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60D0"/>
    <w:rsid w:val="00456872"/>
    <w:rsid w:val="00456B3D"/>
    <w:rsid w:val="00457578"/>
    <w:rsid w:val="00457661"/>
    <w:rsid w:val="00457982"/>
    <w:rsid w:val="00460045"/>
    <w:rsid w:val="004608EA"/>
    <w:rsid w:val="00461F7A"/>
    <w:rsid w:val="00462BC9"/>
    <w:rsid w:val="00462D75"/>
    <w:rsid w:val="00462EDD"/>
    <w:rsid w:val="00463569"/>
    <w:rsid w:val="0046381F"/>
    <w:rsid w:val="0046435D"/>
    <w:rsid w:val="004649E0"/>
    <w:rsid w:val="00464E0E"/>
    <w:rsid w:val="0046510C"/>
    <w:rsid w:val="00465CB0"/>
    <w:rsid w:val="00465E1B"/>
    <w:rsid w:val="00466468"/>
    <w:rsid w:val="004666C1"/>
    <w:rsid w:val="00466ABB"/>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EDE"/>
    <w:rsid w:val="00487EF2"/>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E4A"/>
    <w:rsid w:val="004972DD"/>
    <w:rsid w:val="0049788F"/>
    <w:rsid w:val="0049791D"/>
    <w:rsid w:val="00497C1A"/>
    <w:rsid w:val="004A0319"/>
    <w:rsid w:val="004A087E"/>
    <w:rsid w:val="004A0D80"/>
    <w:rsid w:val="004A196C"/>
    <w:rsid w:val="004A2B72"/>
    <w:rsid w:val="004A2D7D"/>
    <w:rsid w:val="004A32F3"/>
    <w:rsid w:val="004A333B"/>
    <w:rsid w:val="004A3441"/>
    <w:rsid w:val="004A3FC9"/>
    <w:rsid w:val="004A4700"/>
    <w:rsid w:val="004A59FA"/>
    <w:rsid w:val="004A629C"/>
    <w:rsid w:val="004A68F4"/>
    <w:rsid w:val="004A6DA8"/>
    <w:rsid w:val="004A7251"/>
    <w:rsid w:val="004A7BB1"/>
    <w:rsid w:val="004A7CA1"/>
    <w:rsid w:val="004A7CCA"/>
    <w:rsid w:val="004B0AAB"/>
    <w:rsid w:val="004B0E6C"/>
    <w:rsid w:val="004B20E3"/>
    <w:rsid w:val="004B21E0"/>
    <w:rsid w:val="004B2A10"/>
    <w:rsid w:val="004B31AA"/>
    <w:rsid w:val="004B343C"/>
    <w:rsid w:val="004B3659"/>
    <w:rsid w:val="004B39DD"/>
    <w:rsid w:val="004B3B18"/>
    <w:rsid w:val="004B41F8"/>
    <w:rsid w:val="004B5CED"/>
    <w:rsid w:val="004B6126"/>
    <w:rsid w:val="004B6388"/>
    <w:rsid w:val="004B67C1"/>
    <w:rsid w:val="004B6840"/>
    <w:rsid w:val="004B68D7"/>
    <w:rsid w:val="004B7120"/>
    <w:rsid w:val="004B7886"/>
    <w:rsid w:val="004B7A0B"/>
    <w:rsid w:val="004C0183"/>
    <w:rsid w:val="004C09D5"/>
    <w:rsid w:val="004C0A3E"/>
    <w:rsid w:val="004C1531"/>
    <w:rsid w:val="004C16B4"/>
    <w:rsid w:val="004C181F"/>
    <w:rsid w:val="004C1974"/>
    <w:rsid w:val="004C20BD"/>
    <w:rsid w:val="004C229D"/>
    <w:rsid w:val="004C2E68"/>
    <w:rsid w:val="004C35A3"/>
    <w:rsid w:val="004C564D"/>
    <w:rsid w:val="004C57F5"/>
    <w:rsid w:val="004C5A95"/>
    <w:rsid w:val="004C5C04"/>
    <w:rsid w:val="004C642F"/>
    <w:rsid w:val="004C658E"/>
    <w:rsid w:val="004C6B0F"/>
    <w:rsid w:val="004C6BCC"/>
    <w:rsid w:val="004C7561"/>
    <w:rsid w:val="004C7E08"/>
    <w:rsid w:val="004C7E7C"/>
    <w:rsid w:val="004D0DD6"/>
    <w:rsid w:val="004D11E0"/>
    <w:rsid w:val="004D1DB0"/>
    <w:rsid w:val="004D1DC6"/>
    <w:rsid w:val="004D22D6"/>
    <w:rsid w:val="004D22F7"/>
    <w:rsid w:val="004D2825"/>
    <w:rsid w:val="004D30CE"/>
    <w:rsid w:val="004D3578"/>
    <w:rsid w:val="004D380D"/>
    <w:rsid w:val="004D383A"/>
    <w:rsid w:val="004D4536"/>
    <w:rsid w:val="004D4976"/>
    <w:rsid w:val="004D4E02"/>
    <w:rsid w:val="004D5320"/>
    <w:rsid w:val="004D57A9"/>
    <w:rsid w:val="004D5E9A"/>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56A"/>
    <w:rsid w:val="004F158C"/>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422"/>
    <w:rsid w:val="005037A0"/>
    <w:rsid w:val="00503C29"/>
    <w:rsid w:val="00503E61"/>
    <w:rsid w:val="00504CFF"/>
    <w:rsid w:val="0050524D"/>
    <w:rsid w:val="0050543D"/>
    <w:rsid w:val="005058BB"/>
    <w:rsid w:val="00505BF0"/>
    <w:rsid w:val="00505E9B"/>
    <w:rsid w:val="005063E6"/>
    <w:rsid w:val="00506C28"/>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1899"/>
    <w:rsid w:val="005228F7"/>
    <w:rsid w:val="00522978"/>
    <w:rsid w:val="005234CD"/>
    <w:rsid w:val="00523543"/>
    <w:rsid w:val="00523AF1"/>
    <w:rsid w:val="00523E5F"/>
    <w:rsid w:val="00523F98"/>
    <w:rsid w:val="00523FEE"/>
    <w:rsid w:val="00524EDA"/>
    <w:rsid w:val="00525956"/>
    <w:rsid w:val="00526689"/>
    <w:rsid w:val="00526FED"/>
    <w:rsid w:val="005273C0"/>
    <w:rsid w:val="00527DE0"/>
    <w:rsid w:val="005303AC"/>
    <w:rsid w:val="005308A2"/>
    <w:rsid w:val="0053091A"/>
    <w:rsid w:val="00530B20"/>
    <w:rsid w:val="00531145"/>
    <w:rsid w:val="00531ACD"/>
    <w:rsid w:val="00531BE2"/>
    <w:rsid w:val="00532A92"/>
    <w:rsid w:val="00532B12"/>
    <w:rsid w:val="005330B9"/>
    <w:rsid w:val="00534B92"/>
    <w:rsid w:val="00534DA0"/>
    <w:rsid w:val="00534F86"/>
    <w:rsid w:val="0053506A"/>
    <w:rsid w:val="0053529C"/>
    <w:rsid w:val="0053556B"/>
    <w:rsid w:val="005358E8"/>
    <w:rsid w:val="00535C0F"/>
    <w:rsid w:val="00535F73"/>
    <w:rsid w:val="005366F3"/>
    <w:rsid w:val="00536A5D"/>
    <w:rsid w:val="00536B6B"/>
    <w:rsid w:val="00536DC2"/>
    <w:rsid w:val="00536F33"/>
    <w:rsid w:val="00537BDE"/>
    <w:rsid w:val="00540007"/>
    <w:rsid w:val="005407FE"/>
    <w:rsid w:val="00540F10"/>
    <w:rsid w:val="00541610"/>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33C"/>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787"/>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130D"/>
    <w:rsid w:val="00571414"/>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FC"/>
    <w:rsid w:val="00595E80"/>
    <w:rsid w:val="005960C1"/>
    <w:rsid w:val="0059633C"/>
    <w:rsid w:val="0059652A"/>
    <w:rsid w:val="0059654C"/>
    <w:rsid w:val="005A0B84"/>
    <w:rsid w:val="005A0BC5"/>
    <w:rsid w:val="005A0D15"/>
    <w:rsid w:val="005A14B6"/>
    <w:rsid w:val="005A166D"/>
    <w:rsid w:val="005A1D32"/>
    <w:rsid w:val="005A1E04"/>
    <w:rsid w:val="005A1EB8"/>
    <w:rsid w:val="005A3103"/>
    <w:rsid w:val="005A33B5"/>
    <w:rsid w:val="005A3571"/>
    <w:rsid w:val="005A46C2"/>
    <w:rsid w:val="005A52D1"/>
    <w:rsid w:val="005A5478"/>
    <w:rsid w:val="005A6916"/>
    <w:rsid w:val="005A71AD"/>
    <w:rsid w:val="005A7235"/>
    <w:rsid w:val="005A73AD"/>
    <w:rsid w:val="005A74DC"/>
    <w:rsid w:val="005A76F2"/>
    <w:rsid w:val="005A7A38"/>
    <w:rsid w:val="005A7B9F"/>
    <w:rsid w:val="005B01A9"/>
    <w:rsid w:val="005B0E76"/>
    <w:rsid w:val="005B158C"/>
    <w:rsid w:val="005B1DC5"/>
    <w:rsid w:val="005B20B7"/>
    <w:rsid w:val="005B249B"/>
    <w:rsid w:val="005B2659"/>
    <w:rsid w:val="005B2BAD"/>
    <w:rsid w:val="005B3934"/>
    <w:rsid w:val="005B3C9A"/>
    <w:rsid w:val="005B3F3E"/>
    <w:rsid w:val="005B40B1"/>
    <w:rsid w:val="005B4474"/>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C16"/>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491"/>
    <w:rsid w:val="005D25A3"/>
    <w:rsid w:val="005D3307"/>
    <w:rsid w:val="005D4E7C"/>
    <w:rsid w:val="005D5311"/>
    <w:rsid w:val="005D53AD"/>
    <w:rsid w:val="005D541B"/>
    <w:rsid w:val="005D5447"/>
    <w:rsid w:val="005D5450"/>
    <w:rsid w:val="005D5BA5"/>
    <w:rsid w:val="005D5D11"/>
    <w:rsid w:val="005D661E"/>
    <w:rsid w:val="005D6C5B"/>
    <w:rsid w:val="005D70C4"/>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401B"/>
    <w:rsid w:val="005E41AB"/>
    <w:rsid w:val="005E4486"/>
    <w:rsid w:val="005E44BE"/>
    <w:rsid w:val="005E4BEE"/>
    <w:rsid w:val="005E4DF7"/>
    <w:rsid w:val="005E5475"/>
    <w:rsid w:val="005E56E5"/>
    <w:rsid w:val="005E5B40"/>
    <w:rsid w:val="005E5D4F"/>
    <w:rsid w:val="005E6196"/>
    <w:rsid w:val="005E6235"/>
    <w:rsid w:val="005E6330"/>
    <w:rsid w:val="005E6A6C"/>
    <w:rsid w:val="005E6E6B"/>
    <w:rsid w:val="005E74AA"/>
    <w:rsid w:val="005E74FD"/>
    <w:rsid w:val="005F071B"/>
    <w:rsid w:val="005F1A14"/>
    <w:rsid w:val="005F1C5B"/>
    <w:rsid w:val="005F1C94"/>
    <w:rsid w:val="005F1CD9"/>
    <w:rsid w:val="005F21F1"/>
    <w:rsid w:val="005F2295"/>
    <w:rsid w:val="005F2551"/>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3A0"/>
    <w:rsid w:val="00620974"/>
    <w:rsid w:val="00620DBD"/>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4F1B"/>
    <w:rsid w:val="00625522"/>
    <w:rsid w:val="0062552E"/>
    <w:rsid w:val="00625618"/>
    <w:rsid w:val="00625B41"/>
    <w:rsid w:val="00626401"/>
    <w:rsid w:val="00626696"/>
    <w:rsid w:val="00626997"/>
    <w:rsid w:val="00626B96"/>
    <w:rsid w:val="0062739F"/>
    <w:rsid w:val="0062784B"/>
    <w:rsid w:val="00627B6F"/>
    <w:rsid w:val="00627F74"/>
    <w:rsid w:val="00630301"/>
    <w:rsid w:val="00630CAB"/>
    <w:rsid w:val="00631DBD"/>
    <w:rsid w:val="00632222"/>
    <w:rsid w:val="0063388C"/>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203"/>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3B1"/>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4BB"/>
    <w:rsid w:val="006829F2"/>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6BA"/>
    <w:rsid w:val="00692892"/>
    <w:rsid w:val="00692981"/>
    <w:rsid w:val="00692FC3"/>
    <w:rsid w:val="006931E4"/>
    <w:rsid w:val="00693373"/>
    <w:rsid w:val="00694012"/>
    <w:rsid w:val="0069476C"/>
    <w:rsid w:val="00694B00"/>
    <w:rsid w:val="00694D2A"/>
    <w:rsid w:val="006959BA"/>
    <w:rsid w:val="00695E92"/>
    <w:rsid w:val="006965CD"/>
    <w:rsid w:val="006968B5"/>
    <w:rsid w:val="006969F8"/>
    <w:rsid w:val="00696C1B"/>
    <w:rsid w:val="00696DF2"/>
    <w:rsid w:val="006970C7"/>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B31"/>
    <w:rsid w:val="006B01A8"/>
    <w:rsid w:val="006B0254"/>
    <w:rsid w:val="006B07AB"/>
    <w:rsid w:val="006B08D9"/>
    <w:rsid w:val="006B12B1"/>
    <w:rsid w:val="006B1EBB"/>
    <w:rsid w:val="006B24DF"/>
    <w:rsid w:val="006B35B8"/>
    <w:rsid w:val="006B35EC"/>
    <w:rsid w:val="006B3B2A"/>
    <w:rsid w:val="006B4A9B"/>
    <w:rsid w:val="006B4AA0"/>
    <w:rsid w:val="006B4D84"/>
    <w:rsid w:val="006B523D"/>
    <w:rsid w:val="006B5614"/>
    <w:rsid w:val="006B585D"/>
    <w:rsid w:val="006B5887"/>
    <w:rsid w:val="006B605E"/>
    <w:rsid w:val="006B6466"/>
    <w:rsid w:val="006B6896"/>
    <w:rsid w:val="006B7719"/>
    <w:rsid w:val="006B7943"/>
    <w:rsid w:val="006B7CFE"/>
    <w:rsid w:val="006B7E06"/>
    <w:rsid w:val="006C0204"/>
    <w:rsid w:val="006C054E"/>
    <w:rsid w:val="006C0D44"/>
    <w:rsid w:val="006C11E4"/>
    <w:rsid w:val="006C1519"/>
    <w:rsid w:val="006C1850"/>
    <w:rsid w:val="006C217A"/>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AD6"/>
    <w:rsid w:val="006D1E24"/>
    <w:rsid w:val="006D21DD"/>
    <w:rsid w:val="006D23E9"/>
    <w:rsid w:val="006D26EE"/>
    <w:rsid w:val="006D299B"/>
    <w:rsid w:val="006D2C0F"/>
    <w:rsid w:val="006D3413"/>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825"/>
    <w:rsid w:val="007208B6"/>
    <w:rsid w:val="00721002"/>
    <w:rsid w:val="007217EC"/>
    <w:rsid w:val="007219DE"/>
    <w:rsid w:val="00721C42"/>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3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4D55"/>
    <w:rsid w:val="00734EFE"/>
    <w:rsid w:val="00735E81"/>
    <w:rsid w:val="00735F8A"/>
    <w:rsid w:val="00736712"/>
    <w:rsid w:val="00736EBD"/>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B30"/>
    <w:rsid w:val="00750E9D"/>
    <w:rsid w:val="00751437"/>
    <w:rsid w:val="00751804"/>
    <w:rsid w:val="0075199C"/>
    <w:rsid w:val="00752057"/>
    <w:rsid w:val="007520FC"/>
    <w:rsid w:val="00752EEA"/>
    <w:rsid w:val="00753464"/>
    <w:rsid w:val="00753591"/>
    <w:rsid w:val="00753F72"/>
    <w:rsid w:val="00753FB2"/>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8B7"/>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482"/>
    <w:rsid w:val="00797A11"/>
    <w:rsid w:val="007A022B"/>
    <w:rsid w:val="007A0634"/>
    <w:rsid w:val="007A1EE3"/>
    <w:rsid w:val="007A2383"/>
    <w:rsid w:val="007A25CF"/>
    <w:rsid w:val="007A313C"/>
    <w:rsid w:val="007A4B57"/>
    <w:rsid w:val="007A5735"/>
    <w:rsid w:val="007A574A"/>
    <w:rsid w:val="007A5D5C"/>
    <w:rsid w:val="007A6398"/>
    <w:rsid w:val="007A72E5"/>
    <w:rsid w:val="007A7FF9"/>
    <w:rsid w:val="007B0D47"/>
    <w:rsid w:val="007B0E56"/>
    <w:rsid w:val="007B12D7"/>
    <w:rsid w:val="007B148C"/>
    <w:rsid w:val="007B16D1"/>
    <w:rsid w:val="007B18D8"/>
    <w:rsid w:val="007B2558"/>
    <w:rsid w:val="007B28F9"/>
    <w:rsid w:val="007B2D99"/>
    <w:rsid w:val="007B2FB7"/>
    <w:rsid w:val="007B327B"/>
    <w:rsid w:val="007B344A"/>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B93"/>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6026"/>
    <w:rsid w:val="007E7062"/>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56C1"/>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DCF"/>
    <w:rsid w:val="008054A8"/>
    <w:rsid w:val="00805ACF"/>
    <w:rsid w:val="00805E0B"/>
    <w:rsid w:val="0080611A"/>
    <w:rsid w:val="00806310"/>
    <w:rsid w:val="00806683"/>
    <w:rsid w:val="008101F9"/>
    <w:rsid w:val="0081025B"/>
    <w:rsid w:val="00810BC7"/>
    <w:rsid w:val="00811BA8"/>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17BEF"/>
    <w:rsid w:val="00820AB0"/>
    <w:rsid w:val="00820B45"/>
    <w:rsid w:val="00820DE8"/>
    <w:rsid w:val="0082162B"/>
    <w:rsid w:val="00821AB7"/>
    <w:rsid w:val="00821AED"/>
    <w:rsid w:val="00821E25"/>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279F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92"/>
    <w:rsid w:val="00840B67"/>
    <w:rsid w:val="00841FF6"/>
    <w:rsid w:val="00842A9B"/>
    <w:rsid w:val="00842B0B"/>
    <w:rsid w:val="00842D3E"/>
    <w:rsid w:val="0084349B"/>
    <w:rsid w:val="008435FF"/>
    <w:rsid w:val="0084387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A4F"/>
    <w:rsid w:val="00854AD0"/>
    <w:rsid w:val="00854D59"/>
    <w:rsid w:val="00855178"/>
    <w:rsid w:val="00855240"/>
    <w:rsid w:val="00855578"/>
    <w:rsid w:val="00855A25"/>
    <w:rsid w:val="00856127"/>
    <w:rsid w:val="0085698E"/>
    <w:rsid w:val="00856A7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9E7"/>
    <w:rsid w:val="0086528E"/>
    <w:rsid w:val="008662B3"/>
    <w:rsid w:val="008664C4"/>
    <w:rsid w:val="00867D0B"/>
    <w:rsid w:val="00867F46"/>
    <w:rsid w:val="00870B46"/>
    <w:rsid w:val="008717B3"/>
    <w:rsid w:val="00872001"/>
    <w:rsid w:val="0087215C"/>
    <w:rsid w:val="0087261C"/>
    <w:rsid w:val="00872C72"/>
    <w:rsid w:val="00872DDF"/>
    <w:rsid w:val="008732B8"/>
    <w:rsid w:val="00873320"/>
    <w:rsid w:val="008736FD"/>
    <w:rsid w:val="00874665"/>
    <w:rsid w:val="00874A86"/>
    <w:rsid w:val="00874DAC"/>
    <w:rsid w:val="00875B8D"/>
    <w:rsid w:val="00875C68"/>
    <w:rsid w:val="00875D80"/>
    <w:rsid w:val="00875E69"/>
    <w:rsid w:val="00876031"/>
    <w:rsid w:val="0087619C"/>
    <w:rsid w:val="008765A4"/>
    <w:rsid w:val="008768CA"/>
    <w:rsid w:val="008773D4"/>
    <w:rsid w:val="00877494"/>
    <w:rsid w:val="00877763"/>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063"/>
    <w:rsid w:val="00883168"/>
    <w:rsid w:val="008834CD"/>
    <w:rsid w:val="00883728"/>
    <w:rsid w:val="00884703"/>
    <w:rsid w:val="00884B7E"/>
    <w:rsid w:val="00884F4E"/>
    <w:rsid w:val="00885560"/>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2C6"/>
    <w:rsid w:val="008943AE"/>
    <w:rsid w:val="00895302"/>
    <w:rsid w:val="008953A5"/>
    <w:rsid w:val="008953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14"/>
    <w:rsid w:val="008C42B8"/>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CD"/>
    <w:rsid w:val="008D2461"/>
    <w:rsid w:val="008D2CEE"/>
    <w:rsid w:val="008D2D7A"/>
    <w:rsid w:val="008D3E3A"/>
    <w:rsid w:val="008D467A"/>
    <w:rsid w:val="008D524D"/>
    <w:rsid w:val="008D584D"/>
    <w:rsid w:val="008D5D87"/>
    <w:rsid w:val="008D5ED8"/>
    <w:rsid w:val="008D641C"/>
    <w:rsid w:val="008D68F2"/>
    <w:rsid w:val="008D74D6"/>
    <w:rsid w:val="008E03EC"/>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BE2"/>
    <w:rsid w:val="008E4C3E"/>
    <w:rsid w:val="008E5567"/>
    <w:rsid w:val="008E58C9"/>
    <w:rsid w:val="008E596F"/>
    <w:rsid w:val="008E5E03"/>
    <w:rsid w:val="008E60D9"/>
    <w:rsid w:val="008E6339"/>
    <w:rsid w:val="008E6BFD"/>
    <w:rsid w:val="008E6CAA"/>
    <w:rsid w:val="008E6D7D"/>
    <w:rsid w:val="008E6E30"/>
    <w:rsid w:val="008E6E6E"/>
    <w:rsid w:val="008E72D2"/>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9F5"/>
    <w:rsid w:val="008F7308"/>
    <w:rsid w:val="008F7320"/>
    <w:rsid w:val="00900B9A"/>
    <w:rsid w:val="00900E85"/>
    <w:rsid w:val="0090101E"/>
    <w:rsid w:val="00901335"/>
    <w:rsid w:val="0090138E"/>
    <w:rsid w:val="0090187C"/>
    <w:rsid w:val="00901FC4"/>
    <w:rsid w:val="009020CA"/>
    <w:rsid w:val="009024E8"/>
    <w:rsid w:val="0090271F"/>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2EA9"/>
    <w:rsid w:val="00913352"/>
    <w:rsid w:val="009136BC"/>
    <w:rsid w:val="00913C47"/>
    <w:rsid w:val="00913FB1"/>
    <w:rsid w:val="009145A4"/>
    <w:rsid w:val="009148CB"/>
    <w:rsid w:val="00914A57"/>
    <w:rsid w:val="009156A7"/>
    <w:rsid w:val="00915711"/>
    <w:rsid w:val="00915857"/>
    <w:rsid w:val="00915F08"/>
    <w:rsid w:val="009161B2"/>
    <w:rsid w:val="00916DE0"/>
    <w:rsid w:val="00917374"/>
    <w:rsid w:val="0091771F"/>
    <w:rsid w:val="00917ABE"/>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212"/>
    <w:rsid w:val="009656AD"/>
    <w:rsid w:val="009658F8"/>
    <w:rsid w:val="00965AC8"/>
    <w:rsid w:val="00965EAA"/>
    <w:rsid w:val="00967045"/>
    <w:rsid w:val="00967B63"/>
    <w:rsid w:val="009702CE"/>
    <w:rsid w:val="009707A7"/>
    <w:rsid w:val="009709BE"/>
    <w:rsid w:val="00970DB3"/>
    <w:rsid w:val="00971212"/>
    <w:rsid w:val="009719F0"/>
    <w:rsid w:val="0097246D"/>
    <w:rsid w:val="0097262F"/>
    <w:rsid w:val="009728B0"/>
    <w:rsid w:val="0097292A"/>
    <w:rsid w:val="00972E84"/>
    <w:rsid w:val="0097345F"/>
    <w:rsid w:val="0097355D"/>
    <w:rsid w:val="009738F6"/>
    <w:rsid w:val="0097406A"/>
    <w:rsid w:val="00974276"/>
    <w:rsid w:val="009743F3"/>
    <w:rsid w:val="00974900"/>
    <w:rsid w:val="0097493F"/>
    <w:rsid w:val="00974940"/>
    <w:rsid w:val="00974B05"/>
    <w:rsid w:val="00974BB0"/>
    <w:rsid w:val="00975632"/>
    <w:rsid w:val="009756F4"/>
    <w:rsid w:val="00976D97"/>
    <w:rsid w:val="0097702E"/>
    <w:rsid w:val="009777CF"/>
    <w:rsid w:val="00977DC3"/>
    <w:rsid w:val="00980499"/>
    <w:rsid w:val="0098074A"/>
    <w:rsid w:val="00981930"/>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709"/>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791"/>
    <w:rsid w:val="009A3BED"/>
    <w:rsid w:val="009A4136"/>
    <w:rsid w:val="009A443C"/>
    <w:rsid w:val="009A47E3"/>
    <w:rsid w:val="009A4B5A"/>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3555"/>
    <w:rsid w:val="009B41E2"/>
    <w:rsid w:val="009B4B64"/>
    <w:rsid w:val="009B5066"/>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7C8"/>
    <w:rsid w:val="009C59B4"/>
    <w:rsid w:val="009C7072"/>
    <w:rsid w:val="009D0363"/>
    <w:rsid w:val="009D096B"/>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7C1"/>
    <w:rsid w:val="009F080F"/>
    <w:rsid w:val="009F09C7"/>
    <w:rsid w:val="009F10C0"/>
    <w:rsid w:val="009F10CA"/>
    <w:rsid w:val="009F1D17"/>
    <w:rsid w:val="009F1F82"/>
    <w:rsid w:val="009F2F08"/>
    <w:rsid w:val="009F314A"/>
    <w:rsid w:val="009F3289"/>
    <w:rsid w:val="009F381B"/>
    <w:rsid w:val="009F3A7D"/>
    <w:rsid w:val="009F3D18"/>
    <w:rsid w:val="009F407D"/>
    <w:rsid w:val="009F499C"/>
    <w:rsid w:val="009F4D66"/>
    <w:rsid w:val="009F51D3"/>
    <w:rsid w:val="009F59CE"/>
    <w:rsid w:val="009F5D9F"/>
    <w:rsid w:val="009F62E3"/>
    <w:rsid w:val="009F64AF"/>
    <w:rsid w:val="009F64F7"/>
    <w:rsid w:val="009F69DE"/>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97D"/>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6E8A"/>
    <w:rsid w:val="00A177E4"/>
    <w:rsid w:val="00A204CA"/>
    <w:rsid w:val="00A207D2"/>
    <w:rsid w:val="00A2115A"/>
    <w:rsid w:val="00A21527"/>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AB3"/>
    <w:rsid w:val="00A31D17"/>
    <w:rsid w:val="00A32493"/>
    <w:rsid w:val="00A32E13"/>
    <w:rsid w:val="00A34005"/>
    <w:rsid w:val="00A34168"/>
    <w:rsid w:val="00A341E0"/>
    <w:rsid w:val="00A35014"/>
    <w:rsid w:val="00A35830"/>
    <w:rsid w:val="00A36289"/>
    <w:rsid w:val="00A36C40"/>
    <w:rsid w:val="00A36E10"/>
    <w:rsid w:val="00A40C02"/>
    <w:rsid w:val="00A40CCC"/>
    <w:rsid w:val="00A423AE"/>
    <w:rsid w:val="00A4289C"/>
    <w:rsid w:val="00A42D39"/>
    <w:rsid w:val="00A431FB"/>
    <w:rsid w:val="00A43A2E"/>
    <w:rsid w:val="00A4476C"/>
    <w:rsid w:val="00A4483A"/>
    <w:rsid w:val="00A44AE9"/>
    <w:rsid w:val="00A45665"/>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429"/>
    <w:rsid w:val="00A57AD8"/>
    <w:rsid w:val="00A60262"/>
    <w:rsid w:val="00A603F1"/>
    <w:rsid w:val="00A6045F"/>
    <w:rsid w:val="00A609E4"/>
    <w:rsid w:val="00A61435"/>
    <w:rsid w:val="00A615D3"/>
    <w:rsid w:val="00A617B5"/>
    <w:rsid w:val="00A61839"/>
    <w:rsid w:val="00A61CFB"/>
    <w:rsid w:val="00A62BFC"/>
    <w:rsid w:val="00A6330F"/>
    <w:rsid w:val="00A634C3"/>
    <w:rsid w:val="00A64498"/>
    <w:rsid w:val="00A6496B"/>
    <w:rsid w:val="00A64C38"/>
    <w:rsid w:val="00A64E45"/>
    <w:rsid w:val="00A653E2"/>
    <w:rsid w:val="00A65425"/>
    <w:rsid w:val="00A65C1F"/>
    <w:rsid w:val="00A66990"/>
    <w:rsid w:val="00A66A39"/>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1004"/>
    <w:rsid w:val="00A81D89"/>
    <w:rsid w:val="00A82346"/>
    <w:rsid w:val="00A82448"/>
    <w:rsid w:val="00A825BF"/>
    <w:rsid w:val="00A82709"/>
    <w:rsid w:val="00A82E1C"/>
    <w:rsid w:val="00A845B8"/>
    <w:rsid w:val="00A84A45"/>
    <w:rsid w:val="00A85243"/>
    <w:rsid w:val="00A85AB1"/>
    <w:rsid w:val="00A85BB3"/>
    <w:rsid w:val="00A85D75"/>
    <w:rsid w:val="00A8660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5F69"/>
    <w:rsid w:val="00A9605E"/>
    <w:rsid w:val="00A96186"/>
    <w:rsid w:val="00A9671C"/>
    <w:rsid w:val="00A96F10"/>
    <w:rsid w:val="00A9769E"/>
    <w:rsid w:val="00A97749"/>
    <w:rsid w:val="00A978E7"/>
    <w:rsid w:val="00AA0D9D"/>
    <w:rsid w:val="00AA1392"/>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F3D"/>
    <w:rsid w:val="00AB504B"/>
    <w:rsid w:val="00AB5A5A"/>
    <w:rsid w:val="00AB5F35"/>
    <w:rsid w:val="00AB5FC5"/>
    <w:rsid w:val="00AB6640"/>
    <w:rsid w:val="00AB68E6"/>
    <w:rsid w:val="00AB71C6"/>
    <w:rsid w:val="00AB7EA2"/>
    <w:rsid w:val="00AB7F9C"/>
    <w:rsid w:val="00AC0234"/>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55F"/>
    <w:rsid w:val="00AD17F7"/>
    <w:rsid w:val="00AD192C"/>
    <w:rsid w:val="00AD1EEB"/>
    <w:rsid w:val="00AD2619"/>
    <w:rsid w:val="00AD2E79"/>
    <w:rsid w:val="00AD34DA"/>
    <w:rsid w:val="00AD37CD"/>
    <w:rsid w:val="00AD3EF4"/>
    <w:rsid w:val="00AD48F9"/>
    <w:rsid w:val="00AD4D8C"/>
    <w:rsid w:val="00AD50D4"/>
    <w:rsid w:val="00AD5229"/>
    <w:rsid w:val="00AD5427"/>
    <w:rsid w:val="00AD5B72"/>
    <w:rsid w:val="00AD6231"/>
    <w:rsid w:val="00AD6265"/>
    <w:rsid w:val="00AD74B1"/>
    <w:rsid w:val="00AD778F"/>
    <w:rsid w:val="00AD77DA"/>
    <w:rsid w:val="00AD7EB7"/>
    <w:rsid w:val="00AE0113"/>
    <w:rsid w:val="00AE06A4"/>
    <w:rsid w:val="00AE095D"/>
    <w:rsid w:val="00AE1871"/>
    <w:rsid w:val="00AE1A7A"/>
    <w:rsid w:val="00AE1AF0"/>
    <w:rsid w:val="00AE205C"/>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448"/>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546"/>
    <w:rsid w:val="00B15627"/>
    <w:rsid w:val="00B15ADA"/>
    <w:rsid w:val="00B1607A"/>
    <w:rsid w:val="00B1608D"/>
    <w:rsid w:val="00B1608F"/>
    <w:rsid w:val="00B16626"/>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C59"/>
    <w:rsid w:val="00B321CE"/>
    <w:rsid w:val="00B325AA"/>
    <w:rsid w:val="00B32A7C"/>
    <w:rsid w:val="00B331AE"/>
    <w:rsid w:val="00B33E45"/>
    <w:rsid w:val="00B34063"/>
    <w:rsid w:val="00B344DB"/>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2C3"/>
    <w:rsid w:val="00B42667"/>
    <w:rsid w:val="00B42FC8"/>
    <w:rsid w:val="00B4382A"/>
    <w:rsid w:val="00B438C4"/>
    <w:rsid w:val="00B4408A"/>
    <w:rsid w:val="00B444B8"/>
    <w:rsid w:val="00B4484B"/>
    <w:rsid w:val="00B450AE"/>
    <w:rsid w:val="00B450D2"/>
    <w:rsid w:val="00B4746E"/>
    <w:rsid w:val="00B47480"/>
    <w:rsid w:val="00B477E4"/>
    <w:rsid w:val="00B47D33"/>
    <w:rsid w:val="00B47D79"/>
    <w:rsid w:val="00B47F03"/>
    <w:rsid w:val="00B47FD1"/>
    <w:rsid w:val="00B50027"/>
    <w:rsid w:val="00B50713"/>
    <w:rsid w:val="00B50ADC"/>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6C6E"/>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3D6C"/>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8F0"/>
    <w:rsid w:val="00B829FA"/>
    <w:rsid w:val="00B82DD7"/>
    <w:rsid w:val="00B83868"/>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070"/>
    <w:rsid w:val="00B912B1"/>
    <w:rsid w:val="00B919F2"/>
    <w:rsid w:val="00B9223C"/>
    <w:rsid w:val="00B92742"/>
    <w:rsid w:val="00B948C2"/>
    <w:rsid w:val="00B94A1D"/>
    <w:rsid w:val="00B94C9F"/>
    <w:rsid w:val="00B951D4"/>
    <w:rsid w:val="00B95711"/>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FDD"/>
    <w:rsid w:val="00BB0470"/>
    <w:rsid w:val="00BB1031"/>
    <w:rsid w:val="00BB13B3"/>
    <w:rsid w:val="00BB1993"/>
    <w:rsid w:val="00BB1CF4"/>
    <w:rsid w:val="00BB1D64"/>
    <w:rsid w:val="00BB2276"/>
    <w:rsid w:val="00BB25DA"/>
    <w:rsid w:val="00BB2A19"/>
    <w:rsid w:val="00BB2B5D"/>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9AD"/>
    <w:rsid w:val="00BC3A5F"/>
    <w:rsid w:val="00BC3F2D"/>
    <w:rsid w:val="00BC41B5"/>
    <w:rsid w:val="00BC4738"/>
    <w:rsid w:val="00BC5128"/>
    <w:rsid w:val="00BC5196"/>
    <w:rsid w:val="00BC5A4D"/>
    <w:rsid w:val="00BC61E8"/>
    <w:rsid w:val="00BC7783"/>
    <w:rsid w:val="00BD091C"/>
    <w:rsid w:val="00BD0927"/>
    <w:rsid w:val="00BD0E43"/>
    <w:rsid w:val="00BD0FCF"/>
    <w:rsid w:val="00BD1631"/>
    <w:rsid w:val="00BD1A91"/>
    <w:rsid w:val="00BD26C2"/>
    <w:rsid w:val="00BD2D3E"/>
    <w:rsid w:val="00BD304C"/>
    <w:rsid w:val="00BD31D3"/>
    <w:rsid w:val="00BD3FF4"/>
    <w:rsid w:val="00BD55FC"/>
    <w:rsid w:val="00BD5A89"/>
    <w:rsid w:val="00BD5CAD"/>
    <w:rsid w:val="00BD6273"/>
    <w:rsid w:val="00BD67B1"/>
    <w:rsid w:val="00BD6CCB"/>
    <w:rsid w:val="00BD74F3"/>
    <w:rsid w:val="00BE1728"/>
    <w:rsid w:val="00BE17BB"/>
    <w:rsid w:val="00BE22FC"/>
    <w:rsid w:val="00BE2B76"/>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1A3D"/>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0FD7"/>
    <w:rsid w:val="00C514BD"/>
    <w:rsid w:val="00C51C1B"/>
    <w:rsid w:val="00C51D27"/>
    <w:rsid w:val="00C51EFA"/>
    <w:rsid w:val="00C520BC"/>
    <w:rsid w:val="00C521A1"/>
    <w:rsid w:val="00C52972"/>
    <w:rsid w:val="00C52B70"/>
    <w:rsid w:val="00C532FE"/>
    <w:rsid w:val="00C534FC"/>
    <w:rsid w:val="00C5351C"/>
    <w:rsid w:val="00C5354B"/>
    <w:rsid w:val="00C54475"/>
    <w:rsid w:val="00C54554"/>
    <w:rsid w:val="00C546E5"/>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A7B"/>
    <w:rsid w:val="00C74B21"/>
    <w:rsid w:val="00C750AD"/>
    <w:rsid w:val="00C768BB"/>
    <w:rsid w:val="00C7710F"/>
    <w:rsid w:val="00C773BD"/>
    <w:rsid w:val="00C77701"/>
    <w:rsid w:val="00C81452"/>
    <w:rsid w:val="00C821D8"/>
    <w:rsid w:val="00C8235D"/>
    <w:rsid w:val="00C8253A"/>
    <w:rsid w:val="00C83189"/>
    <w:rsid w:val="00C8330B"/>
    <w:rsid w:val="00C833EA"/>
    <w:rsid w:val="00C8368A"/>
    <w:rsid w:val="00C83A13"/>
    <w:rsid w:val="00C844E3"/>
    <w:rsid w:val="00C8454C"/>
    <w:rsid w:val="00C85572"/>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2C96"/>
    <w:rsid w:val="00C9327D"/>
    <w:rsid w:val="00C9366A"/>
    <w:rsid w:val="00C93831"/>
    <w:rsid w:val="00C93917"/>
    <w:rsid w:val="00C9499A"/>
    <w:rsid w:val="00C94B66"/>
    <w:rsid w:val="00C94C55"/>
    <w:rsid w:val="00C94F58"/>
    <w:rsid w:val="00C956B9"/>
    <w:rsid w:val="00C96B15"/>
    <w:rsid w:val="00C96B8C"/>
    <w:rsid w:val="00C96CAE"/>
    <w:rsid w:val="00C974F4"/>
    <w:rsid w:val="00C97780"/>
    <w:rsid w:val="00C97B36"/>
    <w:rsid w:val="00C97B90"/>
    <w:rsid w:val="00C97DD9"/>
    <w:rsid w:val="00CA08C8"/>
    <w:rsid w:val="00CA0B7D"/>
    <w:rsid w:val="00CA0C6F"/>
    <w:rsid w:val="00CA0D96"/>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5B"/>
    <w:rsid w:val="00CA5FBE"/>
    <w:rsid w:val="00CA6073"/>
    <w:rsid w:val="00CA654B"/>
    <w:rsid w:val="00CA77B9"/>
    <w:rsid w:val="00CA7971"/>
    <w:rsid w:val="00CA7A7B"/>
    <w:rsid w:val="00CA7FB5"/>
    <w:rsid w:val="00CB09D3"/>
    <w:rsid w:val="00CB0ACB"/>
    <w:rsid w:val="00CB12E9"/>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71"/>
    <w:rsid w:val="00CC7955"/>
    <w:rsid w:val="00CD00B8"/>
    <w:rsid w:val="00CD0243"/>
    <w:rsid w:val="00CD1B51"/>
    <w:rsid w:val="00CD1CFE"/>
    <w:rsid w:val="00CD23A8"/>
    <w:rsid w:val="00CD270F"/>
    <w:rsid w:val="00CD2EA0"/>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4063"/>
    <w:rsid w:val="00D145B1"/>
    <w:rsid w:val="00D145ED"/>
    <w:rsid w:val="00D15D17"/>
    <w:rsid w:val="00D16129"/>
    <w:rsid w:val="00D16A69"/>
    <w:rsid w:val="00D16D3E"/>
    <w:rsid w:val="00D16E75"/>
    <w:rsid w:val="00D16FC8"/>
    <w:rsid w:val="00D1739A"/>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E3D"/>
    <w:rsid w:val="00D30301"/>
    <w:rsid w:val="00D3057D"/>
    <w:rsid w:val="00D30A67"/>
    <w:rsid w:val="00D30C7D"/>
    <w:rsid w:val="00D30C7E"/>
    <w:rsid w:val="00D30E63"/>
    <w:rsid w:val="00D310DF"/>
    <w:rsid w:val="00D3258F"/>
    <w:rsid w:val="00D33118"/>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740"/>
    <w:rsid w:val="00D50476"/>
    <w:rsid w:val="00D50899"/>
    <w:rsid w:val="00D509AD"/>
    <w:rsid w:val="00D50A56"/>
    <w:rsid w:val="00D50FAB"/>
    <w:rsid w:val="00D51054"/>
    <w:rsid w:val="00D511FB"/>
    <w:rsid w:val="00D52212"/>
    <w:rsid w:val="00D536D1"/>
    <w:rsid w:val="00D53F4D"/>
    <w:rsid w:val="00D548D7"/>
    <w:rsid w:val="00D5494B"/>
    <w:rsid w:val="00D54EF9"/>
    <w:rsid w:val="00D55496"/>
    <w:rsid w:val="00D5555E"/>
    <w:rsid w:val="00D555A7"/>
    <w:rsid w:val="00D558CB"/>
    <w:rsid w:val="00D5621D"/>
    <w:rsid w:val="00D56D4F"/>
    <w:rsid w:val="00D572C1"/>
    <w:rsid w:val="00D57716"/>
    <w:rsid w:val="00D57B51"/>
    <w:rsid w:val="00D57ED7"/>
    <w:rsid w:val="00D60027"/>
    <w:rsid w:val="00D604C0"/>
    <w:rsid w:val="00D6117F"/>
    <w:rsid w:val="00D61338"/>
    <w:rsid w:val="00D61339"/>
    <w:rsid w:val="00D61B4D"/>
    <w:rsid w:val="00D62E82"/>
    <w:rsid w:val="00D62F93"/>
    <w:rsid w:val="00D63BB4"/>
    <w:rsid w:val="00D64033"/>
    <w:rsid w:val="00D641A2"/>
    <w:rsid w:val="00D641AE"/>
    <w:rsid w:val="00D643CD"/>
    <w:rsid w:val="00D646DB"/>
    <w:rsid w:val="00D64B2D"/>
    <w:rsid w:val="00D65F4C"/>
    <w:rsid w:val="00D669E9"/>
    <w:rsid w:val="00D66F34"/>
    <w:rsid w:val="00D679C7"/>
    <w:rsid w:val="00D67CE5"/>
    <w:rsid w:val="00D703E4"/>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4F19"/>
    <w:rsid w:val="00D85C64"/>
    <w:rsid w:val="00D86932"/>
    <w:rsid w:val="00D8694E"/>
    <w:rsid w:val="00D86C62"/>
    <w:rsid w:val="00D870B2"/>
    <w:rsid w:val="00D87A08"/>
    <w:rsid w:val="00D87E00"/>
    <w:rsid w:val="00D87F5A"/>
    <w:rsid w:val="00D90351"/>
    <w:rsid w:val="00D90718"/>
    <w:rsid w:val="00D90957"/>
    <w:rsid w:val="00D90F3D"/>
    <w:rsid w:val="00D911B2"/>
    <w:rsid w:val="00D9134D"/>
    <w:rsid w:val="00D915DA"/>
    <w:rsid w:val="00D91A9B"/>
    <w:rsid w:val="00D91BCA"/>
    <w:rsid w:val="00D92B08"/>
    <w:rsid w:val="00D93CEB"/>
    <w:rsid w:val="00D93EF1"/>
    <w:rsid w:val="00D94A97"/>
    <w:rsid w:val="00D95A58"/>
    <w:rsid w:val="00D95A6D"/>
    <w:rsid w:val="00D95AF8"/>
    <w:rsid w:val="00D95F4A"/>
    <w:rsid w:val="00D96D11"/>
    <w:rsid w:val="00D96FFF"/>
    <w:rsid w:val="00D97D72"/>
    <w:rsid w:val="00D97DD9"/>
    <w:rsid w:val="00DA029A"/>
    <w:rsid w:val="00DA046B"/>
    <w:rsid w:val="00DA0867"/>
    <w:rsid w:val="00DA094E"/>
    <w:rsid w:val="00DA1584"/>
    <w:rsid w:val="00DA192E"/>
    <w:rsid w:val="00DA1E58"/>
    <w:rsid w:val="00DA1EBA"/>
    <w:rsid w:val="00DA2930"/>
    <w:rsid w:val="00DA2BED"/>
    <w:rsid w:val="00DA343D"/>
    <w:rsid w:val="00DA4533"/>
    <w:rsid w:val="00DA5135"/>
    <w:rsid w:val="00DA5616"/>
    <w:rsid w:val="00DA5C4E"/>
    <w:rsid w:val="00DA5CBB"/>
    <w:rsid w:val="00DA5CFC"/>
    <w:rsid w:val="00DA5EC7"/>
    <w:rsid w:val="00DA5F98"/>
    <w:rsid w:val="00DA6227"/>
    <w:rsid w:val="00DA6CC3"/>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17FD"/>
    <w:rsid w:val="00DC1FD9"/>
    <w:rsid w:val="00DC262B"/>
    <w:rsid w:val="00DC2BC8"/>
    <w:rsid w:val="00DC2D95"/>
    <w:rsid w:val="00DC309B"/>
    <w:rsid w:val="00DC3231"/>
    <w:rsid w:val="00DC3B63"/>
    <w:rsid w:val="00DC3B85"/>
    <w:rsid w:val="00DC3FEB"/>
    <w:rsid w:val="00DC41E9"/>
    <w:rsid w:val="00DC451D"/>
    <w:rsid w:val="00DC4DA2"/>
    <w:rsid w:val="00DC4F59"/>
    <w:rsid w:val="00DC50B4"/>
    <w:rsid w:val="00DC5A84"/>
    <w:rsid w:val="00DC5F5E"/>
    <w:rsid w:val="00DC5F65"/>
    <w:rsid w:val="00DC6062"/>
    <w:rsid w:val="00DC6218"/>
    <w:rsid w:val="00DC731A"/>
    <w:rsid w:val="00DC7854"/>
    <w:rsid w:val="00DC7859"/>
    <w:rsid w:val="00DC78A1"/>
    <w:rsid w:val="00DD06F0"/>
    <w:rsid w:val="00DD102D"/>
    <w:rsid w:val="00DD1ACB"/>
    <w:rsid w:val="00DD28C0"/>
    <w:rsid w:val="00DD2D30"/>
    <w:rsid w:val="00DD43BA"/>
    <w:rsid w:val="00DD4C64"/>
    <w:rsid w:val="00DD50E2"/>
    <w:rsid w:val="00DD5312"/>
    <w:rsid w:val="00DD70DE"/>
    <w:rsid w:val="00DD70FA"/>
    <w:rsid w:val="00DD722F"/>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0A5"/>
    <w:rsid w:val="00DF04A8"/>
    <w:rsid w:val="00DF06BD"/>
    <w:rsid w:val="00DF077A"/>
    <w:rsid w:val="00DF08B7"/>
    <w:rsid w:val="00DF0B7F"/>
    <w:rsid w:val="00DF1BB9"/>
    <w:rsid w:val="00DF2B7B"/>
    <w:rsid w:val="00DF4A7C"/>
    <w:rsid w:val="00DF4D3E"/>
    <w:rsid w:val="00DF5B0C"/>
    <w:rsid w:val="00DF62E6"/>
    <w:rsid w:val="00DF761B"/>
    <w:rsid w:val="00DF76FE"/>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6135"/>
    <w:rsid w:val="00E062E3"/>
    <w:rsid w:val="00E074C7"/>
    <w:rsid w:val="00E077B2"/>
    <w:rsid w:val="00E07960"/>
    <w:rsid w:val="00E10477"/>
    <w:rsid w:val="00E1061A"/>
    <w:rsid w:val="00E10D5C"/>
    <w:rsid w:val="00E10D62"/>
    <w:rsid w:val="00E110F9"/>
    <w:rsid w:val="00E113C0"/>
    <w:rsid w:val="00E12190"/>
    <w:rsid w:val="00E12C52"/>
    <w:rsid w:val="00E13974"/>
    <w:rsid w:val="00E14268"/>
    <w:rsid w:val="00E14D0A"/>
    <w:rsid w:val="00E14E0F"/>
    <w:rsid w:val="00E179EB"/>
    <w:rsid w:val="00E17BC2"/>
    <w:rsid w:val="00E2016B"/>
    <w:rsid w:val="00E20D6B"/>
    <w:rsid w:val="00E2145E"/>
    <w:rsid w:val="00E21F36"/>
    <w:rsid w:val="00E22C13"/>
    <w:rsid w:val="00E22E0C"/>
    <w:rsid w:val="00E23454"/>
    <w:rsid w:val="00E23537"/>
    <w:rsid w:val="00E23973"/>
    <w:rsid w:val="00E23EAD"/>
    <w:rsid w:val="00E24530"/>
    <w:rsid w:val="00E250F4"/>
    <w:rsid w:val="00E251B4"/>
    <w:rsid w:val="00E257D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687"/>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C6C"/>
    <w:rsid w:val="00E60CAF"/>
    <w:rsid w:val="00E60E17"/>
    <w:rsid w:val="00E61B39"/>
    <w:rsid w:val="00E61F51"/>
    <w:rsid w:val="00E62835"/>
    <w:rsid w:val="00E62972"/>
    <w:rsid w:val="00E634D2"/>
    <w:rsid w:val="00E63985"/>
    <w:rsid w:val="00E64044"/>
    <w:rsid w:val="00E64523"/>
    <w:rsid w:val="00E646EC"/>
    <w:rsid w:val="00E64972"/>
    <w:rsid w:val="00E6528D"/>
    <w:rsid w:val="00E65882"/>
    <w:rsid w:val="00E6683D"/>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51E7"/>
    <w:rsid w:val="00E76225"/>
    <w:rsid w:val="00E76317"/>
    <w:rsid w:val="00E76946"/>
    <w:rsid w:val="00E769AC"/>
    <w:rsid w:val="00E76A0D"/>
    <w:rsid w:val="00E76F3A"/>
    <w:rsid w:val="00E77645"/>
    <w:rsid w:val="00E77AE3"/>
    <w:rsid w:val="00E77BAF"/>
    <w:rsid w:val="00E77DCE"/>
    <w:rsid w:val="00E77E21"/>
    <w:rsid w:val="00E808D1"/>
    <w:rsid w:val="00E810BF"/>
    <w:rsid w:val="00E8195C"/>
    <w:rsid w:val="00E819E5"/>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63F2"/>
    <w:rsid w:val="00E96442"/>
    <w:rsid w:val="00E96E72"/>
    <w:rsid w:val="00E96FF8"/>
    <w:rsid w:val="00E970D7"/>
    <w:rsid w:val="00E9769F"/>
    <w:rsid w:val="00E977C5"/>
    <w:rsid w:val="00E97F90"/>
    <w:rsid w:val="00EA00A8"/>
    <w:rsid w:val="00EA061B"/>
    <w:rsid w:val="00EA0892"/>
    <w:rsid w:val="00EA0AAF"/>
    <w:rsid w:val="00EA0F75"/>
    <w:rsid w:val="00EA1451"/>
    <w:rsid w:val="00EA17FF"/>
    <w:rsid w:val="00EA1C81"/>
    <w:rsid w:val="00EA1DC3"/>
    <w:rsid w:val="00EA1ED6"/>
    <w:rsid w:val="00EA20C7"/>
    <w:rsid w:val="00EA334E"/>
    <w:rsid w:val="00EA387F"/>
    <w:rsid w:val="00EA3C80"/>
    <w:rsid w:val="00EA3ED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2FDC"/>
    <w:rsid w:val="00EB3098"/>
    <w:rsid w:val="00EB3626"/>
    <w:rsid w:val="00EB38AD"/>
    <w:rsid w:val="00EB39A6"/>
    <w:rsid w:val="00EB3D75"/>
    <w:rsid w:val="00EB3E8D"/>
    <w:rsid w:val="00EB432A"/>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3892"/>
    <w:rsid w:val="00F24379"/>
    <w:rsid w:val="00F244E0"/>
    <w:rsid w:val="00F24EC7"/>
    <w:rsid w:val="00F25010"/>
    <w:rsid w:val="00F25290"/>
    <w:rsid w:val="00F254CC"/>
    <w:rsid w:val="00F2595D"/>
    <w:rsid w:val="00F25B2B"/>
    <w:rsid w:val="00F26047"/>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EAA"/>
    <w:rsid w:val="00F44FCE"/>
    <w:rsid w:val="00F45294"/>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496"/>
    <w:rsid w:val="00F8151C"/>
    <w:rsid w:val="00F81C97"/>
    <w:rsid w:val="00F83135"/>
    <w:rsid w:val="00F83D67"/>
    <w:rsid w:val="00F83E59"/>
    <w:rsid w:val="00F84081"/>
    <w:rsid w:val="00F84092"/>
    <w:rsid w:val="00F8488E"/>
    <w:rsid w:val="00F84AD1"/>
    <w:rsid w:val="00F8529B"/>
    <w:rsid w:val="00F8542B"/>
    <w:rsid w:val="00F8570F"/>
    <w:rsid w:val="00F8585E"/>
    <w:rsid w:val="00F8639A"/>
    <w:rsid w:val="00F86589"/>
    <w:rsid w:val="00F86B95"/>
    <w:rsid w:val="00F86BF3"/>
    <w:rsid w:val="00F86CDE"/>
    <w:rsid w:val="00F86D9C"/>
    <w:rsid w:val="00F8741F"/>
    <w:rsid w:val="00F90139"/>
    <w:rsid w:val="00F9019F"/>
    <w:rsid w:val="00F90371"/>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984"/>
    <w:rsid w:val="00FB1ACE"/>
    <w:rsid w:val="00FB1C84"/>
    <w:rsid w:val="00FB1DB1"/>
    <w:rsid w:val="00FB1FDF"/>
    <w:rsid w:val="00FB23F4"/>
    <w:rsid w:val="00FB3649"/>
    <w:rsid w:val="00FB3AE7"/>
    <w:rsid w:val="00FB3FAE"/>
    <w:rsid w:val="00FB428A"/>
    <w:rsid w:val="00FB44C6"/>
    <w:rsid w:val="00FB4507"/>
    <w:rsid w:val="00FB46CA"/>
    <w:rsid w:val="00FB4BBF"/>
    <w:rsid w:val="00FB5C29"/>
    <w:rsid w:val="00FB5D30"/>
    <w:rsid w:val="00FB5DC7"/>
    <w:rsid w:val="00FB61EB"/>
    <w:rsid w:val="00FB6562"/>
    <w:rsid w:val="00FB69F2"/>
    <w:rsid w:val="00FB72DD"/>
    <w:rsid w:val="00FB76A8"/>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A67"/>
    <w:rsid w:val="00FD1B9D"/>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FDF"/>
    <w:rsid w:val="00FE0CE7"/>
    <w:rsid w:val="00FE0D6B"/>
    <w:rsid w:val="00FE0DB2"/>
    <w:rsid w:val="00FE10EA"/>
    <w:rsid w:val="00FE1F4E"/>
    <w:rsid w:val="00FE2463"/>
    <w:rsid w:val="00FE28E5"/>
    <w:rsid w:val="00FE3441"/>
    <w:rsid w:val="00FE55FB"/>
    <w:rsid w:val="00FE5909"/>
    <w:rsid w:val="00FE6025"/>
    <w:rsid w:val="00FE646F"/>
    <w:rsid w:val="00FE647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41F"/>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3E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1728</Words>
  <Characters>9048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10755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3</cp:revision>
  <dcterms:created xsi:type="dcterms:W3CDTF">2025-03-28T03:15:00Z</dcterms:created>
  <dcterms:modified xsi:type="dcterms:W3CDTF">2025-03-28T03:31:00Z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