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E2FDA" w14:textId="5C6A696F" w:rsidR="00EE013E" w:rsidRPr="00EE013E" w:rsidRDefault="00A209D6" w:rsidP="005D7358">
      <w:pPr>
        <w:pStyle w:val="Header"/>
        <w:tabs>
          <w:tab w:val="right" w:pos="9639"/>
        </w:tabs>
        <w:jc w:val="both"/>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1F6409">
        <w:rPr>
          <w:bCs/>
          <w:noProof w:val="0"/>
          <w:sz w:val="24"/>
          <w:szCs w:val="24"/>
        </w:rPr>
        <w:t>8</w:t>
      </w:r>
      <w:r w:rsidRPr="00B266B0">
        <w:rPr>
          <w:bCs/>
          <w:noProof w:val="0"/>
          <w:sz w:val="24"/>
          <w:szCs w:val="24"/>
        </w:rPr>
        <w:tab/>
      </w:r>
      <w:r w:rsidR="004447F0" w:rsidRPr="004447F0">
        <w:rPr>
          <w:bCs/>
          <w:noProof w:val="0"/>
          <w:sz w:val="24"/>
          <w:szCs w:val="24"/>
        </w:rPr>
        <w:t>R2-2410527</w:t>
      </w:r>
    </w:p>
    <w:p w14:paraId="11776FA6" w14:textId="5B355A37" w:rsidR="00A209D6" w:rsidRPr="00465587" w:rsidRDefault="001F6409" w:rsidP="005D7358">
      <w:pPr>
        <w:pStyle w:val="Header"/>
        <w:tabs>
          <w:tab w:val="right" w:pos="9639"/>
        </w:tabs>
        <w:jc w:val="both"/>
        <w:rPr>
          <w:bCs/>
          <w:sz w:val="24"/>
          <w:szCs w:val="24"/>
          <w:lang w:eastAsia="zh-CN"/>
        </w:rPr>
      </w:pPr>
      <w:r>
        <w:rPr>
          <w:sz w:val="24"/>
          <w:lang w:val="de-DE" w:eastAsia="x-none"/>
        </w:rPr>
        <w:t>Orlando, USA, Nov 18th – 22nd</w:t>
      </w:r>
      <w:r w:rsidRPr="00954C76">
        <w:rPr>
          <w:sz w:val="24"/>
          <w:lang w:val="de-DE" w:eastAsia="x-none"/>
        </w:rPr>
        <w:t>, 2024</w:t>
      </w:r>
      <w:r w:rsidR="00A209D6">
        <w:rPr>
          <w:noProof w:val="0"/>
          <w:sz w:val="24"/>
          <w:szCs w:val="24"/>
          <w:lang w:eastAsia="zh-CN"/>
        </w:rPr>
        <w:tab/>
      </w:r>
    </w:p>
    <w:p w14:paraId="2E02E5F5" w14:textId="77777777" w:rsidR="00A209D6" w:rsidRPr="00B266B0" w:rsidRDefault="00A209D6" w:rsidP="005D7358">
      <w:pPr>
        <w:pStyle w:val="Header"/>
        <w:jc w:val="both"/>
        <w:rPr>
          <w:bCs/>
          <w:noProof w:val="0"/>
          <w:sz w:val="24"/>
        </w:rPr>
      </w:pPr>
    </w:p>
    <w:p w14:paraId="403CB9C0" w14:textId="77777777" w:rsidR="00A209D6" w:rsidRPr="00B266B0" w:rsidRDefault="00A209D6" w:rsidP="005D7358">
      <w:pPr>
        <w:pStyle w:val="Header"/>
        <w:jc w:val="both"/>
        <w:rPr>
          <w:bCs/>
          <w:noProof w:val="0"/>
          <w:sz w:val="24"/>
        </w:rPr>
      </w:pPr>
    </w:p>
    <w:p w14:paraId="74AEDB1B" w14:textId="2F03A0DD" w:rsidR="00A209D6" w:rsidRPr="00B266B0" w:rsidRDefault="00A209D6" w:rsidP="005D7358">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970243">
        <w:rPr>
          <w:rFonts w:cs="Arial"/>
          <w:b/>
          <w:bCs/>
          <w:sz w:val="24"/>
        </w:rPr>
        <w:t>7.4.2</w:t>
      </w:r>
    </w:p>
    <w:p w14:paraId="73188B46" w14:textId="67E50F66" w:rsidR="00A209D6" w:rsidRPr="00D64B1C" w:rsidRDefault="00A209D6" w:rsidP="005D7358">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0155A217" w:rsidR="00A209D6" w:rsidRPr="00D64B1C" w:rsidRDefault="00A209D6" w:rsidP="005D7358">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ED7C40">
        <w:rPr>
          <w:rFonts w:eastAsia="SimSun"/>
          <w:b/>
          <w:bCs/>
          <w:sz w:val="24"/>
          <w:szCs w:val="20"/>
          <w:lang w:val="en-GB" w:eastAsia="en-US"/>
        </w:rPr>
        <w:t xml:space="preserve">Discussion on </w:t>
      </w:r>
      <w:r w:rsidR="00970243">
        <w:rPr>
          <w:rFonts w:eastAsia="SimSun"/>
          <w:b/>
          <w:bCs/>
          <w:sz w:val="24"/>
          <w:szCs w:val="20"/>
          <w:lang w:val="en-GB" w:eastAsia="en-US"/>
        </w:rPr>
        <w:t>some corrections</w:t>
      </w:r>
    </w:p>
    <w:p w14:paraId="1F147C23" w14:textId="7C17E629" w:rsidR="00A209D6" w:rsidRPr="00D64B1C" w:rsidRDefault="00A209D6" w:rsidP="005D7358">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proofErr w:type="spellStart"/>
      <w:r w:rsidR="00783B5F" w:rsidRPr="00783B5F">
        <w:rPr>
          <w:rFonts w:eastAsia="SimSun"/>
          <w:b/>
          <w:bCs/>
          <w:sz w:val="24"/>
          <w:szCs w:val="20"/>
          <w:lang w:val="en-GB" w:eastAsia="en-US"/>
        </w:rPr>
        <w:t>NR_NTN_enh</w:t>
      </w:r>
      <w:proofErr w:type="spellEnd"/>
      <w:r w:rsidR="00783B5F" w:rsidRPr="00783B5F">
        <w:rPr>
          <w:rFonts w:eastAsia="SimSun"/>
          <w:b/>
          <w:bCs/>
          <w:sz w:val="24"/>
          <w:szCs w:val="20"/>
          <w:lang w:val="en-GB" w:eastAsia="en-US"/>
        </w:rPr>
        <w:t>-Core</w:t>
      </w:r>
    </w:p>
    <w:p w14:paraId="6FEB19D6" w14:textId="18A0ADEC" w:rsidR="00A209D6" w:rsidRPr="00D64B1C" w:rsidRDefault="00A209D6" w:rsidP="005D7358">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5D7358">
      <w:pPr>
        <w:pStyle w:val="Heading1"/>
        <w:jc w:val="both"/>
      </w:pPr>
      <w:r>
        <w:t>Introduction</w:t>
      </w:r>
    </w:p>
    <w:p w14:paraId="2089264D" w14:textId="77777777" w:rsidR="000A3617" w:rsidRPr="000A3617" w:rsidRDefault="00895A1B" w:rsidP="000A3617">
      <w:pPr>
        <w:spacing w:before="240" w:after="0"/>
        <w:jc w:val="both"/>
        <w:rPr>
          <w:szCs w:val="20"/>
        </w:rPr>
      </w:pPr>
      <w:r>
        <w:t xml:space="preserve">In the last meeting, there was some discussion </w:t>
      </w:r>
      <w:r w:rsidRPr="000A3617">
        <w:rPr>
          <w:szCs w:val="20"/>
        </w:rPr>
        <w:t xml:space="preserve">on </w:t>
      </w:r>
    </w:p>
    <w:p w14:paraId="5A7DD41D" w14:textId="77777777" w:rsidR="000A3617" w:rsidRPr="000A3617" w:rsidRDefault="00895A1B" w:rsidP="000A3617">
      <w:pPr>
        <w:pStyle w:val="ListParagraph"/>
        <w:numPr>
          <w:ilvl w:val="0"/>
          <w:numId w:val="18"/>
        </w:numPr>
        <w:spacing w:before="240"/>
        <w:jc w:val="both"/>
        <w:rPr>
          <w:sz w:val="20"/>
          <w:szCs w:val="20"/>
          <w:lang w:eastAsia="ko-KR"/>
        </w:rPr>
      </w:pPr>
      <w:r w:rsidRPr="000A3617">
        <w:rPr>
          <w:sz w:val="20"/>
          <w:szCs w:val="20"/>
        </w:rPr>
        <w:t>whether inter-</w:t>
      </w:r>
      <w:proofErr w:type="spellStart"/>
      <w:r w:rsidRPr="000A3617">
        <w:rPr>
          <w:sz w:val="20"/>
          <w:szCs w:val="20"/>
        </w:rPr>
        <w:t>gNB</w:t>
      </w:r>
      <w:proofErr w:type="spellEnd"/>
      <w:r w:rsidRPr="000A3617">
        <w:rPr>
          <w:sz w:val="20"/>
          <w:szCs w:val="20"/>
        </w:rPr>
        <w:t xml:space="preserve"> RACH-less HO can be supported</w:t>
      </w:r>
    </w:p>
    <w:p w14:paraId="208DDF14" w14:textId="77777777" w:rsidR="000A3617" w:rsidRPr="000A3617" w:rsidRDefault="00895A1B" w:rsidP="000A3617">
      <w:pPr>
        <w:pStyle w:val="ListParagraph"/>
        <w:numPr>
          <w:ilvl w:val="0"/>
          <w:numId w:val="18"/>
        </w:numPr>
        <w:spacing w:before="240"/>
        <w:jc w:val="both"/>
        <w:rPr>
          <w:sz w:val="20"/>
          <w:szCs w:val="20"/>
          <w:lang w:eastAsia="ko-KR"/>
        </w:rPr>
      </w:pPr>
      <w:r w:rsidRPr="000A3617">
        <w:rPr>
          <w:sz w:val="20"/>
          <w:szCs w:val="20"/>
        </w:rPr>
        <w:t xml:space="preserve">TN to NTN mobility. </w:t>
      </w:r>
    </w:p>
    <w:p w14:paraId="66CEE32F" w14:textId="082E19D4" w:rsidR="00F00A10" w:rsidRPr="00F97E01" w:rsidRDefault="00C702D5" w:rsidP="000A3617">
      <w:pPr>
        <w:spacing w:before="240"/>
        <w:jc w:val="both"/>
        <w:rPr>
          <w:lang w:eastAsia="ko-KR"/>
        </w:rPr>
      </w:pPr>
      <w:r w:rsidRPr="000A3617">
        <w:rPr>
          <w:szCs w:val="20"/>
        </w:rPr>
        <w:t xml:space="preserve">In this contribution, we </w:t>
      </w:r>
      <w:r w:rsidR="00026A05" w:rsidRPr="000A3617">
        <w:rPr>
          <w:szCs w:val="20"/>
        </w:rPr>
        <w:t xml:space="preserve">continue to </w:t>
      </w:r>
      <w:r w:rsidR="0049282E" w:rsidRPr="000A3617">
        <w:rPr>
          <w:szCs w:val="20"/>
        </w:rPr>
        <w:t>share</w:t>
      </w:r>
      <w:r w:rsidRPr="000A3617">
        <w:rPr>
          <w:szCs w:val="20"/>
        </w:rPr>
        <w:t xml:space="preserve"> our views</w:t>
      </w:r>
      <w:r>
        <w:t xml:space="preserve"> </w:t>
      </w:r>
      <w:r w:rsidR="006F1FCD">
        <w:t xml:space="preserve">on </w:t>
      </w:r>
      <w:bookmarkStart w:id="0" w:name="_GoBack"/>
      <w:bookmarkEnd w:id="0"/>
      <w:r w:rsidR="00895A1B">
        <w:t>these issues and propose corresponding specification changes</w:t>
      </w:r>
      <w:r>
        <w:t xml:space="preserve">. </w:t>
      </w:r>
    </w:p>
    <w:p w14:paraId="51ABF603" w14:textId="0AB9DEFD" w:rsidR="00DC6A61" w:rsidRDefault="00DC6A61" w:rsidP="005D7358">
      <w:pPr>
        <w:pStyle w:val="Heading1"/>
        <w:jc w:val="both"/>
      </w:pPr>
      <w:r>
        <w:t>Discussion</w:t>
      </w:r>
    </w:p>
    <w:p w14:paraId="540134F7" w14:textId="1F632E3B" w:rsidR="00605CF7" w:rsidRDefault="003C179E" w:rsidP="005D7358">
      <w:pPr>
        <w:pStyle w:val="Heading2"/>
        <w:jc w:val="both"/>
      </w:pPr>
      <w:r>
        <w:t>Inter-</w:t>
      </w:r>
      <w:proofErr w:type="spellStart"/>
      <w:r>
        <w:t>gNB</w:t>
      </w:r>
      <w:proofErr w:type="spellEnd"/>
      <w:r>
        <w:t xml:space="preserve"> RACH-less HO in NTN</w:t>
      </w:r>
    </w:p>
    <w:p w14:paraId="7B6B8703" w14:textId="7C46792B" w:rsidR="003C179E" w:rsidRPr="003C179E" w:rsidRDefault="003C179E" w:rsidP="003C179E">
      <w:pPr>
        <w:spacing w:after="0"/>
        <w:rPr>
          <w:rFonts w:ascii="Calibri" w:eastAsia="DengXian" w:hAnsi="Calibri" w:cs="Calibri"/>
          <w:sz w:val="22"/>
          <w:szCs w:val="22"/>
          <w:lang w:eastAsia="zh-CN"/>
        </w:rPr>
      </w:pPr>
      <w:r w:rsidRPr="003C179E">
        <w:t>In the last meeting, inter-</w:t>
      </w:r>
      <w:proofErr w:type="spellStart"/>
      <w:r w:rsidRPr="003C179E">
        <w:t>gNB</w:t>
      </w:r>
      <w:proofErr w:type="spellEnd"/>
      <w:r w:rsidRPr="003C179E">
        <w:t xml:space="preserve"> RACH-less HO was discussed. Whether inter-</w:t>
      </w:r>
      <w:proofErr w:type="spellStart"/>
      <w:r w:rsidRPr="003C179E">
        <w:t>gNB</w:t>
      </w:r>
      <w:proofErr w:type="spellEnd"/>
      <w:r w:rsidRPr="003C179E">
        <w:t xml:space="preserve"> RACH-less HO can be supported without RAN3 impact was first discussed in main session for generalized RACH-less HO, see below. </w:t>
      </w:r>
    </w:p>
    <w:p w14:paraId="2AA2E062" w14:textId="77777777" w:rsidR="003C179E" w:rsidRPr="003C179E" w:rsidRDefault="003C179E" w:rsidP="003C179E">
      <w:pPr>
        <w:spacing w:after="0"/>
        <w:rPr>
          <w:rFonts w:ascii="Calibri" w:eastAsia="DengXian" w:hAnsi="Calibri" w:cs="Calibri"/>
          <w:sz w:val="22"/>
          <w:szCs w:val="22"/>
          <w:lang w:eastAsia="zh-CN"/>
        </w:rPr>
      </w:pPr>
    </w:p>
    <w:tbl>
      <w:tblPr>
        <w:tblStyle w:val="TableGrid"/>
        <w:tblW w:w="0" w:type="auto"/>
        <w:tblLook w:val="04A0" w:firstRow="1" w:lastRow="0" w:firstColumn="1" w:lastColumn="0" w:noHBand="0" w:noVBand="1"/>
      </w:tblPr>
      <w:tblGrid>
        <w:gridCol w:w="9631"/>
      </w:tblGrid>
      <w:tr w:rsidR="003C179E" w14:paraId="2DA58CB0" w14:textId="77777777" w:rsidTr="003C179E">
        <w:tc>
          <w:tcPr>
            <w:tcW w:w="9631" w:type="dxa"/>
          </w:tcPr>
          <w:p w14:paraId="43130631" w14:textId="77777777" w:rsidR="003C179E" w:rsidRPr="003C179E" w:rsidRDefault="003C179E" w:rsidP="003C179E">
            <w:pPr>
              <w:spacing w:after="0"/>
              <w:rPr>
                <w:rFonts w:eastAsia="SimSun"/>
                <w:i/>
                <w:iCs/>
                <w:szCs w:val="20"/>
                <w:lang w:val="en-GB"/>
              </w:rPr>
            </w:pPr>
            <w:r w:rsidRPr="003C179E">
              <w:rPr>
                <w:rFonts w:eastAsia="SimSun"/>
                <w:i/>
                <w:iCs/>
                <w:szCs w:val="20"/>
                <w:lang w:val="en-GB"/>
              </w:rPr>
              <w:t>Clarification of support for inter-</w:t>
            </w:r>
            <w:proofErr w:type="spellStart"/>
            <w:r w:rsidRPr="003C179E">
              <w:rPr>
                <w:rFonts w:eastAsia="SimSun"/>
                <w:i/>
                <w:iCs/>
                <w:szCs w:val="20"/>
                <w:lang w:val="en-GB"/>
              </w:rPr>
              <w:t>gNB</w:t>
            </w:r>
            <w:proofErr w:type="spellEnd"/>
            <w:r w:rsidRPr="003C179E">
              <w:rPr>
                <w:rFonts w:eastAsia="SimSun"/>
                <w:i/>
                <w:iCs/>
                <w:szCs w:val="20"/>
                <w:lang w:val="en-GB"/>
              </w:rPr>
              <w:t xml:space="preserve"> HO</w:t>
            </w:r>
          </w:p>
          <w:p w14:paraId="4BE15FDD" w14:textId="77777777" w:rsidR="003C179E" w:rsidRPr="003C179E" w:rsidRDefault="001300D0" w:rsidP="003C179E">
            <w:pPr>
              <w:spacing w:before="60" w:after="0"/>
              <w:ind w:left="1259" w:hanging="1259"/>
              <w:rPr>
                <w:rFonts w:eastAsia="SimSun"/>
                <w:szCs w:val="20"/>
                <w:lang w:val="en-GB"/>
              </w:rPr>
            </w:pPr>
            <w:hyperlink r:id="rId8" w:history="1">
              <w:r w:rsidR="003C179E" w:rsidRPr="003C179E">
                <w:rPr>
                  <w:rFonts w:eastAsia="SimSun"/>
                  <w:color w:val="0563C1"/>
                  <w:szCs w:val="20"/>
                  <w:u w:val="single"/>
                  <w:lang w:val="en-GB"/>
                </w:rPr>
                <w:t>R2-2408233</w:t>
              </w:r>
            </w:hyperlink>
            <w:r w:rsidR="003C179E" w:rsidRPr="003C179E">
              <w:rPr>
                <w:rFonts w:eastAsia="SimSun"/>
                <w:szCs w:val="20"/>
                <w:lang w:val="en-GB"/>
              </w:rPr>
              <w:t xml:space="preserve"> Correction to RACH-less HO [RACH-</w:t>
            </w:r>
            <w:proofErr w:type="spellStart"/>
            <w:proofErr w:type="gramStart"/>
            <w:r w:rsidR="003C179E" w:rsidRPr="003C179E">
              <w:rPr>
                <w:rFonts w:eastAsia="SimSun"/>
                <w:szCs w:val="20"/>
                <w:lang w:val="en-GB"/>
              </w:rPr>
              <w:t>lessHO</w:t>
            </w:r>
            <w:proofErr w:type="spellEnd"/>
            <w:r w:rsidR="003C179E" w:rsidRPr="003C179E">
              <w:rPr>
                <w:rFonts w:eastAsia="SimSun"/>
                <w:szCs w:val="20"/>
                <w:lang w:val="en-GB"/>
              </w:rPr>
              <w:t>]  Huawei</w:t>
            </w:r>
            <w:proofErr w:type="gramEnd"/>
            <w:r w:rsidR="003C179E" w:rsidRPr="003C179E">
              <w:rPr>
                <w:rFonts w:eastAsia="SimSun"/>
                <w:szCs w:val="20"/>
                <w:lang w:val="en-GB"/>
              </w:rPr>
              <w:t xml:space="preserve">, </w:t>
            </w:r>
            <w:proofErr w:type="spellStart"/>
            <w:r w:rsidR="003C179E" w:rsidRPr="003C179E">
              <w:rPr>
                <w:rFonts w:eastAsia="SimSun"/>
                <w:szCs w:val="20"/>
                <w:lang w:val="en-GB"/>
              </w:rPr>
              <w:t>HiSilicon</w:t>
            </w:r>
            <w:proofErr w:type="spellEnd"/>
            <w:r w:rsidR="003C179E" w:rsidRPr="003C179E">
              <w:rPr>
                <w:rFonts w:eastAsia="SimSun"/>
                <w:szCs w:val="20"/>
                <w:lang w:val="en-GB"/>
              </w:rPr>
              <w:t xml:space="preserve">, CATT, Apple, CMCC, Nokia, Nokia Shanghai Bell         CR       Rel-18 38.300 18.3.0   0905    -           F          </w:t>
            </w:r>
            <w:proofErr w:type="spellStart"/>
            <w:r w:rsidR="003C179E" w:rsidRPr="003C179E">
              <w:rPr>
                <w:rFonts w:eastAsia="SimSun"/>
                <w:szCs w:val="20"/>
                <w:lang w:val="en-GB"/>
              </w:rPr>
              <w:t>NR_mobile_IAB</w:t>
            </w:r>
            <w:proofErr w:type="spellEnd"/>
            <w:r w:rsidR="003C179E" w:rsidRPr="003C179E">
              <w:rPr>
                <w:rFonts w:eastAsia="SimSun"/>
                <w:szCs w:val="20"/>
                <w:lang w:val="en-GB"/>
              </w:rPr>
              <w:t xml:space="preserve">-Core, </w:t>
            </w:r>
            <w:proofErr w:type="spellStart"/>
            <w:r w:rsidR="003C179E" w:rsidRPr="003C179E">
              <w:rPr>
                <w:rFonts w:eastAsia="SimSun"/>
                <w:szCs w:val="20"/>
                <w:lang w:val="en-GB"/>
              </w:rPr>
              <w:t>NR_NTN_enh</w:t>
            </w:r>
            <w:proofErr w:type="spellEnd"/>
            <w:r w:rsidR="003C179E" w:rsidRPr="003C179E">
              <w:rPr>
                <w:rFonts w:eastAsia="SimSun"/>
                <w:szCs w:val="20"/>
                <w:lang w:val="en-GB"/>
              </w:rPr>
              <w:t>-Core, TEI18</w:t>
            </w:r>
          </w:p>
          <w:p w14:paraId="202787DD" w14:textId="77777777" w:rsidR="003C179E" w:rsidRPr="003C179E" w:rsidRDefault="003C179E" w:rsidP="003C179E">
            <w:pPr>
              <w:spacing w:after="0"/>
              <w:ind w:left="1622" w:hanging="363"/>
              <w:rPr>
                <w:rFonts w:eastAsia="SimSun"/>
                <w:szCs w:val="20"/>
                <w:lang w:val="en-GB"/>
              </w:rPr>
            </w:pPr>
            <w:r w:rsidRPr="003C179E">
              <w:rPr>
                <w:rFonts w:eastAsia="SimSun"/>
                <w:szCs w:val="20"/>
                <w:lang w:val="en-GB"/>
              </w:rPr>
              <w:t>-     Samsung doesn’t think it should be removed as it applies to all UEs and we agreed that only the intra-</w:t>
            </w:r>
            <w:proofErr w:type="spellStart"/>
            <w:r w:rsidRPr="003C179E">
              <w:rPr>
                <w:rFonts w:eastAsia="SimSun"/>
                <w:szCs w:val="20"/>
                <w:lang w:val="en-GB"/>
              </w:rPr>
              <w:t>gNB</w:t>
            </w:r>
            <w:proofErr w:type="spellEnd"/>
            <w:r w:rsidRPr="003C179E">
              <w:rPr>
                <w:rFonts w:eastAsia="SimSun"/>
                <w:szCs w:val="20"/>
                <w:lang w:val="en-GB"/>
              </w:rPr>
              <w:t xml:space="preserve"> case could be supported in this release.  There is an alternative to make the change only in NTN.  </w:t>
            </w:r>
          </w:p>
          <w:p w14:paraId="2793F650" w14:textId="77777777" w:rsidR="003C179E" w:rsidRPr="003C179E" w:rsidRDefault="003C179E" w:rsidP="003C179E">
            <w:pPr>
              <w:spacing w:after="0"/>
              <w:ind w:left="1622" w:hanging="363"/>
              <w:rPr>
                <w:rFonts w:eastAsia="SimSun"/>
                <w:szCs w:val="20"/>
                <w:lang w:val="en-GB"/>
              </w:rPr>
            </w:pPr>
            <w:r w:rsidRPr="003C179E">
              <w:rPr>
                <w:rFonts w:eastAsia="SimSun"/>
                <w:szCs w:val="20"/>
                <w:lang w:val="en-GB"/>
              </w:rPr>
              <w:t xml:space="preserve">-     CATT thinks that simplest is to remove it and it can be up to </w:t>
            </w:r>
            <w:proofErr w:type="spellStart"/>
            <w:r w:rsidRPr="003C179E">
              <w:rPr>
                <w:rFonts w:eastAsia="SimSun"/>
                <w:szCs w:val="20"/>
                <w:lang w:val="en-GB"/>
              </w:rPr>
              <w:t>gNB</w:t>
            </w:r>
            <w:proofErr w:type="spellEnd"/>
            <w:r w:rsidRPr="003C179E">
              <w:rPr>
                <w:rFonts w:eastAsia="SimSun"/>
                <w:szCs w:val="20"/>
                <w:lang w:val="en-GB"/>
              </w:rPr>
              <w:t xml:space="preserve"> implementation when this is used.   </w:t>
            </w:r>
          </w:p>
          <w:p w14:paraId="725D2A69" w14:textId="77777777" w:rsidR="003C179E" w:rsidRPr="003C179E" w:rsidRDefault="003C179E" w:rsidP="003C179E">
            <w:pPr>
              <w:spacing w:after="0"/>
              <w:ind w:left="1622" w:hanging="363"/>
              <w:rPr>
                <w:rFonts w:eastAsia="SimSun"/>
                <w:szCs w:val="20"/>
                <w:lang w:val="en-GB"/>
              </w:rPr>
            </w:pPr>
            <w:r w:rsidRPr="003C179E">
              <w:rPr>
                <w:rFonts w:eastAsia="SimSun"/>
                <w:szCs w:val="20"/>
                <w:lang w:val="en-GB"/>
              </w:rPr>
              <w:t xml:space="preserve">-     Ericsson doesn’t agree as it would have RAN3 impacts and even questions if it is supported in NTN.  Samsung explains that it was agreed for NTN.  </w:t>
            </w:r>
          </w:p>
          <w:p w14:paraId="7B30E5B1" w14:textId="77777777" w:rsidR="003C179E" w:rsidRPr="003C179E" w:rsidRDefault="003C179E" w:rsidP="003C179E">
            <w:pPr>
              <w:spacing w:after="0"/>
              <w:ind w:left="1622" w:hanging="363"/>
              <w:rPr>
                <w:rFonts w:eastAsia="SimSun"/>
                <w:szCs w:val="20"/>
                <w:lang w:val="en-GB"/>
              </w:rPr>
            </w:pPr>
            <w:r w:rsidRPr="003C179E">
              <w:rPr>
                <w:rFonts w:eastAsia="SimSun"/>
                <w:szCs w:val="20"/>
                <w:lang w:val="en-GB"/>
              </w:rPr>
              <w:t xml:space="preserve">-     Huawei is concerned that current text doesn’t work for </w:t>
            </w:r>
            <w:proofErr w:type="spellStart"/>
            <w:r w:rsidRPr="003C179E">
              <w:rPr>
                <w:rFonts w:eastAsia="SimSun"/>
                <w:szCs w:val="20"/>
                <w:lang w:val="en-GB"/>
              </w:rPr>
              <w:t>mIAB</w:t>
            </w:r>
            <w:proofErr w:type="spellEnd"/>
            <w:r w:rsidRPr="003C179E">
              <w:rPr>
                <w:rFonts w:eastAsia="SimSun"/>
                <w:szCs w:val="20"/>
                <w:lang w:val="en-GB"/>
              </w:rPr>
              <w:t xml:space="preserve">.   Samsung explains that this text is for all UEs.   </w:t>
            </w:r>
          </w:p>
          <w:p w14:paraId="1DE8B8B4" w14:textId="77777777" w:rsidR="003C179E" w:rsidRPr="003C179E" w:rsidRDefault="003C179E" w:rsidP="003C179E">
            <w:pPr>
              <w:spacing w:after="0"/>
              <w:ind w:left="1622" w:hanging="363"/>
              <w:rPr>
                <w:rFonts w:eastAsia="SimSun"/>
                <w:szCs w:val="20"/>
                <w:lang w:val="en-GB"/>
              </w:rPr>
            </w:pPr>
            <w:r w:rsidRPr="003C179E">
              <w:rPr>
                <w:rFonts w:eastAsia="SimSun"/>
                <w:szCs w:val="20"/>
                <w:lang w:val="en-GB"/>
              </w:rPr>
              <w:t xml:space="preserve">-     Apple supports this CR as for </w:t>
            </w:r>
            <w:proofErr w:type="spellStart"/>
            <w:r w:rsidRPr="003C179E">
              <w:rPr>
                <w:rFonts w:eastAsia="SimSun"/>
                <w:szCs w:val="20"/>
                <w:lang w:val="en-GB"/>
              </w:rPr>
              <w:t>mIAB</w:t>
            </w:r>
            <w:proofErr w:type="spellEnd"/>
            <w:r w:rsidRPr="003C179E">
              <w:rPr>
                <w:rFonts w:eastAsia="SimSun"/>
                <w:szCs w:val="20"/>
                <w:lang w:val="en-GB"/>
              </w:rPr>
              <w:t xml:space="preserve"> and NTN this is supported.  Qualcomm thinks that we can clarify this in NTN.   </w:t>
            </w:r>
          </w:p>
          <w:p w14:paraId="04029F8B" w14:textId="77777777" w:rsidR="003C179E" w:rsidRPr="003C179E" w:rsidRDefault="003C179E" w:rsidP="003C179E">
            <w:pPr>
              <w:spacing w:after="0"/>
              <w:ind w:left="1622" w:hanging="363"/>
              <w:rPr>
                <w:rFonts w:eastAsia="SimSun"/>
                <w:szCs w:val="20"/>
                <w:lang w:val="en-GB"/>
              </w:rPr>
            </w:pPr>
            <w:r w:rsidRPr="003C179E">
              <w:rPr>
                <w:rFonts w:eastAsia="SimSun"/>
                <w:szCs w:val="20"/>
                <w:lang w:val="en-GB"/>
              </w:rPr>
              <w:t xml:space="preserve">-     LG has same understanding as Ericsson.   </w:t>
            </w:r>
          </w:p>
          <w:p w14:paraId="73AF5C47" w14:textId="77777777" w:rsidR="003C179E" w:rsidRPr="003C179E" w:rsidRDefault="003C179E" w:rsidP="003C179E">
            <w:pPr>
              <w:spacing w:after="0"/>
              <w:ind w:left="1622" w:hanging="363"/>
              <w:rPr>
                <w:rFonts w:eastAsia="SimSun"/>
                <w:szCs w:val="20"/>
                <w:lang w:val="en-GB"/>
              </w:rPr>
            </w:pPr>
            <w:r w:rsidRPr="003C179E">
              <w:rPr>
                <w:rFonts w:eastAsia="SimSun"/>
                <w:szCs w:val="20"/>
                <w:lang w:val="en-GB"/>
              </w:rPr>
              <w:t xml:space="preserve">-     Huawei thinks perhaps one compromise is to put in brackets (except for </w:t>
            </w:r>
            <w:proofErr w:type="spellStart"/>
            <w:r w:rsidRPr="003C179E">
              <w:rPr>
                <w:rFonts w:eastAsia="SimSun"/>
                <w:szCs w:val="20"/>
                <w:lang w:val="en-GB"/>
              </w:rPr>
              <w:t>mIAB</w:t>
            </w:r>
            <w:proofErr w:type="spellEnd"/>
            <w:r w:rsidRPr="003C179E">
              <w:rPr>
                <w:rFonts w:eastAsia="SimSun"/>
                <w:szCs w:val="20"/>
                <w:lang w:val="en-GB"/>
              </w:rPr>
              <w:t xml:space="preserve">).   </w:t>
            </w:r>
          </w:p>
          <w:p w14:paraId="29740642" w14:textId="77777777" w:rsidR="003C179E" w:rsidRPr="003C179E" w:rsidRDefault="003C179E" w:rsidP="003C179E">
            <w:pPr>
              <w:tabs>
                <w:tab w:val="left" w:pos="1619"/>
              </w:tabs>
              <w:spacing w:before="60" w:after="0"/>
              <w:ind w:left="1619" w:hanging="360"/>
              <w:rPr>
                <w:rFonts w:eastAsia="DengXian"/>
                <w:b/>
                <w:bCs/>
                <w:szCs w:val="20"/>
                <w:lang w:val="en-GB" w:eastAsia="zh-CN"/>
              </w:rPr>
            </w:pPr>
            <w:r w:rsidRPr="003C179E">
              <w:rPr>
                <w:rFonts w:eastAsia="DengXian"/>
                <w:b/>
                <w:bCs/>
                <w:szCs w:val="20"/>
                <w:lang w:val="en-GB" w:eastAsia="zh-CN"/>
              </w:rPr>
              <w:t xml:space="preserve">Need to check if it is supported for NTN </w:t>
            </w:r>
          </w:p>
          <w:p w14:paraId="6DDF6153" w14:textId="718D1730" w:rsidR="003C179E" w:rsidRPr="002E4E92" w:rsidRDefault="003C179E" w:rsidP="002E4E92">
            <w:pPr>
              <w:tabs>
                <w:tab w:val="left" w:pos="1619"/>
              </w:tabs>
              <w:spacing w:before="60" w:after="0"/>
              <w:ind w:left="1619" w:hanging="360"/>
              <w:rPr>
                <w:rFonts w:eastAsia="DengXian"/>
                <w:b/>
                <w:bCs/>
                <w:szCs w:val="20"/>
                <w:lang w:val="en-GB" w:eastAsia="zh-CN"/>
              </w:rPr>
            </w:pPr>
            <w:r w:rsidRPr="003C179E">
              <w:rPr>
                <w:rFonts w:eastAsia="DengXian"/>
                <w:b/>
                <w:bCs/>
                <w:szCs w:val="20"/>
                <w:lang w:val="en-GB" w:eastAsia="zh-CN"/>
              </w:rPr>
              <w:t>The CR is postponed</w:t>
            </w:r>
          </w:p>
        </w:tc>
      </w:tr>
    </w:tbl>
    <w:p w14:paraId="4586DDAD" w14:textId="77777777" w:rsidR="003C179E" w:rsidRPr="003C179E" w:rsidRDefault="003C179E" w:rsidP="003C179E">
      <w:pPr>
        <w:spacing w:after="0"/>
        <w:rPr>
          <w:rFonts w:ascii="Calibri" w:eastAsia="DengXian" w:hAnsi="Calibri" w:cs="Calibri"/>
          <w:sz w:val="22"/>
          <w:szCs w:val="22"/>
          <w:lang w:eastAsia="zh-CN"/>
        </w:rPr>
      </w:pPr>
    </w:p>
    <w:p w14:paraId="61F31A06" w14:textId="0DFC7ACA" w:rsidR="003C179E" w:rsidRPr="003C179E" w:rsidRDefault="003C179E" w:rsidP="003C179E">
      <w:pPr>
        <w:spacing w:after="0"/>
      </w:pPr>
      <w:r w:rsidRPr="003C179E">
        <w:t xml:space="preserve">Then, in NTN session the discussion was continued </w:t>
      </w:r>
      <w:r>
        <w:t>for NTN inter-</w:t>
      </w:r>
      <w:proofErr w:type="spellStart"/>
      <w:r>
        <w:t>gNB</w:t>
      </w:r>
      <w:proofErr w:type="spellEnd"/>
      <w:r>
        <w:t xml:space="preserve"> RACH-less</w:t>
      </w:r>
      <w:r w:rsidRPr="003C179E">
        <w:t>, see below.</w:t>
      </w:r>
    </w:p>
    <w:p w14:paraId="463A52C3" w14:textId="77777777" w:rsidR="003C179E" w:rsidRPr="003C179E" w:rsidRDefault="003C179E" w:rsidP="003C179E">
      <w:pPr>
        <w:spacing w:after="0"/>
        <w:rPr>
          <w:rFonts w:ascii="Calibri" w:eastAsia="DengXian" w:hAnsi="Calibri" w:cs="Calibri"/>
          <w:sz w:val="22"/>
          <w:szCs w:val="22"/>
          <w:lang w:eastAsia="zh-CN"/>
        </w:rPr>
      </w:pPr>
    </w:p>
    <w:tbl>
      <w:tblPr>
        <w:tblStyle w:val="TableGrid"/>
        <w:tblW w:w="0" w:type="auto"/>
        <w:tblLook w:val="04A0" w:firstRow="1" w:lastRow="0" w:firstColumn="1" w:lastColumn="0" w:noHBand="0" w:noVBand="1"/>
      </w:tblPr>
      <w:tblGrid>
        <w:gridCol w:w="9631"/>
      </w:tblGrid>
      <w:tr w:rsidR="003C179E" w14:paraId="1311E7F4" w14:textId="77777777" w:rsidTr="003C179E">
        <w:tc>
          <w:tcPr>
            <w:tcW w:w="9631" w:type="dxa"/>
          </w:tcPr>
          <w:p w14:paraId="30FC3C28" w14:textId="77777777" w:rsidR="003C179E" w:rsidRPr="003C179E" w:rsidRDefault="003C179E" w:rsidP="003C179E">
            <w:pPr>
              <w:spacing w:before="60" w:after="0"/>
              <w:ind w:left="1259" w:hanging="1259"/>
              <w:rPr>
                <w:rFonts w:eastAsia="SimSun"/>
                <w:szCs w:val="20"/>
                <w:lang w:val="en-GB"/>
              </w:rPr>
            </w:pPr>
            <w:r w:rsidRPr="003C179E">
              <w:rPr>
                <w:rFonts w:eastAsia="SimSun"/>
                <w:szCs w:val="20"/>
                <w:lang w:val="en-GB"/>
              </w:rPr>
              <w:t xml:space="preserve">R2-2408013 Correction on RACH-less HO in NR-NTN   vivo, </w:t>
            </w:r>
            <w:proofErr w:type="gramStart"/>
            <w:r w:rsidRPr="003C179E">
              <w:rPr>
                <w:rFonts w:eastAsia="SimSun"/>
                <w:szCs w:val="20"/>
                <w:lang w:val="en-GB"/>
              </w:rPr>
              <w:t>THALES  CR</w:t>
            </w:r>
            <w:proofErr w:type="gramEnd"/>
            <w:r w:rsidRPr="003C179E">
              <w:rPr>
                <w:rFonts w:eastAsia="SimSun"/>
                <w:szCs w:val="20"/>
                <w:lang w:val="en-GB"/>
              </w:rPr>
              <w:t xml:space="preserve">       Rel-18 38.300   18.3.0  0904    -           F   </w:t>
            </w:r>
            <w:proofErr w:type="spellStart"/>
            <w:r w:rsidRPr="003C179E">
              <w:rPr>
                <w:rFonts w:eastAsia="SimSun"/>
                <w:szCs w:val="20"/>
                <w:lang w:val="en-GB"/>
              </w:rPr>
              <w:t>NR_NTN_enh</w:t>
            </w:r>
            <w:proofErr w:type="spellEnd"/>
            <w:r w:rsidRPr="003C179E">
              <w:rPr>
                <w:rFonts w:eastAsia="SimSun"/>
                <w:szCs w:val="20"/>
                <w:lang w:val="en-GB"/>
              </w:rPr>
              <w:t>-Core</w:t>
            </w:r>
          </w:p>
          <w:p w14:paraId="579C8D11" w14:textId="77777777" w:rsidR="003C179E" w:rsidRPr="003C179E" w:rsidRDefault="003C179E" w:rsidP="003C179E">
            <w:pPr>
              <w:spacing w:after="0"/>
              <w:ind w:left="1622" w:hanging="363"/>
              <w:rPr>
                <w:rFonts w:eastAsia="SimSun"/>
                <w:szCs w:val="20"/>
                <w:lang w:val="en-GB"/>
              </w:rPr>
            </w:pPr>
            <w:r w:rsidRPr="003C179E">
              <w:rPr>
                <w:rFonts w:eastAsia="SimSun"/>
                <w:szCs w:val="20"/>
                <w:lang w:val="en-GB"/>
              </w:rPr>
              <w:lastRenderedPageBreak/>
              <w:t>-     Ericsson thinks we shouldn’t add features in maintenance, also this would have RAN3 impacts, e.g. for beam selection</w:t>
            </w:r>
          </w:p>
          <w:p w14:paraId="2BDCAA68" w14:textId="77777777" w:rsidR="003C179E" w:rsidRPr="003C179E" w:rsidRDefault="003C179E" w:rsidP="003C179E">
            <w:pPr>
              <w:spacing w:after="0"/>
              <w:ind w:left="1622" w:hanging="363"/>
              <w:rPr>
                <w:rFonts w:eastAsia="SimSun"/>
                <w:szCs w:val="20"/>
                <w:lang w:val="en-GB"/>
              </w:rPr>
            </w:pPr>
            <w:r w:rsidRPr="003C179E">
              <w:rPr>
                <w:rFonts w:eastAsia="SimSun"/>
                <w:szCs w:val="20"/>
                <w:lang w:val="en-GB"/>
              </w:rPr>
              <w:t>-     After checking with RAN3 colleagues Nokia thinks that there would be no impact to RAN3</w:t>
            </w:r>
          </w:p>
          <w:p w14:paraId="4B821A78" w14:textId="77777777" w:rsidR="003C179E" w:rsidRPr="003C179E" w:rsidRDefault="003C179E" w:rsidP="003C179E">
            <w:pPr>
              <w:spacing w:after="0"/>
              <w:ind w:left="1622" w:hanging="363"/>
              <w:rPr>
                <w:rFonts w:eastAsia="SimSun"/>
                <w:szCs w:val="20"/>
                <w:lang w:val="en-GB"/>
              </w:rPr>
            </w:pPr>
            <w:r w:rsidRPr="003C179E">
              <w:rPr>
                <w:rFonts w:eastAsia="SimSun"/>
                <w:szCs w:val="20"/>
                <w:lang w:val="en-GB"/>
              </w:rPr>
              <w:t>-     Samsung thinks this is capturing existing agreements but prefers a different wording. QC agrees</w:t>
            </w:r>
          </w:p>
          <w:p w14:paraId="593E3A65" w14:textId="77777777" w:rsidR="003C179E" w:rsidRPr="003C179E" w:rsidRDefault="003C179E" w:rsidP="003C179E">
            <w:pPr>
              <w:spacing w:after="0"/>
              <w:ind w:left="1622" w:hanging="363"/>
              <w:rPr>
                <w:rFonts w:eastAsia="SimSun"/>
                <w:szCs w:val="20"/>
                <w:lang w:val="en-GB"/>
              </w:rPr>
            </w:pPr>
            <w:r w:rsidRPr="003C179E">
              <w:rPr>
                <w:rFonts w:eastAsia="SimSun"/>
                <w:szCs w:val="20"/>
                <w:lang w:val="en-GB"/>
              </w:rPr>
              <w:t>-     Inmarsat and Thales think that there is no impact in RAN3 and RACH-less HO can be supported in the inter-</w:t>
            </w:r>
            <w:proofErr w:type="spellStart"/>
            <w:r w:rsidRPr="003C179E">
              <w:rPr>
                <w:rFonts w:eastAsia="SimSun"/>
                <w:szCs w:val="20"/>
                <w:lang w:val="en-GB"/>
              </w:rPr>
              <w:t>gNB</w:t>
            </w:r>
            <w:proofErr w:type="spellEnd"/>
            <w:r w:rsidRPr="003C179E">
              <w:rPr>
                <w:rFonts w:eastAsia="SimSun"/>
                <w:szCs w:val="20"/>
                <w:lang w:val="en-GB"/>
              </w:rPr>
              <w:t xml:space="preserve"> case by NW implementation</w:t>
            </w:r>
          </w:p>
          <w:p w14:paraId="70D4140B" w14:textId="656C9D0C" w:rsidR="003C179E" w:rsidRPr="003C179E" w:rsidRDefault="003C179E" w:rsidP="003C179E">
            <w:pPr>
              <w:tabs>
                <w:tab w:val="left" w:pos="1619"/>
              </w:tabs>
              <w:spacing w:before="60" w:after="0"/>
              <w:ind w:left="1619" w:hanging="360"/>
              <w:rPr>
                <w:rFonts w:eastAsia="DengXian"/>
                <w:b/>
                <w:bCs/>
                <w:szCs w:val="20"/>
                <w:lang w:val="en-GB" w:eastAsia="zh-CN"/>
              </w:rPr>
            </w:pPr>
            <w:r w:rsidRPr="003C179E">
              <w:rPr>
                <w:rFonts w:eastAsia="DengXian"/>
                <w:b/>
                <w:bCs/>
                <w:szCs w:val="20"/>
                <w:lang w:val="en-GB" w:eastAsia="zh-CN"/>
              </w:rPr>
              <w:t xml:space="preserve">Come back in the next meeting </w:t>
            </w:r>
          </w:p>
        </w:tc>
      </w:tr>
    </w:tbl>
    <w:p w14:paraId="43947436" w14:textId="77777777" w:rsidR="003C179E" w:rsidRPr="003C179E" w:rsidRDefault="003C179E" w:rsidP="003C179E">
      <w:pPr>
        <w:spacing w:after="0"/>
        <w:rPr>
          <w:rFonts w:ascii="Calibri" w:eastAsia="DengXian" w:hAnsi="Calibri" w:cs="Calibri"/>
          <w:sz w:val="22"/>
          <w:szCs w:val="22"/>
          <w:lang w:eastAsia="zh-CN"/>
        </w:rPr>
      </w:pPr>
    </w:p>
    <w:p w14:paraId="42290162" w14:textId="1F4426B6" w:rsidR="003C179E" w:rsidRPr="003C179E" w:rsidRDefault="003C179E" w:rsidP="003C179E">
      <w:pPr>
        <w:spacing w:after="0"/>
      </w:pPr>
      <w:r w:rsidRPr="003C179E">
        <w:t>Basically, the intention</w:t>
      </w:r>
      <w:r w:rsidR="00F07EDE">
        <w:t xml:space="preserve"> of majority</w:t>
      </w:r>
      <w:r w:rsidRPr="003C179E">
        <w:t xml:space="preserve"> is to capture in stage-2 that inter-</w:t>
      </w:r>
      <w:proofErr w:type="spellStart"/>
      <w:r w:rsidRPr="003C179E">
        <w:t>gNB</w:t>
      </w:r>
      <w:proofErr w:type="spellEnd"/>
      <w:r w:rsidRPr="003C179E">
        <w:t xml:space="preserve"> RACH-less HO can be supported </w:t>
      </w:r>
      <w:r w:rsidR="00F07EDE">
        <w:t xml:space="preserve">at least for NTN </w:t>
      </w:r>
      <w:r w:rsidRPr="003C179E">
        <w:t xml:space="preserve">in Rel-18. </w:t>
      </w:r>
      <w:r w:rsidR="00F07EDE">
        <w:t>F</w:t>
      </w:r>
      <w:r w:rsidRPr="003C179E">
        <w:t>or NTN, we have agreed in early Rel-18 discussion (121bis) inter-</w:t>
      </w:r>
      <w:proofErr w:type="spellStart"/>
      <w:r w:rsidRPr="003C179E">
        <w:t>gNB</w:t>
      </w:r>
      <w:proofErr w:type="spellEnd"/>
      <w:r w:rsidRPr="003C179E">
        <w:t xml:space="preserve"> RACH-less HO can be supported. </w:t>
      </w:r>
    </w:p>
    <w:p w14:paraId="3A26EBFC" w14:textId="77777777" w:rsidR="003C179E" w:rsidRPr="003C179E" w:rsidRDefault="003C179E" w:rsidP="003C179E">
      <w:pPr>
        <w:spacing w:after="0"/>
      </w:pPr>
    </w:p>
    <w:tbl>
      <w:tblPr>
        <w:tblStyle w:val="TableGrid"/>
        <w:tblW w:w="0" w:type="auto"/>
        <w:tblLook w:val="04A0" w:firstRow="1" w:lastRow="0" w:firstColumn="1" w:lastColumn="0" w:noHBand="0" w:noVBand="1"/>
      </w:tblPr>
      <w:tblGrid>
        <w:gridCol w:w="9631"/>
      </w:tblGrid>
      <w:tr w:rsidR="00F07EDE" w14:paraId="22B5AF05" w14:textId="77777777" w:rsidTr="00F07EDE">
        <w:tc>
          <w:tcPr>
            <w:tcW w:w="9631" w:type="dxa"/>
          </w:tcPr>
          <w:p w14:paraId="2F08180D" w14:textId="77777777" w:rsidR="00F07EDE" w:rsidRPr="003C179E" w:rsidRDefault="00F07EDE" w:rsidP="00F07EDE">
            <w:pPr>
              <w:numPr>
                <w:ilvl w:val="0"/>
                <w:numId w:val="13"/>
              </w:numPr>
              <w:autoSpaceDN w:val="0"/>
              <w:spacing w:after="0"/>
              <w:rPr>
                <w:rFonts w:eastAsia="SimSun"/>
                <w:szCs w:val="20"/>
                <w:lang w:val="en-GB" w:eastAsia="ja-JP"/>
              </w:rPr>
            </w:pPr>
            <w:r w:rsidRPr="003C179E">
              <w:rPr>
                <w:rFonts w:eastAsia="SimSun"/>
                <w:szCs w:val="20"/>
                <w:lang w:val="en-GB"/>
              </w:rPr>
              <w:t>NTN RACH-less HO is supported for Intra-satellite handover with the same feeder link. i.e., with same gateway/</w:t>
            </w:r>
            <w:proofErr w:type="spellStart"/>
            <w:r w:rsidRPr="003C179E">
              <w:rPr>
                <w:rFonts w:eastAsia="SimSun"/>
                <w:szCs w:val="20"/>
                <w:lang w:val="en-GB"/>
              </w:rPr>
              <w:t>gNB</w:t>
            </w:r>
            <w:proofErr w:type="spellEnd"/>
            <w:r w:rsidRPr="003C179E">
              <w:rPr>
                <w:rFonts w:eastAsia="SimSun"/>
                <w:szCs w:val="20"/>
                <w:lang w:val="en-GB"/>
              </w:rPr>
              <w:t>;</w:t>
            </w:r>
          </w:p>
          <w:p w14:paraId="0ED88010" w14:textId="58D93D89" w:rsidR="00F07EDE" w:rsidRPr="00F07EDE" w:rsidRDefault="00F07EDE" w:rsidP="003C179E">
            <w:pPr>
              <w:numPr>
                <w:ilvl w:val="0"/>
                <w:numId w:val="13"/>
              </w:numPr>
              <w:autoSpaceDN w:val="0"/>
              <w:spacing w:after="0"/>
              <w:rPr>
                <w:rFonts w:eastAsia="SimSun"/>
                <w:szCs w:val="20"/>
                <w:lang w:val="en-GB" w:eastAsia="zh-CN"/>
              </w:rPr>
            </w:pPr>
            <w:r w:rsidRPr="003C179E">
              <w:rPr>
                <w:rFonts w:eastAsia="SimSun"/>
                <w:szCs w:val="20"/>
                <w:lang w:val="en-GB"/>
              </w:rPr>
              <w:t>NTN RACH-less HO can be supported for intra-satellite handover with different feeder links, i.e., with gateway/</w:t>
            </w:r>
            <w:proofErr w:type="spellStart"/>
            <w:r w:rsidRPr="003C179E">
              <w:rPr>
                <w:rFonts w:eastAsia="SimSun"/>
                <w:szCs w:val="20"/>
                <w:lang w:val="en-GB"/>
              </w:rPr>
              <w:t>gNB</w:t>
            </w:r>
            <w:proofErr w:type="spellEnd"/>
            <w:r w:rsidRPr="003C179E">
              <w:rPr>
                <w:rFonts w:eastAsia="SimSun"/>
                <w:szCs w:val="20"/>
                <w:lang w:val="en-GB"/>
              </w:rPr>
              <w:t xml:space="preserve"> switch, inter-satellite handover with gateway/</w:t>
            </w:r>
            <w:proofErr w:type="spellStart"/>
            <w:r w:rsidRPr="003C179E">
              <w:rPr>
                <w:rFonts w:eastAsia="SimSun"/>
                <w:szCs w:val="20"/>
                <w:lang w:val="en-GB"/>
              </w:rPr>
              <w:t>gNB</w:t>
            </w:r>
            <w:proofErr w:type="spellEnd"/>
            <w:r w:rsidRPr="003C179E">
              <w:rPr>
                <w:rFonts w:eastAsia="SimSun"/>
                <w:szCs w:val="20"/>
                <w:lang w:val="en-GB"/>
              </w:rPr>
              <w:t xml:space="preserve"> switch, and inter-satellite handover with same gateway/</w:t>
            </w:r>
            <w:proofErr w:type="spellStart"/>
            <w:r w:rsidRPr="003C179E">
              <w:rPr>
                <w:rFonts w:eastAsia="SimSun"/>
                <w:szCs w:val="20"/>
                <w:lang w:val="en-GB"/>
              </w:rPr>
              <w:t>gNB</w:t>
            </w:r>
            <w:proofErr w:type="spellEnd"/>
            <w:r w:rsidRPr="003C179E">
              <w:rPr>
                <w:rFonts w:eastAsia="SimSun"/>
                <w:szCs w:val="20"/>
                <w:lang w:val="en-GB"/>
              </w:rPr>
              <w:t>.</w:t>
            </w:r>
          </w:p>
        </w:tc>
      </w:tr>
    </w:tbl>
    <w:p w14:paraId="0C2A32D1" w14:textId="77777777" w:rsidR="003C179E" w:rsidRPr="003C179E" w:rsidRDefault="003C179E" w:rsidP="003C179E">
      <w:pPr>
        <w:spacing w:after="0"/>
        <w:rPr>
          <w:rFonts w:ascii="Calibri" w:eastAsia="DengXian" w:hAnsi="Calibri" w:cs="Calibri"/>
          <w:sz w:val="22"/>
          <w:szCs w:val="22"/>
          <w:lang w:val="en-GB" w:eastAsia="zh-CN"/>
        </w:rPr>
      </w:pPr>
    </w:p>
    <w:p w14:paraId="7737D0B7" w14:textId="6DC0CC66" w:rsidR="00F07EDE" w:rsidRDefault="00F07EDE" w:rsidP="003C179E">
      <w:pPr>
        <w:spacing w:after="0"/>
        <w:rPr>
          <w:rFonts w:eastAsia="DengXian"/>
          <w:szCs w:val="22"/>
          <w:lang w:eastAsia="zh-CN"/>
        </w:rPr>
      </w:pPr>
      <w:r w:rsidRPr="00F07EDE">
        <w:rPr>
          <w:rFonts w:eastAsia="DengXian"/>
          <w:szCs w:val="22"/>
          <w:lang w:eastAsia="zh-CN"/>
        </w:rPr>
        <w:t>The only concern is whether there is</w:t>
      </w:r>
      <w:r w:rsidR="003C179E" w:rsidRPr="003C179E">
        <w:rPr>
          <w:rFonts w:eastAsia="DengXian"/>
          <w:szCs w:val="22"/>
          <w:lang w:eastAsia="zh-CN"/>
        </w:rPr>
        <w:t xml:space="preserve"> RAN3 impact to support inter-</w:t>
      </w:r>
      <w:proofErr w:type="spellStart"/>
      <w:r w:rsidR="003C179E" w:rsidRPr="003C179E">
        <w:rPr>
          <w:rFonts w:eastAsia="DengXian"/>
          <w:szCs w:val="22"/>
          <w:lang w:eastAsia="zh-CN"/>
        </w:rPr>
        <w:t>gNB</w:t>
      </w:r>
      <w:proofErr w:type="spellEnd"/>
      <w:r w:rsidR="003C179E" w:rsidRPr="003C179E">
        <w:rPr>
          <w:rFonts w:eastAsia="DengXian"/>
          <w:szCs w:val="22"/>
          <w:lang w:eastAsia="zh-CN"/>
        </w:rPr>
        <w:t xml:space="preserve"> RACH-less HO</w:t>
      </w:r>
      <w:r w:rsidRPr="00F07EDE">
        <w:rPr>
          <w:rFonts w:eastAsia="DengXian"/>
          <w:szCs w:val="22"/>
          <w:lang w:eastAsia="zh-CN"/>
        </w:rPr>
        <w:t xml:space="preserve"> in NTN</w:t>
      </w:r>
      <w:r w:rsidR="003C179E" w:rsidRPr="003C179E">
        <w:rPr>
          <w:rFonts w:eastAsia="DengXian"/>
          <w:szCs w:val="22"/>
          <w:lang w:eastAsia="zh-CN"/>
        </w:rPr>
        <w:t xml:space="preserve">. </w:t>
      </w:r>
      <w:r>
        <w:rPr>
          <w:rFonts w:eastAsia="DengXian"/>
          <w:szCs w:val="22"/>
          <w:lang w:eastAsia="zh-CN"/>
        </w:rPr>
        <w:t>We share our view on this issue.</w:t>
      </w:r>
    </w:p>
    <w:p w14:paraId="756C37E8" w14:textId="77777777" w:rsidR="00F07EDE" w:rsidRDefault="00F07EDE" w:rsidP="003C179E">
      <w:pPr>
        <w:spacing w:after="0"/>
        <w:rPr>
          <w:rFonts w:eastAsia="DengXian"/>
          <w:szCs w:val="22"/>
          <w:lang w:eastAsia="zh-CN"/>
        </w:rPr>
      </w:pPr>
    </w:p>
    <w:p w14:paraId="0C00E126" w14:textId="536CB7D9" w:rsidR="003C179E" w:rsidRPr="003C179E" w:rsidRDefault="003C179E" w:rsidP="003C179E">
      <w:pPr>
        <w:spacing w:after="0"/>
        <w:rPr>
          <w:rFonts w:eastAsia="DengXian"/>
          <w:szCs w:val="22"/>
          <w:lang w:eastAsia="zh-CN"/>
        </w:rPr>
      </w:pPr>
      <w:r w:rsidRPr="003C179E">
        <w:rPr>
          <w:rFonts w:eastAsia="DengXian"/>
          <w:szCs w:val="22"/>
          <w:lang w:eastAsia="zh-CN"/>
        </w:rPr>
        <w:t xml:space="preserve">For RACH-less HO, </w:t>
      </w:r>
      <w:r w:rsidR="00236446">
        <w:rPr>
          <w:rFonts w:eastAsia="DengXian"/>
          <w:szCs w:val="22"/>
          <w:lang w:eastAsia="zh-CN"/>
        </w:rPr>
        <w:t xml:space="preserve">same as normal L3 HO </w:t>
      </w:r>
      <w:proofErr w:type="spellStart"/>
      <w:r w:rsidRPr="003C179E">
        <w:rPr>
          <w:rFonts w:eastAsia="DengXian"/>
          <w:i/>
          <w:szCs w:val="22"/>
          <w:lang w:eastAsia="zh-CN"/>
        </w:rPr>
        <w:t>ReconfigurationWithSync</w:t>
      </w:r>
      <w:proofErr w:type="spellEnd"/>
      <w:r w:rsidRPr="003C179E">
        <w:rPr>
          <w:rFonts w:eastAsia="DengXian"/>
          <w:szCs w:val="22"/>
          <w:lang w:eastAsia="zh-CN"/>
        </w:rPr>
        <w:t xml:space="preserve"> </w:t>
      </w:r>
      <w:r w:rsidR="00340FD2">
        <w:rPr>
          <w:rFonts w:eastAsia="DengXian"/>
          <w:szCs w:val="22"/>
          <w:lang w:eastAsia="zh-CN"/>
        </w:rPr>
        <w:t>includ</w:t>
      </w:r>
      <w:r w:rsidR="00236446">
        <w:rPr>
          <w:rFonts w:eastAsia="DengXian"/>
          <w:szCs w:val="22"/>
          <w:lang w:eastAsia="zh-CN"/>
        </w:rPr>
        <w:t>ed</w:t>
      </w:r>
      <w:r w:rsidR="00340FD2">
        <w:rPr>
          <w:rFonts w:eastAsia="DengXian"/>
          <w:szCs w:val="22"/>
          <w:lang w:eastAsia="zh-CN"/>
        </w:rPr>
        <w:t xml:space="preserve"> in </w:t>
      </w:r>
      <w:proofErr w:type="spellStart"/>
      <w:r w:rsidR="00340FD2" w:rsidRPr="003C179E">
        <w:rPr>
          <w:rFonts w:eastAsia="DengXian"/>
          <w:i/>
          <w:szCs w:val="22"/>
          <w:lang w:eastAsia="zh-CN"/>
        </w:rPr>
        <w:t>RRCReconfiguration</w:t>
      </w:r>
      <w:proofErr w:type="spellEnd"/>
      <w:r w:rsidR="00340FD2" w:rsidRPr="003C179E">
        <w:rPr>
          <w:rFonts w:eastAsia="DengXian"/>
          <w:szCs w:val="22"/>
          <w:lang w:eastAsia="zh-CN"/>
        </w:rPr>
        <w:t xml:space="preserve"> </w:t>
      </w:r>
      <w:r w:rsidR="00340FD2">
        <w:rPr>
          <w:rFonts w:eastAsia="DengXian"/>
          <w:szCs w:val="22"/>
          <w:lang w:eastAsia="zh-CN"/>
        </w:rPr>
        <w:t xml:space="preserve">message </w:t>
      </w:r>
      <w:r w:rsidR="00500374">
        <w:rPr>
          <w:rFonts w:eastAsia="DengXian"/>
          <w:szCs w:val="22"/>
          <w:lang w:eastAsia="zh-CN"/>
        </w:rPr>
        <w:t>provide</w:t>
      </w:r>
      <w:r w:rsidR="00236446">
        <w:rPr>
          <w:rFonts w:eastAsia="DengXian"/>
          <w:szCs w:val="22"/>
          <w:lang w:eastAsia="zh-CN"/>
        </w:rPr>
        <w:t>s</w:t>
      </w:r>
      <w:r w:rsidR="00F07EDE">
        <w:rPr>
          <w:rFonts w:eastAsia="DengXian"/>
          <w:szCs w:val="22"/>
          <w:lang w:eastAsia="zh-CN"/>
        </w:rPr>
        <w:t xml:space="preserve"> HO configuration</w:t>
      </w:r>
      <w:r w:rsidRPr="003C179E">
        <w:rPr>
          <w:rFonts w:eastAsia="DengXian"/>
          <w:szCs w:val="22"/>
          <w:lang w:eastAsia="zh-CN"/>
        </w:rPr>
        <w:t xml:space="preserve">, </w:t>
      </w:r>
      <w:r w:rsidR="00F07EDE">
        <w:rPr>
          <w:rFonts w:eastAsia="DengXian"/>
          <w:szCs w:val="22"/>
          <w:lang w:eastAsia="zh-CN"/>
        </w:rPr>
        <w:t>including</w:t>
      </w:r>
      <w:r w:rsidRPr="003C179E">
        <w:rPr>
          <w:rFonts w:eastAsia="DengXian"/>
          <w:szCs w:val="22"/>
          <w:lang w:eastAsia="zh-CN"/>
        </w:rPr>
        <w:t xml:space="preserve"> information</w:t>
      </w:r>
      <w:r w:rsidR="00356F4E">
        <w:rPr>
          <w:rFonts w:eastAsia="DengXian"/>
          <w:szCs w:val="22"/>
          <w:lang w:eastAsia="zh-CN"/>
        </w:rPr>
        <w:t xml:space="preserve"> specific for RACH-less</w:t>
      </w:r>
      <w:r w:rsidR="00F07EDE">
        <w:rPr>
          <w:rFonts w:eastAsia="DengXian"/>
          <w:szCs w:val="22"/>
          <w:lang w:eastAsia="zh-CN"/>
        </w:rPr>
        <w:t>:</w:t>
      </w:r>
    </w:p>
    <w:p w14:paraId="18CA1E3D" w14:textId="305389EA" w:rsidR="003C179E" w:rsidRPr="00A80A32" w:rsidRDefault="003C179E" w:rsidP="00F07EDE">
      <w:pPr>
        <w:pStyle w:val="ListParagraph"/>
        <w:numPr>
          <w:ilvl w:val="0"/>
          <w:numId w:val="16"/>
        </w:numPr>
        <w:rPr>
          <w:rFonts w:eastAsia="DengXian"/>
          <w:sz w:val="20"/>
          <w:szCs w:val="22"/>
          <w:lang w:eastAsia="zh-CN"/>
        </w:rPr>
      </w:pPr>
      <w:proofErr w:type="spellStart"/>
      <w:r w:rsidRPr="00A80A32">
        <w:rPr>
          <w:rFonts w:eastAsia="DengXian"/>
          <w:sz w:val="20"/>
          <w:szCs w:val="22"/>
          <w:lang w:eastAsia="zh-CN"/>
        </w:rPr>
        <w:t>N_TAoffset</w:t>
      </w:r>
      <w:proofErr w:type="spellEnd"/>
      <w:r w:rsidRPr="00A80A32">
        <w:rPr>
          <w:rFonts w:eastAsia="DengXian"/>
          <w:sz w:val="20"/>
          <w:szCs w:val="22"/>
          <w:lang w:eastAsia="zh-CN"/>
        </w:rPr>
        <w:t xml:space="preserve"> to determine the </w:t>
      </w:r>
      <w:r w:rsidR="008807D7" w:rsidRPr="00A80A32">
        <w:rPr>
          <w:rFonts w:eastAsia="DengXian"/>
          <w:sz w:val="20"/>
          <w:szCs w:val="22"/>
          <w:lang w:eastAsia="zh-CN"/>
        </w:rPr>
        <w:t xml:space="preserve">initial </w:t>
      </w:r>
      <w:r w:rsidRPr="00A80A32">
        <w:rPr>
          <w:rFonts w:eastAsia="DengXian"/>
          <w:sz w:val="20"/>
          <w:szCs w:val="22"/>
          <w:lang w:eastAsia="zh-CN"/>
        </w:rPr>
        <w:t xml:space="preserve">TA of the target cell; </w:t>
      </w:r>
    </w:p>
    <w:p w14:paraId="1CF6BCD0" w14:textId="49682FD0" w:rsidR="003C179E" w:rsidRPr="00A80A32" w:rsidRDefault="003C179E" w:rsidP="00F07EDE">
      <w:pPr>
        <w:pStyle w:val="ListParagraph"/>
        <w:numPr>
          <w:ilvl w:val="0"/>
          <w:numId w:val="16"/>
        </w:numPr>
        <w:rPr>
          <w:rFonts w:eastAsia="DengXian"/>
          <w:sz w:val="20"/>
          <w:szCs w:val="22"/>
          <w:lang w:eastAsia="zh-CN"/>
        </w:rPr>
      </w:pPr>
      <w:r w:rsidRPr="00A80A32">
        <w:rPr>
          <w:rFonts w:eastAsia="DengXian"/>
          <w:sz w:val="20"/>
          <w:szCs w:val="22"/>
          <w:lang w:eastAsia="zh-CN"/>
        </w:rPr>
        <w:t xml:space="preserve">beam indication for DG-based RACH-less; </w:t>
      </w:r>
    </w:p>
    <w:p w14:paraId="40B6494F" w14:textId="6283221E" w:rsidR="003C179E" w:rsidRPr="00A80A32" w:rsidRDefault="003C179E" w:rsidP="00F07EDE">
      <w:pPr>
        <w:pStyle w:val="ListParagraph"/>
        <w:numPr>
          <w:ilvl w:val="0"/>
          <w:numId w:val="16"/>
        </w:numPr>
        <w:rPr>
          <w:rFonts w:eastAsia="DengXian"/>
          <w:sz w:val="20"/>
          <w:szCs w:val="22"/>
          <w:lang w:eastAsia="zh-CN"/>
        </w:rPr>
      </w:pPr>
      <w:r w:rsidRPr="00A80A32">
        <w:rPr>
          <w:rFonts w:eastAsia="DengXian"/>
          <w:sz w:val="20"/>
          <w:szCs w:val="22"/>
          <w:lang w:eastAsia="zh-CN"/>
        </w:rPr>
        <w:t xml:space="preserve">CG configuration for CG-based RACH-less HO, included in </w:t>
      </w:r>
      <w:proofErr w:type="spellStart"/>
      <w:r w:rsidRPr="00A80A32">
        <w:rPr>
          <w:rFonts w:eastAsia="DengXian"/>
          <w:sz w:val="20"/>
          <w:szCs w:val="22"/>
          <w:lang w:eastAsia="zh-CN"/>
        </w:rPr>
        <w:t>configuredGrantConfig</w:t>
      </w:r>
      <w:proofErr w:type="spellEnd"/>
      <w:r w:rsidRPr="00A80A32">
        <w:rPr>
          <w:rFonts w:eastAsia="DengXian"/>
          <w:sz w:val="20"/>
          <w:szCs w:val="22"/>
          <w:lang w:eastAsia="zh-CN"/>
        </w:rPr>
        <w:t xml:space="preserve"> -&gt; BWP-</w:t>
      </w:r>
      <w:proofErr w:type="spellStart"/>
      <w:r w:rsidRPr="00A80A32">
        <w:rPr>
          <w:rFonts w:eastAsia="DengXian"/>
          <w:sz w:val="20"/>
          <w:szCs w:val="22"/>
          <w:lang w:eastAsia="zh-CN"/>
        </w:rPr>
        <w:t>UplinkDedicated</w:t>
      </w:r>
      <w:proofErr w:type="spellEnd"/>
      <w:r w:rsidRPr="00A80A32">
        <w:rPr>
          <w:rFonts w:eastAsia="DengXian"/>
          <w:sz w:val="20"/>
          <w:szCs w:val="22"/>
          <w:lang w:eastAsia="zh-CN"/>
        </w:rPr>
        <w:t xml:space="preserve">. </w:t>
      </w:r>
    </w:p>
    <w:p w14:paraId="2C273C0F" w14:textId="77777777" w:rsidR="003C179E" w:rsidRPr="003C179E" w:rsidRDefault="003C179E" w:rsidP="003C179E">
      <w:pPr>
        <w:spacing w:after="0"/>
        <w:rPr>
          <w:rFonts w:eastAsia="DengXian"/>
          <w:szCs w:val="22"/>
          <w:lang w:eastAsia="zh-CN"/>
        </w:rPr>
      </w:pPr>
    </w:p>
    <w:p w14:paraId="59EFA10F" w14:textId="7DD957D5" w:rsidR="00A559DD" w:rsidRDefault="003C179E" w:rsidP="003C179E">
      <w:pPr>
        <w:spacing w:after="0"/>
      </w:pPr>
      <w:r w:rsidRPr="003C179E">
        <w:rPr>
          <w:rFonts w:eastAsia="DengXian"/>
          <w:szCs w:val="22"/>
          <w:lang w:eastAsia="zh-CN"/>
        </w:rPr>
        <w:t xml:space="preserve">These three are all included in the </w:t>
      </w:r>
      <w:proofErr w:type="spellStart"/>
      <w:r w:rsidRPr="003C179E">
        <w:rPr>
          <w:rFonts w:eastAsia="DengXian"/>
          <w:i/>
          <w:szCs w:val="22"/>
          <w:lang w:eastAsia="zh-CN"/>
        </w:rPr>
        <w:t>RRCReconfiguration</w:t>
      </w:r>
      <w:proofErr w:type="spellEnd"/>
      <w:r w:rsidRPr="003C179E">
        <w:rPr>
          <w:rFonts w:eastAsia="DengXian"/>
          <w:szCs w:val="22"/>
          <w:lang w:eastAsia="zh-CN"/>
        </w:rPr>
        <w:t xml:space="preserve"> message for </w:t>
      </w:r>
      <w:r w:rsidR="00FC4FBC">
        <w:rPr>
          <w:rFonts w:eastAsia="DengXian"/>
          <w:szCs w:val="22"/>
          <w:lang w:eastAsia="zh-CN"/>
        </w:rPr>
        <w:t xml:space="preserve">RACH-less </w:t>
      </w:r>
      <w:r w:rsidRPr="003C179E">
        <w:rPr>
          <w:rFonts w:eastAsia="DengXian"/>
          <w:szCs w:val="22"/>
          <w:lang w:eastAsia="zh-CN"/>
        </w:rPr>
        <w:t xml:space="preserve">HO. </w:t>
      </w:r>
      <w:r w:rsidR="004418E8">
        <w:rPr>
          <w:rFonts w:eastAsia="DengXian"/>
          <w:szCs w:val="22"/>
          <w:lang w:eastAsia="zh-CN"/>
        </w:rPr>
        <w:t>As normal L3 HO, the inter-</w:t>
      </w:r>
      <w:proofErr w:type="spellStart"/>
      <w:r w:rsidR="004418E8">
        <w:rPr>
          <w:rFonts w:eastAsia="DengXian"/>
          <w:szCs w:val="22"/>
          <w:lang w:eastAsia="zh-CN"/>
        </w:rPr>
        <w:t>gNB</w:t>
      </w:r>
      <w:proofErr w:type="spellEnd"/>
      <w:r w:rsidR="004418E8">
        <w:rPr>
          <w:rFonts w:eastAsia="DengXian"/>
          <w:szCs w:val="22"/>
          <w:lang w:eastAsia="zh-CN"/>
        </w:rPr>
        <w:t xml:space="preserve"> message </w:t>
      </w:r>
      <w:proofErr w:type="spellStart"/>
      <w:r w:rsidR="004418E8" w:rsidRPr="000B7163">
        <w:rPr>
          <w:i/>
        </w:rPr>
        <w:t>HandoverCommand</w:t>
      </w:r>
      <w:proofErr w:type="spellEnd"/>
      <w:r w:rsidR="004418E8">
        <w:t xml:space="preserve"> from the target </w:t>
      </w:r>
      <w:proofErr w:type="spellStart"/>
      <w:r w:rsidR="004418E8">
        <w:t>gNB</w:t>
      </w:r>
      <w:proofErr w:type="spellEnd"/>
      <w:r w:rsidR="004418E8">
        <w:t xml:space="preserve"> to source </w:t>
      </w:r>
      <w:proofErr w:type="spellStart"/>
      <w:r w:rsidR="004418E8">
        <w:t>gNB</w:t>
      </w:r>
      <w:proofErr w:type="spellEnd"/>
      <w:r w:rsidR="004418E8">
        <w:t xml:space="preserve"> contains the </w:t>
      </w:r>
      <w:proofErr w:type="spellStart"/>
      <w:r w:rsidR="004418E8" w:rsidRPr="003C179E">
        <w:rPr>
          <w:rFonts w:eastAsia="DengXian"/>
          <w:i/>
          <w:szCs w:val="22"/>
          <w:lang w:eastAsia="zh-CN"/>
        </w:rPr>
        <w:t>RRCReconfiguration</w:t>
      </w:r>
      <w:proofErr w:type="spellEnd"/>
      <w:r w:rsidR="004418E8" w:rsidRPr="003C179E">
        <w:rPr>
          <w:rFonts w:eastAsia="DengXian"/>
          <w:szCs w:val="22"/>
          <w:lang w:eastAsia="zh-CN"/>
        </w:rPr>
        <w:t xml:space="preserve"> message</w:t>
      </w:r>
      <w:r w:rsidR="004418E8">
        <w:rPr>
          <w:rFonts w:eastAsia="DengXian"/>
          <w:szCs w:val="22"/>
          <w:lang w:eastAsia="zh-CN"/>
        </w:rPr>
        <w:t xml:space="preserve"> to be transmitted to the UE</w:t>
      </w:r>
      <w:r w:rsidR="004418E8">
        <w:t xml:space="preserve">. </w:t>
      </w:r>
      <w:r w:rsidR="00F568A2">
        <w:rPr>
          <w:rFonts w:eastAsia="DengXian"/>
          <w:szCs w:val="22"/>
          <w:lang w:eastAsia="zh-CN"/>
        </w:rPr>
        <w:t>We don’t</w:t>
      </w:r>
      <w:r w:rsidRPr="003C179E">
        <w:rPr>
          <w:rFonts w:eastAsia="DengXian"/>
          <w:szCs w:val="22"/>
          <w:lang w:eastAsia="zh-CN"/>
        </w:rPr>
        <w:t xml:space="preserve"> think the source </w:t>
      </w:r>
      <w:proofErr w:type="spellStart"/>
      <w:r w:rsidRPr="003C179E">
        <w:rPr>
          <w:rFonts w:eastAsia="DengXian"/>
          <w:szCs w:val="22"/>
          <w:lang w:eastAsia="zh-CN"/>
        </w:rPr>
        <w:t>gNB</w:t>
      </w:r>
      <w:proofErr w:type="spellEnd"/>
      <w:r w:rsidRPr="003C179E">
        <w:rPr>
          <w:rFonts w:eastAsia="DengXian"/>
          <w:szCs w:val="22"/>
          <w:lang w:eastAsia="zh-CN"/>
        </w:rPr>
        <w:t xml:space="preserve"> and target </w:t>
      </w:r>
      <w:proofErr w:type="spellStart"/>
      <w:r w:rsidRPr="003C179E">
        <w:rPr>
          <w:rFonts w:eastAsia="DengXian"/>
          <w:szCs w:val="22"/>
          <w:lang w:eastAsia="zh-CN"/>
        </w:rPr>
        <w:t>gNB</w:t>
      </w:r>
      <w:proofErr w:type="spellEnd"/>
      <w:r w:rsidRPr="003C179E">
        <w:rPr>
          <w:rFonts w:eastAsia="DengXian"/>
          <w:szCs w:val="22"/>
          <w:lang w:eastAsia="zh-CN"/>
        </w:rPr>
        <w:t xml:space="preserve"> need additional information exchange to prepare </w:t>
      </w:r>
      <w:r w:rsidR="00F568A2">
        <w:rPr>
          <w:rFonts w:eastAsia="DengXian"/>
          <w:szCs w:val="22"/>
          <w:lang w:eastAsia="zh-CN"/>
        </w:rPr>
        <w:t xml:space="preserve">the </w:t>
      </w:r>
      <w:proofErr w:type="spellStart"/>
      <w:r w:rsidR="00F568A2" w:rsidRPr="003C179E">
        <w:rPr>
          <w:rFonts w:eastAsia="DengXian"/>
          <w:i/>
          <w:szCs w:val="22"/>
          <w:lang w:eastAsia="zh-CN"/>
        </w:rPr>
        <w:t>RRCReconfiguration</w:t>
      </w:r>
      <w:proofErr w:type="spellEnd"/>
      <w:r w:rsidR="00F568A2" w:rsidRPr="003C179E">
        <w:rPr>
          <w:rFonts w:eastAsia="DengXian"/>
          <w:szCs w:val="22"/>
          <w:lang w:eastAsia="zh-CN"/>
        </w:rPr>
        <w:t xml:space="preserve"> message</w:t>
      </w:r>
      <w:r w:rsidR="00F568A2">
        <w:rPr>
          <w:rFonts w:eastAsia="DengXian"/>
          <w:szCs w:val="22"/>
          <w:lang w:eastAsia="zh-CN"/>
        </w:rPr>
        <w:t>.</w:t>
      </w:r>
      <w:r w:rsidR="002457F2">
        <w:rPr>
          <w:rFonts w:eastAsia="DengXian"/>
          <w:szCs w:val="22"/>
          <w:lang w:eastAsia="zh-CN"/>
        </w:rPr>
        <w:t xml:space="preserve"> </w:t>
      </w:r>
      <w:r w:rsidR="003B166E">
        <w:t>The</w:t>
      </w:r>
      <w:r w:rsidR="00A559DD">
        <w:t xml:space="preserve"> </w:t>
      </w:r>
      <w:r w:rsidR="00776903">
        <w:t xml:space="preserve">target </w:t>
      </w:r>
      <w:proofErr w:type="spellStart"/>
      <w:r w:rsidR="00776903">
        <w:t>gNB</w:t>
      </w:r>
      <w:proofErr w:type="spellEnd"/>
      <w:r w:rsidR="00776903">
        <w:t xml:space="preserve"> can provide</w:t>
      </w:r>
      <w:r w:rsidR="00A559DD">
        <w:t xml:space="preserve"> the above three pieces of information</w:t>
      </w:r>
      <w:r w:rsidR="00776903">
        <w:t xml:space="preserve"> using the existing mechanism</w:t>
      </w:r>
      <w:r w:rsidR="00543BFE">
        <w:t xml:space="preserve"> </w:t>
      </w:r>
      <w:r w:rsidR="009526E6">
        <w:t>and/</w:t>
      </w:r>
      <w:r w:rsidR="00543BFE">
        <w:t>or by implementation</w:t>
      </w:r>
      <w:r w:rsidR="00776903">
        <w:t>.</w:t>
      </w:r>
      <w:r w:rsidR="00A559DD">
        <w:t xml:space="preserve"> </w:t>
      </w:r>
    </w:p>
    <w:p w14:paraId="4886B520" w14:textId="5D15443E" w:rsidR="00A559DD" w:rsidRPr="00776903" w:rsidRDefault="00A559DD" w:rsidP="00A559DD">
      <w:pPr>
        <w:pStyle w:val="ListParagraph"/>
        <w:numPr>
          <w:ilvl w:val="0"/>
          <w:numId w:val="17"/>
        </w:numPr>
        <w:rPr>
          <w:rFonts w:eastAsia="DengXian"/>
          <w:sz w:val="20"/>
          <w:szCs w:val="22"/>
          <w:lang w:eastAsia="zh-CN"/>
        </w:rPr>
      </w:pPr>
      <w:r w:rsidRPr="00776903">
        <w:rPr>
          <w:rFonts w:eastAsia="DengXian"/>
          <w:sz w:val="20"/>
          <w:szCs w:val="22"/>
          <w:lang w:eastAsia="zh-CN"/>
        </w:rPr>
        <w:t>T</w:t>
      </w:r>
      <w:r w:rsidR="003C179E" w:rsidRPr="00776903">
        <w:rPr>
          <w:rFonts w:eastAsia="DengXian"/>
          <w:sz w:val="20"/>
          <w:szCs w:val="22"/>
          <w:lang w:eastAsia="zh-CN"/>
        </w:rPr>
        <w:t xml:space="preserve">he target </w:t>
      </w:r>
      <w:proofErr w:type="spellStart"/>
      <w:r w:rsidR="003C179E" w:rsidRPr="00776903">
        <w:rPr>
          <w:rFonts w:eastAsia="DengXian"/>
          <w:sz w:val="20"/>
          <w:szCs w:val="22"/>
          <w:lang w:eastAsia="zh-CN"/>
        </w:rPr>
        <w:t>gNB</w:t>
      </w:r>
      <w:proofErr w:type="spellEnd"/>
      <w:r w:rsidR="003C179E" w:rsidRPr="00776903">
        <w:rPr>
          <w:rFonts w:eastAsia="DengXian"/>
          <w:sz w:val="20"/>
          <w:szCs w:val="22"/>
          <w:lang w:eastAsia="zh-CN"/>
        </w:rPr>
        <w:t xml:space="preserve"> can determine </w:t>
      </w:r>
      <w:proofErr w:type="spellStart"/>
      <w:r w:rsidR="003C179E" w:rsidRPr="00776903">
        <w:rPr>
          <w:rFonts w:eastAsia="DengXian"/>
          <w:sz w:val="20"/>
          <w:szCs w:val="22"/>
          <w:lang w:eastAsia="zh-CN"/>
        </w:rPr>
        <w:t>N_TAoffset</w:t>
      </w:r>
      <w:proofErr w:type="spellEnd"/>
      <w:r w:rsidR="003C179E" w:rsidRPr="00776903">
        <w:rPr>
          <w:rFonts w:eastAsia="DengXian"/>
          <w:sz w:val="20"/>
          <w:szCs w:val="22"/>
          <w:lang w:eastAsia="zh-CN"/>
        </w:rPr>
        <w:t xml:space="preserve"> </w:t>
      </w:r>
      <w:r w:rsidRPr="00776903">
        <w:rPr>
          <w:rFonts w:eastAsia="DengXian"/>
          <w:sz w:val="20"/>
          <w:szCs w:val="22"/>
          <w:lang w:eastAsia="zh-CN"/>
        </w:rPr>
        <w:t xml:space="preserve">= source </w:t>
      </w:r>
      <w:r w:rsidR="003C179E" w:rsidRPr="00776903">
        <w:rPr>
          <w:rFonts w:eastAsia="DengXian"/>
          <w:sz w:val="20"/>
          <w:szCs w:val="22"/>
          <w:lang w:eastAsia="zh-CN"/>
        </w:rPr>
        <w:t xml:space="preserve">based </w:t>
      </w:r>
      <w:r w:rsidR="00163287">
        <w:rPr>
          <w:rFonts w:eastAsia="DengXian"/>
          <w:sz w:val="20"/>
          <w:szCs w:val="22"/>
          <w:lang w:eastAsia="zh-CN"/>
        </w:rPr>
        <w:t xml:space="preserve">on </w:t>
      </w:r>
      <w:r w:rsidR="003C179E" w:rsidRPr="00776903">
        <w:rPr>
          <w:rFonts w:eastAsia="DengXian"/>
          <w:sz w:val="20"/>
          <w:szCs w:val="22"/>
          <w:lang w:eastAsia="zh-CN"/>
        </w:rPr>
        <w:t xml:space="preserve">whether the target cell is co-located with the source cell; </w:t>
      </w:r>
    </w:p>
    <w:p w14:paraId="119500FF" w14:textId="78178D0C" w:rsidR="00BF3A9C" w:rsidRPr="00776903" w:rsidRDefault="003C179E" w:rsidP="00A559DD">
      <w:pPr>
        <w:pStyle w:val="ListParagraph"/>
        <w:numPr>
          <w:ilvl w:val="0"/>
          <w:numId w:val="17"/>
        </w:numPr>
        <w:rPr>
          <w:rFonts w:eastAsia="DengXian"/>
          <w:sz w:val="20"/>
          <w:szCs w:val="22"/>
          <w:lang w:eastAsia="zh-CN"/>
        </w:rPr>
      </w:pPr>
      <w:r w:rsidRPr="00776903">
        <w:rPr>
          <w:rFonts w:eastAsia="DengXian"/>
          <w:sz w:val="20"/>
          <w:szCs w:val="22"/>
          <w:lang w:eastAsia="zh-CN"/>
        </w:rPr>
        <w:t xml:space="preserve">the beam indication can be determined by target </w:t>
      </w:r>
      <w:proofErr w:type="spellStart"/>
      <w:r w:rsidRPr="00776903">
        <w:rPr>
          <w:rFonts w:eastAsia="DengXian"/>
          <w:sz w:val="20"/>
          <w:szCs w:val="22"/>
          <w:lang w:eastAsia="zh-CN"/>
        </w:rPr>
        <w:t>gNB</w:t>
      </w:r>
      <w:proofErr w:type="spellEnd"/>
      <w:r w:rsidRPr="00776903">
        <w:rPr>
          <w:rFonts w:eastAsia="DengXian"/>
          <w:sz w:val="20"/>
          <w:szCs w:val="22"/>
          <w:lang w:eastAsia="zh-CN"/>
        </w:rPr>
        <w:t xml:space="preserve"> based on the </w:t>
      </w:r>
      <w:r w:rsidR="00A559DD" w:rsidRPr="00776903">
        <w:rPr>
          <w:rFonts w:eastAsia="DengXian"/>
          <w:sz w:val="20"/>
          <w:szCs w:val="22"/>
          <w:lang w:eastAsia="zh-CN"/>
        </w:rPr>
        <w:t xml:space="preserve">measurement results </w:t>
      </w:r>
      <w:r w:rsidR="00AF72EC" w:rsidRPr="00776903">
        <w:rPr>
          <w:rFonts w:eastAsia="DengXian"/>
          <w:sz w:val="20"/>
          <w:szCs w:val="22"/>
          <w:lang w:eastAsia="zh-CN"/>
        </w:rPr>
        <w:t>included in the inter-</w:t>
      </w:r>
      <w:proofErr w:type="spellStart"/>
      <w:r w:rsidR="00AF72EC" w:rsidRPr="00776903">
        <w:rPr>
          <w:rFonts w:eastAsia="DengXian"/>
          <w:sz w:val="20"/>
          <w:szCs w:val="22"/>
          <w:lang w:eastAsia="zh-CN"/>
        </w:rPr>
        <w:t>gNB</w:t>
      </w:r>
      <w:proofErr w:type="spellEnd"/>
      <w:r w:rsidR="00AF72EC" w:rsidRPr="00776903">
        <w:rPr>
          <w:rFonts w:eastAsia="DengXian"/>
          <w:sz w:val="20"/>
          <w:szCs w:val="22"/>
          <w:lang w:eastAsia="zh-CN"/>
        </w:rPr>
        <w:t xml:space="preserve"> </w:t>
      </w:r>
      <w:r w:rsidR="00AF72EC" w:rsidRPr="00776903">
        <w:rPr>
          <w:sz w:val="20"/>
        </w:rPr>
        <w:t>message</w:t>
      </w:r>
      <w:r w:rsidR="00AF72EC" w:rsidRPr="00776903">
        <w:rPr>
          <w:rFonts w:eastAsia="DengXian"/>
          <w:sz w:val="20"/>
          <w:szCs w:val="22"/>
          <w:lang w:eastAsia="zh-CN"/>
        </w:rPr>
        <w:t xml:space="preserve"> </w:t>
      </w:r>
      <w:proofErr w:type="spellStart"/>
      <w:r w:rsidR="00AF72EC" w:rsidRPr="00776903">
        <w:rPr>
          <w:i/>
          <w:sz w:val="20"/>
        </w:rPr>
        <w:t>HandoverPreparationInformation</w:t>
      </w:r>
      <w:proofErr w:type="spellEnd"/>
      <w:r w:rsidR="00AF72EC" w:rsidRPr="00776903">
        <w:rPr>
          <w:sz w:val="20"/>
        </w:rPr>
        <w:t xml:space="preserve">, which can include </w:t>
      </w:r>
      <w:r w:rsidRPr="00776903">
        <w:rPr>
          <w:rFonts w:eastAsia="DengXian"/>
          <w:sz w:val="20"/>
          <w:szCs w:val="22"/>
          <w:lang w:eastAsia="zh-CN"/>
        </w:rPr>
        <w:t>beam-level measurement</w:t>
      </w:r>
      <w:r w:rsidR="00A559DD" w:rsidRPr="00776903">
        <w:rPr>
          <w:rFonts w:eastAsia="DengXian"/>
          <w:sz w:val="20"/>
          <w:szCs w:val="22"/>
          <w:lang w:eastAsia="zh-CN"/>
        </w:rPr>
        <w:t xml:space="preserve"> </w:t>
      </w:r>
      <w:r w:rsidR="00AF72EC" w:rsidRPr="00776903">
        <w:rPr>
          <w:rFonts w:eastAsia="DengXian"/>
          <w:sz w:val="20"/>
          <w:szCs w:val="22"/>
          <w:lang w:eastAsia="zh-CN"/>
        </w:rPr>
        <w:t xml:space="preserve">results </w:t>
      </w:r>
      <w:r w:rsidR="007839F8">
        <w:rPr>
          <w:rFonts w:eastAsia="DengXian"/>
          <w:sz w:val="20"/>
          <w:szCs w:val="22"/>
          <w:lang w:eastAsia="zh-CN"/>
        </w:rPr>
        <w:t>of the</w:t>
      </w:r>
      <w:r w:rsidR="00AF72EC" w:rsidRPr="00776903">
        <w:rPr>
          <w:rFonts w:eastAsia="DengXian"/>
          <w:sz w:val="20"/>
          <w:szCs w:val="22"/>
          <w:lang w:eastAsia="zh-CN"/>
        </w:rPr>
        <w:t xml:space="preserve"> L3 measurement</w:t>
      </w:r>
      <w:r w:rsidR="00572F46" w:rsidRPr="00776903">
        <w:rPr>
          <w:rFonts w:eastAsia="DengXian"/>
          <w:sz w:val="20"/>
          <w:szCs w:val="22"/>
          <w:lang w:eastAsia="zh-CN"/>
        </w:rPr>
        <w:t xml:space="preserve"> of the target cell</w:t>
      </w:r>
      <w:r w:rsidRPr="00776903">
        <w:rPr>
          <w:rFonts w:eastAsia="DengXian"/>
          <w:sz w:val="20"/>
          <w:szCs w:val="22"/>
          <w:lang w:eastAsia="zh-CN"/>
        </w:rPr>
        <w:t xml:space="preserve">; </w:t>
      </w:r>
    </w:p>
    <w:p w14:paraId="2D9CCF1D" w14:textId="1F5943C5" w:rsidR="0023005C" w:rsidRDefault="003C179E" w:rsidP="003C179E">
      <w:pPr>
        <w:pStyle w:val="ListParagraph"/>
        <w:numPr>
          <w:ilvl w:val="0"/>
          <w:numId w:val="17"/>
        </w:numPr>
        <w:rPr>
          <w:rFonts w:eastAsia="DengXian"/>
          <w:sz w:val="20"/>
          <w:szCs w:val="22"/>
          <w:lang w:eastAsia="zh-CN"/>
        </w:rPr>
      </w:pPr>
      <w:r w:rsidRPr="00776903">
        <w:rPr>
          <w:rFonts w:eastAsia="DengXian"/>
          <w:sz w:val="20"/>
          <w:szCs w:val="22"/>
          <w:lang w:eastAsia="zh-CN"/>
        </w:rPr>
        <w:t>CG</w:t>
      </w:r>
      <w:r w:rsidR="00BF3A9C" w:rsidRPr="00776903">
        <w:rPr>
          <w:rFonts w:eastAsia="DengXian"/>
          <w:sz w:val="20"/>
          <w:szCs w:val="22"/>
          <w:lang w:eastAsia="zh-CN"/>
        </w:rPr>
        <w:t xml:space="preserve"> resources</w:t>
      </w:r>
      <w:r w:rsidRPr="00776903">
        <w:rPr>
          <w:rFonts w:eastAsia="DengXian"/>
          <w:sz w:val="20"/>
          <w:szCs w:val="22"/>
          <w:lang w:eastAsia="zh-CN"/>
        </w:rPr>
        <w:t xml:space="preserve"> can be determined by the target </w:t>
      </w:r>
      <w:proofErr w:type="spellStart"/>
      <w:r w:rsidRPr="00776903">
        <w:rPr>
          <w:rFonts w:eastAsia="DengXian"/>
          <w:sz w:val="20"/>
          <w:szCs w:val="22"/>
          <w:lang w:eastAsia="zh-CN"/>
        </w:rPr>
        <w:t>gNB</w:t>
      </w:r>
      <w:proofErr w:type="spellEnd"/>
      <w:r w:rsidRPr="00776903">
        <w:rPr>
          <w:rFonts w:eastAsia="DengXian"/>
          <w:sz w:val="20"/>
          <w:szCs w:val="22"/>
          <w:lang w:eastAsia="zh-CN"/>
        </w:rPr>
        <w:t xml:space="preserve"> directly. </w:t>
      </w:r>
    </w:p>
    <w:p w14:paraId="3E899EF4" w14:textId="77777777" w:rsidR="0023005C" w:rsidRPr="0023005C" w:rsidRDefault="0023005C" w:rsidP="0023005C">
      <w:pPr>
        <w:pStyle w:val="ListParagraph"/>
        <w:rPr>
          <w:rFonts w:eastAsia="DengXian"/>
          <w:sz w:val="20"/>
          <w:szCs w:val="22"/>
          <w:lang w:eastAsia="zh-CN"/>
        </w:rPr>
      </w:pPr>
    </w:p>
    <w:p w14:paraId="67E63552" w14:textId="0731ABEC" w:rsidR="0023005C" w:rsidRPr="00FC4FBC" w:rsidRDefault="0023005C" w:rsidP="0023005C">
      <w:pPr>
        <w:rPr>
          <w:rFonts w:eastAsia="DengXian"/>
          <w:b/>
          <w:szCs w:val="22"/>
          <w:lang w:eastAsia="zh-CN"/>
        </w:rPr>
      </w:pPr>
      <w:r w:rsidRPr="00FC4FBC">
        <w:rPr>
          <w:rFonts w:eastAsia="DengXian"/>
          <w:b/>
          <w:szCs w:val="22"/>
          <w:lang w:eastAsia="zh-CN"/>
        </w:rPr>
        <w:t xml:space="preserve">Observation 1: </w:t>
      </w:r>
      <w:proofErr w:type="spellStart"/>
      <w:r w:rsidR="00FC4FBC" w:rsidRPr="003C179E">
        <w:rPr>
          <w:rFonts w:eastAsia="DengXian"/>
          <w:b/>
          <w:i/>
          <w:szCs w:val="22"/>
          <w:lang w:eastAsia="zh-CN"/>
        </w:rPr>
        <w:t>RRCReconfiguration</w:t>
      </w:r>
      <w:proofErr w:type="spellEnd"/>
      <w:r w:rsidR="00FC4FBC" w:rsidRPr="003C179E">
        <w:rPr>
          <w:rFonts w:eastAsia="DengXian"/>
          <w:b/>
          <w:szCs w:val="22"/>
          <w:lang w:eastAsia="zh-CN"/>
        </w:rPr>
        <w:t xml:space="preserve"> message for </w:t>
      </w:r>
      <w:r w:rsidR="00FC4FBC" w:rsidRPr="00FC4FBC">
        <w:rPr>
          <w:rFonts w:eastAsia="DengXian"/>
          <w:b/>
          <w:szCs w:val="22"/>
          <w:lang w:eastAsia="zh-CN"/>
        </w:rPr>
        <w:t xml:space="preserve">RACH-less </w:t>
      </w:r>
      <w:r w:rsidR="00FC4FBC" w:rsidRPr="003C179E">
        <w:rPr>
          <w:rFonts w:eastAsia="DengXian"/>
          <w:b/>
          <w:szCs w:val="22"/>
          <w:lang w:eastAsia="zh-CN"/>
        </w:rPr>
        <w:t>HO</w:t>
      </w:r>
      <w:r w:rsidR="00FC4FBC" w:rsidRPr="00FC4FBC">
        <w:rPr>
          <w:rFonts w:eastAsia="DengXian"/>
          <w:b/>
          <w:szCs w:val="22"/>
          <w:lang w:eastAsia="zh-CN"/>
        </w:rPr>
        <w:t xml:space="preserve"> can be prepared by the target </w:t>
      </w:r>
      <w:proofErr w:type="spellStart"/>
      <w:r w:rsidR="00FC4FBC" w:rsidRPr="00FC4FBC">
        <w:rPr>
          <w:rFonts w:eastAsia="DengXian"/>
          <w:b/>
          <w:szCs w:val="22"/>
          <w:lang w:eastAsia="zh-CN"/>
        </w:rPr>
        <w:t>gNB</w:t>
      </w:r>
      <w:proofErr w:type="spellEnd"/>
      <w:r w:rsidR="00FC4FBC" w:rsidRPr="00FC4FBC">
        <w:rPr>
          <w:rFonts w:eastAsia="DengXian"/>
          <w:b/>
          <w:szCs w:val="22"/>
          <w:lang w:eastAsia="zh-CN"/>
        </w:rPr>
        <w:t xml:space="preserve"> </w:t>
      </w:r>
      <w:r w:rsidR="00FC4FBC" w:rsidRPr="00FC4FBC">
        <w:rPr>
          <w:b/>
        </w:rPr>
        <w:t>using the existing mechanism and/or by implementation</w:t>
      </w:r>
      <w:r w:rsidR="00FC4FBC">
        <w:rPr>
          <w:b/>
        </w:rPr>
        <w:t>.</w:t>
      </w:r>
      <w:r w:rsidR="00FC4FBC" w:rsidRPr="00FC4FBC">
        <w:rPr>
          <w:rFonts w:eastAsia="DengXian"/>
          <w:b/>
          <w:szCs w:val="22"/>
          <w:lang w:eastAsia="zh-CN"/>
        </w:rPr>
        <w:t xml:space="preserve"> </w:t>
      </w:r>
      <w:r w:rsidRPr="00FC4FBC">
        <w:rPr>
          <w:rFonts w:eastAsia="DengXian"/>
          <w:b/>
          <w:szCs w:val="22"/>
          <w:lang w:eastAsia="zh-CN"/>
        </w:rPr>
        <w:t>Inter-</w:t>
      </w:r>
      <w:proofErr w:type="spellStart"/>
      <w:r w:rsidRPr="00FC4FBC">
        <w:rPr>
          <w:rFonts w:eastAsia="DengXian"/>
          <w:b/>
          <w:szCs w:val="22"/>
          <w:lang w:eastAsia="zh-CN"/>
        </w:rPr>
        <w:t>gNB</w:t>
      </w:r>
      <w:proofErr w:type="spellEnd"/>
      <w:r w:rsidRPr="00FC4FBC">
        <w:rPr>
          <w:rFonts w:eastAsia="DengXian"/>
          <w:b/>
          <w:szCs w:val="22"/>
          <w:lang w:eastAsia="zh-CN"/>
        </w:rPr>
        <w:t xml:space="preserve"> RACH-less HO in NTN can be supported without RAN3 impact. </w:t>
      </w:r>
    </w:p>
    <w:p w14:paraId="7223527F" w14:textId="17BC540E" w:rsidR="0023005C" w:rsidRDefault="004C2C93" w:rsidP="0023005C">
      <w:pPr>
        <w:rPr>
          <w:rFonts w:eastAsia="DengXian"/>
          <w:szCs w:val="22"/>
          <w:lang w:eastAsia="zh-CN"/>
        </w:rPr>
      </w:pPr>
      <w:r>
        <w:rPr>
          <w:rFonts w:eastAsia="DengXian"/>
          <w:szCs w:val="22"/>
          <w:lang w:eastAsia="zh-CN"/>
        </w:rPr>
        <w:t>As currently only intra-</w:t>
      </w:r>
      <w:proofErr w:type="spellStart"/>
      <w:r>
        <w:rPr>
          <w:rFonts w:eastAsia="DengXian"/>
          <w:szCs w:val="22"/>
          <w:lang w:eastAsia="zh-CN"/>
        </w:rPr>
        <w:t>gNB</w:t>
      </w:r>
      <w:proofErr w:type="spellEnd"/>
      <w:r>
        <w:rPr>
          <w:rFonts w:eastAsia="DengXian"/>
          <w:szCs w:val="22"/>
          <w:lang w:eastAsia="zh-CN"/>
        </w:rPr>
        <w:t xml:space="preserve"> RACH-less HO is mentioned in stage-2 description, w</w:t>
      </w:r>
      <w:r w:rsidR="005B6596">
        <w:rPr>
          <w:rFonts w:eastAsia="DengXian"/>
          <w:szCs w:val="22"/>
          <w:lang w:eastAsia="zh-CN"/>
        </w:rPr>
        <w:t>e propose</w:t>
      </w:r>
      <w:r w:rsidR="004F5DE0">
        <w:rPr>
          <w:rFonts w:eastAsia="DengXian"/>
          <w:szCs w:val="22"/>
          <w:lang w:eastAsia="zh-CN"/>
        </w:rPr>
        <w:t xml:space="preserve"> </w:t>
      </w:r>
      <w:r w:rsidR="005B6596">
        <w:rPr>
          <w:rFonts w:eastAsia="DengXian"/>
          <w:szCs w:val="22"/>
          <w:lang w:eastAsia="zh-CN"/>
        </w:rPr>
        <w:t xml:space="preserve">to clarify </w:t>
      </w:r>
      <w:r w:rsidR="003A7F22">
        <w:rPr>
          <w:rFonts w:eastAsia="DengXian"/>
          <w:szCs w:val="22"/>
          <w:lang w:eastAsia="zh-CN"/>
        </w:rPr>
        <w:t xml:space="preserve">that </w:t>
      </w:r>
      <w:r w:rsidR="005B6596">
        <w:rPr>
          <w:rFonts w:eastAsia="DengXian"/>
          <w:szCs w:val="22"/>
          <w:lang w:eastAsia="zh-CN"/>
        </w:rPr>
        <w:t>inter-</w:t>
      </w:r>
      <w:proofErr w:type="spellStart"/>
      <w:r w:rsidR="005B6596">
        <w:rPr>
          <w:rFonts w:eastAsia="DengXian"/>
          <w:szCs w:val="22"/>
          <w:lang w:eastAsia="zh-CN"/>
        </w:rPr>
        <w:t>gNB</w:t>
      </w:r>
      <w:proofErr w:type="spellEnd"/>
      <w:r w:rsidR="005B6596">
        <w:rPr>
          <w:rFonts w:eastAsia="DengXian"/>
          <w:szCs w:val="22"/>
          <w:lang w:eastAsia="zh-CN"/>
        </w:rPr>
        <w:t xml:space="preserve"> RACH-less HO can be supported in NTN</w:t>
      </w:r>
      <w:r>
        <w:rPr>
          <w:rFonts w:eastAsia="DengXian"/>
          <w:szCs w:val="22"/>
          <w:lang w:eastAsia="zh-CN"/>
        </w:rPr>
        <w:t xml:space="preserve">. And </w:t>
      </w:r>
      <w:r w:rsidR="002F3DE3">
        <w:rPr>
          <w:rFonts w:eastAsia="DengXian"/>
          <w:szCs w:val="22"/>
          <w:lang w:eastAsia="zh-CN"/>
        </w:rPr>
        <w:t xml:space="preserve">we </w:t>
      </w:r>
      <w:r w:rsidR="00D75E59">
        <w:rPr>
          <w:rFonts w:eastAsia="DengXian"/>
          <w:szCs w:val="22"/>
          <w:lang w:eastAsia="zh-CN"/>
        </w:rPr>
        <w:t>think it’s better to</w:t>
      </w:r>
      <w:r w:rsidR="00ED736E">
        <w:rPr>
          <w:rFonts w:eastAsia="DengXian"/>
          <w:szCs w:val="22"/>
          <w:lang w:eastAsia="zh-CN"/>
        </w:rPr>
        <w:t xml:space="preserve"> </w:t>
      </w:r>
      <w:r w:rsidR="002F3DE3">
        <w:rPr>
          <w:rFonts w:eastAsia="DengXian"/>
          <w:szCs w:val="22"/>
          <w:lang w:eastAsia="zh-CN"/>
        </w:rPr>
        <w:t>capture the above RAN2 agreements</w:t>
      </w:r>
      <w:r w:rsidR="004F5DE0">
        <w:rPr>
          <w:rFonts w:eastAsia="DengXian"/>
          <w:szCs w:val="22"/>
          <w:lang w:eastAsia="zh-CN"/>
        </w:rPr>
        <w:t xml:space="preserve"> </w:t>
      </w:r>
      <w:r w:rsidR="002F3DE3">
        <w:rPr>
          <w:rFonts w:eastAsia="DengXian"/>
          <w:szCs w:val="22"/>
          <w:lang w:eastAsia="zh-CN"/>
        </w:rPr>
        <w:t>for NTN specific scenarios</w:t>
      </w:r>
      <w:r w:rsidR="00413D35">
        <w:rPr>
          <w:rFonts w:eastAsia="DengXian"/>
          <w:szCs w:val="22"/>
          <w:lang w:eastAsia="zh-CN"/>
        </w:rPr>
        <w:t xml:space="preserve">, as </w:t>
      </w:r>
      <w:r w:rsidR="00DC0E21">
        <w:rPr>
          <w:rFonts w:eastAsia="DengXian"/>
          <w:szCs w:val="22"/>
          <w:lang w:eastAsia="zh-CN"/>
        </w:rPr>
        <w:t xml:space="preserve">proposed </w:t>
      </w:r>
      <w:r w:rsidR="00413D35">
        <w:rPr>
          <w:rFonts w:eastAsia="DengXian"/>
          <w:szCs w:val="22"/>
          <w:lang w:eastAsia="zh-CN"/>
        </w:rPr>
        <w:t xml:space="preserve">in CR </w:t>
      </w:r>
      <w:r w:rsidR="00413D35" w:rsidRPr="00413D35">
        <w:rPr>
          <w:rFonts w:eastAsia="DengXian"/>
          <w:szCs w:val="22"/>
          <w:lang w:eastAsia="zh-CN"/>
        </w:rPr>
        <w:t>R2-2409027</w:t>
      </w:r>
      <w:r w:rsidR="002F3DE3">
        <w:rPr>
          <w:rFonts w:eastAsia="DengXian"/>
          <w:szCs w:val="22"/>
          <w:lang w:eastAsia="zh-CN"/>
        </w:rPr>
        <w:t>.</w:t>
      </w:r>
    </w:p>
    <w:p w14:paraId="7264678C" w14:textId="4834B95E" w:rsidR="005B6596" w:rsidRPr="005B6596" w:rsidRDefault="005B6596" w:rsidP="00267625">
      <w:pPr>
        <w:spacing w:after="0"/>
        <w:rPr>
          <w:b/>
        </w:rPr>
      </w:pPr>
      <w:r w:rsidRPr="005B6596">
        <w:rPr>
          <w:rFonts w:eastAsia="DengXian"/>
          <w:b/>
          <w:szCs w:val="22"/>
          <w:lang w:eastAsia="zh-CN"/>
        </w:rPr>
        <w:t xml:space="preserve">Proposal 1: Add the following sentence in TS 38.300 </w:t>
      </w:r>
      <w:bookmarkStart w:id="1" w:name="_Toc178255908"/>
      <w:r w:rsidRPr="005B6596">
        <w:rPr>
          <w:rFonts w:eastAsia="DengXian"/>
          <w:b/>
          <w:szCs w:val="22"/>
          <w:lang w:eastAsia="zh-CN"/>
        </w:rPr>
        <w:t xml:space="preserve">clause </w:t>
      </w:r>
      <w:r w:rsidRPr="005B6596">
        <w:rPr>
          <w:b/>
        </w:rPr>
        <w:t>9.2.3.6</w:t>
      </w:r>
      <w:r>
        <w:rPr>
          <w:b/>
        </w:rPr>
        <w:t xml:space="preserve"> </w:t>
      </w:r>
      <w:r w:rsidRPr="005B6596">
        <w:rPr>
          <w:b/>
        </w:rPr>
        <w:t>RACH-less handover</w:t>
      </w:r>
      <w:bookmarkEnd w:id="1"/>
      <w:r w:rsidRPr="005B6596">
        <w:rPr>
          <w:b/>
        </w:rPr>
        <w:t>.</w:t>
      </w:r>
    </w:p>
    <w:p w14:paraId="2AE3F6C1" w14:textId="4D502E3B" w:rsidR="005B6596" w:rsidRDefault="009010AC" w:rsidP="00267625">
      <w:pPr>
        <w:ind w:left="284"/>
        <w:rPr>
          <w:rFonts w:eastAsia="DengXian"/>
          <w:szCs w:val="22"/>
          <w:lang w:eastAsia="zh-CN"/>
        </w:rPr>
      </w:pPr>
      <w:r>
        <w:rPr>
          <w:b/>
        </w:rPr>
        <w:t>“</w:t>
      </w:r>
      <w:r w:rsidR="005B6596" w:rsidRPr="005B6596">
        <w:rPr>
          <w:rFonts w:hint="eastAsia"/>
          <w:b/>
        </w:rPr>
        <w:t>In NTN, RACH-less handover can be supported for intra/inter-satellite handover with same gateway/</w:t>
      </w:r>
      <w:proofErr w:type="spellStart"/>
      <w:r w:rsidR="005B6596" w:rsidRPr="005B6596">
        <w:rPr>
          <w:rFonts w:hint="eastAsia"/>
          <w:b/>
        </w:rPr>
        <w:t>gNB</w:t>
      </w:r>
      <w:proofErr w:type="spellEnd"/>
      <w:r w:rsidR="005B6596" w:rsidRPr="005B6596">
        <w:rPr>
          <w:rFonts w:hint="eastAsia"/>
          <w:b/>
        </w:rPr>
        <w:t xml:space="preserve"> and intra/inter-satellite handover with gateway/</w:t>
      </w:r>
      <w:proofErr w:type="spellStart"/>
      <w:r w:rsidR="005B6596" w:rsidRPr="005B6596">
        <w:rPr>
          <w:rFonts w:hint="eastAsia"/>
          <w:b/>
        </w:rPr>
        <w:t>gNB</w:t>
      </w:r>
      <w:proofErr w:type="spellEnd"/>
      <w:r w:rsidR="005B6596" w:rsidRPr="005B6596">
        <w:rPr>
          <w:rFonts w:hint="eastAsia"/>
          <w:b/>
        </w:rPr>
        <w:t xml:space="preserve"> switch.</w:t>
      </w:r>
      <w:r>
        <w:rPr>
          <w:b/>
        </w:rPr>
        <w:t>”</w:t>
      </w:r>
    </w:p>
    <w:p w14:paraId="15555507" w14:textId="77777777" w:rsidR="005B6596" w:rsidRPr="0023005C" w:rsidRDefault="005B6596" w:rsidP="0023005C">
      <w:pPr>
        <w:rPr>
          <w:rFonts w:eastAsia="DengXian"/>
          <w:szCs w:val="22"/>
          <w:lang w:eastAsia="zh-CN"/>
        </w:rPr>
      </w:pPr>
    </w:p>
    <w:p w14:paraId="5D10327F" w14:textId="260177FF" w:rsidR="00632C20" w:rsidRPr="00632C20" w:rsidRDefault="003C179E" w:rsidP="003C179E">
      <w:pPr>
        <w:pStyle w:val="Heading2"/>
        <w:jc w:val="both"/>
        <w:rPr>
          <w:lang w:val="sv-SE"/>
        </w:rPr>
      </w:pPr>
      <w:r>
        <w:rPr>
          <w:lang w:val="sv-SE"/>
        </w:rPr>
        <w:t xml:space="preserve"> </w:t>
      </w:r>
      <w:r w:rsidR="00713033">
        <w:rPr>
          <w:lang w:val="sv-SE"/>
        </w:rPr>
        <w:t>TN to NTN cell reselection</w:t>
      </w:r>
      <w:r w:rsidR="009D5B32">
        <w:rPr>
          <w:lang w:val="sv-SE"/>
        </w:rPr>
        <w:t xml:space="preserve"> </w:t>
      </w:r>
    </w:p>
    <w:p w14:paraId="640D5F20" w14:textId="01200640" w:rsidR="00B1561E" w:rsidRDefault="003A4FD4" w:rsidP="00966E55">
      <w:pPr>
        <w:jc w:val="both"/>
      </w:pPr>
      <w:r>
        <w:t xml:space="preserve">In the last meeting, </w:t>
      </w:r>
      <w:r w:rsidR="00AE6537">
        <w:t xml:space="preserve">there was some discussion on the </w:t>
      </w:r>
      <w:r w:rsidR="003E48FE">
        <w:t xml:space="preserve">cell reselection from TN to NTN and relevant UE capability aspects. The following agreement was reached. </w:t>
      </w:r>
    </w:p>
    <w:p w14:paraId="3F5AC591" w14:textId="77777777" w:rsidR="003E48FE" w:rsidRPr="002D176F" w:rsidRDefault="003E48FE" w:rsidP="003E48FE">
      <w:pPr>
        <w:pStyle w:val="Agreement"/>
      </w:pPr>
      <w:r w:rsidRPr="00907895">
        <w:lastRenderedPageBreak/>
        <w:t xml:space="preserve">RAN2 </w:t>
      </w:r>
      <w:r>
        <w:t xml:space="preserve">understands that for now there are no RAN4 requirements regarding </w:t>
      </w:r>
      <w:r w:rsidRPr="00907895">
        <w:t>measure</w:t>
      </w:r>
      <w:r>
        <w:t>ments on</w:t>
      </w:r>
      <w:r w:rsidRPr="00907895">
        <w:t xml:space="preserve"> </w:t>
      </w:r>
      <w:proofErr w:type="gramStart"/>
      <w:r w:rsidRPr="00907895">
        <w:t>a</w:t>
      </w:r>
      <w:proofErr w:type="gramEnd"/>
      <w:r w:rsidRPr="00907895">
        <w:t xml:space="preserve"> NTN cell while </w:t>
      </w:r>
      <w:r>
        <w:t xml:space="preserve">the UE is </w:t>
      </w:r>
      <w:r w:rsidRPr="00907895">
        <w:t>camping or being connected to a TN cell</w:t>
      </w:r>
      <w:r>
        <w:t xml:space="preserve"> and then it’s up to UE implementation whether to perform such measurements or not. RAN2 will not further work on enhancements for TN to NTN mobility in Rel-18.</w:t>
      </w:r>
    </w:p>
    <w:p w14:paraId="449C6851" w14:textId="185A1E53" w:rsidR="003E48FE" w:rsidRDefault="003E48FE" w:rsidP="00966E55">
      <w:pPr>
        <w:jc w:val="both"/>
        <w:rPr>
          <w:lang w:val="en-GB" w:eastAsia="en-US"/>
        </w:rPr>
      </w:pPr>
    </w:p>
    <w:p w14:paraId="544A170A" w14:textId="5B18517B" w:rsidR="003E48FE" w:rsidRDefault="003E48FE" w:rsidP="00966E55">
      <w:pPr>
        <w:jc w:val="both"/>
        <w:rPr>
          <w:lang w:val="en-GB" w:eastAsia="en-US"/>
        </w:rPr>
      </w:pPr>
      <w:r>
        <w:rPr>
          <w:lang w:val="en-GB" w:eastAsia="en-US"/>
        </w:rPr>
        <w:t xml:space="preserve">However, after further checking, in </w:t>
      </w:r>
      <w:r w:rsidRPr="003E48FE">
        <w:rPr>
          <w:lang w:val="en-GB" w:eastAsia="en-US"/>
        </w:rPr>
        <w:t>TS 38.133</w:t>
      </w:r>
      <w:r>
        <w:rPr>
          <w:lang w:val="en-GB" w:eastAsia="en-US"/>
        </w:rPr>
        <w:t xml:space="preserve"> </w:t>
      </w:r>
      <w:r w:rsidRPr="003E48FE">
        <w:rPr>
          <w:lang w:val="en-GB" w:eastAsia="en-US"/>
        </w:rPr>
        <w:t>clause 4.2.2.12</w:t>
      </w:r>
      <w:r>
        <w:rPr>
          <w:lang w:val="en-GB" w:eastAsia="en-US"/>
        </w:rPr>
        <w:t xml:space="preserve">, RAN4 has already specified measurement requirements for TN-NTN cell reselection in both directions. </w:t>
      </w:r>
      <w:r w:rsidR="008D4B33">
        <w:rPr>
          <w:lang w:val="en-GB" w:eastAsia="en-US"/>
        </w:rPr>
        <w:t>A part of the clause</w:t>
      </w:r>
      <w:r w:rsidR="000C7FCE">
        <w:rPr>
          <w:lang w:val="en-GB" w:eastAsia="en-US"/>
        </w:rPr>
        <w:t xml:space="preserve"> is copied below. </w:t>
      </w:r>
    </w:p>
    <w:p w14:paraId="2DE7606C" w14:textId="77777777" w:rsidR="008D4B33" w:rsidRPr="008D4B33" w:rsidRDefault="008D4B33" w:rsidP="008D4B33">
      <w:pPr>
        <w:keepNext/>
        <w:keepLines/>
        <w:overflowPunct w:val="0"/>
        <w:autoSpaceDE w:val="0"/>
        <w:autoSpaceDN w:val="0"/>
        <w:adjustRightInd w:val="0"/>
        <w:spacing w:before="120"/>
        <w:textAlignment w:val="baseline"/>
        <w:outlineLvl w:val="3"/>
        <w:rPr>
          <w:rFonts w:eastAsia="Times New Roman" w:cs="Times New Roman"/>
          <w:sz w:val="24"/>
          <w:szCs w:val="20"/>
          <w:lang w:eastAsia="zh-CN"/>
        </w:rPr>
      </w:pPr>
      <w:r w:rsidRPr="008D4B33">
        <w:rPr>
          <w:rFonts w:eastAsia="Times New Roman" w:cs="Times New Roman"/>
          <w:sz w:val="24"/>
          <w:szCs w:val="20"/>
          <w:lang w:val="en-GB" w:eastAsia="zh-CN"/>
        </w:rPr>
        <w:t>4.2.</w:t>
      </w:r>
      <w:r w:rsidRPr="008D4B33">
        <w:rPr>
          <w:rFonts w:eastAsia="Times New Roman" w:cs="Times New Roman" w:hint="eastAsia"/>
          <w:sz w:val="24"/>
          <w:szCs w:val="20"/>
          <w:lang w:eastAsia="zh-CN"/>
        </w:rPr>
        <w:t>2.12</w:t>
      </w:r>
      <w:r w:rsidRPr="008D4B33">
        <w:rPr>
          <w:rFonts w:eastAsia="Times New Roman" w:cs="Times New Roman"/>
          <w:sz w:val="24"/>
          <w:szCs w:val="20"/>
          <w:lang w:val="en-GB" w:eastAsia="zh-CN"/>
        </w:rPr>
        <w:tab/>
      </w:r>
      <w:r w:rsidRPr="008D4B33">
        <w:rPr>
          <w:rFonts w:eastAsia="Times New Roman" w:cs="Times New Roman"/>
          <w:sz w:val="24"/>
          <w:szCs w:val="20"/>
          <w:lang w:val="en-GB" w:eastAsia="zh-CN"/>
        </w:rPr>
        <w:tab/>
        <w:t>Measurements of inter-frequency NR cells</w:t>
      </w:r>
      <w:r w:rsidRPr="008D4B33">
        <w:rPr>
          <w:rFonts w:eastAsia="Times New Roman" w:cs="Times New Roman" w:hint="eastAsia"/>
          <w:sz w:val="24"/>
          <w:szCs w:val="20"/>
          <w:lang w:eastAsia="zh-CN"/>
        </w:rPr>
        <w:t xml:space="preserve"> with NTN carrier</w:t>
      </w:r>
    </w:p>
    <w:p w14:paraId="206AEAE0" w14:textId="77777777" w:rsidR="008D4B33" w:rsidRPr="008D4B33" w:rsidRDefault="008D4B33" w:rsidP="008D4B33">
      <w:pPr>
        <w:overflowPunct w:val="0"/>
        <w:autoSpaceDE w:val="0"/>
        <w:autoSpaceDN w:val="0"/>
        <w:adjustRightInd w:val="0"/>
        <w:textAlignment w:val="baseline"/>
        <w:rPr>
          <w:rFonts w:ascii="Times New Roman" w:eastAsia="Times New Roman" w:hAnsi="Times New Roman" w:cs="Times New Roman"/>
          <w:szCs w:val="20"/>
          <w:lang w:val="en-GB"/>
        </w:rPr>
      </w:pPr>
      <w:r w:rsidRPr="008D4B33">
        <w:rPr>
          <w:rFonts w:ascii="Times New Roman" w:eastAsia="Times New Roman" w:hAnsi="Times New Roman" w:cs="Times New Roman"/>
          <w:szCs w:val="20"/>
          <w:lang w:eastAsia="zh-CN"/>
        </w:rPr>
        <w:t>T</w:t>
      </w:r>
      <w:r w:rsidRPr="008D4B33">
        <w:rPr>
          <w:rFonts w:ascii="Times New Roman" w:eastAsia="Times New Roman" w:hAnsi="Times New Roman" w:cs="Times New Roman"/>
          <w:szCs w:val="20"/>
          <w:lang w:val="en-GB" w:eastAsia="zh-CN"/>
        </w:rPr>
        <w:t xml:space="preserve">his </w:t>
      </w:r>
      <w:proofErr w:type="spellStart"/>
      <w:r w:rsidRPr="008D4B33">
        <w:rPr>
          <w:rFonts w:ascii="Times New Roman" w:eastAsia="Times New Roman" w:hAnsi="Times New Roman" w:cs="Times New Roman"/>
          <w:szCs w:val="20"/>
          <w:lang w:val="en-GB" w:eastAsia="zh-CN"/>
        </w:rPr>
        <w:t>clau</w:t>
      </w:r>
      <w:proofErr w:type="spellEnd"/>
      <w:r w:rsidRPr="008D4B33">
        <w:rPr>
          <w:rFonts w:ascii="Times New Roman" w:eastAsia="Times New Roman" w:hAnsi="Times New Roman" w:cs="Times New Roman"/>
          <w:szCs w:val="20"/>
          <w:lang w:eastAsia="zh-CN"/>
        </w:rPr>
        <w:t>s</w:t>
      </w:r>
      <w:r w:rsidRPr="008D4B33">
        <w:rPr>
          <w:rFonts w:ascii="Times New Roman" w:eastAsia="Times New Roman" w:hAnsi="Times New Roman" w:cs="Times New Roman"/>
          <w:szCs w:val="20"/>
          <w:lang w:val="en-GB" w:eastAsia="zh-CN"/>
        </w:rPr>
        <w:t xml:space="preserve">e </w:t>
      </w:r>
      <w:r w:rsidRPr="008D4B33">
        <w:rPr>
          <w:rFonts w:ascii="Times New Roman" w:eastAsia="Times New Roman" w:hAnsi="Times New Roman" w:cs="Times New Roman"/>
          <w:szCs w:val="20"/>
          <w:lang w:eastAsia="zh-CN"/>
        </w:rPr>
        <w:t>applies for</w:t>
      </w:r>
      <w:r w:rsidRPr="008D4B33">
        <w:rPr>
          <w:rFonts w:ascii="Times New Roman" w:eastAsia="Times New Roman" w:hAnsi="Times New Roman" w:cs="Times New Roman"/>
          <w:szCs w:val="20"/>
          <w:lang w:val="en-GB" w:eastAsia="zh-CN"/>
        </w:rPr>
        <w:t xml:space="preserve"> the inter-frequency cell reselection </w:t>
      </w:r>
      <w:r w:rsidRPr="008D4B33">
        <w:rPr>
          <w:rFonts w:ascii="Times New Roman" w:eastAsia="Times New Roman" w:hAnsi="Times New Roman" w:cs="Times New Roman"/>
          <w:szCs w:val="20"/>
          <w:lang w:eastAsia="zh-CN"/>
        </w:rPr>
        <w:t>for NTN carriers in FR1 NTN, and TN carriers if configured.</w:t>
      </w:r>
      <w:r w:rsidRPr="008D4B33">
        <w:rPr>
          <w:rFonts w:ascii="Times New Roman" w:eastAsia="Times New Roman" w:hAnsi="Times New Roman" w:cs="Times New Roman"/>
          <w:szCs w:val="20"/>
          <w:lang w:val="en-GB"/>
        </w:rPr>
        <w:t xml:space="preserve"> </w:t>
      </w:r>
      <w:r w:rsidRPr="008D4B33">
        <w:rPr>
          <w:rFonts w:ascii="Times New Roman" w:eastAsia="Times New Roman" w:hAnsi="Times New Roman" w:cs="Times New Roman"/>
          <w:szCs w:val="20"/>
          <w:lang w:eastAsia="zh-CN"/>
        </w:rPr>
        <w:t>T</w:t>
      </w:r>
      <w:r w:rsidRPr="008D4B33">
        <w:rPr>
          <w:rFonts w:ascii="Times New Roman" w:eastAsia="Times New Roman" w:hAnsi="Times New Roman" w:cs="Times New Roman"/>
          <w:szCs w:val="20"/>
          <w:lang w:val="en-GB"/>
        </w:rPr>
        <w:t xml:space="preserve">he requirements </w:t>
      </w:r>
      <w:r w:rsidRPr="008D4B33">
        <w:rPr>
          <w:rFonts w:ascii="Times New Roman" w:eastAsia="Times New Roman" w:hAnsi="Times New Roman" w:cs="Times New Roman"/>
          <w:szCs w:val="20"/>
          <w:lang w:eastAsia="zh-CN"/>
        </w:rPr>
        <w:t>in clause 4.2.</w:t>
      </w:r>
      <w:r w:rsidRPr="008D4B33">
        <w:rPr>
          <w:rFonts w:ascii="Times New Roman" w:eastAsia="Times New Roman" w:hAnsi="Times New Roman" w:cs="Times New Roman" w:hint="eastAsia"/>
          <w:szCs w:val="20"/>
          <w:lang w:eastAsia="zh-CN"/>
        </w:rPr>
        <w:t>2.12</w:t>
      </w:r>
      <w:r w:rsidRPr="008D4B33">
        <w:rPr>
          <w:rFonts w:ascii="Times New Roman" w:eastAsia="Times New Roman" w:hAnsi="Times New Roman" w:cs="Times New Roman"/>
          <w:szCs w:val="20"/>
          <w:lang w:eastAsia="zh-CN"/>
        </w:rPr>
        <w:t xml:space="preserve"> </w:t>
      </w:r>
      <w:r w:rsidRPr="008D4B33">
        <w:rPr>
          <w:rFonts w:ascii="Times New Roman" w:eastAsia="Times New Roman" w:hAnsi="Times New Roman" w:cs="Times New Roman"/>
          <w:szCs w:val="20"/>
          <w:lang w:val="en-GB"/>
        </w:rPr>
        <w:t>apply provided that network provides SIB19</w:t>
      </w:r>
      <w:r w:rsidRPr="008D4B33">
        <w:rPr>
          <w:rFonts w:ascii="Times New Roman" w:eastAsia="Times New Roman" w:hAnsi="Times New Roman" w:cs="Times New Roman"/>
          <w:szCs w:val="20"/>
          <w:lang w:eastAsia="zh-CN"/>
        </w:rPr>
        <w:t xml:space="preserve"> and UE is configured with one or more NTN carrier</w:t>
      </w:r>
      <w:r w:rsidRPr="008D4B33">
        <w:rPr>
          <w:rFonts w:ascii="Times New Roman" w:eastAsia="Times New Roman" w:hAnsi="Times New Roman" w:cs="Times New Roman"/>
          <w:szCs w:val="20"/>
          <w:lang w:val="en-GB"/>
        </w:rPr>
        <w:t>. UE is not required to ensure having a valid version of SIB19 and the exact time of reacquiring SIB19 is up to UE implementation.</w:t>
      </w:r>
    </w:p>
    <w:p w14:paraId="40C14C78" w14:textId="77777777" w:rsidR="008D4B33" w:rsidRPr="008D4B33" w:rsidRDefault="008D4B33" w:rsidP="008D4B33">
      <w:pPr>
        <w:overflowPunct w:val="0"/>
        <w:autoSpaceDE w:val="0"/>
        <w:autoSpaceDN w:val="0"/>
        <w:adjustRightInd w:val="0"/>
        <w:textAlignment w:val="baseline"/>
        <w:rPr>
          <w:rFonts w:ascii="Times New Roman" w:eastAsia="Times New Roman" w:hAnsi="Times New Roman" w:cs="Times New Roman"/>
          <w:szCs w:val="20"/>
          <w:lang w:val="en-GB"/>
        </w:rPr>
      </w:pPr>
      <w:r w:rsidRPr="008D4B33">
        <w:rPr>
          <w:rFonts w:ascii="Times New Roman" w:eastAsia="Times New Roman" w:hAnsi="Times New Roman" w:cs="Times New Roman"/>
          <w:szCs w:val="20"/>
          <w:lang w:val="en-GB"/>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29F812B" w14:textId="77777777" w:rsidR="008D4B33" w:rsidRPr="008D4B33" w:rsidRDefault="008D4B33" w:rsidP="008D4B33">
      <w:pPr>
        <w:overflowPunct w:val="0"/>
        <w:autoSpaceDE w:val="0"/>
        <w:autoSpaceDN w:val="0"/>
        <w:adjustRightInd w:val="0"/>
        <w:textAlignment w:val="baseline"/>
        <w:rPr>
          <w:rFonts w:ascii="Times New Roman" w:eastAsia="Times New Roman" w:hAnsi="Times New Roman" w:cs="Times New Roman"/>
          <w:szCs w:val="20"/>
          <w:lang w:val="en-GB"/>
        </w:rPr>
      </w:pPr>
      <w:r w:rsidRPr="008D4B33">
        <w:rPr>
          <w:rFonts w:ascii="Times New Roman" w:eastAsia="Times New Roman" w:hAnsi="Times New Roman" w:cs="Times New Roman"/>
          <w:szCs w:val="20"/>
          <w:lang w:val="en-GB"/>
        </w:rPr>
        <w:t xml:space="preserve">If </w:t>
      </w:r>
      <w:proofErr w:type="spellStart"/>
      <w:r w:rsidRPr="008D4B33">
        <w:rPr>
          <w:rFonts w:ascii="Times New Roman" w:eastAsia="Times New Roman" w:hAnsi="Times New Roman" w:cs="Times New Roman"/>
          <w:szCs w:val="20"/>
          <w:lang w:val="en-GB"/>
        </w:rPr>
        <w:t>Srxlev</w:t>
      </w:r>
      <w:proofErr w:type="spellEnd"/>
      <w:r w:rsidRPr="008D4B33">
        <w:rPr>
          <w:rFonts w:ascii="Times New Roman" w:eastAsia="Times New Roman" w:hAnsi="Times New Roman" w:cs="Times New Roman"/>
          <w:szCs w:val="20"/>
          <w:lang w:val="en-GB"/>
        </w:rPr>
        <w:t xml:space="preserve"> &gt; </w:t>
      </w:r>
      <w:proofErr w:type="spellStart"/>
      <w:r w:rsidRPr="008D4B33">
        <w:rPr>
          <w:rFonts w:ascii="Times New Roman" w:eastAsia="Times New Roman" w:hAnsi="Times New Roman" w:cs="Times New Roman"/>
          <w:szCs w:val="20"/>
          <w:lang w:val="en-GB"/>
        </w:rPr>
        <w:t>S</w:t>
      </w:r>
      <w:r w:rsidRPr="008D4B33">
        <w:rPr>
          <w:rFonts w:ascii="Times New Roman" w:eastAsia="Times New Roman" w:hAnsi="Times New Roman" w:cs="Times New Roman"/>
          <w:szCs w:val="20"/>
          <w:vertAlign w:val="subscript"/>
          <w:lang w:val="en-GB"/>
        </w:rPr>
        <w:t>nonIntraSearchP</w:t>
      </w:r>
      <w:proofErr w:type="spellEnd"/>
      <w:r w:rsidRPr="008D4B33">
        <w:rPr>
          <w:rFonts w:ascii="Times New Roman" w:eastAsia="Times New Roman" w:hAnsi="Times New Roman" w:cs="Times New Roman"/>
          <w:szCs w:val="20"/>
          <w:lang w:val="en-GB"/>
        </w:rPr>
        <w:t xml:space="preserve"> and </w:t>
      </w:r>
      <w:proofErr w:type="spellStart"/>
      <w:r w:rsidRPr="008D4B33">
        <w:rPr>
          <w:rFonts w:ascii="Times New Roman" w:eastAsia="Times New Roman" w:hAnsi="Times New Roman" w:cs="Times New Roman"/>
          <w:szCs w:val="20"/>
          <w:lang w:val="en-GB"/>
        </w:rPr>
        <w:t>Squal</w:t>
      </w:r>
      <w:proofErr w:type="spellEnd"/>
      <w:r w:rsidRPr="008D4B33">
        <w:rPr>
          <w:rFonts w:ascii="Times New Roman" w:eastAsia="Times New Roman" w:hAnsi="Times New Roman" w:cs="Times New Roman"/>
          <w:szCs w:val="20"/>
          <w:lang w:val="en-GB"/>
        </w:rPr>
        <w:t xml:space="preserve"> &gt; </w:t>
      </w:r>
      <w:proofErr w:type="spellStart"/>
      <w:proofErr w:type="gramStart"/>
      <w:r w:rsidRPr="008D4B33">
        <w:rPr>
          <w:rFonts w:ascii="Times New Roman" w:eastAsia="Times New Roman" w:hAnsi="Times New Roman" w:cs="Times New Roman"/>
          <w:szCs w:val="20"/>
          <w:lang w:val="en-GB"/>
        </w:rPr>
        <w:t>S</w:t>
      </w:r>
      <w:r w:rsidRPr="008D4B33">
        <w:rPr>
          <w:rFonts w:ascii="Times New Roman" w:eastAsia="Times New Roman" w:hAnsi="Times New Roman" w:cs="Times New Roman"/>
          <w:szCs w:val="20"/>
          <w:vertAlign w:val="subscript"/>
          <w:lang w:val="en-GB"/>
        </w:rPr>
        <w:t>nonIntraSearchQ</w:t>
      </w:r>
      <w:proofErr w:type="spellEnd"/>
      <w:r w:rsidRPr="008D4B33">
        <w:rPr>
          <w:rFonts w:ascii="Times New Roman" w:eastAsia="Times New Roman" w:hAnsi="Times New Roman" w:cs="Times New Roman"/>
          <w:szCs w:val="20"/>
          <w:lang w:val="en-GB"/>
        </w:rPr>
        <w:t>,  then</w:t>
      </w:r>
      <w:proofErr w:type="gramEnd"/>
      <w:r w:rsidRPr="008D4B33">
        <w:rPr>
          <w:rFonts w:ascii="Times New Roman" w:eastAsia="Times New Roman" w:hAnsi="Times New Roman" w:cs="Times New Roman"/>
          <w:szCs w:val="20"/>
          <w:lang w:val="en-GB"/>
        </w:rPr>
        <w:t xml:space="preserve"> the UE shall search for inter-frequency layers of higher priority at least every </w:t>
      </w:r>
      <w:proofErr w:type="spellStart"/>
      <w:r w:rsidRPr="008D4B33">
        <w:rPr>
          <w:rFonts w:ascii="Times New Roman" w:eastAsia="Times New Roman" w:hAnsi="Times New Roman" w:cs="Times New Roman"/>
          <w:szCs w:val="20"/>
          <w:lang w:val="en-GB"/>
        </w:rPr>
        <w:t>T</w:t>
      </w:r>
      <w:r w:rsidRPr="008D4B33">
        <w:rPr>
          <w:rFonts w:ascii="Times New Roman" w:eastAsia="Times New Roman" w:hAnsi="Times New Roman" w:cs="Times New Roman"/>
          <w:szCs w:val="20"/>
          <w:vertAlign w:val="subscript"/>
          <w:lang w:val="en-GB"/>
        </w:rPr>
        <w:t>higher_priority_search</w:t>
      </w:r>
      <w:proofErr w:type="spellEnd"/>
      <w:r w:rsidRPr="008D4B33">
        <w:rPr>
          <w:rFonts w:ascii="Times New Roman" w:eastAsia="Times New Roman" w:hAnsi="Times New Roman" w:cs="Times New Roman"/>
          <w:szCs w:val="20"/>
          <w:vertAlign w:val="subscript"/>
          <w:lang w:val="en-GB"/>
        </w:rPr>
        <w:t xml:space="preserve"> </w:t>
      </w:r>
      <w:r w:rsidRPr="008D4B33">
        <w:rPr>
          <w:rFonts w:ascii="Times New Roman" w:eastAsia="Times New Roman" w:hAnsi="Times New Roman" w:cs="Times New Roman"/>
          <w:szCs w:val="20"/>
          <w:lang w:val="en-GB"/>
        </w:rPr>
        <w:t xml:space="preserve">where </w:t>
      </w:r>
      <w:proofErr w:type="spellStart"/>
      <w:r w:rsidRPr="008D4B33">
        <w:rPr>
          <w:rFonts w:ascii="Times New Roman" w:eastAsia="Times New Roman" w:hAnsi="Times New Roman" w:cs="Times New Roman"/>
          <w:szCs w:val="20"/>
          <w:lang w:val="en-GB"/>
        </w:rPr>
        <w:t>T</w:t>
      </w:r>
      <w:r w:rsidRPr="008D4B33">
        <w:rPr>
          <w:rFonts w:ascii="Times New Roman" w:eastAsia="Times New Roman" w:hAnsi="Times New Roman" w:cs="Times New Roman"/>
          <w:szCs w:val="20"/>
          <w:vertAlign w:val="subscript"/>
          <w:lang w:val="en-GB"/>
        </w:rPr>
        <w:t>higher_priority_search</w:t>
      </w:r>
      <w:proofErr w:type="spellEnd"/>
      <w:r w:rsidRPr="008D4B33">
        <w:rPr>
          <w:rFonts w:ascii="Times New Roman" w:eastAsia="Times New Roman" w:hAnsi="Times New Roman" w:cs="Times New Roman"/>
          <w:szCs w:val="20"/>
          <w:lang w:val="en-GB"/>
        </w:rPr>
        <w:t xml:space="preserve"> is described in clause 4.2.2.7.</w:t>
      </w:r>
    </w:p>
    <w:p w14:paraId="7A03EFD1" w14:textId="2E576D11" w:rsidR="008D4B33" w:rsidRPr="008D4B33" w:rsidRDefault="008D4B33" w:rsidP="008D4B33">
      <w:pPr>
        <w:overflowPunct w:val="0"/>
        <w:autoSpaceDE w:val="0"/>
        <w:autoSpaceDN w:val="0"/>
        <w:adjustRightInd w:val="0"/>
        <w:textAlignment w:val="baseline"/>
        <w:rPr>
          <w:rFonts w:ascii="Times New Roman" w:eastAsia="Times New Roman" w:hAnsi="Times New Roman" w:cs="v4.2.0"/>
          <w:szCs w:val="20"/>
          <w:lang w:val="en-GB"/>
        </w:rPr>
      </w:pPr>
      <w:r w:rsidRPr="008D4B33">
        <w:rPr>
          <w:rFonts w:ascii="Times New Roman" w:eastAsia="Times New Roman" w:hAnsi="Times New Roman" w:cs="Times New Roman"/>
          <w:szCs w:val="20"/>
          <w:lang w:val="en-GB"/>
        </w:rPr>
        <w:t xml:space="preserve">If </w:t>
      </w:r>
      <w:proofErr w:type="spellStart"/>
      <w:r w:rsidRPr="008D4B33">
        <w:rPr>
          <w:rFonts w:ascii="Times New Roman" w:eastAsia="Times New Roman" w:hAnsi="Times New Roman" w:cs="Times New Roman"/>
          <w:szCs w:val="20"/>
          <w:lang w:val="en-GB"/>
        </w:rPr>
        <w:t>Srxlev</w:t>
      </w:r>
      <w:proofErr w:type="spellEnd"/>
      <w:r w:rsidRPr="008D4B33">
        <w:rPr>
          <w:rFonts w:ascii="Times New Roman" w:eastAsia="Times New Roman" w:hAnsi="Times New Roman" w:cs="Times New Roman"/>
          <w:szCs w:val="20"/>
          <w:lang w:val="en-GB"/>
        </w:rPr>
        <w:t xml:space="preserve"> </w:t>
      </w:r>
      <w:r w:rsidRPr="008D4B33">
        <w:rPr>
          <w:rFonts w:ascii="Times New Roman" w:eastAsia="Times New Roman" w:hAnsi="Times New Roman" w:cs="Times New Roman"/>
          <w:szCs w:val="20"/>
        </w:rPr>
        <w:t>≤</w:t>
      </w:r>
      <w:r w:rsidRPr="008D4B33">
        <w:rPr>
          <w:rFonts w:ascii="Times New Roman" w:eastAsia="Times New Roman" w:hAnsi="Times New Roman" w:cs="Times New Roman"/>
          <w:szCs w:val="20"/>
          <w:lang w:val="en-GB"/>
        </w:rPr>
        <w:t xml:space="preserve"> </w:t>
      </w:r>
      <w:proofErr w:type="spellStart"/>
      <w:r w:rsidRPr="008D4B33">
        <w:rPr>
          <w:rFonts w:ascii="Times New Roman" w:eastAsia="Times New Roman" w:hAnsi="Times New Roman" w:cs="Times New Roman"/>
          <w:szCs w:val="20"/>
          <w:lang w:val="en-GB"/>
        </w:rPr>
        <w:t>S</w:t>
      </w:r>
      <w:r w:rsidRPr="008D4B33">
        <w:rPr>
          <w:rFonts w:ascii="Times New Roman" w:eastAsia="Times New Roman" w:hAnsi="Times New Roman" w:cs="Times New Roman"/>
          <w:szCs w:val="20"/>
          <w:vertAlign w:val="subscript"/>
          <w:lang w:val="en-GB"/>
        </w:rPr>
        <w:t>nonIntraSearchP</w:t>
      </w:r>
      <w:proofErr w:type="spellEnd"/>
      <w:r w:rsidRPr="008D4B33">
        <w:rPr>
          <w:rFonts w:ascii="Times New Roman" w:eastAsia="Times New Roman" w:hAnsi="Times New Roman" w:cs="Times New Roman"/>
          <w:szCs w:val="20"/>
          <w:lang w:val="en-GB"/>
        </w:rPr>
        <w:t xml:space="preserve"> or </w:t>
      </w:r>
      <w:proofErr w:type="spellStart"/>
      <w:r w:rsidRPr="008D4B33">
        <w:rPr>
          <w:rFonts w:ascii="Times New Roman" w:eastAsia="Times New Roman" w:hAnsi="Times New Roman" w:cs="Times New Roman"/>
          <w:szCs w:val="20"/>
          <w:lang w:val="en-GB"/>
        </w:rPr>
        <w:t>Squal</w:t>
      </w:r>
      <w:proofErr w:type="spellEnd"/>
      <w:r w:rsidRPr="008D4B33">
        <w:rPr>
          <w:rFonts w:ascii="Times New Roman" w:eastAsia="Times New Roman" w:hAnsi="Times New Roman" w:cs="Times New Roman"/>
          <w:szCs w:val="20"/>
          <w:lang w:val="en-GB"/>
        </w:rPr>
        <w:t xml:space="preserve"> </w:t>
      </w:r>
      <w:r w:rsidRPr="008D4B33">
        <w:rPr>
          <w:rFonts w:ascii="Times New Roman" w:eastAsia="Times New Roman" w:hAnsi="Times New Roman" w:cs="Times New Roman"/>
          <w:szCs w:val="20"/>
        </w:rPr>
        <w:t>≤</w:t>
      </w:r>
      <w:r w:rsidRPr="008D4B33">
        <w:rPr>
          <w:rFonts w:ascii="Times New Roman" w:eastAsia="Times New Roman" w:hAnsi="Times New Roman" w:cs="Times New Roman"/>
          <w:szCs w:val="20"/>
          <w:lang w:val="en-GB"/>
        </w:rPr>
        <w:t xml:space="preserve"> </w:t>
      </w:r>
      <w:proofErr w:type="spellStart"/>
      <w:r w:rsidRPr="008D4B33">
        <w:rPr>
          <w:rFonts w:ascii="Times New Roman" w:eastAsia="Times New Roman" w:hAnsi="Times New Roman" w:cs="Times New Roman"/>
          <w:szCs w:val="20"/>
          <w:lang w:val="en-GB"/>
        </w:rPr>
        <w:t>S</w:t>
      </w:r>
      <w:r w:rsidRPr="008D4B33">
        <w:rPr>
          <w:rFonts w:ascii="Times New Roman" w:eastAsia="Times New Roman" w:hAnsi="Times New Roman" w:cs="Times New Roman"/>
          <w:szCs w:val="20"/>
          <w:vertAlign w:val="subscript"/>
          <w:lang w:val="en-GB"/>
        </w:rPr>
        <w:t>nonIntraSearchQ</w:t>
      </w:r>
      <w:proofErr w:type="spellEnd"/>
      <w:r w:rsidRPr="008D4B33">
        <w:rPr>
          <w:rFonts w:ascii="Times New Roman" w:eastAsia="Times New Roman" w:hAnsi="Times New Roman" w:cs="Times New Roman"/>
          <w:szCs w:val="20"/>
          <w:lang w:val="en-GB"/>
        </w:rPr>
        <w:t>,</w:t>
      </w:r>
      <w:r w:rsidRPr="008D4B33">
        <w:rPr>
          <w:rFonts w:ascii="Times New Roman" w:eastAsia="SimSun" w:hAnsi="Times New Roman" w:cs="Times New Roman" w:hint="eastAsia"/>
          <w:szCs w:val="20"/>
          <w:lang w:eastAsia="zh-CN"/>
        </w:rPr>
        <w:t xml:space="preserve"> </w:t>
      </w:r>
      <w:r w:rsidRPr="008D4B33">
        <w:rPr>
          <w:rFonts w:ascii="Times New Roman" w:eastAsia="Times New Roman" w:hAnsi="Times New Roman" w:cs="Times New Roman"/>
          <w:szCs w:val="20"/>
          <w:lang w:val="en-GB"/>
        </w:rPr>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59EB6A6" w14:textId="4EFAB17A" w:rsidR="000C7FCE" w:rsidRDefault="000C7FCE" w:rsidP="000C7FCE">
      <w:pPr>
        <w:overflowPunct w:val="0"/>
        <w:autoSpaceDE w:val="0"/>
        <w:autoSpaceDN w:val="0"/>
        <w:adjustRightInd w:val="0"/>
        <w:textAlignment w:val="baseline"/>
        <w:rPr>
          <w:rFonts w:ascii="Times New Roman" w:eastAsia="Times New Roman" w:hAnsi="Times New Roman" w:cs="v4.2.0"/>
          <w:szCs w:val="20"/>
          <w:lang w:val="en-GB"/>
        </w:rPr>
      </w:pPr>
      <w:r w:rsidRPr="000C7FCE">
        <w:rPr>
          <w:rFonts w:ascii="Times New Roman" w:eastAsia="Times New Roman" w:hAnsi="Times New Roman" w:cs="v4.2.0"/>
          <w:szCs w:val="20"/>
          <w:lang w:val="en-GB"/>
        </w:rPr>
        <w:t>The UE shall be able to evaluate whether a newly detectable inter-frequency cell meets the reselection criteria defined in TS3</w:t>
      </w:r>
      <w:r w:rsidRPr="000C7FCE">
        <w:rPr>
          <w:rFonts w:ascii="Times New Roman" w:eastAsia="Times New Roman" w:hAnsi="Times New Roman" w:cs="v4.2.0"/>
          <w:szCs w:val="20"/>
          <w:lang w:val="en-GB" w:eastAsia="zh-CN"/>
        </w:rPr>
        <w:t>8</w:t>
      </w:r>
      <w:r w:rsidRPr="000C7FCE">
        <w:rPr>
          <w:rFonts w:ascii="Times New Roman" w:eastAsia="Times New Roman" w:hAnsi="Times New Roman" w:cs="v4.2.0"/>
          <w:szCs w:val="20"/>
          <w:lang w:val="en-GB"/>
        </w:rPr>
        <w:t xml:space="preserve">.304 [1] within </w:t>
      </w:r>
      <w:proofErr w:type="spellStart"/>
      <w:r w:rsidRPr="000C7FCE">
        <w:rPr>
          <w:rFonts w:ascii="Times New Roman" w:eastAsia="DengXian" w:hAnsi="Times New Roman" w:cs="Times New Roman"/>
          <w:i/>
          <w:szCs w:val="20"/>
          <w:lang w:eastAsia="zh-CN"/>
        </w:rPr>
        <w:t>K</w:t>
      </w:r>
      <w:r w:rsidRPr="000C7FCE">
        <w:rPr>
          <w:rFonts w:ascii="Times New Roman" w:eastAsia="DengXian" w:hAnsi="Times New Roman" w:cs="Times New Roman"/>
          <w:i/>
          <w:szCs w:val="20"/>
          <w:vertAlign w:val="subscript"/>
          <w:lang w:eastAsia="zh-CN"/>
        </w:rPr>
        <w:t>carrier_TN</w:t>
      </w:r>
      <w:proofErr w:type="spellEnd"/>
      <w:r w:rsidRPr="000C7FCE">
        <w:rPr>
          <w:rFonts w:ascii="Times New Roman" w:eastAsia="Times New Roman" w:hAnsi="Times New Roman" w:cs="v4.2.0"/>
          <w:szCs w:val="20"/>
        </w:rPr>
        <w:t xml:space="preserve">* </w:t>
      </w:r>
      <w:proofErr w:type="spellStart"/>
      <w:r w:rsidRPr="000C7FCE">
        <w:rPr>
          <w:rFonts w:ascii="Times New Roman" w:eastAsia="DengXian" w:hAnsi="Times New Roman" w:cs="Times New Roman"/>
          <w:szCs w:val="20"/>
          <w:lang w:eastAsia="zh-CN"/>
        </w:rPr>
        <w:t>T</w:t>
      </w:r>
      <w:r w:rsidRPr="000C7FCE">
        <w:rPr>
          <w:rFonts w:ascii="Times New Roman" w:eastAsia="DengXian" w:hAnsi="Times New Roman" w:cs="Times New Roman"/>
          <w:szCs w:val="20"/>
          <w:vertAlign w:val="subscript"/>
          <w:lang w:eastAsia="zh-CN"/>
        </w:rPr>
        <w:t>detect,NR_Inter_TN</w:t>
      </w:r>
      <w:proofErr w:type="spellEnd"/>
      <w:r w:rsidRPr="000C7FCE">
        <w:rPr>
          <w:rFonts w:ascii="Times New Roman" w:eastAsia="DengXian" w:hAnsi="Times New Roman" w:cs="Times New Roman"/>
          <w:szCs w:val="20"/>
          <w:lang w:eastAsia="zh-CN"/>
        </w:rPr>
        <w:t xml:space="preserve"> +</w:t>
      </w:r>
      <w:r w:rsidRPr="000C7FCE">
        <w:rPr>
          <w:rFonts w:ascii="Times New Roman" w:eastAsia="Times New Roman" w:hAnsi="Times New Roman" w:cs="v4.2.0"/>
          <w:szCs w:val="20"/>
          <w:lang w:val="en-GB"/>
        </w:rPr>
        <w:t xml:space="preserve"> </w:t>
      </w:r>
      <m:oMath>
        <m:nary>
          <m:naryPr>
            <m:chr m:val="∑"/>
            <m:limLoc m:val="subSup"/>
            <m:ctrlPr>
              <w:rPr>
                <w:rFonts w:ascii="Cambria Math" w:eastAsia="Times New Roman" w:hAnsi="Cambria Math" w:cs="v4.2.0"/>
                <w:szCs w:val="20"/>
                <w:lang w:val="en-GB"/>
              </w:rPr>
            </m:ctrlPr>
          </m:naryPr>
          <m:sub>
            <m:r>
              <w:rPr>
                <w:rFonts w:ascii="Cambria Math" w:eastAsia="Times New Roman" w:hAnsi="Cambria Math" w:cs="v4.2.0"/>
                <w:szCs w:val="20"/>
                <w:lang w:val="en-GB"/>
              </w:rPr>
              <m:t>i=1</m:t>
            </m:r>
          </m:sub>
          <m:sup>
            <m:sSub>
              <m:sSubPr>
                <m:ctrlPr>
                  <w:rPr>
                    <w:rFonts w:ascii="Cambria Math" w:eastAsia="Times New Roman" w:hAnsi="Cambria Math" w:cs="v4.2.0"/>
                    <w:i/>
                    <w:szCs w:val="20"/>
                    <w:lang w:val="en-GB"/>
                  </w:rPr>
                </m:ctrlPr>
              </m:sSubPr>
              <m:e>
                <m:r>
                  <w:rPr>
                    <w:rFonts w:ascii="Cambria Math" w:eastAsia="Times New Roman" w:hAnsi="Cambria Math" w:cs="v4.2.0"/>
                    <w:szCs w:val="20"/>
                    <w:lang w:val="en-GB"/>
                  </w:rPr>
                  <m:t>K</m:t>
                </m:r>
              </m:e>
              <m:sub>
                <m:r>
                  <w:rPr>
                    <w:rFonts w:ascii="Cambria Math" w:eastAsia="Times New Roman" w:hAnsi="Cambria Math" w:cs="v4.2.0"/>
                    <w:szCs w:val="20"/>
                    <w:lang w:val="en-GB"/>
                  </w:rPr>
                  <m:t>carrier</m:t>
                </m:r>
                <m:r>
                  <w:rPr>
                    <w:rFonts w:ascii="Cambria Math" w:eastAsia="SimSun" w:hAnsi="Cambria Math" w:cs="v4.2.0"/>
                    <w:szCs w:val="20"/>
                    <w:lang w:eastAsia="zh-CN"/>
                  </w:rPr>
                  <m:t>_NTN</m:t>
                </m:r>
              </m:sub>
            </m:sSub>
          </m:sup>
          <m:e>
            <m:sSub>
              <m:sSubPr>
                <m:ctrlPr>
                  <w:rPr>
                    <w:rFonts w:ascii="Cambria Math" w:eastAsia="Times New Roman" w:hAnsi="Cambria Math" w:cs="v4.2.0"/>
                    <w:i/>
                    <w:szCs w:val="20"/>
                    <w:lang w:val="en-GB"/>
                  </w:rPr>
                </m:ctrlPr>
              </m:sSubPr>
              <m:e>
                <m:r>
                  <w:rPr>
                    <w:rFonts w:ascii="Cambria Math" w:eastAsia="Times New Roman" w:hAnsi="Cambria Math" w:cs="v4.2.0"/>
                    <w:szCs w:val="20"/>
                    <w:lang w:val="en-GB"/>
                  </w:rPr>
                  <m:t>K</m:t>
                </m:r>
              </m:e>
              <m:sub>
                <m:r>
                  <w:rPr>
                    <w:rFonts w:ascii="Cambria Math" w:eastAsia="Times New Roman" w:hAnsi="Cambria Math" w:cs="v4.2.0"/>
                    <w:szCs w:val="20"/>
                    <w:lang w:val="en-GB"/>
                  </w:rPr>
                  <m:t>multi_SMTC,i</m:t>
                </m:r>
              </m:sub>
            </m:sSub>
            <m:r>
              <w:rPr>
                <w:rFonts w:ascii="Cambria Math" w:eastAsia="Times New Roman" w:hAnsi="Cambria Math" w:cs="v4.2.0"/>
                <w:szCs w:val="20"/>
                <w:lang w:val="en-GB"/>
              </w:rPr>
              <m:t>*</m:t>
            </m:r>
            <m:sSub>
              <m:sSubPr>
                <m:ctrlPr>
                  <w:rPr>
                    <w:rFonts w:ascii="Cambria Math" w:eastAsia="Times New Roman" w:hAnsi="Cambria Math" w:cs="v4.2.0"/>
                    <w:i/>
                    <w:szCs w:val="20"/>
                    <w:lang w:val="en-GB"/>
                  </w:rPr>
                </m:ctrlPr>
              </m:sSubPr>
              <m:e>
                <m:r>
                  <w:rPr>
                    <w:rFonts w:ascii="Cambria Math" w:eastAsia="Times New Roman" w:hAnsi="Cambria Math" w:cs="v4.2.0"/>
                    <w:szCs w:val="20"/>
                    <w:lang w:val="en-GB"/>
                  </w:rPr>
                  <m:t>T</m:t>
                </m:r>
              </m:e>
              <m:sub>
                <m:r>
                  <w:rPr>
                    <w:rFonts w:ascii="Cambria Math" w:eastAsia="Times New Roman" w:hAnsi="Cambria Math" w:cs="v4.2.0"/>
                    <w:szCs w:val="20"/>
                    <w:lang w:val="en-GB"/>
                  </w:rPr>
                  <m:t>detect,NR_Inter_NTN</m:t>
                </m:r>
              </m:sub>
            </m:sSub>
          </m:e>
        </m:nary>
      </m:oMath>
      <w:r w:rsidRPr="000C7FCE">
        <w:rPr>
          <w:rFonts w:ascii="Times New Roman" w:eastAsia="Times New Roman" w:hAnsi="Times New Roman" w:cs="v4.2.0"/>
          <w:szCs w:val="20"/>
          <w:lang w:val="en-GB" w:eastAsia="zh-CN"/>
        </w:rPr>
        <w:t xml:space="preserve">+T_GNSS </w:t>
      </w:r>
      <w:r w:rsidRPr="004A05ED">
        <w:rPr>
          <w:rFonts w:ascii="Times New Roman" w:eastAsia="Times New Roman" w:hAnsi="Times New Roman" w:cs="v4.2.0"/>
          <w:szCs w:val="20"/>
          <w:highlight w:val="yellow"/>
          <w:lang w:val="en-GB"/>
        </w:rPr>
        <w:t xml:space="preserve">if the UE does not support the feature for enhanced RRM requirements defined in </w:t>
      </w:r>
      <w:r w:rsidRPr="004A05ED">
        <w:rPr>
          <w:rFonts w:ascii="Times New Roman" w:eastAsia="Times New Roman" w:hAnsi="Times New Roman" w:cs="Times New Roman"/>
          <w:szCs w:val="20"/>
          <w:highlight w:val="yellow"/>
          <w:lang w:val="en-GB"/>
        </w:rPr>
        <w:t>TS3</w:t>
      </w:r>
      <w:r w:rsidRPr="004A05ED">
        <w:rPr>
          <w:rFonts w:ascii="Times New Roman" w:eastAsia="Times New Roman" w:hAnsi="Times New Roman" w:cs="Times New Roman"/>
          <w:szCs w:val="20"/>
          <w:highlight w:val="yellow"/>
          <w:lang w:val="en-GB" w:eastAsia="zh-CN"/>
        </w:rPr>
        <w:t>8</w:t>
      </w:r>
      <w:r w:rsidRPr="004A05ED">
        <w:rPr>
          <w:rFonts w:ascii="Times New Roman" w:eastAsia="Times New Roman" w:hAnsi="Times New Roman" w:cs="Times New Roman"/>
          <w:szCs w:val="20"/>
          <w:highlight w:val="yellow"/>
          <w:lang w:val="en-GB"/>
        </w:rPr>
        <w:t>.306 [14]</w:t>
      </w:r>
      <w:r w:rsidRPr="004A05ED">
        <w:rPr>
          <w:rFonts w:ascii="Times New Roman" w:eastAsia="Times New Roman" w:hAnsi="Times New Roman" w:cs="v4.2.0"/>
          <w:szCs w:val="20"/>
          <w:highlight w:val="yellow"/>
          <w:lang w:val="en-GB"/>
        </w:rPr>
        <w:t xml:space="preserve">  or if the </w:t>
      </w:r>
      <w:r w:rsidRPr="004A05ED">
        <w:rPr>
          <w:rFonts w:ascii="Times New Roman" w:eastAsia="Times New Roman" w:hAnsi="Times New Roman" w:cs="Times New Roman"/>
          <w:i/>
          <w:szCs w:val="20"/>
          <w:highlight w:val="yellow"/>
          <w:lang w:val="en-GB"/>
        </w:rPr>
        <w:t>enhancedMeasurementLEO-r17</w:t>
      </w:r>
      <w:r w:rsidRPr="004A05ED">
        <w:rPr>
          <w:rFonts w:ascii="Times New Roman" w:eastAsia="Times New Roman" w:hAnsi="Times New Roman" w:cs="v4.2.0"/>
          <w:szCs w:val="20"/>
          <w:highlight w:val="yellow"/>
          <w:lang w:val="en-GB"/>
        </w:rPr>
        <w:t xml:space="preserve"> is not enabled,</w:t>
      </w:r>
      <w:r w:rsidRPr="000C7FCE">
        <w:rPr>
          <w:rFonts w:ascii="Times New Roman" w:eastAsia="Times New Roman" w:hAnsi="Times New Roman" w:cs="v4.2.0"/>
          <w:szCs w:val="20"/>
          <w:lang w:val="en-GB"/>
        </w:rPr>
        <w:t xml:space="preserve"> or within </w:t>
      </w:r>
      <w:proofErr w:type="spellStart"/>
      <w:r w:rsidRPr="000C7FCE">
        <w:rPr>
          <w:rFonts w:ascii="Times New Roman" w:eastAsia="DengXian" w:hAnsi="Times New Roman" w:cs="Times New Roman"/>
          <w:i/>
          <w:szCs w:val="20"/>
          <w:lang w:eastAsia="zh-CN"/>
        </w:rPr>
        <w:t>K</w:t>
      </w:r>
      <w:r w:rsidRPr="000C7FCE">
        <w:rPr>
          <w:rFonts w:ascii="Times New Roman" w:eastAsia="DengXian" w:hAnsi="Times New Roman" w:cs="Times New Roman"/>
          <w:i/>
          <w:szCs w:val="20"/>
          <w:vertAlign w:val="subscript"/>
          <w:lang w:eastAsia="zh-CN"/>
        </w:rPr>
        <w:t>carrier_TN</w:t>
      </w:r>
      <w:proofErr w:type="spellEnd"/>
      <w:r w:rsidRPr="000C7FCE">
        <w:rPr>
          <w:rFonts w:ascii="Times New Roman" w:eastAsia="Times New Roman" w:hAnsi="Times New Roman" w:cs="v4.2.0"/>
          <w:szCs w:val="20"/>
        </w:rPr>
        <w:t xml:space="preserve">* </w:t>
      </w:r>
      <w:proofErr w:type="spellStart"/>
      <w:r w:rsidRPr="000C7FCE">
        <w:rPr>
          <w:rFonts w:ascii="Times New Roman" w:eastAsia="DengXian" w:hAnsi="Times New Roman" w:cs="Times New Roman"/>
          <w:szCs w:val="20"/>
          <w:lang w:eastAsia="zh-CN"/>
        </w:rPr>
        <w:t>T</w:t>
      </w:r>
      <w:r w:rsidRPr="000C7FCE">
        <w:rPr>
          <w:rFonts w:ascii="Times New Roman" w:eastAsia="DengXian" w:hAnsi="Times New Roman" w:cs="Times New Roman"/>
          <w:szCs w:val="20"/>
          <w:vertAlign w:val="subscript"/>
          <w:lang w:eastAsia="zh-CN"/>
        </w:rPr>
        <w:t>detect,NR_Inter_TN</w:t>
      </w:r>
      <w:proofErr w:type="spellEnd"/>
      <w:r w:rsidRPr="000C7FCE">
        <w:rPr>
          <w:rFonts w:ascii="Times New Roman" w:eastAsia="DengXian" w:hAnsi="Times New Roman" w:cs="Times New Roman"/>
          <w:szCs w:val="20"/>
          <w:lang w:eastAsia="zh-CN"/>
        </w:rPr>
        <w:t xml:space="preserve"> +</w:t>
      </w:r>
      <w:r w:rsidRPr="000C7FCE">
        <w:rPr>
          <w:rFonts w:ascii="Times New Roman" w:eastAsia="Times New Roman" w:hAnsi="Times New Roman" w:cs="v4.2.0"/>
          <w:szCs w:val="20"/>
          <w:lang w:val="en-GB"/>
        </w:rPr>
        <w:t xml:space="preserve"> </w:t>
      </w:r>
      <m:oMath>
        <m:nary>
          <m:naryPr>
            <m:chr m:val="∑"/>
            <m:limLoc m:val="subSup"/>
            <m:ctrlPr>
              <w:rPr>
                <w:rFonts w:ascii="Cambria Math" w:eastAsia="Times New Roman" w:hAnsi="Cambria Math" w:cs="v4.2.0"/>
                <w:szCs w:val="20"/>
                <w:lang w:val="en-GB"/>
              </w:rPr>
            </m:ctrlPr>
          </m:naryPr>
          <m:sub>
            <m:r>
              <w:rPr>
                <w:rFonts w:ascii="Cambria Math" w:eastAsia="Times New Roman" w:hAnsi="Cambria Math" w:cs="v4.2.0"/>
                <w:szCs w:val="20"/>
                <w:lang w:val="en-GB"/>
              </w:rPr>
              <m:t>i=1</m:t>
            </m:r>
          </m:sub>
          <m:sup>
            <m:sSub>
              <m:sSubPr>
                <m:ctrlPr>
                  <w:rPr>
                    <w:rFonts w:ascii="Cambria Math" w:eastAsia="Times New Roman" w:hAnsi="Cambria Math" w:cs="v4.2.0"/>
                    <w:i/>
                    <w:szCs w:val="20"/>
                    <w:lang w:val="en-GB"/>
                  </w:rPr>
                </m:ctrlPr>
              </m:sSubPr>
              <m:e>
                <m:r>
                  <w:rPr>
                    <w:rFonts w:ascii="Cambria Math" w:eastAsia="Times New Roman" w:hAnsi="Cambria Math" w:cs="v4.2.0"/>
                    <w:szCs w:val="20"/>
                    <w:lang w:val="en-GB"/>
                  </w:rPr>
                  <m:t>K</m:t>
                </m:r>
              </m:e>
              <m:sub>
                <m:r>
                  <w:rPr>
                    <w:rFonts w:ascii="Cambria Math" w:eastAsia="Times New Roman" w:hAnsi="Cambria Math" w:cs="v4.2.0"/>
                    <w:szCs w:val="20"/>
                    <w:lang w:val="en-GB"/>
                  </w:rPr>
                  <m:t>carrier</m:t>
                </m:r>
                <m:r>
                  <w:rPr>
                    <w:rFonts w:ascii="Cambria Math" w:eastAsia="SimSun" w:hAnsi="Cambria Math" w:cs="v4.2.0"/>
                    <w:szCs w:val="20"/>
                    <w:lang w:eastAsia="zh-CN"/>
                  </w:rPr>
                  <m:t>_NTN</m:t>
                </m:r>
              </m:sub>
            </m:sSub>
          </m:sup>
          <m:e>
            <m:sSub>
              <m:sSubPr>
                <m:ctrlPr>
                  <w:rPr>
                    <w:rFonts w:ascii="Cambria Math" w:eastAsia="Times New Roman" w:hAnsi="Cambria Math" w:cs="v4.2.0"/>
                    <w:i/>
                    <w:szCs w:val="20"/>
                    <w:lang w:val="en-GB"/>
                  </w:rPr>
                </m:ctrlPr>
              </m:sSubPr>
              <m:e>
                <m:r>
                  <w:rPr>
                    <w:rFonts w:ascii="Cambria Math" w:eastAsia="Times New Roman" w:hAnsi="Cambria Math" w:cs="v4.2.0"/>
                    <w:szCs w:val="20"/>
                    <w:lang w:val="en-GB"/>
                  </w:rPr>
                  <m:t>K</m:t>
                </m:r>
              </m:e>
              <m:sub>
                <m:r>
                  <w:rPr>
                    <w:rFonts w:ascii="Cambria Math" w:eastAsia="Times New Roman" w:hAnsi="Cambria Math" w:cs="v4.2.0"/>
                    <w:szCs w:val="20"/>
                    <w:lang w:val="en-GB"/>
                  </w:rPr>
                  <m:t>multi_SMTC,i</m:t>
                </m:r>
              </m:sub>
            </m:sSub>
            <m:r>
              <w:rPr>
                <w:rFonts w:ascii="Cambria Math" w:eastAsia="Times New Roman" w:hAnsi="Cambria Math" w:cs="v4.2.0"/>
                <w:szCs w:val="20"/>
                <w:lang w:val="en-GB"/>
              </w:rPr>
              <m:t>*</m:t>
            </m:r>
            <m:sSub>
              <m:sSubPr>
                <m:ctrlPr>
                  <w:rPr>
                    <w:rFonts w:ascii="Cambria Math" w:eastAsia="Times New Roman" w:hAnsi="Cambria Math" w:cs="v4.2.0"/>
                    <w:i/>
                    <w:szCs w:val="20"/>
                    <w:lang w:val="en-GB"/>
                  </w:rPr>
                </m:ctrlPr>
              </m:sSubPr>
              <m:e>
                <m:r>
                  <w:rPr>
                    <w:rFonts w:ascii="Cambria Math" w:eastAsia="Times New Roman" w:hAnsi="Cambria Math" w:cs="v4.2.0"/>
                    <w:szCs w:val="20"/>
                    <w:lang w:val="en-GB"/>
                  </w:rPr>
                  <m:t>T</m:t>
                </m:r>
              </m:e>
              <m:sub>
                <m:r>
                  <w:rPr>
                    <w:rFonts w:ascii="Cambria Math" w:eastAsia="Times New Roman" w:hAnsi="Cambria Math" w:cs="v4.2.0"/>
                    <w:szCs w:val="20"/>
                    <w:lang w:val="en-GB"/>
                  </w:rPr>
                  <m:t>detect,NR_Inter_NTN</m:t>
                </m:r>
                <m:r>
                  <w:rPr>
                    <w:rFonts w:ascii="Cambria Math" w:eastAsia="SimSun" w:hAnsi="Cambria Math" w:cs="v4.2.0"/>
                    <w:szCs w:val="20"/>
                    <w:lang w:eastAsia="zh-CN"/>
                  </w:rPr>
                  <m:t>_enh</m:t>
                </m:r>
              </m:sub>
            </m:sSub>
          </m:e>
        </m:nary>
      </m:oMath>
      <w:r w:rsidRPr="000C7FCE">
        <w:rPr>
          <w:rFonts w:ascii="Times New Roman" w:eastAsia="Times New Roman" w:hAnsi="Times New Roman" w:cs="v4.2.0"/>
          <w:szCs w:val="20"/>
          <w:lang w:val="en-GB" w:eastAsia="zh-CN"/>
        </w:rPr>
        <w:t>+T_GNSS</w:t>
      </w:r>
      <w:r w:rsidRPr="000C7FCE">
        <w:rPr>
          <w:rFonts w:ascii="Times New Roman" w:eastAsia="Times New Roman" w:hAnsi="Times New Roman" w:cs="v4.2.0" w:hint="eastAsia"/>
          <w:szCs w:val="20"/>
          <w:lang w:val="en-GB" w:eastAsia="zh-CN"/>
        </w:rPr>
        <w:t xml:space="preserve"> </w:t>
      </w:r>
      <w:r w:rsidRPr="000C7FCE">
        <w:rPr>
          <w:rFonts w:ascii="Times New Roman" w:eastAsia="Times New Roman" w:hAnsi="Times New Roman" w:cs="v4.2.0"/>
          <w:szCs w:val="20"/>
          <w:highlight w:val="yellow"/>
          <w:lang w:val="en-GB"/>
        </w:rPr>
        <w:t xml:space="preserve">if the UE supports the feature for enhanced RRM requirements defined in </w:t>
      </w:r>
      <w:r w:rsidRPr="000C7FCE">
        <w:rPr>
          <w:rFonts w:ascii="Times New Roman" w:eastAsia="Times New Roman" w:hAnsi="Times New Roman" w:cs="Times New Roman"/>
          <w:szCs w:val="20"/>
          <w:highlight w:val="yellow"/>
          <w:lang w:val="en-GB"/>
        </w:rPr>
        <w:t>TS3</w:t>
      </w:r>
      <w:r w:rsidRPr="000C7FCE">
        <w:rPr>
          <w:rFonts w:ascii="Times New Roman" w:eastAsia="Times New Roman" w:hAnsi="Times New Roman" w:cs="Times New Roman"/>
          <w:szCs w:val="20"/>
          <w:highlight w:val="yellow"/>
          <w:lang w:val="en-GB" w:eastAsia="zh-CN"/>
        </w:rPr>
        <w:t>8</w:t>
      </w:r>
      <w:r w:rsidRPr="000C7FCE">
        <w:rPr>
          <w:rFonts w:ascii="Times New Roman" w:eastAsia="Times New Roman" w:hAnsi="Times New Roman" w:cs="Times New Roman"/>
          <w:szCs w:val="20"/>
          <w:highlight w:val="yellow"/>
          <w:lang w:val="en-GB"/>
        </w:rPr>
        <w:t>.306 [14]</w:t>
      </w:r>
      <w:r w:rsidRPr="000C7FCE">
        <w:rPr>
          <w:rFonts w:ascii="Times New Roman" w:eastAsia="Times New Roman" w:hAnsi="Times New Roman" w:cs="v4.2.0"/>
          <w:szCs w:val="20"/>
          <w:highlight w:val="yellow"/>
          <w:lang w:val="en-GB"/>
        </w:rPr>
        <w:t xml:space="preserve">  and the </w:t>
      </w:r>
      <w:r w:rsidRPr="000C7FCE">
        <w:rPr>
          <w:rFonts w:ascii="Times New Roman" w:eastAsia="Times New Roman" w:hAnsi="Times New Roman" w:cs="Times New Roman"/>
          <w:i/>
          <w:szCs w:val="20"/>
          <w:highlight w:val="yellow"/>
          <w:lang w:val="en-GB"/>
        </w:rPr>
        <w:t>enhancedMeasurementLEO-r17</w:t>
      </w:r>
      <w:r w:rsidRPr="000C7FCE">
        <w:rPr>
          <w:rFonts w:ascii="Times New Roman" w:eastAsia="Times New Roman" w:hAnsi="Times New Roman" w:cs="v4.2.0"/>
          <w:szCs w:val="20"/>
          <w:highlight w:val="yellow"/>
          <w:lang w:val="en-GB"/>
        </w:rPr>
        <w:t xml:space="preserve"> is enabled</w:t>
      </w:r>
      <w:r w:rsidRPr="000C7FCE">
        <w:rPr>
          <w:rFonts w:ascii="Times New Roman" w:eastAsia="Times New Roman" w:hAnsi="Times New Roman" w:cs="v4.2.0"/>
          <w:szCs w:val="20"/>
          <w:lang w:val="en-GB"/>
        </w:rPr>
        <w:t xml:space="preserve">, if at least carrier frequency information is provided for inter-frequency neighbour cells by the serving cells when </w:t>
      </w:r>
      <w:proofErr w:type="spellStart"/>
      <w:r w:rsidRPr="000C7FCE">
        <w:rPr>
          <w:rFonts w:ascii="Times New Roman" w:eastAsia="Times New Roman" w:hAnsi="Times New Roman" w:cs="v4.2.0"/>
          <w:szCs w:val="20"/>
          <w:lang w:val="en-GB"/>
        </w:rPr>
        <w:t>T</w:t>
      </w:r>
      <w:r w:rsidRPr="000C7FCE">
        <w:rPr>
          <w:rFonts w:ascii="Times New Roman" w:eastAsia="Times New Roman" w:hAnsi="Times New Roman" w:cs="v4.2.0"/>
          <w:szCs w:val="20"/>
          <w:vertAlign w:val="subscript"/>
          <w:lang w:val="en-GB"/>
        </w:rPr>
        <w:t>reselection</w:t>
      </w:r>
      <w:proofErr w:type="spellEnd"/>
      <w:r w:rsidRPr="000C7FCE">
        <w:rPr>
          <w:rFonts w:ascii="Times New Roman" w:eastAsia="Times New Roman" w:hAnsi="Times New Roman" w:cs="v4.2.0"/>
          <w:szCs w:val="20"/>
          <w:lang w:val="en-GB"/>
        </w:rPr>
        <w:t xml:space="preserve"> = 0 provided that the reselection criteria is met by a margin of</w:t>
      </w:r>
      <w:r w:rsidRPr="000C7FCE">
        <w:rPr>
          <w:rFonts w:ascii="Times New Roman" w:eastAsia="Times New Roman" w:hAnsi="Times New Roman" w:cs="v4.2.0"/>
          <w:szCs w:val="20"/>
          <w:lang w:val="en-GB" w:eastAsia="zh-CN"/>
        </w:rPr>
        <w:t xml:space="preserve"> at least [5]dB </w:t>
      </w:r>
      <w:r w:rsidRPr="000C7FCE">
        <w:rPr>
          <w:rFonts w:ascii="Times New Roman" w:eastAsia="Times New Roman" w:hAnsi="Times New Roman" w:cs="v4.2.0"/>
          <w:szCs w:val="20"/>
          <w:lang w:val="en-GB"/>
        </w:rPr>
        <w:t xml:space="preserve">in FR1 </w:t>
      </w:r>
      <w:r w:rsidRPr="000C7FCE">
        <w:rPr>
          <w:rFonts w:ascii="Times New Roman" w:eastAsia="Times New Roman" w:hAnsi="Times New Roman" w:cs="v4.2.0"/>
          <w:szCs w:val="20"/>
          <w:lang w:val="en-GB" w:eastAsia="zh-CN"/>
        </w:rPr>
        <w:t xml:space="preserve">for reselections based on ranking or [6]dB </w:t>
      </w:r>
      <w:r w:rsidRPr="000C7FCE">
        <w:rPr>
          <w:rFonts w:ascii="Times New Roman" w:eastAsia="Times New Roman" w:hAnsi="Times New Roman" w:cs="v4.2.0"/>
          <w:szCs w:val="20"/>
          <w:lang w:val="en-GB"/>
        </w:rPr>
        <w:t xml:space="preserve">in FR1 </w:t>
      </w:r>
      <w:r w:rsidRPr="000C7FCE">
        <w:rPr>
          <w:rFonts w:ascii="Times New Roman" w:eastAsia="Times New Roman" w:hAnsi="Times New Roman" w:cs="v4.2.0"/>
          <w:szCs w:val="20"/>
          <w:lang w:val="en-GB" w:eastAsia="zh-CN"/>
        </w:rPr>
        <w:t>for SS-RSRP reselections based on absolute priorities or [4]dB in FR1 for SS-RSRQ reselections based on absolute priorities</w:t>
      </w:r>
      <w:r w:rsidRPr="000C7FCE">
        <w:rPr>
          <w:rFonts w:ascii="Times New Roman" w:eastAsia="Times New Roman" w:hAnsi="Times New Roman" w:cs="v4.2.0"/>
          <w:szCs w:val="20"/>
          <w:lang w:val="en-GB"/>
        </w:rPr>
        <w:t xml:space="preserve">. The parameter </w:t>
      </w:r>
      <w:proofErr w:type="spellStart"/>
      <w:r w:rsidRPr="000C7FCE">
        <w:rPr>
          <w:rFonts w:ascii="Times New Roman" w:eastAsia="Times New Roman" w:hAnsi="Times New Roman" w:cs="v4.2.0"/>
          <w:szCs w:val="20"/>
          <w:lang w:val="en-GB"/>
        </w:rPr>
        <w:t>K</w:t>
      </w:r>
      <w:r w:rsidRPr="000C7FCE">
        <w:rPr>
          <w:rFonts w:ascii="Times New Roman" w:eastAsia="Times New Roman" w:hAnsi="Times New Roman" w:cs="v4.2.0"/>
          <w:szCs w:val="20"/>
          <w:vertAlign w:val="subscript"/>
          <w:lang w:val="en-GB"/>
        </w:rPr>
        <w:t>carrier</w:t>
      </w:r>
      <w:proofErr w:type="spellEnd"/>
      <w:r w:rsidRPr="000C7FCE">
        <w:rPr>
          <w:rFonts w:ascii="Times New Roman" w:eastAsia="SimSun" w:hAnsi="Times New Roman" w:cs="v4.2.0" w:hint="eastAsia"/>
          <w:szCs w:val="20"/>
          <w:vertAlign w:val="subscript"/>
          <w:lang w:eastAsia="zh-CN"/>
        </w:rPr>
        <w:t>_TN</w:t>
      </w:r>
      <w:r w:rsidRPr="000C7FCE">
        <w:rPr>
          <w:rFonts w:ascii="Times New Roman" w:eastAsia="Times New Roman" w:hAnsi="Times New Roman" w:cs="v4.2.0"/>
          <w:szCs w:val="20"/>
          <w:lang w:val="en-GB"/>
        </w:rPr>
        <w:t xml:space="preserve"> is the number of NR </w:t>
      </w:r>
      <w:r w:rsidRPr="000C7FCE">
        <w:rPr>
          <w:rFonts w:ascii="Times New Roman" w:eastAsia="SimSun" w:hAnsi="Times New Roman" w:cs="v4.2.0" w:hint="eastAsia"/>
          <w:szCs w:val="20"/>
          <w:lang w:eastAsia="zh-CN"/>
        </w:rPr>
        <w:t xml:space="preserve">TN </w:t>
      </w:r>
      <w:r w:rsidRPr="000C7FCE">
        <w:rPr>
          <w:rFonts w:ascii="Times New Roman" w:eastAsia="Times New Roman" w:hAnsi="Times New Roman" w:cs="v4.2.0"/>
          <w:szCs w:val="20"/>
          <w:lang w:val="en-GB"/>
        </w:rPr>
        <w:t xml:space="preserve">inter-frequency carriers </w:t>
      </w:r>
      <w:r w:rsidRPr="000C7FCE">
        <w:rPr>
          <w:rFonts w:ascii="Times New Roman" w:eastAsia="SimSun" w:hAnsi="Times New Roman" w:cs="v4.2.0" w:hint="eastAsia"/>
          <w:szCs w:val="20"/>
          <w:lang w:eastAsia="zh-CN"/>
        </w:rPr>
        <w:t>and t</w:t>
      </w:r>
      <w:r w:rsidRPr="000C7FCE">
        <w:rPr>
          <w:rFonts w:ascii="Times New Roman" w:eastAsia="Times New Roman" w:hAnsi="Times New Roman" w:cs="v4.2.0"/>
          <w:szCs w:val="20"/>
          <w:lang w:val="en-GB"/>
        </w:rPr>
        <w:t xml:space="preserve">he parameter </w:t>
      </w:r>
      <w:proofErr w:type="spellStart"/>
      <w:r w:rsidRPr="000C7FCE">
        <w:rPr>
          <w:rFonts w:ascii="Times New Roman" w:eastAsia="Times New Roman" w:hAnsi="Times New Roman" w:cs="v4.2.0"/>
          <w:szCs w:val="20"/>
          <w:lang w:val="en-GB"/>
        </w:rPr>
        <w:t>K</w:t>
      </w:r>
      <w:r w:rsidRPr="000C7FCE">
        <w:rPr>
          <w:rFonts w:ascii="Times New Roman" w:eastAsia="Times New Roman" w:hAnsi="Times New Roman" w:cs="v4.2.0"/>
          <w:szCs w:val="20"/>
          <w:vertAlign w:val="subscript"/>
          <w:lang w:val="en-GB"/>
        </w:rPr>
        <w:t>carrier</w:t>
      </w:r>
      <w:proofErr w:type="spellEnd"/>
      <w:r w:rsidRPr="000C7FCE">
        <w:rPr>
          <w:rFonts w:ascii="Times New Roman" w:eastAsia="SimSun" w:hAnsi="Times New Roman" w:cs="v4.2.0" w:hint="eastAsia"/>
          <w:szCs w:val="20"/>
          <w:vertAlign w:val="subscript"/>
          <w:lang w:eastAsia="zh-CN"/>
        </w:rPr>
        <w:t>_NTN</w:t>
      </w:r>
      <w:r w:rsidRPr="000C7FCE">
        <w:rPr>
          <w:rFonts w:ascii="Times New Roman" w:eastAsia="Times New Roman" w:hAnsi="Times New Roman" w:cs="v4.2.0"/>
          <w:szCs w:val="20"/>
          <w:lang w:val="en-GB"/>
        </w:rPr>
        <w:t xml:space="preserve"> is the number of NR </w:t>
      </w:r>
      <w:r w:rsidRPr="000C7FCE">
        <w:rPr>
          <w:rFonts w:ascii="Times New Roman" w:eastAsia="SimSun" w:hAnsi="Times New Roman" w:cs="v4.2.0" w:hint="eastAsia"/>
          <w:szCs w:val="20"/>
          <w:lang w:eastAsia="zh-CN"/>
        </w:rPr>
        <w:t xml:space="preserve">NTN </w:t>
      </w:r>
      <w:r w:rsidRPr="000C7FCE">
        <w:rPr>
          <w:rFonts w:ascii="Times New Roman" w:eastAsia="Times New Roman" w:hAnsi="Times New Roman" w:cs="v4.2.0"/>
          <w:szCs w:val="20"/>
          <w:lang w:val="en-GB"/>
        </w:rPr>
        <w:t>inter-frequency carriers</w:t>
      </w:r>
      <w:r w:rsidRPr="000C7FCE">
        <w:rPr>
          <w:rFonts w:ascii="Times New Roman" w:eastAsia="SimSun" w:hAnsi="Times New Roman" w:cs="v4.2.0" w:hint="eastAsia"/>
          <w:szCs w:val="20"/>
          <w:lang w:eastAsia="zh-CN"/>
        </w:rPr>
        <w:t xml:space="preserve"> </w:t>
      </w:r>
      <w:r w:rsidRPr="000C7FCE">
        <w:rPr>
          <w:rFonts w:ascii="Times New Roman" w:eastAsia="Times New Roman" w:hAnsi="Times New Roman" w:cs="v4.2.0"/>
          <w:szCs w:val="20"/>
          <w:lang w:val="en-GB"/>
        </w:rPr>
        <w:t>indicated by the serving cell.</w:t>
      </w:r>
    </w:p>
    <w:p w14:paraId="02776E57" w14:textId="206A6B82" w:rsidR="008D4B33" w:rsidRDefault="008D4B33" w:rsidP="000C7FCE">
      <w:pPr>
        <w:overflowPunct w:val="0"/>
        <w:autoSpaceDE w:val="0"/>
        <w:autoSpaceDN w:val="0"/>
        <w:adjustRightInd w:val="0"/>
        <w:textAlignment w:val="baseline"/>
        <w:rPr>
          <w:rFonts w:ascii="Times New Roman" w:eastAsia="Times New Roman" w:hAnsi="Times New Roman" w:cs="v4.2.0"/>
          <w:szCs w:val="20"/>
          <w:lang w:val="en-GB"/>
        </w:rPr>
      </w:pPr>
      <w:r>
        <w:rPr>
          <w:rFonts w:ascii="Times New Roman" w:eastAsia="Times New Roman" w:hAnsi="Times New Roman" w:cs="v4.2.0"/>
          <w:szCs w:val="20"/>
          <w:lang w:val="en-GB"/>
        </w:rPr>
        <w:t>&lt;omitting&gt;</w:t>
      </w:r>
    </w:p>
    <w:p w14:paraId="2DAB2D2C" w14:textId="77777777" w:rsidR="008D4B33" w:rsidRPr="000C7FCE" w:rsidRDefault="008D4B33" w:rsidP="000C7FCE">
      <w:pPr>
        <w:overflowPunct w:val="0"/>
        <w:autoSpaceDE w:val="0"/>
        <w:autoSpaceDN w:val="0"/>
        <w:adjustRightInd w:val="0"/>
        <w:textAlignment w:val="baseline"/>
        <w:rPr>
          <w:rFonts w:ascii="Times New Roman" w:eastAsia="Times New Roman" w:hAnsi="Times New Roman" w:cs="v4.2.0"/>
          <w:szCs w:val="20"/>
          <w:lang w:val="en-GB"/>
        </w:rPr>
      </w:pPr>
    </w:p>
    <w:p w14:paraId="55C0E4D2" w14:textId="6EC6AC29" w:rsidR="000C7FCE" w:rsidRPr="00EB0DF5" w:rsidRDefault="008D4B33" w:rsidP="00966E55">
      <w:pPr>
        <w:jc w:val="both"/>
        <w:rPr>
          <w:b/>
          <w:lang w:val="en-GB" w:eastAsia="en-US"/>
        </w:rPr>
      </w:pPr>
      <w:r w:rsidRPr="00EB0DF5">
        <w:rPr>
          <w:b/>
          <w:lang w:val="en-GB" w:eastAsia="en-US"/>
        </w:rPr>
        <w:t xml:space="preserve">Observation 2: </w:t>
      </w:r>
      <w:r w:rsidR="00231750" w:rsidRPr="00EB0DF5">
        <w:rPr>
          <w:b/>
          <w:lang w:val="en-GB" w:eastAsia="en-US"/>
        </w:rPr>
        <w:t xml:space="preserve">In TS 38.133 clause 4.2.2.12, </w:t>
      </w:r>
      <w:r w:rsidRPr="00EB0DF5">
        <w:rPr>
          <w:b/>
          <w:lang w:val="en-GB" w:eastAsia="en-US"/>
        </w:rPr>
        <w:t>RAN4 has already specified measurement requirements for TN-NTN cell reselection in both directions.</w:t>
      </w:r>
    </w:p>
    <w:p w14:paraId="6D2A2355" w14:textId="77777777" w:rsidR="003B284A" w:rsidRDefault="00CC3041" w:rsidP="00966E55">
      <w:pPr>
        <w:jc w:val="both"/>
        <w:rPr>
          <w:lang w:val="en-GB" w:eastAsia="en-US"/>
        </w:rPr>
      </w:pPr>
      <w:r>
        <w:rPr>
          <w:lang w:val="en-GB" w:eastAsia="en-US"/>
        </w:rPr>
        <w:t>We propose to correct the agreement made in the last meeting</w:t>
      </w:r>
      <w:r w:rsidR="003B284A">
        <w:rPr>
          <w:lang w:val="en-GB" w:eastAsia="en-US"/>
        </w:rPr>
        <w:t xml:space="preserve">. </w:t>
      </w:r>
    </w:p>
    <w:p w14:paraId="56C7A451" w14:textId="31CB5DDF" w:rsidR="00CC3041" w:rsidRDefault="003B284A" w:rsidP="00966E55">
      <w:pPr>
        <w:jc w:val="both"/>
        <w:rPr>
          <w:b/>
          <w:lang w:val="en-GB" w:eastAsia="en-US"/>
        </w:rPr>
      </w:pPr>
      <w:r w:rsidRPr="003B284A">
        <w:rPr>
          <w:b/>
          <w:lang w:val="en-GB" w:eastAsia="en-US"/>
        </w:rPr>
        <w:t xml:space="preserve">Proposal 2: RAN2 understands that there are RAN4 requirements regarding measurements on </w:t>
      </w:r>
      <w:proofErr w:type="gramStart"/>
      <w:r w:rsidRPr="003B284A">
        <w:rPr>
          <w:b/>
          <w:lang w:val="en-GB" w:eastAsia="en-US"/>
        </w:rPr>
        <w:t>a</w:t>
      </w:r>
      <w:proofErr w:type="gramEnd"/>
      <w:r w:rsidRPr="003B284A">
        <w:rPr>
          <w:b/>
          <w:lang w:val="en-GB" w:eastAsia="en-US"/>
        </w:rPr>
        <w:t xml:space="preserve"> NTN cell while the UE is camping or being connected to a TN cell. This reverts the agreement in the last meeting.</w:t>
      </w:r>
    </w:p>
    <w:p w14:paraId="5FF2457F" w14:textId="72E1A9E3" w:rsidR="00A209D6" w:rsidRPr="006E13D1" w:rsidRDefault="008C3057" w:rsidP="005D7358">
      <w:pPr>
        <w:pStyle w:val="Heading1"/>
        <w:jc w:val="both"/>
      </w:pPr>
      <w:r>
        <w:t>Conclusion</w:t>
      </w:r>
    </w:p>
    <w:p w14:paraId="6B206649" w14:textId="6664C6DA" w:rsidR="00C060FE" w:rsidRDefault="006D4D6F" w:rsidP="005D7358">
      <w:pPr>
        <w:jc w:val="both"/>
        <w:rPr>
          <w:lang w:eastAsia="ko-KR"/>
        </w:rPr>
      </w:pPr>
      <w:r w:rsidRPr="00F97E01">
        <w:rPr>
          <w:lang w:eastAsia="ko-KR"/>
        </w:rPr>
        <w:t xml:space="preserve">In this contribution we </w:t>
      </w:r>
      <w:r w:rsidR="002920F3">
        <w:rPr>
          <w:lang w:eastAsia="ko-KR"/>
        </w:rPr>
        <w:t>discussed the following proposals.</w:t>
      </w:r>
    </w:p>
    <w:p w14:paraId="52E8A961" w14:textId="77777777" w:rsidR="004A05ED" w:rsidRPr="00FC4FBC" w:rsidRDefault="004A05ED" w:rsidP="004A05ED">
      <w:pPr>
        <w:rPr>
          <w:rFonts w:eastAsia="DengXian"/>
          <w:b/>
          <w:szCs w:val="22"/>
          <w:lang w:eastAsia="zh-CN"/>
        </w:rPr>
      </w:pPr>
      <w:r w:rsidRPr="00FC4FBC">
        <w:rPr>
          <w:rFonts w:eastAsia="DengXian"/>
          <w:b/>
          <w:szCs w:val="22"/>
          <w:lang w:eastAsia="zh-CN"/>
        </w:rPr>
        <w:t xml:space="preserve">Observation 1: </w:t>
      </w:r>
      <w:proofErr w:type="spellStart"/>
      <w:r w:rsidRPr="003C179E">
        <w:rPr>
          <w:rFonts w:eastAsia="DengXian"/>
          <w:b/>
          <w:i/>
          <w:szCs w:val="22"/>
          <w:lang w:eastAsia="zh-CN"/>
        </w:rPr>
        <w:t>RRCReconfiguration</w:t>
      </w:r>
      <w:proofErr w:type="spellEnd"/>
      <w:r w:rsidRPr="003C179E">
        <w:rPr>
          <w:rFonts w:eastAsia="DengXian"/>
          <w:b/>
          <w:szCs w:val="22"/>
          <w:lang w:eastAsia="zh-CN"/>
        </w:rPr>
        <w:t xml:space="preserve"> message for </w:t>
      </w:r>
      <w:r w:rsidRPr="00FC4FBC">
        <w:rPr>
          <w:rFonts w:eastAsia="DengXian"/>
          <w:b/>
          <w:szCs w:val="22"/>
          <w:lang w:eastAsia="zh-CN"/>
        </w:rPr>
        <w:t xml:space="preserve">RACH-less </w:t>
      </w:r>
      <w:r w:rsidRPr="003C179E">
        <w:rPr>
          <w:rFonts w:eastAsia="DengXian"/>
          <w:b/>
          <w:szCs w:val="22"/>
          <w:lang w:eastAsia="zh-CN"/>
        </w:rPr>
        <w:t>HO</w:t>
      </w:r>
      <w:r w:rsidRPr="00FC4FBC">
        <w:rPr>
          <w:rFonts w:eastAsia="DengXian"/>
          <w:b/>
          <w:szCs w:val="22"/>
          <w:lang w:eastAsia="zh-CN"/>
        </w:rPr>
        <w:t xml:space="preserve"> can be prepared by the target </w:t>
      </w:r>
      <w:proofErr w:type="spellStart"/>
      <w:r w:rsidRPr="00FC4FBC">
        <w:rPr>
          <w:rFonts w:eastAsia="DengXian"/>
          <w:b/>
          <w:szCs w:val="22"/>
          <w:lang w:eastAsia="zh-CN"/>
        </w:rPr>
        <w:t>gNB</w:t>
      </w:r>
      <w:proofErr w:type="spellEnd"/>
      <w:r w:rsidRPr="00FC4FBC">
        <w:rPr>
          <w:rFonts w:eastAsia="DengXian"/>
          <w:b/>
          <w:szCs w:val="22"/>
          <w:lang w:eastAsia="zh-CN"/>
        </w:rPr>
        <w:t xml:space="preserve"> </w:t>
      </w:r>
      <w:r w:rsidRPr="00FC4FBC">
        <w:rPr>
          <w:b/>
        </w:rPr>
        <w:t>using the existing mechanism and/or by implementation</w:t>
      </w:r>
      <w:r>
        <w:rPr>
          <w:b/>
        </w:rPr>
        <w:t>.</w:t>
      </w:r>
      <w:r w:rsidRPr="00FC4FBC">
        <w:rPr>
          <w:rFonts w:eastAsia="DengXian"/>
          <w:b/>
          <w:szCs w:val="22"/>
          <w:lang w:eastAsia="zh-CN"/>
        </w:rPr>
        <w:t xml:space="preserve"> Inter-</w:t>
      </w:r>
      <w:proofErr w:type="spellStart"/>
      <w:r w:rsidRPr="00FC4FBC">
        <w:rPr>
          <w:rFonts w:eastAsia="DengXian"/>
          <w:b/>
          <w:szCs w:val="22"/>
          <w:lang w:eastAsia="zh-CN"/>
        </w:rPr>
        <w:t>gNB</w:t>
      </w:r>
      <w:proofErr w:type="spellEnd"/>
      <w:r w:rsidRPr="00FC4FBC">
        <w:rPr>
          <w:rFonts w:eastAsia="DengXian"/>
          <w:b/>
          <w:szCs w:val="22"/>
          <w:lang w:eastAsia="zh-CN"/>
        </w:rPr>
        <w:t xml:space="preserve"> RACH-less HO in NTN can be supported without RAN3 impact. </w:t>
      </w:r>
    </w:p>
    <w:p w14:paraId="4DC947F5" w14:textId="77777777" w:rsidR="004A05ED" w:rsidRPr="005B6596" w:rsidRDefault="004A05ED" w:rsidP="004A05ED">
      <w:pPr>
        <w:spacing w:after="0"/>
        <w:rPr>
          <w:b/>
        </w:rPr>
      </w:pPr>
      <w:r w:rsidRPr="005B6596">
        <w:rPr>
          <w:rFonts w:eastAsia="DengXian"/>
          <w:b/>
          <w:szCs w:val="22"/>
          <w:lang w:eastAsia="zh-CN"/>
        </w:rPr>
        <w:t xml:space="preserve">Proposal 1: Add the following sentence in TS 38.300 clause </w:t>
      </w:r>
      <w:r w:rsidRPr="005B6596">
        <w:rPr>
          <w:b/>
        </w:rPr>
        <w:t>9.2.3.6</w:t>
      </w:r>
      <w:r>
        <w:rPr>
          <w:b/>
        </w:rPr>
        <w:t xml:space="preserve"> </w:t>
      </w:r>
      <w:r w:rsidRPr="005B6596">
        <w:rPr>
          <w:b/>
        </w:rPr>
        <w:t>RACH-less handover.</w:t>
      </w:r>
    </w:p>
    <w:p w14:paraId="3DDA62E3" w14:textId="208B59EF" w:rsidR="004A05ED" w:rsidRDefault="004A05ED" w:rsidP="004A05ED">
      <w:pPr>
        <w:ind w:left="284"/>
        <w:rPr>
          <w:rFonts w:eastAsia="DengXian"/>
          <w:szCs w:val="22"/>
          <w:lang w:eastAsia="zh-CN"/>
        </w:rPr>
      </w:pPr>
      <w:r>
        <w:rPr>
          <w:b/>
        </w:rPr>
        <w:lastRenderedPageBreak/>
        <w:t>“</w:t>
      </w:r>
      <w:r w:rsidRPr="005B6596">
        <w:rPr>
          <w:rFonts w:hint="eastAsia"/>
          <w:b/>
        </w:rPr>
        <w:t>In NTN, RACH-less handover can be supported for intra/inter-satellite handover with same gateway/</w:t>
      </w:r>
      <w:proofErr w:type="spellStart"/>
      <w:r w:rsidRPr="005B6596">
        <w:rPr>
          <w:rFonts w:hint="eastAsia"/>
          <w:b/>
        </w:rPr>
        <w:t>gNB</w:t>
      </w:r>
      <w:proofErr w:type="spellEnd"/>
      <w:r w:rsidRPr="005B6596">
        <w:rPr>
          <w:rFonts w:hint="eastAsia"/>
          <w:b/>
        </w:rPr>
        <w:t xml:space="preserve"> and intra/inter-satellite handover with gateway/</w:t>
      </w:r>
      <w:proofErr w:type="spellStart"/>
      <w:r w:rsidRPr="005B6596">
        <w:rPr>
          <w:rFonts w:hint="eastAsia"/>
          <w:b/>
        </w:rPr>
        <w:t>gNB</w:t>
      </w:r>
      <w:proofErr w:type="spellEnd"/>
      <w:r w:rsidRPr="005B6596">
        <w:rPr>
          <w:rFonts w:hint="eastAsia"/>
          <w:b/>
        </w:rPr>
        <w:t xml:space="preserve"> switch.</w:t>
      </w:r>
      <w:r>
        <w:rPr>
          <w:b/>
        </w:rPr>
        <w:t>”</w:t>
      </w:r>
    </w:p>
    <w:p w14:paraId="58180330" w14:textId="77777777" w:rsidR="004A05ED" w:rsidRPr="00EB0DF5" w:rsidRDefault="004A05ED" w:rsidP="004A05ED">
      <w:pPr>
        <w:jc w:val="both"/>
        <w:rPr>
          <w:b/>
          <w:lang w:val="en-GB" w:eastAsia="en-US"/>
        </w:rPr>
      </w:pPr>
      <w:r w:rsidRPr="00EB0DF5">
        <w:rPr>
          <w:b/>
          <w:lang w:val="en-GB" w:eastAsia="en-US"/>
        </w:rPr>
        <w:t>Observation 2: In TS 38.133 clause 4.2.2.12, RAN4 has already specified measurement requirements for TN-NTN cell reselection in both directions.</w:t>
      </w:r>
    </w:p>
    <w:p w14:paraId="109F269A" w14:textId="77777777" w:rsidR="004A05ED" w:rsidRDefault="004A05ED" w:rsidP="004A05ED">
      <w:pPr>
        <w:jc w:val="both"/>
        <w:rPr>
          <w:b/>
          <w:lang w:val="en-GB" w:eastAsia="en-US"/>
        </w:rPr>
      </w:pPr>
      <w:r w:rsidRPr="003B284A">
        <w:rPr>
          <w:b/>
          <w:lang w:val="en-GB" w:eastAsia="en-US"/>
        </w:rPr>
        <w:t xml:space="preserve">Proposal 2: RAN2 understands that there are RAN4 requirements regarding measurements on </w:t>
      </w:r>
      <w:proofErr w:type="gramStart"/>
      <w:r w:rsidRPr="003B284A">
        <w:rPr>
          <w:b/>
          <w:lang w:val="en-GB" w:eastAsia="en-US"/>
        </w:rPr>
        <w:t>a</w:t>
      </w:r>
      <w:proofErr w:type="gramEnd"/>
      <w:r w:rsidRPr="003B284A">
        <w:rPr>
          <w:b/>
          <w:lang w:val="en-GB" w:eastAsia="en-US"/>
        </w:rPr>
        <w:t xml:space="preserve"> NTN cell while the UE is camping or being connected to a TN cell. This reverts the agreement in the last meeting.</w:t>
      </w:r>
    </w:p>
    <w:p w14:paraId="432D9919" w14:textId="77777777" w:rsidR="00D40B7A" w:rsidRPr="004A05ED" w:rsidRDefault="00D40B7A" w:rsidP="005D7358">
      <w:pPr>
        <w:jc w:val="both"/>
        <w:rPr>
          <w:lang w:val="en-GB" w:eastAsia="ko-KR"/>
        </w:rPr>
      </w:pPr>
    </w:p>
    <w:p w14:paraId="6408D72B" w14:textId="59651DF4" w:rsidR="0083484D" w:rsidRPr="00FF7C4E" w:rsidRDefault="00051DF8" w:rsidP="005D7358">
      <w:pPr>
        <w:pStyle w:val="Heading1"/>
        <w:jc w:val="both"/>
      </w:pPr>
      <w:r>
        <w:t>Reference</w:t>
      </w:r>
      <w:r w:rsidR="0083484D" w:rsidRPr="00001886">
        <w:t xml:space="preserve"> </w:t>
      </w:r>
    </w:p>
    <w:p w14:paraId="7DE0901A" w14:textId="00BE84C0" w:rsidR="009607A6" w:rsidRPr="006E22C3" w:rsidRDefault="001D08B5" w:rsidP="005D7358">
      <w:pPr>
        <w:pStyle w:val="references"/>
        <w:rPr>
          <w:szCs w:val="20"/>
        </w:rPr>
      </w:pPr>
      <w:r w:rsidRPr="001D08B5">
        <w:rPr>
          <w:rFonts w:ascii="Arial" w:hAnsi="Arial" w:cs="Arial"/>
          <w:szCs w:val="20"/>
        </w:rPr>
        <w:t>3GPP TS 38.133 V18.7.0</w:t>
      </w:r>
      <w:r>
        <w:rPr>
          <w:rFonts w:ascii="Arial" w:hAnsi="Arial" w:cs="Arial"/>
          <w:szCs w:val="20"/>
        </w:rPr>
        <w:t xml:space="preserve">, NR, </w:t>
      </w:r>
      <w:r w:rsidRPr="001D08B5">
        <w:rPr>
          <w:rFonts w:ascii="Arial" w:hAnsi="Arial" w:cs="Arial"/>
          <w:szCs w:val="20"/>
        </w:rPr>
        <w:t>Requirements for support of radio resource management</w:t>
      </w:r>
      <w:r w:rsidR="0043796F">
        <w:rPr>
          <w:rFonts w:ascii="Arial" w:hAnsi="Arial" w:cs="Arial"/>
          <w:szCs w:val="20"/>
        </w:rPr>
        <w:t>.</w:t>
      </w:r>
    </w:p>
    <w:sectPr w:rsidR="009607A6" w:rsidRPr="006E22C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855C0F" w14:textId="77777777" w:rsidR="001300D0" w:rsidRDefault="001300D0" w:rsidP="00051DF8">
      <w:r>
        <w:separator/>
      </w:r>
    </w:p>
  </w:endnote>
  <w:endnote w:type="continuationSeparator" w:id="0">
    <w:p w14:paraId="003C0CF5" w14:textId="77777777" w:rsidR="001300D0" w:rsidRDefault="001300D0" w:rsidP="00051DF8">
      <w:r>
        <w:continuationSeparator/>
      </w:r>
    </w:p>
  </w:endnote>
  <w:endnote w:type="continuationNotice" w:id="1">
    <w:p w14:paraId="4A65A7A2" w14:textId="77777777" w:rsidR="001300D0" w:rsidRDefault="001300D0"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C7795" w14:textId="77777777" w:rsidR="001300D0" w:rsidRDefault="001300D0" w:rsidP="00051DF8">
      <w:r>
        <w:separator/>
      </w:r>
    </w:p>
  </w:footnote>
  <w:footnote w:type="continuationSeparator" w:id="0">
    <w:p w14:paraId="26C2E301" w14:textId="77777777" w:rsidR="001300D0" w:rsidRDefault="001300D0" w:rsidP="00051DF8">
      <w:r>
        <w:continuationSeparator/>
      </w:r>
    </w:p>
  </w:footnote>
  <w:footnote w:type="continuationNotice" w:id="1">
    <w:p w14:paraId="04E57711" w14:textId="77777777" w:rsidR="001300D0" w:rsidRDefault="001300D0"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8936DAE"/>
    <w:multiLevelType w:val="hybridMultilevel"/>
    <w:tmpl w:val="FCDE9C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2DC59B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4D63B50"/>
    <w:multiLevelType w:val="hybridMultilevel"/>
    <w:tmpl w:val="3F540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841AFB"/>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441B072C"/>
    <w:multiLevelType w:val="hybridMultilevel"/>
    <w:tmpl w:val="5D38C818"/>
    <w:lvl w:ilvl="0" w:tplc="7800387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488E37E9"/>
    <w:multiLevelType w:val="hybridMultilevel"/>
    <w:tmpl w:val="497C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0" w15:restartNumberingAfterBreak="0">
    <w:nsid w:val="590155E6"/>
    <w:multiLevelType w:val="hybridMultilevel"/>
    <w:tmpl w:val="92262F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1D0EBA"/>
    <w:multiLevelType w:val="hybridMultilevel"/>
    <w:tmpl w:val="3290136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D5D1E67"/>
    <w:multiLevelType w:val="hybridMultilevel"/>
    <w:tmpl w:val="FA588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9"/>
  </w:num>
  <w:num w:numId="4">
    <w:abstractNumId w:val="2"/>
  </w:num>
  <w:num w:numId="5">
    <w:abstractNumId w:val="17"/>
  </w:num>
  <w:num w:numId="6">
    <w:abstractNumId w:val="3"/>
  </w:num>
  <w:num w:numId="7">
    <w:abstractNumId w:val="12"/>
  </w:num>
  <w:num w:numId="8">
    <w:abstractNumId w:val="4"/>
  </w:num>
  <w:num w:numId="9">
    <w:abstractNumId w:val="0"/>
  </w:num>
  <w:num w:numId="10">
    <w:abstractNumId w:val="6"/>
  </w:num>
  <w:num w:numId="11">
    <w:abstractNumId w:val="16"/>
  </w:num>
  <w:num w:numId="12">
    <w:abstractNumId w:val="16"/>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
  </w:num>
  <w:num w:numId="16">
    <w:abstractNumId w:val="11"/>
  </w:num>
  <w:num w:numId="17">
    <w:abstractNumId w:val="10"/>
  </w:num>
  <w:num w:numId="18">
    <w:abstractNumId w:val="8"/>
  </w:num>
  <w:num w:numId="19">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07F1B"/>
    <w:rsid w:val="0001163B"/>
    <w:rsid w:val="00011C8D"/>
    <w:rsid w:val="00013CDB"/>
    <w:rsid w:val="00014BC5"/>
    <w:rsid w:val="000153CC"/>
    <w:rsid w:val="00015950"/>
    <w:rsid w:val="00015C5F"/>
    <w:rsid w:val="00016031"/>
    <w:rsid w:val="000162E9"/>
    <w:rsid w:val="000163E2"/>
    <w:rsid w:val="00016554"/>
    <w:rsid w:val="00016557"/>
    <w:rsid w:val="00021B17"/>
    <w:rsid w:val="00022900"/>
    <w:rsid w:val="00022927"/>
    <w:rsid w:val="0002299F"/>
    <w:rsid w:val="00023C40"/>
    <w:rsid w:val="000252D2"/>
    <w:rsid w:val="00025377"/>
    <w:rsid w:val="00025423"/>
    <w:rsid w:val="00025FC8"/>
    <w:rsid w:val="00026A05"/>
    <w:rsid w:val="00026BFC"/>
    <w:rsid w:val="00027970"/>
    <w:rsid w:val="00027AEF"/>
    <w:rsid w:val="00027DC5"/>
    <w:rsid w:val="000302F2"/>
    <w:rsid w:val="000305C3"/>
    <w:rsid w:val="00031197"/>
    <w:rsid w:val="00032642"/>
    <w:rsid w:val="00033313"/>
    <w:rsid w:val="00033328"/>
    <w:rsid w:val="00033397"/>
    <w:rsid w:val="00035A5D"/>
    <w:rsid w:val="00035DDB"/>
    <w:rsid w:val="00035DF0"/>
    <w:rsid w:val="00035E75"/>
    <w:rsid w:val="00036A24"/>
    <w:rsid w:val="000375A6"/>
    <w:rsid w:val="000377B7"/>
    <w:rsid w:val="00040095"/>
    <w:rsid w:val="000403D7"/>
    <w:rsid w:val="00040932"/>
    <w:rsid w:val="0004169F"/>
    <w:rsid w:val="00042C77"/>
    <w:rsid w:val="00042FDE"/>
    <w:rsid w:val="0004383E"/>
    <w:rsid w:val="0004585B"/>
    <w:rsid w:val="000472BC"/>
    <w:rsid w:val="000516AD"/>
    <w:rsid w:val="00051A55"/>
    <w:rsid w:val="00051D35"/>
    <w:rsid w:val="00051D88"/>
    <w:rsid w:val="00051DF8"/>
    <w:rsid w:val="00051EFD"/>
    <w:rsid w:val="00052840"/>
    <w:rsid w:val="0005302A"/>
    <w:rsid w:val="000532AD"/>
    <w:rsid w:val="0005588D"/>
    <w:rsid w:val="00057852"/>
    <w:rsid w:val="00060D3E"/>
    <w:rsid w:val="00063A41"/>
    <w:rsid w:val="00064501"/>
    <w:rsid w:val="000647B6"/>
    <w:rsid w:val="00064A09"/>
    <w:rsid w:val="00064E50"/>
    <w:rsid w:val="00065268"/>
    <w:rsid w:val="00070BD9"/>
    <w:rsid w:val="00071C4F"/>
    <w:rsid w:val="00072646"/>
    <w:rsid w:val="00073C9C"/>
    <w:rsid w:val="00074022"/>
    <w:rsid w:val="0007792A"/>
    <w:rsid w:val="00080512"/>
    <w:rsid w:val="00081240"/>
    <w:rsid w:val="000824A8"/>
    <w:rsid w:val="0008378E"/>
    <w:rsid w:val="00085269"/>
    <w:rsid w:val="00086753"/>
    <w:rsid w:val="00090468"/>
    <w:rsid w:val="00090CD4"/>
    <w:rsid w:val="000914AC"/>
    <w:rsid w:val="00094510"/>
    <w:rsid w:val="00094568"/>
    <w:rsid w:val="00094C6B"/>
    <w:rsid w:val="00095044"/>
    <w:rsid w:val="000970DC"/>
    <w:rsid w:val="000974E6"/>
    <w:rsid w:val="000A3617"/>
    <w:rsid w:val="000A4C20"/>
    <w:rsid w:val="000A60C3"/>
    <w:rsid w:val="000A627A"/>
    <w:rsid w:val="000B0115"/>
    <w:rsid w:val="000B02F8"/>
    <w:rsid w:val="000B0B40"/>
    <w:rsid w:val="000B0BF3"/>
    <w:rsid w:val="000B0EF0"/>
    <w:rsid w:val="000B1752"/>
    <w:rsid w:val="000B40D8"/>
    <w:rsid w:val="000B4877"/>
    <w:rsid w:val="000B6398"/>
    <w:rsid w:val="000B7BCF"/>
    <w:rsid w:val="000C1736"/>
    <w:rsid w:val="000C18FE"/>
    <w:rsid w:val="000C259D"/>
    <w:rsid w:val="000C2B2C"/>
    <w:rsid w:val="000C522B"/>
    <w:rsid w:val="000C5340"/>
    <w:rsid w:val="000C7FCE"/>
    <w:rsid w:val="000D2E51"/>
    <w:rsid w:val="000D3336"/>
    <w:rsid w:val="000D4B95"/>
    <w:rsid w:val="000D58AB"/>
    <w:rsid w:val="000D64F1"/>
    <w:rsid w:val="000D6E3F"/>
    <w:rsid w:val="000D75DC"/>
    <w:rsid w:val="000E01FF"/>
    <w:rsid w:val="000E21FF"/>
    <w:rsid w:val="000E22C8"/>
    <w:rsid w:val="000E2528"/>
    <w:rsid w:val="000E3934"/>
    <w:rsid w:val="000E4069"/>
    <w:rsid w:val="000E41C0"/>
    <w:rsid w:val="000E5108"/>
    <w:rsid w:val="000E595C"/>
    <w:rsid w:val="000E6808"/>
    <w:rsid w:val="000F1FE3"/>
    <w:rsid w:val="000F3D49"/>
    <w:rsid w:val="000F431E"/>
    <w:rsid w:val="000F481F"/>
    <w:rsid w:val="000F526A"/>
    <w:rsid w:val="000F57DC"/>
    <w:rsid w:val="000F678B"/>
    <w:rsid w:val="000F6A70"/>
    <w:rsid w:val="000F6CE7"/>
    <w:rsid w:val="000F7A11"/>
    <w:rsid w:val="00100327"/>
    <w:rsid w:val="001010DB"/>
    <w:rsid w:val="001011C1"/>
    <w:rsid w:val="00102056"/>
    <w:rsid w:val="0010368C"/>
    <w:rsid w:val="00104660"/>
    <w:rsid w:val="00105DEF"/>
    <w:rsid w:val="0010781D"/>
    <w:rsid w:val="00111BB4"/>
    <w:rsid w:val="00112AE8"/>
    <w:rsid w:val="00112C37"/>
    <w:rsid w:val="00112F1A"/>
    <w:rsid w:val="0011331E"/>
    <w:rsid w:val="00116277"/>
    <w:rsid w:val="00116E36"/>
    <w:rsid w:val="00117C7C"/>
    <w:rsid w:val="0012049E"/>
    <w:rsid w:val="001209F8"/>
    <w:rsid w:val="0012122E"/>
    <w:rsid w:val="001226A2"/>
    <w:rsid w:val="00123AC6"/>
    <w:rsid w:val="00124DD4"/>
    <w:rsid w:val="0012502C"/>
    <w:rsid w:val="00126400"/>
    <w:rsid w:val="001300D0"/>
    <w:rsid w:val="00130A42"/>
    <w:rsid w:val="001311DA"/>
    <w:rsid w:val="00131BCA"/>
    <w:rsid w:val="001330DF"/>
    <w:rsid w:val="0013373E"/>
    <w:rsid w:val="0013433E"/>
    <w:rsid w:val="0013585C"/>
    <w:rsid w:val="00136798"/>
    <w:rsid w:val="001370A3"/>
    <w:rsid w:val="0013769F"/>
    <w:rsid w:val="0014230B"/>
    <w:rsid w:val="00143363"/>
    <w:rsid w:val="001436BC"/>
    <w:rsid w:val="001446F4"/>
    <w:rsid w:val="00144802"/>
    <w:rsid w:val="00145075"/>
    <w:rsid w:val="00145B25"/>
    <w:rsid w:val="0014623B"/>
    <w:rsid w:val="0015006E"/>
    <w:rsid w:val="001500B8"/>
    <w:rsid w:val="00152D97"/>
    <w:rsid w:val="00155053"/>
    <w:rsid w:val="001617E5"/>
    <w:rsid w:val="00161BC0"/>
    <w:rsid w:val="0016239B"/>
    <w:rsid w:val="00163287"/>
    <w:rsid w:val="0016354E"/>
    <w:rsid w:val="001644D9"/>
    <w:rsid w:val="00165A0D"/>
    <w:rsid w:val="00166728"/>
    <w:rsid w:val="00166967"/>
    <w:rsid w:val="0016769C"/>
    <w:rsid w:val="00170047"/>
    <w:rsid w:val="00171DA1"/>
    <w:rsid w:val="001741A0"/>
    <w:rsid w:val="00174291"/>
    <w:rsid w:val="00174398"/>
    <w:rsid w:val="00175FA0"/>
    <w:rsid w:val="001767C8"/>
    <w:rsid w:val="00177B81"/>
    <w:rsid w:val="00180692"/>
    <w:rsid w:val="0018139B"/>
    <w:rsid w:val="00181483"/>
    <w:rsid w:val="00182E67"/>
    <w:rsid w:val="0018307F"/>
    <w:rsid w:val="00183778"/>
    <w:rsid w:val="001841BF"/>
    <w:rsid w:val="001845D5"/>
    <w:rsid w:val="0018515E"/>
    <w:rsid w:val="00185BC1"/>
    <w:rsid w:val="00186138"/>
    <w:rsid w:val="00186370"/>
    <w:rsid w:val="00186F00"/>
    <w:rsid w:val="00190059"/>
    <w:rsid w:val="00190972"/>
    <w:rsid w:val="00191EFD"/>
    <w:rsid w:val="001920E7"/>
    <w:rsid w:val="001921CE"/>
    <w:rsid w:val="00192F85"/>
    <w:rsid w:val="00194515"/>
    <w:rsid w:val="00194CD0"/>
    <w:rsid w:val="0019500E"/>
    <w:rsid w:val="00195FB0"/>
    <w:rsid w:val="001962AF"/>
    <w:rsid w:val="001963DD"/>
    <w:rsid w:val="00196550"/>
    <w:rsid w:val="00197FF3"/>
    <w:rsid w:val="001A18D7"/>
    <w:rsid w:val="001A2359"/>
    <w:rsid w:val="001A3E85"/>
    <w:rsid w:val="001A63A7"/>
    <w:rsid w:val="001A6EB8"/>
    <w:rsid w:val="001A7110"/>
    <w:rsid w:val="001A7CD4"/>
    <w:rsid w:val="001B126B"/>
    <w:rsid w:val="001B1BDE"/>
    <w:rsid w:val="001B1DB9"/>
    <w:rsid w:val="001B1E91"/>
    <w:rsid w:val="001B1FA7"/>
    <w:rsid w:val="001B3311"/>
    <w:rsid w:val="001B349E"/>
    <w:rsid w:val="001B49C9"/>
    <w:rsid w:val="001B5A48"/>
    <w:rsid w:val="001B63EB"/>
    <w:rsid w:val="001C23F4"/>
    <w:rsid w:val="001C3543"/>
    <w:rsid w:val="001C4AC4"/>
    <w:rsid w:val="001C4CEA"/>
    <w:rsid w:val="001C4F79"/>
    <w:rsid w:val="001C77C4"/>
    <w:rsid w:val="001D08B5"/>
    <w:rsid w:val="001D0C63"/>
    <w:rsid w:val="001D1DAA"/>
    <w:rsid w:val="001D2844"/>
    <w:rsid w:val="001D6647"/>
    <w:rsid w:val="001E2E76"/>
    <w:rsid w:val="001E2FCC"/>
    <w:rsid w:val="001E3216"/>
    <w:rsid w:val="001E44A9"/>
    <w:rsid w:val="001F135E"/>
    <w:rsid w:val="001F168B"/>
    <w:rsid w:val="001F1B70"/>
    <w:rsid w:val="001F3885"/>
    <w:rsid w:val="001F3955"/>
    <w:rsid w:val="001F4157"/>
    <w:rsid w:val="001F6409"/>
    <w:rsid w:val="001F7831"/>
    <w:rsid w:val="002013CD"/>
    <w:rsid w:val="00201BD1"/>
    <w:rsid w:val="00203174"/>
    <w:rsid w:val="00204045"/>
    <w:rsid w:val="0020712B"/>
    <w:rsid w:val="00211C02"/>
    <w:rsid w:val="0021231D"/>
    <w:rsid w:val="00212942"/>
    <w:rsid w:val="00214588"/>
    <w:rsid w:val="00214804"/>
    <w:rsid w:val="00214906"/>
    <w:rsid w:val="00216876"/>
    <w:rsid w:val="00216998"/>
    <w:rsid w:val="002171B2"/>
    <w:rsid w:val="00217F62"/>
    <w:rsid w:val="00220815"/>
    <w:rsid w:val="002219AC"/>
    <w:rsid w:val="0022251E"/>
    <w:rsid w:val="00223FCA"/>
    <w:rsid w:val="00224AAB"/>
    <w:rsid w:val="0022606D"/>
    <w:rsid w:val="002263C3"/>
    <w:rsid w:val="002264D3"/>
    <w:rsid w:val="002277C7"/>
    <w:rsid w:val="00227BE3"/>
    <w:rsid w:val="0023005C"/>
    <w:rsid w:val="00230FE8"/>
    <w:rsid w:val="00231728"/>
    <w:rsid w:val="00231750"/>
    <w:rsid w:val="0023250F"/>
    <w:rsid w:val="002334A8"/>
    <w:rsid w:val="002346A7"/>
    <w:rsid w:val="00234C99"/>
    <w:rsid w:val="00236446"/>
    <w:rsid w:val="0023661D"/>
    <w:rsid w:val="0024157F"/>
    <w:rsid w:val="00241AC5"/>
    <w:rsid w:val="0024324A"/>
    <w:rsid w:val="00243B50"/>
    <w:rsid w:val="00243DE1"/>
    <w:rsid w:val="00244A05"/>
    <w:rsid w:val="002455B8"/>
    <w:rsid w:val="002457F2"/>
    <w:rsid w:val="00247550"/>
    <w:rsid w:val="002502EB"/>
    <w:rsid w:val="00250404"/>
    <w:rsid w:val="00250573"/>
    <w:rsid w:val="00250645"/>
    <w:rsid w:val="002508F7"/>
    <w:rsid w:val="00250BC5"/>
    <w:rsid w:val="00252D6F"/>
    <w:rsid w:val="00254045"/>
    <w:rsid w:val="002540E1"/>
    <w:rsid w:val="0025613A"/>
    <w:rsid w:val="00257070"/>
    <w:rsid w:val="0026074F"/>
    <w:rsid w:val="00260EC0"/>
    <w:rsid w:val="002610D8"/>
    <w:rsid w:val="002616B6"/>
    <w:rsid w:val="0026394E"/>
    <w:rsid w:val="00266AF5"/>
    <w:rsid w:val="00266D49"/>
    <w:rsid w:val="002675D3"/>
    <w:rsid w:val="00267625"/>
    <w:rsid w:val="002709D8"/>
    <w:rsid w:val="00270A2B"/>
    <w:rsid w:val="002747EC"/>
    <w:rsid w:val="00276938"/>
    <w:rsid w:val="002772A6"/>
    <w:rsid w:val="00277DFA"/>
    <w:rsid w:val="002815C0"/>
    <w:rsid w:val="002826F7"/>
    <w:rsid w:val="00283F62"/>
    <w:rsid w:val="002840C7"/>
    <w:rsid w:val="002845F9"/>
    <w:rsid w:val="002848B2"/>
    <w:rsid w:val="00284E78"/>
    <w:rsid w:val="002855BF"/>
    <w:rsid w:val="00287326"/>
    <w:rsid w:val="00290336"/>
    <w:rsid w:val="00290D5A"/>
    <w:rsid w:val="0029138A"/>
    <w:rsid w:val="002920F3"/>
    <w:rsid w:val="00292EB4"/>
    <w:rsid w:val="00292FC9"/>
    <w:rsid w:val="00295B3A"/>
    <w:rsid w:val="002970D0"/>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02BD"/>
    <w:rsid w:val="002C260C"/>
    <w:rsid w:val="002C5F8F"/>
    <w:rsid w:val="002C69AA"/>
    <w:rsid w:val="002C7B00"/>
    <w:rsid w:val="002C7BC1"/>
    <w:rsid w:val="002D093F"/>
    <w:rsid w:val="002D2C29"/>
    <w:rsid w:val="002D2CA2"/>
    <w:rsid w:val="002D50E3"/>
    <w:rsid w:val="002D6446"/>
    <w:rsid w:val="002D657A"/>
    <w:rsid w:val="002E00B5"/>
    <w:rsid w:val="002E03B1"/>
    <w:rsid w:val="002E2061"/>
    <w:rsid w:val="002E246F"/>
    <w:rsid w:val="002E26C0"/>
    <w:rsid w:val="002E3100"/>
    <w:rsid w:val="002E4E92"/>
    <w:rsid w:val="002E6003"/>
    <w:rsid w:val="002E79B2"/>
    <w:rsid w:val="002E79BB"/>
    <w:rsid w:val="002E7CCB"/>
    <w:rsid w:val="002F0D22"/>
    <w:rsid w:val="002F113B"/>
    <w:rsid w:val="002F12A5"/>
    <w:rsid w:val="002F15AA"/>
    <w:rsid w:val="002F244D"/>
    <w:rsid w:val="002F3B06"/>
    <w:rsid w:val="002F3DE3"/>
    <w:rsid w:val="002F3DF3"/>
    <w:rsid w:val="002F5304"/>
    <w:rsid w:val="002F714B"/>
    <w:rsid w:val="0030030F"/>
    <w:rsid w:val="00301D80"/>
    <w:rsid w:val="003026A0"/>
    <w:rsid w:val="00302DF9"/>
    <w:rsid w:val="003041E0"/>
    <w:rsid w:val="0030563B"/>
    <w:rsid w:val="00305DAA"/>
    <w:rsid w:val="00306241"/>
    <w:rsid w:val="003073B9"/>
    <w:rsid w:val="00307E63"/>
    <w:rsid w:val="003105EB"/>
    <w:rsid w:val="00310D9A"/>
    <w:rsid w:val="0031121A"/>
    <w:rsid w:val="00311B17"/>
    <w:rsid w:val="003133F1"/>
    <w:rsid w:val="00313BD2"/>
    <w:rsid w:val="003161B9"/>
    <w:rsid w:val="003172DC"/>
    <w:rsid w:val="003176F1"/>
    <w:rsid w:val="0032086B"/>
    <w:rsid w:val="003208C2"/>
    <w:rsid w:val="00320C3A"/>
    <w:rsid w:val="003211D6"/>
    <w:rsid w:val="00323D2C"/>
    <w:rsid w:val="003243BA"/>
    <w:rsid w:val="00324E66"/>
    <w:rsid w:val="00324F4D"/>
    <w:rsid w:val="003255FD"/>
    <w:rsid w:val="00325AE3"/>
    <w:rsid w:val="00326069"/>
    <w:rsid w:val="0032638F"/>
    <w:rsid w:val="00327E5D"/>
    <w:rsid w:val="00331565"/>
    <w:rsid w:val="00333345"/>
    <w:rsid w:val="00335A5E"/>
    <w:rsid w:val="00337C3B"/>
    <w:rsid w:val="0034032C"/>
    <w:rsid w:val="00340FD2"/>
    <w:rsid w:val="00341291"/>
    <w:rsid w:val="003426D1"/>
    <w:rsid w:val="00343806"/>
    <w:rsid w:val="003463C4"/>
    <w:rsid w:val="00347B20"/>
    <w:rsid w:val="00350D7C"/>
    <w:rsid w:val="00351CAD"/>
    <w:rsid w:val="00352C2D"/>
    <w:rsid w:val="00353629"/>
    <w:rsid w:val="0035462D"/>
    <w:rsid w:val="00354B33"/>
    <w:rsid w:val="00356F4E"/>
    <w:rsid w:val="00362359"/>
    <w:rsid w:val="00363968"/>
    <w:rsid w:val="0036459E"/>
    <w:rsid w:val="00364B41"/>
    <w:rsid w:val="003661AE"/>
    <w:rsid w:val="003667FF"/>
    <w:rsid w:val="00366816"/>
    <w:rsid w:val="003676CB"/>
    <w:rsid w:val="00370943"/>
    <w:rsid w:val="003724CA"/>
    <w:rsid w:val="003726B5"/>
    <w:rsid w:val="0037290A"/>
    <w:rsid w:val="00373F83"/>
    <w:rsid w:val="00374847"/>
    <w:rsid w:val="00376209"/>
    <w:rsid w:val="00377F37"/>
    <w:rsid w:val="00381708"/>
    <w:rsid w:val="003824C2"/>
    <w:rsid w:val="00382C4D"/>
    <w:rsid w:val="00383096"/>
    <w:rsid w:val="00384561"/>
    <w:rsid w:val="0038467F"/>
    <w:rsid w:val="00385E77"/>
    <w:rsid w:val="00387011"/>
    <w:rsid w:val="0038701E"/>
    <w:rsid w:val="00387B0B"/>
    <w:rsid w:val="00390C6E"/>
    <w:rsid w:val="00390D6B"/>
    <w:rsid w:val="0039346C"/>
    <w:rsid w:val="00395772"/>
    <w:rsid w:val="0039670E"/>
    <w:rsid w:val="003972FF"/>
    <w:rsid w:val="00397C21"/>
    <w:rsid w:val="003A0F87"/>
    <w:rsid w:val="003A1069"/>
    <w:rsid w:val="003A133F"/>
    <w:rsid w:val="003A229C"/>
    <w:rsid w:val="003A34B5"/>
    <w:rsid w:val="003A3DB5"/>
    <w:rsid w:val="003A41EF"/>
    <w:rsid w:val="003A4FD4"/>
    <w:rsid w:val="003A527F"/>
    <w:rsid w:val="003A565C"/>
    <w:rsid w:val="003A7F22"/>
    <w:rsid w:val="003B092E"/>
    <w:rsid w:val="003B166E"/>
    <w:rsid w:val="003B284A"/>
    <w:rsid w:val="003B2EAB"/>
    <w:rsid w:val="003B40AD"/>
    <w:rsid w:val="003B437E"/>
    <w:rsid w:val="003B4381"/>
    <w:rsid w:val="003B6290"/>
    <w:rsid w:val="003B7073"/>
    <w:rsid w:val="003B73F6"/>
    <w:rsid w:val="003B79E3"/>
    <w:rsid w:val="003C179E"/>
    <w:rsid w:val="003C1A2A"/>
    <w:rsid w:val="003C237F"/>
    <w:rsid w:val="003C27E4"/>
    <w:rsid w:val="003C291C"/>
    <w:rsid w:val="003C2C5D"/>
    <w:rsid w:val="003C311A"/>
    <w:rsid w:val="003C3DE1"/>
    <w:rsid w:val="003C4E37"/>
    <w:rsid w:val="003C5533"/>
    <w:rsid w:val="003C5DF8"/>
    <w:rsid w:val="003D127F"/>
    <w:rsid w:val="003D3519"/>
    <w:rsid w:val="003D3AC1"/>
    <w:rsid w:val="003D4028"/>
    <w:rsid w:val="003D4B16"/>
    <w:rsid w:val="003D4FA1"/>
    <w:rsid w:val="003D53B7"/>
    <w:rsid w:val="003D5678"/>
    <w:rsid w:val="003E01A2"/>
    <w:rsid w:val="003E06FD"/>
    <w:rsid w:val="003E136B"/>
    <w:rsid w:val="003E16BE"/>
    <w:rsid w:val="003E17A4"/>
    <w:rsid w:val="003E4022"/>
    <w:rsid w:val="003E48FE"/>
    <w:rsid w:val="003E676B"/>
    <w:rsid w:val="003E6AD4"/>
    <w:rsid w:val="003F11FC"/>
    <w:rsid w:val="003F209E"/>
    <w:rsid w:val="003F24B6"/>
    <w:rsid w:val="003F2920"/>
    <w:rsid w:val="003F3214"/>
    <w:rsid w:val="003F4E28"/>
    <w:rsid w:val="003F7CC9"/>
    <w:rsid w:val="004006E8"/>
    <w:rsid w:val="00401855"/>
    <w:rsid w:val="0040228D"/>
    <w:rsid w:val="0040451F"/>
    <w:rsid w:val="0040702D"/>
    <w:rsid w:val="004107D7"/>
    <w:rsid w:val="0041304C"/>
    <w:rsid w:val="00413B92"/>
    <w:rsid w:val="00413D35"/>
    <w:rsid w:val="00413F2F"/>
    <w:rsid w:val="00414017"/>
    <w:rsid w:val="004141BB"/>
    <w:rsid w:val="0041434A"/>
    <w:rsid w:val="004174EF"/>
    <w:rsid w:val="00417846"/>
    <w:rsid w:val="004202DC"/>
    <w:rsid w:val="004202E2"/>
    <w:rsid w:val="004216FF"/>
    <w:rsid w:val="00421DF5"/>
    <w:rsid w:val="0042280C"/>
    <w:rsid w:val="00425DDD"/>
    <w:rsid w:val="00427D3B"/>
    <w:rsid w:val="00431669"/>
    <w:rsid w:val="00431C1A"/>
    <w:rsid w:val="004322B3"/>
    <w:rsid w:val="00432BC9"/>
    <w:rsid w:val="00432BE2"/>
    <w:rsid w:val="00432F4A"/>
    <w:rsid w:val="0043391C"/>
    <w:rsid w:val="00434BA3"/>
    <w:rsid w:val="0043796F"/>
    <w:rsid w:val="004418E8"/>
    <w:rsid w:val="00441FD9"/>
    <w:rsid w:val="004433CF"/>
    <w:rsid w:val="00443D6F"/>
    <w:rsid w:val="0044406B"/>
    <w:rsid w:val="004447F0"/>
    <w:rsid w:val="004462DA"/>
    <w:rsid w:val="0044738E"/>
    <w:rsid w:val="004474C6"/>
    <w:rsid w:val="004511CD"/>
    <w:rsid w:val="00451527"/>
    <w:rsid w:val="00451660"/>
    <w:rsid w:val="00452280"/>
    <w:rsid w:val="0045264E"/>
    <w:rsid w:val="004541ED"/>
    <w:rsid w:val="00454BAD"/>
    <w:rsid w:val="00457432"/>
    <w:rsid w:val="0046067A"/>
    <w:rsid w:val="00460A99"/>
    <w:rsid w:val="00461101"/>
    <w:rsid w:val="004624C7"/>
    <w:rsid w:val="0046255A"/>
    <w:rsid w:val="00463D4C"/>
    <w:rsid w:val="00465587"/>
    <w:rsid w:val="004657C7"/>
    <w:rsid w:val="00465C07"/>
    <w:rsid w:val="00466E1F"/>
    <w:rsid w:val="0046720C"/>
    <w:rsid w:val="0047086C"/>
    <w:rsid w:val="00473C72"/>
    <w:rsid w:val="0047489A"/>
    <w:rsid w:val="00474A69"/>
    <w:rsid w:val="00474B04"/>
    <w:rsid w:val="00476B40"/>
    <w:rsid w:val="00477252"/>
    <w:rsid w:val="00477455"/>
    <w:rsid w:val="004779FB"/>
    <w:rsid w:val="0048018B"/>
    <w:rsid w:val="00487060"/>
    <w:rsid w:val="004901A6"/>
    <w:rsid w:val="00490325"/>
    <w:rsid w:val="00490A01"/>
    <w:rsid w:val="00490B45"/>
    <w:rsid w:val="00490C92"/>
    <w:rsid w:val="0049282E"/>
    <w:rsid w:val="0049322D"/>
    <w:rsid w:val="004937F8"/>
    <w:rsid w:val="00493A0E"/>
    <w:rsid w:val="00496243"/>
    <w:rsid w:val="004977B3"/>
    <w:rsid w:val="004A05ED"/>
    <w:rsid w:val="004A10EE"/>
    <w:rsid w:val="004A1F7B"/>
    <w:rsid w:val="004A3412"/>
    <w:rsid w:val="004A34B4"/>
    <w:rsid w:val="004A34E6"/>
    <w:rsid w:val="004A40FB"/>
    <w:rsid w:val="004A7EFC"/>
    <w:rsid w:val="004B1812"/>
    <w:rsid w:val="004B18E1"/>
    <w:rsid w:val="004B2692"/>
    <w:rsid w:val="004B32EB"/>
    <w:rsid w:val="004B64B4"/>
    <w:rsid w:val="004B77BE"/>
    <w:rsid w:val="004B7BCF"/>
    <w:rsid w:val="004C0C6E"/>
    <w:rsid w:val="004C14B0"/>
    <w:rsid w:val="004C25E8"/>
    <w:rsid w:val="004C2C93"/>
    <w:rsid w:val="004C3937"/>
    <w:rsid w:val="004C3DCD"/>
    <w:rsid w:val="004C420C"/>
    <w:rsid w:val="004C44D2"/>
    <w:rsid w:val="004C4923"/>
    <w:rsid w:val="004C5BBC"/>
    <w:rsid w:val="004C6780"/>
    <w:rsid w:val="004C6EF6"/>
    <w:rsid w:val="004D12EF"/>
    <w:rsid w:val="004D2D55"/>
    <w:rsid w:val="004D3578"/>
    <w:rsid w:val="004D380D"/>
    <w:rsid w:val="004D4335"/>
    <w:rsid w:val="004D6C16"/>
    <w:rsid w:val="004D6FD4"/>
    <w:rsid w:val="004D7A34"/>
    <w:rsid w:val="004D7B60"/>
    <w:rsid w:val="004E20D7"/>
    <w:rsid w:val="004E213A"/>
    <w:rsid w:val="004E22ED"/>
    <w:rsid w:val="004E236C"/>
    <w:rsid w:val="004E4988"/>
    <w:rsid w:val="004E4C70"/>
    <w:rsid w:val="004E4E09"/>
    <w:rsid w:val="004E6D2F"/>
    <w:rsid w:val="004F10E9"/>
    <w:rsid w:val="004F186F"/>
    <w:rsid w:val="004F1E7F"/>
    <w:rsid w:val="004F308B"/>
    <w:rsid w:val="004F33D5"/>
    <w:rsid w:val="004F3733"/>
    <w:rsid w:val="004F3ADA"/>
    <w:rsid w:val="004F4540"/>
    <w:rsid w:val="004F5DE0"/>
    <w:rsid w:val="004F73A7"/>
    <w:rsid w:val="004F7C51"/>
    <w:rsid w:val="004F7EB5"/>
    <w:rsid w:val="00500374"/>
    <w:rsid w:val="00500F69"/>
    <w:rsid w:val="00501496"/>
    <w:rsid w:val="00501D49"/>
    <w:rsid w:val="00502E8D"/>
    <w:rsid w:val="00503171"/>
    <w:rsid w:val="00503CB5"/>
    <w:rsid w:val="00506C28"/>
    <w:rsid w:val="00506E96"/>
    <w:rsid w:val="005075B6"/>
    <w:rsid w:val="00512EAD"/>
    <w:rsid w:val="00512FDF"/>
    <w:rsid w:val="00513101"/>
    <w:rsid w:val="005134A6"/>
    <w:rsid w:val="00513CB8"/>
    <w:rsid w:val="00514D31"/>
    <w:rsid w:val="005154AF"/>
    <w:rsid w:val="00515659"/>
    <w:rsid w:val="005169B6"/>
    <w:rsid w:val="00516A0D"/>
    <w:rsid w:val="00516D50"/>
    <w:rsid w:val="005214BC"/>
    <w:rsid w:val="005236B8"/>
    <w:rsid w:val="00524A37"/>
    <w:rsid w:val="00525FEC"/>
    <w:rsid w:val="00526B92"/>
    <w:rsid w:val="00527C31"/>
    <w:rsid w:val="00527F2A"/>
    <w:rsid w:val="00531A61"/>
    <w:rsid w:val="00531FAA"/>
    <w:rsid w:val="00533676"/>
    <w:rsid w:val="00534672"/>
    <w:rsid w:val="00534DA0"/>
    <w:rsid w:val="00535EC5"/>
    <w:rsid w:val="00535EFB"/>
    <w:rsid w:val="00536A0E"/>
    <w:rsid w:val="00537568"/>
    <w:rsid w:val="00542000"/>
    <w:rsid w:val="005438E7"/>
    <w:rsid w:val="00543BFE"/>
    <w:rsid w:val="00543E6C"/>
    <w:rsid w:val="00544339"/>
    <w:rsid w:val="00545A98"/>
    <w:rsid w:val="0054761B"/>
    <w:rsid w:val="00547A10"/>
    <w:rsid w:val="00547C85"/>
    <w:rsid w:val="0055000F"/>
    <w:rsid w:val="00551763"/>
    <w:rsid w:val="005525D5"/>
    <w:rsid w:val="0055422F"/>
    <w:rsid w:val="005545EE"/>
    <w:rsid w:val="00555373"/>
    <w:rsid w:val="00555852"/>
    <w:rsid w:val="00557338"/>
    <w:rsid w:val="00561450"/>
    <w:rsid w:val="00562466"/>
    <w:rsid w:val="005625DD"/>
    <w:rsid w:val="005642A1"/>
    <w:rsid w:val="00565087"/>
    <w:rsid w:val="0056573F"/>
    <w:rsid w:val="0056656C"/>
    <w:rsid w:val="00571279"/>
    <w:rsid w:val="00572216"/>
    <w:rsid w:val="00572337"/>
    <w:rsid w:val="00572564"/>
    <w:rsid w:val="00572895"/>
    <w:rsid w:val="005728E1"/>
    <w:rsid w:val="00572F46"/>
    <w:rsid w:val="005739BD"/>
    <w:rsid w:val="005739CE"/>
    <w:rsid w:val="00575070"/>
    <w:rsid w:val="005752D5"/>
    <w:rsid w:val="0057598B"/>
    <w:rsid w:val="0058077E"/>
    <w:rsid w:val="005810BF"/>
    <w:rsid w:val="00583007"/>
    <w:rsid w:val="00584044"/>
    <w:rsid w:val="0058407D"/>
    <w:rsid w:val="0058460B"/>
    <w:rsid w:val="00584FEE"/>
    <w:rsid w:val="005906FC"/>
    <w:rsid w:val="00591E74"/>
    <w:rsid w:val="0059328F"/>
    <w:rsid w:val="005933DF"/>
    <w:rsid w:val="00594B6F"/>
    <w:rsid w:val="0059578E"/>
    <w:rsid w:val="00595AAB"/>
    <w:rsid w:val="00596097"/>
    <w:rsid w:val="00596B5D"/>
    <w:rsid w:val="0059778B"/>
    <w:rsid w:val="005A1070"/>
    <w:rsid w:val="005A1953"/>
    <w:rsid w:val="005A36F1"/>
    <w:rsid w:val="005A4665"/>
    <w:rsid w:val="005A49C6"/>
    <w:rsid w:val="005A4D6D"/>
    <w:rsid w:val="005A68D5"/>
    <w:rsid w:val="005A6CA2"/>
    <w:rsid w:val="005B5247"/>
    <w:rsid w:val="005B598B"/>
    <w:rsid w:val="005B6596"/>
    <w:rsid w:val="005B6743"/>
    <w:rsid w:val="005C007C"/>
    <w:rsid w:val="005C0359"/>
    <w:rsid w:val="005C1A18"/>
    <w:rsid w:val="005C2F10"/>
    <w:rsid w:val="005C3590"/>
    <w:rsid w:val="005C4665"/>
    <w:rsid w:val="005C4726"/>
    <w:rsid w:val="005C64F2"/>
    <w:rsid w:val="005C6D6A"/>
    <w:rsid w:val="005C76A8"/>
    <w:rsid w:val="005C78A8"/>
    <w:rsid w:val="005D0504"/>
    <w:rsid w:val="005D1091"/>
    <w:rsid w:val="005D110E"/>
    <w:rsid w:val="005D2171"/>
    <w:rsid w:val="005D2C61"/>
    <w:rsid w:val="005D2ED5"/>
    <w:rsid w:val="005D3AC8"/>
    <w:rsid w:val="005D4207"/>
    <w:rsid w:val="005D6E49"/>
    <w:rsid w:val="005D725F"/>
    <w:rsid w:val="005D7358"/>
    <w:rsid w:val="005E28FB"/>
    <w:rsid w:val="005F0D6D"/>
    <w:rsid w:val="005F2403"/>
    <w:rsid w:val="005F2F16"/>
    <w:rsid w:val="00600A62"/>
    <w:rsid w:val="0060107D"/>
    <w:rsid w:val="00601EDF"/>
    <w:rsid w:val="00601F46"/>
    <w:rsid w:val="006024AF"/>
    <w:rsid w:val="00602F40"/>
    <w:rsid w:val="00603B63"/>
    <w:rsid w:val="00603D62"/>
    <w:rsid w:val="00604294"/>
    <w:rsid w:val="006048A8"/>
    <w:rsid w:val="00605CF7"/>
    <w:rsid w:val="00606295"/>
    <w:rsid w:val="006067E9"/>
    <w:rsid w:val="0060686C"/>
    <w:rsid w:val="00606E38"/>
    <w:rsid w:val="0061000C"/>
    <w:rsid w:val="00610FFB"/>
    <w:rsid w:val="00611566"/>
    <w:rsid w:val="00611868"/>
    <w:rsid w:val="0061204E"/>
    <w:rsid w:val="0061216D"/>
    <w:rsid w:val="00613366"/>
    <w:rsid w:val="006148EC"/>
    <w:rsid w:val="00614ECF"/>
    <w:rsid w:val="00614FD5"/>
    <w:rsid w:val="006150D4"/>
    <w:rsid w:val="006160D7"/>
    <w:rsid w:val="00617C43"/>
    <w:rsid w:val="00620B1F"/>
    <w:rsid w:val="00622FDA"/>
    <w:rsid w:val="00624054"/>
    <w:rsid w:val="00624813"/>
    <w:rsid w:val="00624C07"/>
    <w:rsid w:val="0062582C"/>
    <w:rsid w:val="00625B0A"/>
    <w:rsid w:val="00626C75"/>
    <w:rsid w:val="00630079"/>
    <w:rsid w:val="006303D8"/>
    <w:rsid w:val="00632396"/>
    <w:rsid w:val="006326D4"/>
    <w:rsid w:val="00632A28"/>
    <w:rsid w:val="00632C20"/>
    <w:rsid w:val="006337B1"/>
    <w:rsid w:val="006353F3"/>
    <w:rsid w:val="00635845"/>
    <w:rsid w:val="006366DF"/>
    <w:rsid w:val="00640307"/>
    <w:rsid w:val="00640FCE"/>
    <w:rsid w:val="006416D5"/>
    <w:rsid w:val="00643067"/>
    <w:rsid w:val="00643114"/>
    <w:rsid w:val="00643340"/>
    <w:rsid w:val="00644149"/>
    <w:rsid w:val="00646509"/>
    <w:rsid w:val="00646D99"/>
    <w:rsid w:val="006479C4"/>
    <w:rsid w:val="0065021B"/>
    <w:rsid w:val="006504D6"/>
    <w:rsid w:val="00650567"/>
    <w:rsid w:val="006510E9"/>
    <w:rsid w:val="00651C80"/>
    <w:rsid w:val="00652B9E"/>
    <w:rsid w:val="00652FA6"/>
    <w:rsid w:val="00653358"/>
    <w:rsid w:val="0065352E"/>
    <w:rsid w:val="00653DDB"/>
    <w:rsid w:val="006541A1"/>
    <w:rsid w:val="00654596"/>
    <w:rsid w:val="00654F4E"/>
    <w:rsid w:val="006551BB"/>
    <w:rsid w:val="00655298"/>
    <w:rsid w:val="00655932"/>
    <w:rsid w:val="00656910"/>
    <w:rsid w:val="00656B94"/>
    <w:rsid w:val="00656E05"/>
    <w:rsid w:val="006574C0"/>
    <w:rsid w:val="00657CA6"/>
    <w:rsid w:val="0066096B"/>
    <w:rsid w:val="00661C22"/>
    <w:rsid w:val="00662345"/>
    <w:rsid w:val="0066346B"/>
    <w:rsid w:val="0066417C"/>
    <w:rsid w:val="006662B7"/>
    <w:rsid w:val="006666DA"/>
    <w:rsid w:val="00666C43"/>
    <w:rsid w:val="00670C14"/>
    <w:rsid w:val="00671109"/>
    <w:rsid w:val="00672522"/>
    <w:rsid w:val="00672E4A"/>
    <w:rsid w:val="00674D79"/>
    <w:rsid w:val="00677439"/>
    <w:rsid w:val="0067758B"/>
    <w:rsid w:val="0067783E"/>
    <w:rsid w:val="00677F5B"/>
    <w:rsid w:val="00682727"/>
    <w:rsid w:val="00682BF2"/>
    <w:rsid w:val="00684C62"/>
    <w:rsid w:val="006854C3"/>
    <w:rsid w:val="006909AC"/>
    <w:rsid w:val="00690ED2"/>
    <w:rsid w:val="00693E78"/>
    <w:rsid w:val="00694F59"/>
    <w:rsid w:val="00695261"/>
    <w:rsid w:val="00696821"/>
    <w:rsid w:val="006A19A8"/>
    <w:rsid w:val="006A1A2B"/>
    <w:rsid w:val="006A242E"/>
    <w:rsid w:val="006A26F7"/>
    <w:rsid w:val="006A416F"/>
    <w:rsid w:val="006A45A9"/>
    <w:rsid w:val="006A4A4B"/>
    <w:rsid w:val="006B161F"/>
    <w:rsid w:val="006B200A"/>
    <w:rsid w:val="006B2C4A"/>
    <w:rsid w:val="006B4C2F"/>
    <w:rsid w:val="006B670E"/>
    <w:rsid w:val="006B6D38"/>
    <w:rsid w:val="006B7FC0"/>
    <w:rsid w:val="006C02BC"/>
    <w:rsid w:val="006C13E8"/>
    <w:rsid w:val="006C1B70"/>
    <w:rsid w:val="006C2167"/>
    <w:rsid w:val="006C3B41"/>
    <w:rsid w:val="006C514A"/>
    <w:rsid w:val="006C55A3"/>
    <w:rsid w:val="006C5796"/>
    <w:rsid w:val="006C66D8"/>
    <w:rsid w:val="006C7C48"/>
    <w:rsid w:val="006D00C5"/>
    <w:rsid w:val="006D067F"/>
    <w:rsid w:val="006D1316"/>
    <w:rsid w:val="006D1E24"/>
    <w:rsid w:val="006D35DE"/>
    <w:rsid w:val="006D3AF4"/>
    <w:rsid w:val="006D3CBB"/>
    <w:rsid w:val="006D3FE1"/>
    <w:rsid w:val="006D4D6F"/>
    <w:rsid w:val="006D530C"/>
    <w:rsid w:val="006D554E"/>
    <w:rsid w:val="006D5958"/>
    <w:rsid w:val="006D726D"/>
    <w:rsid w:val="006E0403"/>
    <w:rsid w:val="006E1057"/>
    <w:rsid w:val="006E1417"/>
    <w:rsid w:val="006E19AF"/>
    <w:rsid w:val="006E22C3"/>
    <w:rsid w:val="006E401D"/>
    <w:rsid w:val="006E4AE6"/>
    <w:rsid w:val="006E75ED"/>
    <w:rsid w:val="006F1FCD"/>
    <w:rsid w:val="006F4552"/>
    <w:rsid w:val="006F4C4E"/>
    <w:rsid w:val="006F69EC"/>
    <w:rsid w:val="006F6A2C"/>
    <w:rsid w:val="00701313"/>
    <w:rsid w:val="00701323"/>
    <w:rsid w:val="00704FF2"/>
    <w:rsid w:val="00705BC0"/>
    <w:rsid w:val="007069DC"/>
    <w:rsid w:val="00710201"/>
    <w:rsid w:val="007102CD"/>
    <w:rsid w:val="00710323"/>
    <w:rsid w:val="0071056C"/>
    <w:rsid w:val="00710D4C"/>
    <w:rsid w:val="0071194B"/>
    <w:rsid w:val="007129D3"/>
    <w:rsid w:val="00713033"/>
    <w:rsid w:val="00713E60"/>
    <w:rsid w:val="0072023D"/>
    <w:rsid w:val="0072073A"/>
    <w:rsid w:val="007217A0"/>
    <w:rsid w:val="00721D97"/>
    <w:rsid w:val="00722548"/>
    <w:rsid w:val="00723B0B"/>
    <w:rsid w:val="00724053"/>
    <w:rsid w:val="00724DB3"/>
    <w:rsid w:val="00724F42"/>
    <w:rsid w:val="00725C33"/>
    <w:rsid w:val="007304B2"/>
    <w:rsid w:val="0073133A"/>
    <w:rsid w:val="00731C9A"/>
    <w:rsid w:val="0073288A"/>
    <w:rsid w:val="00732B74"/>
    <w:rsid w:val="007335FE"/>
    <w:rsid w:val="007342B5"/>
    <w:rsid w:val="0073449A"/>
    <w:rsid w:val="00734A5B"/>
    <w:rsid w:val="0073620F"/>
    <w:rsid w:val="00737B6B"/>
    <w:rsid w:val="00740C0A"/>
    <w:rsid w:val="00741328"/>
    <w:rsid w:val="00742288"/>
    <w:rsid w:val="00742482"/>
    <w:rsid w:val="00743E9A"/>
    <w:rsid w:val="00744626"/>
    <w:rsid w:val="00744E76"/>
    <w:rsid w:val="00745166"/>
    <w:rsid w:val="00745AC8"/>
    <w:rsid w:val="007469FD"/>
    <w:rsid w:val="00746A9C"/>
    <w:rsid w:val="00747B6B"/>
    <w:rsid w:val="007522E2"/>
    <w:rsid w:val="0075287B"/>
    <w:rsid w:val="00753B28"/>
    <w:rsid w:val="00754EB6"/>
    <w:rsid w:val="00755DB4"/>
    <w:rsid w:val="00756E85"/>
    <w:rsid w:val="00757D40"/>
    <w:rsid w:val="00761926"/>
    <w:rsid w:val="0076307D"/>
    <w:rsid w:val="00763964"/>
    <w:rsid w:val="0076607C"/>
    <w:rsid w:val="007662B5"/>
    <w:rsid w:val="0077370C"/>
    <w:rsid w:val="0077466B"/>
    <w:rsid w:val="00774940"/>
    <w:rsid w:val="00776903"/>
    <w:rsid w:val="0077751F"/>
    <w:rsid w:val="007778A0"/>
    <w:rsid w:val="00780CCB"/>
    <w:rsid w:val="007813E5"/>
    <w:rsid w:val="00781472"/>
    <w:rsid w:val="0078165B"/>
    <w:rsid w:val="00781F0F"/>
    <w:rsid w:val="00782664"/>
    <w:rsid w:val="00782C57"/>
    <w:rsid w:val="007839F8"/>
    <w:rsid w:val="00783B5F"/>
    <w:rsid w:val="007848CB"/>
    <w:rsid w:val="00784B22"/>
    <w:rsid w:val="0078534D"/>
    <w:rsid w:val="007864E8"/>
    <w:rsid w:val="00786FD9"/>
    <w:rsid w:val="0078727C"/>
    <w:rsid w:val="00787719"/>
    <w:rsid w:val="00787BAC"/>
    <w:rsid w:val="0079049D"/>
    <w:rsid w:val="00790FD3"/>
    <w:rsid w:val="0079169D"/>
    <w:rsid w:val="00792C78"/>
    <w:rsid w:val="007933A9"/>
    <w:rsid w:val="00793B9D"/>
    <w:rsid w:val="00793DC5"/>
    <w:rsid w:val="00794B9A"/>
    <w:rsid w:val="00795DEB"/>
    <w:rsid w:val="00796823"/>
    <w:rsid w:val="0079769B"/>
    <w:rsid w:val="00797AA0"/>
    <w:rsid w:val="007A0C28"/>
    <w:rsid w:val="007A2E55"/>
    <w:rsid w:val="007A3137"/>
    <w:rsid w:val="007A7099"/>
    <w:rsid w:val="007A74F5"/>
    <w:rsid w:val="007B09F5"/>
    <w:rsid w:val="007B18D8"/>
    <w:rsid w:val="007B20AA"/>
    <w:rsid w:val="007B2202"/>
    <w:rsid w:val="007B2A65"/>
    <w:rsid w:val="007B32DC"/>
    <w:rsid w:val="007B3C9A"/>
    <w:rsid w:val="007B57DE"/>
    <w:rsid w:val="007B7100"/>
    <w:rsid w:val="007B7CDE"/>
    <w:rsid w:val="007C016D"/>
    <w:rsid w:val="007C095F"/>
    <w:rsid w:val="007C1028"/>
    <w:rsid w:val="007C17D5"/>
    <w:rsid w:val="007C1A44"/>
    <w:rsid w:val="007C25AC"/>
    <w:rsid w:val="007C2DD0"/>
    <w:rsid w:val="007C3C8A"/>
    <w:rsid w:val="007C563E"/>
    <w:rsid w:val="007C60E5"/>
    <w:rsid w:val="007C6BBA"/>
    <w:rsid w:val="007C7B54"/>
    <w:rsid w:val="007C7BB8"/>
    <w:rsid w:val="007D06E6"/>
    <w:rsid w:val="007D1A7F"/>
    <w:rsid w:val="007D2689"/>
    <w:rsid w:val="007D2A9D"/>
    <w:rsid w:val="007D41BF"/>
    <w:rsid w:val="007D4F8A"/>
    <w:rsid w:val="007D4FB2"/>
    <w:rsid w:val="007D5ACC"/>
    <w:rsid w:val="007E09AC"/>
    <w:rsid w:val="007E1392"/>
    <w:rsid w:val="007E26E9"/>
    <w:rsid w:val="007E2EF9"/>
    <w:rsid w:val="007E34F3"/>
    <w:rsid w:val="007E370B"/>
    <w:rsid w:val="007E43E4"/>
    <w:rsid w:val="007E648C"/>
    <w:rsid w:val="007F03B5"/>
    <w:rsid w:val="007F09F2"/>
    <w:rsid w:val="007F0E79"/>
    <w:rsid w:val="007F2D37"/>
    <w:rsid w:val="007F2E08"/>
    <w:rsid w:val="007F4297"/>
    <w:rsid w:val="007F75E2"/>
    <w:rsid w:val="007F7AA7"/>
    <w:rsid w:val="007F7EC4"/>
    <w:rsid w:val="00800199"/>
    <w:rsid w:val="0080051E"/>
    <w:rsid w:val="00800B57"/>
    <w:rsid w:val="008028A4"/>
    <w:rsid w:val="00803EC1"/>
    <w:rsid w:val="008043F1"/>
    <w:rsid w:val="00805286"/>
    <w:rsid w:val="008056ED"/>
    <w:rsid w:val="00807B33"/>
    <w:rsid w:val="00807C64"/>
    <w:rsid w:val="00807E15"/>
    <w:rsid w:val="0081087E"/>
    <w:rsid w:val="00811105"/>
    <w:rsid w:val="00811D9D"/>
    <w:rsid w:val="00813245"/>
    <w:rsid w:val="00814BE5"/>
    <w:rsid w:val="00815AA2"/>
    <w:rsid w:val="00815CCD"/>
    <w:rsid w:val="00820098"/>
    <w:rsid w:val="00822D7B"/>
    <w:rsid w:val="00824D74"/>
    <w:rsid w:val="00825032"/>
    <w:rsid w:val="00825F97"/>
    <w:rsid w:val="0082689F"/>
    <w:rsid w:val="00827B46"/>
    <w:rsid w:val="00827D94"/>
    <w:rsid w:val="00830B22"/>
    <w:rsid w:val="00830E1C"/>
    <w:rsid w:val="00830EBB"/>
    <w:rsid w:val="008314DA"/>
    <w:rsid w:val="00832DF3"/>
    <w:rsid w:val="00833379"/>
    <w:rsid w:val="0083484D"/>
    <w:rsid w:val="00834FE2"/>
    <w:rsid w:val="008350FE"/>
    <w:rsid w:val="00836934"/>
    <w:rsid w:val="008378CB"/>
    <w:rsid w:val="00837E8F"/>
    <w:rsid w:val="0084067A"/>
    <w:rsid w:val="00840DE0"/>
    <w:rsid w:val="00842FBC"/>
    <w:rsid w:val="00844CDD"/>
    <w:rsid w:val="00844DD5"/>
    <w:rsid w:val="00845D11"/>
    <w:rsid w:val="00847C73"/>
    <w:rsid w:val="0085098A"/>
    <w:rsid w:val="00850C3E"/>
    <w:rsid w:val="00851443"/>
    <w:rsid w:val="0085159C"/>
    <w:rsid w:val="008515D4"/>
    <w:rsid w:val="00853333"/>
    <w:rsid w:val="008533FD"/>
    <w:rsid w:val="008554CE"/>
    <w:rsid w:val="00856568"/>
    <w:rsid w:val="00860623"/>
    <w:rsid w:val="008607A8"/>
    <w:rsid w:val="00861551"/>
    <w:rsid w:val="00861FEE"/>
    <w:rsid w:val="00862027"/>
    <w:rsid w:val="0086217F"/>
    <w:rsid w:val="0086354A"/>
    <w:rsid w:val="00863DB9"/>
    <w:rsid w:val="00864DE1"/>
    <w:rsid w:val="00865EDE"/>
    <w:rsid w:val="00866A0C"/>
    <w:rsid w:val="00870055"/>
    <w:rsid w:val="00870576"/>
    <w:rsid w:val="008732D6"/>
    <w:rsid w:val="00873BE5"/>
    <w:rsid w:val="00874AB4"/>
    <w:rsid w:val="00875EB1"/>
    <w:rsid w:val="008768CA"/>
    <w:rsid w:val="00877BFB"/>
    <w:rsid w:val="00877EF9"/>
    <w:rsid w:val="00880559"/>
    <w:rsid w:val="008807D7"/>
    <w:rsid w:val="00880811"/>
    <w:rsid w:val="008818E2"/>
    <w:rsid w:val="00882533"/>
    <w:rsid w:val="00883501"/>
    <w:rsid w:val="008849F5"/>
    <w:rsid w:val="0088726A"/>
    <w:rsid w:val="008901EA"/>
    <w:rsid w:val="00890D75"/>
    <w:rsid w:val="00892166"/>
    <w:rsid w:val="00892D9D"/>
    <w:rsid w:val="00894B26"/>
    <w:rsid w:val="00895A0B"/>
    <w:rsid w:val="00895A1B"/>
    <w:rsid w:val="00895FC5"/>
    <w:rsid w:val="008961F0"/>
    <w:rsid w:val="00896CB6"/>
    <w:rsid w:val="008A092A"/>
    <w:rsid w:val="008A0A83"/>
    <w:rsid w:val="008A115B"/>
    <w:rsid w:val="008A2511"/>
    <w:rsid w:val="008A331F"/>
    <w:rsid w:val="008A75DF"/>
    <w:rsid w:val="008B0001"/>
    <w:rsid w:val="008B3C42"/>
    <w:rsid w:val="008B5306"/>
    <w:rsid w:val="008B63C9"/>
    <w:rsid w:val="008B74AF"/>
    <w:rsid w:val="008C1F69"/>
    <w:rsid w:val="008C218F"/>
    <w:rsid w:val="008C285A"/>
    <w:rsid w:val="008C2E2A"/>
    <w:rsid w:val="008C3057"/>
    <w:rsid w:val="008C3B37"/>
    <w:rsid w:val="008C3BA0"/>
    <w:rsid w:val="008C4E29"/>
    <w:rsid w:val="008C55C1"/>
    <w:rsid w:val="008C7C67"/>
    <w:rsid w:val="008D19D1"/>
    <w:rsid w:val="008D2580"/>
    <w:rsid w:val="008D2E4D"/>
    <w:rsid w:val="008D3BA5"/>
    <w:rsid w:val="008D49D8"/>
    <w:rsid w:val="008D4B33"/>
    <w:rsid w:val="008D5311"/>
    <w:rsid w:val="008D600A"/>
    <w:rsid w:val="008D61D6"/>
    <w:rsid w:val="008D6817"/>
    <w:rsid w:val="008E0681"/>
    <w:rsid w:val="008E0988"/>
    <w:rsid w:val="008E198F"/>
    <w:rsid w:val="008E1D3C"/>
    <w:rsid w:val="008E4AF8"/>
    <w:rsid w:val="008E53F1"/>
    <w:rsid w:val="008E799C"/>
    <w:rsid w:val="008F396F"/>
    <w:rsid w:val="008F3DCD"/>
    <w:rsid w:val="008F4321"/>
    <w:rsid w:val="008F4466"/>
    <w:rsid w:val="008F6945"/>
    <w:rsid w:val="008F74D4"/>
    <w:rsid w:val="009010AC"/>
    <w:rsid w:val="0090129C"/>
    <w:rsid w:val="00901D5C"/>
    <w:rsid w:val="00902165"/>
    <w:rsid w:val="0090271F"/>
    <w:rsid w:val="009027DA"/>
    <w:rsid w:val="00902DB9"/>
    <w:rsid w:val="00903709"/>
    <w:rsid w:val="0090466A"/>
    <w:rsid w:val="00905482"/>
    <w:rsid w:val="00907FE0"/>
    <w:rsid w:val="0091035F"/>
    <w:rsid w:val="009139F6"/>
    <w:rsid w:val="0091471D"/>
    <w:rsid w:val="0092120B"/>
    <w:rsid w:val="00921791"/>
    <w:rsid w:val="00921E6D"/>
    <w:rsid w:val="0092209D"/>
    <w:rsid w:val="00923655"/>
    <w:rsid w:val="00923C5B"/>
    <w:rsid w:val="0092601D"/>
    <w:rsid w:val="0092610E"/>
    <w:rsid w:val="0092614C"/>
    <w:rsid w:val="009275FC"/>
    <w:rsid w:val="00931699"/>
    <w:rsid w:val="009322D7"/>
    <w:rsid w:val="0093304B"/>
    <w:rsid w:val="00934224"/>
    <w:rsid w:val="00934A07"/>
    <w:rsid w:val="00936071"/>
    <w:rsid w:val="00936F38"/>
    <w:rsid w:val="009376AF"/>
    <w:rsid w:val="009376CD"/>
    <w:rsid w:val="00937D41"/>
    <w:rsid w:val="00940212"/>
    <w:rsid w:val="009428FC"/>
    <w:rsid w:val="00942EC2"/>
    <w:rsid w:val="0094331E"/>
    <w:rsid w:val="00944EC6"/>
    <w:rsid w:val="00945B9B"/>
    <w:rsid w:val="009504CA"/>
    <w:rsid w:val="009505D8"/>
    <w:rsid w:val="009508D2"/>
    <w:rsid w:val="00950B99"/>
    <w:rsid w:val="00950E6E"/>
    <w:rsid w:val="0095144D"/>
    <w:rsid w:val="00951780"/>
    <w:rsid w:val="009526E6"/>
    <w:rsid w:val="00952941"/>
    <w:rsid w:val="00952D55"/>
    <w:rsid w:val="0095343C"/>
    <w:rsid w:val="00955E64"/>
    <w:rsid w:val="00955FB6"/>
    <w:rsid w:val="0095778B"/>
    <w:rsid w:val="009607A6"/>
    <w:rsid w:val="00961525"/>
    <w:rsid w:val="00961B32"/>
    <w:rsid w:val="00962455"/>
    <w:rsid w:val="00962509"/>
    <w:rsid w:val="00965E6D"/>
    <w:rsid w:val="009668D7"/>
    <w:rsid w:val="00966E55"/>
    <w:rsid w:val="00967BA1"/>
    <w:rsid w:val="00970243"/>
    <w:rsid w:val="00970666"/>
    <w:rsid w:val="00970DB3"/>
    <w:rsid w:val="00971A5C"/>
    <w:rsid w:val="0097280A"/>
    <w:rsid w:val="0097296F"/>
    <w:rsid w:val="00972FBD"/>
    <w:rsid w:val="00973D04"/>
    <w:rsid w:val="00973D67"/>
    <w:rsid w:val="00974218"/>
    <w:rsid w:val="00974BB0"/>
    <w:rsid w:val="00974CF6"/>
    <w:rsid w:val="00975942"/>
    <w:rsid w:val="00975BCD"/>
    <w:rsid w:val="00975FF0"/>
    <w:rsid w:val="0097603C"/>
    <w:rsid w:val="00976290"/>
    <w:rsid w:val="00976735"/>
    <w:rsid w:val="00976D37"/>
    <w:rsid w:val="009770B6"/>
    <w:rsid w:val="00977122"/>
    <w:rsid w:val="00977609"/>
    <w:rsid w:val="00977EAC"/>
    <w:rsid w:val="00980130"/>
    <w:rsid w:val="00982DAE"/>
    <w:rsid w:val="00983FFE"/>
    <w:rsid w:val="00986666"/>
    <w:rsid w:val="00986B60"/>
    <w:rsid w:val="00986FD2"/>
    <w:rsid w:val="0099153D"/>
    <w:rsid w:val="009928A9"/>
    <w:rsid w:val="009932BF"/>
    <w:rsid w:val="00995D8C"/>
    <w:rsid w:val="0099772A"/>
    <w:rsid w:val="00997F2F"/>
    <w:rsid w:val="00997FAD"/>
    <w:rsid w:val="009A07BF"/>
    <w:rsid w:val="009A0AF3"/>
    <w:rsid w:val="009A1C1C"/>
    <w:rsid w:val="009A2EEE"/>
    <w:rsid w:val="009A3DB7"/>
    <w:rsid w:val="009A4931"/>
    <w:rsid w:val="009A5858"/>
    <w:rsid w:val="009A5DBC"/>
    <w:rsid w:val="009A642A"/>
    <w:rsid w:val="009A6DD0"/>
    <w:rsid w:val="009B0786"/>
    <w:rsid w:val="009B07CD"/>
    <w:rsid w:val="009B13FA"/>
    <w:rsid w:val="009B2210"/>
    <w:rsid w:val="009B26F6"/>
    <w:rsid w:val="009B3827"/>
    <w:rsid w:val="009B647D"/>
    <w:rsid w:val="009B7B06"/>
    <w:rsid w:val="009C19E9"/>
    <w:rsid w:val="009D0942"/>
    <w:rsid w:val="009D21DF"/>
    <w:rsid w:val="009D34DE"/>
    <w:rsid w:val="009D3B87"/>
    <w:rsid w:val="009D5198"/>
    <w:rsid w:val="009D5A5D"/>
    <w:rsid w:val="009D5B32"/>
    <w:rsid w:val="009D6541"/>
    <w:rsid w:val="009D7467"/>
    <w:rsid w:val="009D74A6"/>
    <w:rsid w:val="009D74E4"/>
    <w:rsid w:val="009E0B98"/>
    <w:rsid w:val="009E0E87"/>
    <w:rsid w:val="009E10EF"/>
    <w:rsid w:val="009E2DC5"/>
    <w:rsid w:val="009E2F4E"/>
    <w:rsid w:val="009E4D8F"/>
    <w:rsid w:val="009E5449"/>
    <w:rsid w:val="009E55AC"/>
    <w:rsid w:val="009E709B"/>
    <w:rsid w:val="009E7EC4"/>
    <w:rsid w:val="009F21D3"/>
    <w:rsid w:val="009F2CB9"/>
    <w:rsid w:val="009F3043"/>
    <w:rsid w:val="009F445F"/>
    <w:rsid w:val="009F4AE1"/>
    <w:rsid w:val="009F5224"/>
    <w:rsid w:val="00A00170"/>
    <w:rsid w:val="00A0066E"/>
    <w:rsid w:val="00A0098A"/>
    <w:rsid w:val="00A027CA"/>
    <w:rsid w:val="00A03496"/>
    <w:rsid w:val="00A04422"/>
    <w:rsid w:val="00A10317"/>
    <w:rsid w:val="00A10516"/>
    <w:rsid w:val="00A10F02"/>
    <w:rsid w:val="00A10F2C"/>
    <w:rsid w:val="00A12E91"/>
    <w:rsid w:val="00A13227"/>
    <w:rsid w:val="00A158A7"/>
    <w:rsid w:val="00A204CA"/>
    <w:rsid w:val="00A209D6"/>
    <w:rsid w:val="00A22465"/>
    <w:rsid w:val="00A22738"/>
    <w:rsid w:val="00A247E3"/>
    <w:rsid w:val="00A255A1"/>
    <w:rsid w:val="00A27DC6"/>
    <w:rsid w:val="00A3023F"/>
    <w:rsid w:val="00A31A0A"/>
    <w:rsid w:val="00A31B24"/>
    <w:rsid w:val="00A33876"/>
    <w:rsid w:val="00A33D77"/>
    <w:rsid w:val="00A33FE1"/>
    <w:rsid w:val="00A347BE"/>
    <w:rsid w:val="00A34C56"/>
    <w:rsid w:val="00A36CDE"/>
    <w:rsid w:val="00A409FF"/>
    <w:rsid w:val="00A41829"/>
    <w:rsid w:val="00A419FA"/>
    <w:rsid w:val="00A430EC"/>
    <w:rsid w:val="00A4371D"/>
    <w:rsid w:val="00A44335"/>
    <w:rsid w:val="00A448B3"/>
    <w:rsid w:val="00A45463"/>
    <w:rsid w:val="00A45926"/>
    <w:rsid w:val="00A4645A"/>
    <w:rsid w:val="00A466D4"/>
    <w:rsid w:val="00A47F02"/>
    <w:rsid w:val="00A5131C"/>
    <w:rsid w:val="00A53724"/>
    <w:rsid w:val="00A54B2B"/>
    <w:rsid w:val="00A559DD"/>
    <w:rsid w:val="00A607F6"/>
    <w:rsid w:val="00A60806"/>
    <w:rsid w:val="00A6319E"/>
    <w:rsid w:val="00A631A0"/>
    <w:rsid w:val="00A639A6"/>
    <w:rsid w:val="00A64AFF"/>
    <w:rsid w:val="00A657D6"/>
    <w:rsid w:val="00A664C3"/>
    <w:rsid w:val="00A70838"/>
    <w:rsid w:val="00A72629"/>
    <w:rsid w:val="00A7298F"/>
    <w:rsid w:val="00A745A3"/>
    <w:rsid w:val="00A75A4F"/>
    <w:rsid w:val="00A76932"/>
    <w:rsid w:val="00A80A32"/>
    <w:rsid w:val="00A82346"/>
    <w:rsid w:val="00A82C04"/>
    <w:rsid w:val="00A85727"/>
    <w:rsid w:val="00A860CF"/>
    <w:rsid w:val="00A90727"/>
    <w:rsid w:val="00A910F5"/>
    <w:rsid w:val="00A91596"/>
    <w:rsid w:val="00A9474C"/>
    <w:rsid w:val="00A949C3"/>
    <w:rsid w:val="00A9671C"/>
    <w:rsid w:val="00AA1553"/>
    <w:rsid w:val="00AA1BCE"/>
    <w:rsid w:val="00AA4CA6"/>
    <w:rsid w:val="00AA4F5A"/>
    <w:rsid w:val="00AA51F6"/>
    <w:rsid w:val="00AA5A02"/>
    <w:rsid w:val="00AA610D"/>
    <w:rsid w:val="00AA6D24"/>
    <w:rsid w:val="00AB0E23"/>
    <w:rsid w:val="00AB11DA"/>
    <w:rsid w:val="00AB20DF"/>
    <w:rsid w:val="00AB29AB"/>
    <w:rsid w:val="00AB2C03"/>
    <w:rsid w:val="00AB3296"/>
    <w:rsid w:val="00AB3DDD"/>
    <w:rsid w:val="00AB4454"/>
    <w:rsid w:val="00AB6344"/>
    <w:rsid w:val="00AC167C"/>
    <w:rsid w:val="00AC3873"/>
    <w:rsid w:val="00AC4D2C"/>
    <w:rsid w:val="00AC507F"/>
    <w:rsid w:val="00AC5D59"/>
    <w:rsid w:val="00AC6887"/>
    <w:rsid w:val="00AC6B3A"/>
    <w:rsid w:val="00AC75C5"/>
    <w:rsid w:val="00AD3082"/>
    <w:rsid w:val="00AD5336"/>
    <w:rsid w:val="00AE4095"/>
    <w:rsid w:val="00AE4140"/>
    <w:rsid w:val="00AE59C8"/>
    <w:rsid w:val="00AE5D2D"/>
    <w:rsid w:val="00AE6537"/>
    <w:rsid w:val="00AF0458"/>
    <w:rsid w:val="00AF1733"/>
    <w:rsid w:val="00AF1776"/>
    <w:rsid w:val="00AF371E"/>
    <w:rsid w:val="00AF4DB9"/>
    <w:rsid w:val="00AF5CA0"/>
    <w:rsid w:val="00AF649F"/>
    <w:rsid w:val="00AF72EC"/>
    <w:rsid w:val="00AF7C5F"/>
    <w:rsid w:val="00B0385E"/>
    <w:rsid w:val="00B04A76"/>
    <w:rsid w:val="00B05380"/>
    <w:rsid w:val="00B05962"/>
    <w:rsid w:val="00B05C08"/>
    <w:rsid w:val="00B06D94"/>
    <w:rsid w:val="00B1055C"/>
    <w:rsid w:val="00B10B0A"/>
    <w:rsid w:val="00B10F58"/>
    <w:rsid w:val="00B11C41"/>
    <w:rsid w:val="00B11C8B"/>
    <w:rsid w:val="00B11EAC"/>
    <w:rsid w:val="00B13A48"/>
    <w:rsid w:val="00B14B63"/>
    <w:rsid w:val="00B15449"/>
    <w:rsid w:val="00B1561E"/>
    <w:rsid w:val="00B157CB"/>
    <w:rsid w:val="00B15B76"/>
    <w:rsid w:val="00B161A6"/>
    <w:rsid w:val="00B16C2F"/>
    <w:rsid w:val="00B176C9"/>
    <w:rsid w:val="00B25D3B"/>
    <w:rsid w:val="00B25FC6"/>
    <w:rsid w:val="00B2602A"/>
    <w:rsid w:val="00B261CD"/>
    <w:rsid w:val="00B27303"/>
    <w:rsid w:val="00B30F22"/>
    <w:rsid w:val="00B314DB"/>
    <w:rsid w:val="00B31F1F"/>
    <w:rsid w:val="00B31FD6"/>
    <w:rsid w:val="00B3205D"/>
    <w:rsid w:val="00B329A6"/>
    <w:rsid w:val="00B34577"/>
    <w:rsid w:val="00B35947"/>
    <w:rsid w:val="00B35B87"/>
    <w:rsid w:val="00B35D9F"/>
    <w:rsid w:val="00B40218"/>
    <w:rsid w:val="00B413F2"/>
    <w:rsid w:val="00B422C6"/>
    <w:rsid w:val="00B423D7"/>
    <w:rsid w:val="00B42B1D"/>
    <w:rsid w:val="00B4636F"/>
    <w:rsid w:val="00B46570"/>
    <w:rsid w:val="00B46E85"/>
    <w:rsid w:val="00B47C49"/>
    <w:rsid w:val="00B47FD1"/>
    <w:rsid w:val="00B50369"/>
    <w:rsid w:val="00B51007"/>
    <w:rsid w:val="00B516BB"/>
    <w:rsid w:val="00B53DBA"/>
    <w:rsid w:val="00B54E39"/>
    <w:rsid w:val="00B55159"/>
    <w:rsid w:val="00B606E6"/>
    <w:rsid w:val="00B60D60"/>
    <w:rsid w:val="00B626F4"/>
    <w:rsid w:val="00B65060"/>
    <w:rsid w:val="00B6526C"/>
    <w:rsid w:val="00B657DE"/>
    <w:rsid w:val="00B65AA8"/>
    <w:rsid w:val="00B6672E"/>
    <w:rsid w:val="00B66E42"/>
    <w:rsid w:val="00B6762A"/>
    <w:rsid w:val="00B710DA"/>
    <w:rsid w:val="00B726D8"/>
    <w:rsid w:val="00B72962"/>
    <w:rsid w:val="00B72F86"/>
    <w:rsid w:val="00B73674"/>
    <w:rsid w:val="00B7538C"/>
    <w:rsid w:val="00B76953"/>
    <w:rsid w:val="00B8075F"/>
    <w:rsid w:val="00B826CB"/>
    <w:rsid w:val="00B84B49"/>
    <w:rsid w:val="00B84DB2"/>
    <w:rsid w:val="00B84F1B"/>
    <w:rsid w:val="00B873FD"/>
    <w:rsid w:val="00B92655"/>
    <w:rsid w:val="00B94E32"/>
    <w:rsid w:val="00B965D1"/>
    <w:rsid w:val="00B968F7"/>
    <w:rsid w:val="00B97428"/>
    <w:rsid w:val="00BA18CB"/>
    <w:rsid w:val="00BA1A49"/>
    <w:rsid w:val="00BA2421"/>
    <w:rsid w:val="00BA55D1"/>
    <w:rsid w:val="00BA56A5"/>
    <w:rsid w:val="00BA56AC"/>
    <w:rsid w:val="00BB0B81"/>
    <w:rsid w:val="00BB0EE6"/>
    <w:rsid w:val="00BB12BA"/>
    <w:rsid w:val="00BB15DE"/>
    <w:rsid w:val="00BB1F15"/>
    <w:rsid w:val="00BB242A"/>
    <w:rsid w:val="00BB2462"/>
    <w:rsid w:val="00BB3BBA"/>
    <w:rsid w:val="00BB7251"/>
    <w:rsid w:val="00BB745B"/>
    <w:rsid w:val="00BB7819"/>
    <w:rsid w:val="00BB7C42"/>
    <w:rsid w:val="00BC1BC3"/>
    <w:rsid w:val="00BC245E"/>
    <w:rsid w:val="00BC2CAC"/>
    <w:rsid w:val="00BC32E4"/>
    <w:rsid w:val="00BC3555"/>
    <w:rsid w:val="00BC6387"/>
    <w:rsid w:val="00BC69D2"/>
    <w:rsid w:val="00BD03E5"/>
    <w:rsid w:val="00BD2CE9"/>
    <w:rsid w:val="00BD5D0A"/>
    <w:rsid w:val="00BD5D7E"/>
    <w:rsid w:val="00BD5F2B"/>
    <w:rsid w:val="00BD6DC4"/>
    <w:rsid w:val="00BE034C"/>
    <w:rsid w:val="00BE07D3"/>
    <w:rsid w:val="00BE0A0C"/>
    <w:rsid w:val="00BE0C2F"/>
    <w:rsid w:val="00BE290B"/>
    <w:rsid w:val="00BE2A19"/>
    <w:rsid w:val="00BE2F6C"/>
    <w:rsid w:val="00BE7451"/>
    <w:rsid w:val="00BF0764"/>
    <w:rsid w:val="00BF14F3"/>
    <w:rsid w:val="00BF3A9C"/>
    <w:rsid w:val="00BF3CBC"/>
    <w:rsid w:val="00BF409E"/>
    <w:rsid w:val="00BF4333"/>
    <w:rsid w:val="00BF4969"/>
    <w:rsid w:val="00BF5922"/>
    <w:rsid w:val="00BF60D5"/>
    <w:rsid w:val="00C00351"/>
    <w:rsid w:val="00C00512"/>
    <w:rsid w:val="00C0146E"/>
    <w:rsid w:val="00C01789"/>
    <w:rsid w:val="00C04A27"/>
    <w:rsid w:val="00C05F4A"/>
    <w:rsid w:val="00C060FE"/>
    <w:rsid w:val="00C11337"/>
    <w:rsid w:val="00C11561"/>
    <w:rsid w:val="00C12B51"/>
    <w:rsid w:val="00C138D7"/>
    <w:rsid w:val="00C14248"/>
    <w:rsid w:val="00C14510"/>
    <w:rsid w:val="00C1493D"/>
    <w:rsid w:val="00C151D4"/>
    <w:rsid w:val="00C1670C"/>
    <w:rsid w:val="00C16F9D"/>
    <w:rsid w:val="00C17021"/>
    <w:rsid w:val="00C21AA8"/>
    <w:rsid w:val="00C23F90"/>
    <w:rsid w:val="00C243E1"/>
    <w:rsid w:val="00C24650"/>
    <w:rsid w:val="00C25465"/>
    <w:rsid w:val="00C25AEA"/>
    <w:rsid w:val="00C30859"/>
    <w:rsid w:val="00C31B5A"/>
    <w:rsid w:val="00C31D0B"/>
    <w:rsid w:val="00C32649"/>
    <w:rsid w:val="00C33079"/>
    <w:rsid w:val="00C339E9"/>
    <w:rsid w:val="00C34F33"/>
    <w:rsid w:val="00C35A5C"/>
    <w:rsid w:val="00C37298"/>
    <w:rsid w:val="00C373DC"/>
    <w:rsid w:val="00C414E0"/>
    <w:rsid w:val="00C424AD"/>
    <w:rsid w:val="00C43E43"/>
    <w:rsid w:val="00C44D4E"/>
    <w:rsid w:val="00C45037"/>
    <w:rsid w:val="00C460F5"/>
    <w:rsid w:val="00C46E04"/>
    <w:rsid w:val="00C4721A"/>
    <w:rsid w:val="00C479AE"/>
    <w:rsid w:val="00C5010C"/>
    <w:rsid w:val="00C50881"/>
    <w:rsid w:val="00C5204F"/>
    <w:rsid w:val="00C5362D"/>
    <w:rsid w:val="00C54AE7"/>
    <w:rsid w:val="00C54B3F"/>
    <w:rsid w:val="00C54DA4"/>
    <w:rsid w:val="00C54F5D"/>
    <w:rsid w:val="00C55038"/>
    <w:rsid w:val="00C55A12"/>
    <w:rsid w:val="00C56C9F"/>
    <w:rsid w:val="00C60C9C"/>
    <w:rsid w:val="00C637FD"/>
    <w:rsid w:val="00C640AB"/>
    <w:rsid w:val="00C6553E"/>
    <w:rsid w:val="00C66523"/>
    <w:rsid w:val="00C66D96"/>
    <w:rsid w:val="00C702D5"/>
    <w:rsid w:val="00C70DC4"/>
    <w:rsid w:val="00C717FC"/>
    <w:rsid w:val="00C738E0"/>
    <w:rsid w:val="00C74E92"/>
    <w:rsid w:val="00C760D4"/>
    <w:rsid w:val="00C76A1A"/>
    <w:rsid w:val="00C76A88"/>
    <w:rsid w:val="00C76B6B"/>
    <w:rsid w:val="00C779A7"/>
    <w:rsid w:val="00C81DF7"/>
    <w:rsid w:val="00C83895"/>
    <w:rsid w:val="00C83A13"/>
    <w:rsid w:val="00C844F8"/>
    <w:rsid w:val="00C84604"/>
    <w:rsid w:val="00C86F10"/>
    <w:rsid w:val="00C90258"/>
    <w:rsid w:val="00C9068C"/>
    <w:rsid w:val="00C91F36"/>
    <w:rsid w:val="00C92831"/>
    <w:rsid w:val="00C92967"/>
    <w:rsid w:val="00C94794"/>
    <w:rsid w:val="00C9773B"/>
    <w:rsid w:val="00CA0FF2"/>
    <w:rsid w:val="00CA2222"/>
    <w:rsid w:val="00CA358C"/>
    <w:rsid w:val="00CA390E"/>
    <w:rsid w:val="00CA3D0C"/>
    <w:rsid w:val="00CA4156"/>
    <w:rsid w:val="00CA448B"/>
    <w:rsid w:val="00CA622F"/>
    <w:rsid w:val="00CA654B"/>
    <w:rsid w:val="00CA7092"/>
    <w:rsid w:val="00CB2E76"/>
    <w:rsid w:val="00CB3154"/>
    <w:rsid w:val="00CB40C7"/>
    <w:rsid w:val="00CB4772"/>
    <w:rsid w:val="00CB6D0B"/>
    <w:rsid w:val="00CB72B8"/>
    <w:rsid w:val="00CC143A"/>
    <w:rsid w:val="00CC3041"/>
    <w:rsid w:val="00CC3C10"/>
    <w:rsid w:val="00CC3C7A"/>
    <w:rsid w:val="00CC4132"/>
    <w:rsid w:val="00CC4645"/>
    <w:rsid w:val="00CC554F"/>
    <w:rsid w:val="00CC56CB"/>
    <w:rsid w:val="00CC5F5B"/>
    <w:rsid w:val="00CC70E9"/>
    <w:rsid w:val="00CD0963"/>
    <w:rsid w:val="00CD0BA8"/>
    <w:rsid w:val="00CD14F3"/>
    <w:rsid w:val="00CD1EBE"/>
    <w:rsid w:val="00CD4948"/>
    <w:rsid w:val="00CD4C7B"/>
    <w:rsid w:val="00CD4F02"/>
    <w:rsid w:val="00CD58FE"/>
    <w:rsid w:val="00CE08D1"/>
    <w:rsid w:val="00CE1B38"/>
    <w:rsid w:val="00CE282B"/>
    <w:rsid w:val="00CE31BB"/>
    <w:rsid w:val="00CE3B11"/>
    <w:rsid w:val="00CE7B23"/>
    <w:rsid w:val="00CF1441"/>
    <w:rsid w:val="00CF1E1A"/>
    <w:rsid w:val="00CF2423"/>
    <w:rsid w:val="00CF4D95"/>
    <w:rsid w:val="00CF73D9"/>
    <w:rsid w:val="00D00226"/>
    <w:rsid w:val="00D011CA"/>
    <w:rsid w:val="00D019F7"/>
    <w:rsid w:val="00D01A1A"/>
    <w:rsid w:val="00D01FB2"/>
    <w:rsid w:val="00D020FC"/>
    <w:rsid w:val="00D0327C"/>
    <w:rsid w:val="00D038C1"/>
    <w:rsid w:val="00D04E05"/>
    <w:rsid w:val="00D05639"/>
    <w:rsid w:val="00D06125"/>
    <w:rsid w:val="00D06188"/>
    <w:rsid w:val="00D115DB"/>
    <w:rsid w:val="00D127DD"/>
    <w:rsid w:val="00D12DDB"/>
    <w:rsid w:val="00D1769D"/>
    <w:rsid w:val="00D20EF6"/>
    <w:rsid w:val="00D23C9F"/>
    <w:rsid w:val="00D24051"/>
    <w:rsid w:val="00D24C0D"/>
    <w:rsid w:val="00D30635"/>
    <w:rsid w:val="00D30C9E"/>
    <w:rsid w:val="00D32165"/>
    <w:rsid w:val="00D32ED2"/>
    <w:rsid w:val="00D32F85"/>
    <w:rsid w:val="00D33400"/>
    <w:rsid w:val="00D33BE3"/>
    <w:rsid w:val="00D33CDF"/>
    <w:rsid w:val="00D3498F"/>
    <w:rsid w:val="00D34DD0"/>
    <w:rsid w:val="00D35DEB"/>
    <w:rsid w:val="00D36C63"/>
    <w:rsid w:val="00D3774D"/>
    <w:rsid w:val="00D3792D"/>
    <w:rsid w:val="00D40B7A"/>
    <w:rsid w:val="00D40BB8"/>
    <w:rsid w:val="00D43C85"/>
    <w:rsid w:val="00D43FB4"/>
    <w:rsid w:val="00D44D37"/>
    <w:rsid w:val="00D47CAD"/>
    <w:rsid w:val="00D507E3"/>
    <w:rsid w:val="00D51036"/>
    <w:rsid w:val="00D51BE4"/>
    <w:rsid w:val="00D520D1"/>
    <w:rsid w:val="00D52FC5"/>
    <w:rsid w:val="00D552ED"/>
    <w:rsid w:val="00D55E47"/>
    <w:rsid w:val="00D55FC5"/>
    <w:rsid w:val="00D5735E"/>
    <w:rsid w:val="00D57D7D"/>
    <w:rsid w:val="00D60C67"/>
    <w:rsid w:val="00D62E19"/>
    <w:rsid w:val="00D62E33"/>
    <w:rsid w:val="00D64B1C"/>
    <w:rsid w:val="00D6517A"/>
    <w:rsid w:val="00D67CD1"/>
    <w:rsid w:val="00D7022F"/>
    <w:rsid w:val="00D7257F"/>
    <w:rsid w:val="00D727AF"/>
    <w:rsid w:val="00D727BD"/>
    <w:rsid w:val="00D72A4A"/>
    <w:rsid w:val="00D72C64"/>
    <w:rsid w:val="00D738D6"/>
    <w:rsid w:val="00D74DB2"/>
    <w:rsid w:val="00D75E59"/>
    <w:rsid w:val="00D76809"/>
    <w:rsid w:val="00D7685B"/>
    <w:rsid w:val="00D80795"/>
    <w:rsid w:val="00D81114"/>
    <w:rsid w:val="00D81E48"/>
    <w:rsid w:val="00D82255"/>
    <w:rsid w:val="00D843A6"/>
    <w:rsid w:val="00D854BE"/>
    <w:rsid w:val="00D87009"/>
    <w:rsid w:val="00D87E00"/>
    <w:rsid w:val="00D9134D"/>
    <w:rsid w:val="00D92DA4"/>
    <w:rsid w:val="00D93832"/>
    <w:rsid w:val="00D93914"/>
    <w:rsid w:val="00D96D11"/>
    <w:rsid w:val="00D96E45"/>
    <w:rsid w:val="00D97596"/>
    <w:rsid w:val="00DA1000"/>
    <w:rsid w:val="00DA29BD"/>
    <w:rsid w:val="00DA3414"/>
    <w:rsid w:val="00DA4833"/>
    <w:rsid w:val="00DA58F0"/>
    <w:rsid w:val="00DA6127"/>
    <w:rsid w:val="00DA7A03"/>
    <w:rsid w:val="00DA7D83"/>
    <w:rsid w:val="00DA7FF4"/>
    <w:rsid w:val="00DB01B2"/>
    <w:rsid w:val="00DB0C97"/>
    <w:rsid w:val="00DB0DB8"/>
    <w:rsid w:val="00DB159F"/>
    <w:rsid w:val="00DB1818"/>
    <w:rsid w:val="00DB1F9F"/>
    <w:rsid w:val="00DB3918"/>
    <w:rsid w:val="00DB3A55"/>
    <w:rsid w:val="00DB74A8"/>
    <w:rsid w:val="00DC0E21"/>
    <w:rsid w:val="00DC309B"/>
    <w:rsid w:val="00DC33B1"/>
    <w:rsid w:val="00DC3ED9"/>
    <w:rsid w:val="00DC44E4"/>
    <w:rsid w:val="00DC4DA2"/>
    <w:rsid w:val="00DC4E86"/>
    <w:rsid w:val="00DC5261"/>
    <w:rsid w:val="00DC6A61"/>
    <w:rsid w:val="00DC74B1"/>
    <w:rsid w:val="00DC75FA"/>
    <w:rsid w:val="00DD16AF"/>
    <w:rsid w:val="00DD3480"/>
    <w:rsid w:val="00DD5188"/>
    <w:rsid w:val="00DD64BE"/>
    <w:rsid w:val="00DD6910"/>
    <w:rsid w:val="00DD7FB2"/>
    <w:rsid w:val="00DE001F"/>
    <w:rsid w:val="00DE03D3"/>
    <w:rsid w:val="00DE0B51"/>
    <w:rsid w:val="00DE22A8"/>
    <w:rsid w:val="00DE25D2"/>
    <w:rsid w:val="00DE292B"/>
    <w:rsid w:val="00DE491C"/>
    <w:rsid w:val="00DE52F6"/>
    <w:rsid w:val="00DE578B"/>
    <w:rsid w:val="00DE6CCA"/>
    <w:rsid w:val="00DF0044"/>
    <w:rsid w:val="00DF0B46"/>
    <w:rsid w:val="00DF218F"/>
    <w:rsid w:val="00DF3CF4"/>
    <w:rsid w:val="00DF4645"/>
    <w:rsid w:val="00DF6554"/>
    <w:rsid w:val="00DF6C1E"/>
    <w:rsid w:val="00DF7834"/>
    <w:rsid w:val="00E00D16"/>
    <w:rsid w:val="00E0144C"/>
    <w:rsid w:val="00E02228"/>
    <w:rsid w:val="00E0267E"/>
    <w:rsid w:val="00E02E2A"/>
    <w:rsid w:val="00E053D4"/>
    <w:rsid w:val="00E05880"/>
    <w:rsid w:val="00E06E29"/>
    <w:rsid w:val="00E07E49"/>
    <w:rsid w:val="00E107C1"/>
    <w:rsid w:val="00E1255A"/>
    <w:rsid w:val="00E131B9"/>
    <w:rsid w:val="00E147E9"/>
    <w:rsid w:val="00E14C25"/>
    <w:rsid w:val="00E1589E"/>
    <w:rsid w:val="00E15BD7"/>
    <w:rsid w:val="00E16BF5"/>
    <w:rsid w:val="00E22129"/>
    <w:rsid w:val="00E223EE"/>
    <w:rsid w:val="00E232C9"/>
    <w:rsid w:val="00E24C00"/>
    <w:rsid w:val="00E253C2"/>
    <w:rsid w:val="00E262F2"/>
    <w:rsid w:val="00E26957"/>
    <w:rsid w:val="00E31765"/>
    <w:rsid w:val="00E325F1"/>
    <w:rsid w:val="00E338BE"/>
    <w:rsid w:val="00E356C5"/>
    <w:rsid w:val="00E37E4F"/>
    <w:rsid w:val="00E41B53"/>
    <w:rsid w:val="00E41C0F"/>
    <w:rsid w:val="00E41F8E"/>
    <w:rsid w:val="00E4238D"/>
    <w:rsid w:val="00E45739"/>
    <w:rsid w:val="00E468C0"/>
    <w:rsid w:val="00E46C08"/>
    <w:rsid w:val="00E471CF"/>
    <w:rsid w:val="00E47625"/>
    <w:rsid w:val="00E47979"/>
    <w:rsid w:val="00E51F1C"/>
    <w:rsid w:val="00E5316E"/>
    <w:rsid w:val="00E5360F"/>
    <w:rsid w:val="00E54827"/>
    <w:rsid w:val="00E549BB"/>
    <w:rsid w:val="00E54A76"/>
    <w:rsid w:val="00E55148"/>
    <w:rsid w:val="00E609A3"/>
    <w:rsid w:val="00E60C95"/>
    <w:rsid w:val="00E61354"/>
    <w:rsid w:val="00E62835"/>
    <w:rsid w:val="00E62BC9"/>
    <w:rsid w:val="00E65A87"/>
    <w:rsid w:val="00E66ABA"/>
    <w:rsid w:val="00E67116"/>
    <w:rsid w:val="00E672AA"/>
    <w:rsid w:val="00E70946"/>
    <w:rsid w:val="00E7096B"/>
    <w:rsid w:val="00E73D5F"/>
    <w:rsid w:val="00E74E5E"/>
    <w:rsid w:val="00E75C0F"/>
    <w:rsid w:val="00E76044"/>
    <w:rsid w:val="00E766EC"/>
    <w:rsid w:val="00E77645"/>
    <w:rsid w:val="00E833D1"/>
    <w:rsid w:val="00E83697"/>
    <w:rsid w:val="00E859B6"/>
    <w:rsid w:val="00E8654C"/>
    <w:rsid w:val="00E86809"/>
    <w:rsid w:val="00E86D6D"/>
    <w:rsid w:val="00E90402"/>
    <w:rsid w:val="00E92B70"/>
    <w:rsid w:val="00E944AD"/>
    <w:rsid w:val="00E94C66"/>
    <w:rsid w:val="00E9509D"/>
    <w:rsid w:val="00E96CD0"/>
    <w:rsid w:val="00E96F95"/>
    <w:rsid w:val="00E97F72"/>
    <w:rsid w:val="00EA0DCF"/>
    <w:rsid w:val="00EA12F9"/>
    <w:rsid w:val="00EA3E27"/>
    <w:rsid w:val="00EA5A15"/>
    <w:rsid w:val="00EA63FC"/>
    <w:rsid w:val="00EA66C9"/>
    <w:rsid w:val="00EA715F"/>
    <w:rsid w:val="00EA7523"/>
    <w:rsid w:val="00EB06B2"/>
    <w:rsid w:val="00EB0DF5"/>
    <w:rsid w:val="00EB14F5"/>
    <w:rsid w:val="00EB1EF9"/>
    <w:rsid w:val="00EB2518"/>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36E"/>
    <w:rsid w:val="00ED75F3"/>
    <w:rsid w:val="00ED7C40"/>
    <w:rsid w:val="00EE00AC"/>
    <w:rsid w:val="00EE013E"/>
    <w:rsid w:val="00EE22FB"/>
    <w:rsid w:val="00EE5AAD"/>
    <w:rsid w:val="00EE5F79"/>
    <w:rsid w:val="00EE671D"/>
    <w:rsid w:val="00EE67C1"/>
    <w:rsid w:val="00EE6E39"/>
    <w:rsid w:val="00EF0660"/>
    <w:rsid w:val="00EF0C39"/>
    <w:rsid w:val="00EF0DB9"/>
    <w:rsid w:val="00EF612C"/>
    <w:rsid w:val="00F00357"/>
    <w:rsid w:val="00F005C4"/>
    <w:rsid w:val="00F00A10"/>
    <w:rsid w:val="00F01C6C"/>
    <w:rsid w:val="00F01C7D"/>
    <w:rsid w:val="00F02538"/>
    <w:rsid w:val="00F025A2"/>
    <w:rsid w:val="00F03594"/>
    <w:rsid w:val="00F036E9"/>
    <w:rsid w:val="00F043D1"/>
    <w:rsid w:val="00F05D07"/>
    <w:rsid w:val="00F0671E"/>
    <w:rsid w:val="00F06D4E"/>
    <w:rsid w:val="00F07388"/>
    <w:rsid w:val="00F07939"/>
    <w:rsid w:val="00F07EDE"/>
    <w:rsid w:val="00F10703"/>
    <w:rsid w:val="00F10BA3"/>
    <w:rsid w:val="00F10D4F"/>
    <w:rsid w:val="00F10F14"/>
    <w:rsid w:val="00F1186A"/>
    <w:rsid w:val="00F12DE6"/>
    <w:rsid w:val="00F141DF"/>
    <w:rsid w:val="00F165C0"/>
    <w:rsid w:val="00F177BD"/>
    <w:rsid w:val="00F2026E"/>
    <w:rsid w:val="00F209BD"/>
    <w:rsid w:val="00F2210A"/>
    <w:rsid w:val="00F23E2E"/>
    <w:rsid w:val="00F247F6"/>
    <w:rsid w:val="00F25696"/>
    <w:rsid w:val="00F25CE3"/>
    <w:rsid w:val="00F26EB7"/>
    <w:rsid w:val="00F273DC"/>
    <w:rsid w:val="00F274F1"/>
    <w:rsid w:val="00F275A1"/>
    <w:rsid w:val="00F3039A"/>
    <w:rsid w:val="00F303CC"/>
    <w:rsid w:val="00F31372"/>
    <w:rsid w:val="00F338E8"/>
    <w:rsid w:val="00F341BE"/>
    <w:rsid w:val="00F3485F"/>
    <w:rsid w:val="00F34F8C"/>
    <w:rsid w:val="00F36DFC"/>
    <w:rsid w:val="00F37678"/>
    <w:rsid w:val="00F37743"/>
    <w:rsid w:val="00F40A33"/>
    <w:rsid w:val="00F41159"/>
    <w:rsid w:val="00F43661"/>
    <w:rsid w:val="00F4460D"/>
    <w:rsid w:val="00F44DF5"/>
    <w:rsid w:val="00F463C0"/>
    <w:rsid w:val="00F46B11"/>
    <w:rsid w:val="00F46F23"/>
    <w:rsid w:val="00F521FD"/>
    <w:rsid w:val="00F52DE9"/>
    <w:rsid w:val="00F54A3D"/>
    <w:rsid w:val="00F54CB0"/>
    <w:rsid w:val="00F55286"/>
    <w:rsid w:val="00F568A2"/>
    <w:rsid w:val="00F56D89"/>
    <w:rsid w:val="00F571A8"/>
    <w:rsid w:val="00F579CD"/>
    <w:rsid w:val="00F61EF6"/>
    <w:rsid w:val="00F632D2"/>
    <w:rsid w:val="00F633B4"/>
    <w:rsid w:val="00F642D7"/>
    <w:rsid w:val="00F64AA2"/>
    <w:rsid w:val="00F653B8"/>
    <w:rsid w:val="00F65A54"/>
    <w:rsid w:val="00F66D0B"/>
    <w:rsid w:val="00F701EF"/>
    <w:rsid w:val="00F70270"/>
    <w:rsid w:val="00F703C6"/>
    <w:rsid w:val="00F71B89"/>
    <w:rsid w:val="00F72021"/>
    <w:rsid w:val="00F7353C"/>
    <w:rsid w:val="00F73CBD"/>
    <w:rsid w:val="00F74086"/>
    <w:rsid w:val="00F74553"/>
    <w:rsid w:val="00F758D2"/>
    <w:rsid w:val="00F766AB"/>
    <w:rsid w:val="00F76F8F"/>
    <w:rsid w:val="00F773EA"/>
    <w:rsid w:val="00F77B35"/>
    <w:rsid w:val="00F77CC7"/>
    <w:rsid w:val="00F77EE4"/>
    <w:rsid w:val="00F80665"/>
    <w:rsid w:val="00F8332A"/>
    <w:rsid w:val="00F83972"/>
    <w:rsid w:val="00F83C4F"/>
    <w:rsid w:val="00F84D86"/>
    <w:rsid w:val="00F857DA"/>
    <w:rsid w:val="00F86E4A"/>
    <w:rsid w:val="00F941DF"/>
    <w:rsid w:val="00F964BB"/>
    <w:rsid w:val="00F975E4"/>
    <w:rsid w:val="00F976AE"/>
    <w:rsid w:val="00FA1266"/>
    <w:rsid w:val="00FA1714"/>
    <w:rsid w:val="00FA2071"/>
    <w:rsid w:val="00FA3474"/>
    <w:rsid w:val="00FA34E0"/>
    <w:rsid w:val="00FA3BA9"/>
    <w:rsid w:val="00FA436C"/>
    <w:rsid w:val="00FA44AE"/>
    <w:rsid w:val="00FA5036"/>
    <w:rsid w:val="00FA5E31"/>
    <w:rsid w:val="00FB0D7C"/>
    <w:rsid w:val="00FB1417"/>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4FBC"/>
    <w:rsid w:val="00FC7AAF"/>
    <w:rsid w:val="00FC7E40"/>
    <w:rsid w:val="00FD0A57"/>
    <w:rsid w:val="00FD102E"/>
    <w:rsid w:val="00FD2C9E"/>
    <w:rsid w:val="00FD2EAA"/>
    <w:rsid w:val="00FD385D"/>
    <w:rsid w:val="00FD5D04"/>
    <w:rsid w:val="00FD6EDB"/>
    <w:rsid w:val="00FD70B9"/>
    <w:rsid w:val="00FE106D"/>
    <w:rsid w:val="00FE157B"/>
    <w:rsid w:val="00FE1C0F"/>
    <w:rsid w:val="00FE251B"/>
    <w:rsid w:val="00FE520E"/>
    <w:rsid w:val="00FE6612"/>
    <w:rsid w:val="00FE68AA"/>
    <w:rsid w:val="00FE7578"/>
    <w:rsid w:val="00FE7BEF"/>
    <w:rsid w:val="00FF0BF6"/>
    <w:rsid w:val="00FF4815"/>
    <w:rsid w:val="00FF4E4C"/>
    <w:rsid w:val="00FF5B70"/>
    <w:rsid w:val="00FF5FF4"/>
    <w:rsid w:val="00FF7AE3"/>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Agreement">
    <w:name w:val="Agreement"/>
    <w:basedOn w:val="Normal"/>
    <w:next w:val="Doc-text2"/>
    <w:qFormat/>
    <w:rsid w:val="000970DC"/>
    <w:pPr>
      <w:numPr>
        <w:numId w:val="11"/>
      </w:numPr>
      <w:spacing w:before="60" w:after="0"/>
    </w:pPr>
    <w:rPr>
      <w:rFonts w:cs="Times New Roman"/>
      <w:b/>
      <w:lang w:val="en-GB"/>
    </w:rPr>
  </w:style>
  <w:style w:type="paragraph" w:customStyle="1" w:styleId="References0">
    <w:name w:val="References"/>
    <w:basedOn w:val="Normal"/>
    <w:uiPriority w:val="99"/>
    <w:qFormat/>
    <w:rsid w:val="008D4B33"/>
    <w:pPr>
      <w:numPr>
        <w:numId w:val="19"/>
      </w:numPr>
      <w:tabs>
        <w:tab w:val="clear" w:pos="360"/>
      </w:tabs>
      <w:overflowPunct w:val="0"/>
      <w:autoSpaceDE w:val="0"/>
      <w:autoSpaceDN w:val="0"/>
      <w:adjustRightInd w:val="0"/>
      <w:spacing w:after="80"/>
      <w:textAlignment w:val="baseline"/>
    </w:pPr>
    <w:rPr>
      <w:rFonts w:ascii="Times New Roman" w:hAnsi="Times New Roman"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94769">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92423284">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655723789">
      <w:bodyDiv w:val="1"/>
      <w:marLeft w:val="0"/>
      <w:marRight w:val="0"/>
      <w:marTop w:val="0"/>
      <w:marBottom w:val="0"/>
      <w:divBdr>
        <w:top w:val="none" w:sz="0" w:space="0" w:color="auto"/>
        <w:left w:val="none" w:sz="0" w:space="0" w:color="auto"/>
        <w:bottom w:val="none" w:sz="0" w:space="0" w:color="auto"/>
        <w:right w:val="none" w:sz="0" w:space="0" w:color="auto"/>
      </w:divBdr>
    </w:div>
    <w:div w:id="1722098010">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27b\Docs\R2-240823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7D07B-B616-4521-9170-8AB25AE0E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1531</Words>
  <Characters>8731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2024-11-07T20:58:00Z</dcterms:created>
  <dcterms:modified xsi:type="dcterms:W3CDTF">2024-11-07T21:01:00Z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