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30162" w14:textId="470B5FF9" w:rsidR="00F862A2" w:rsidRPr="00D37F96" w:rsidRDefault="00F862A2" w:rsidP="00F862A2">
      <w:pPr>
        <w:pStyle w:val="CRCoverPage"/>
        <w:tabs>
          <w:tab w:val="right" w:pos="9639"/>
        </w:tabs>
        <w:spacing w:after="0"/>
        <w:rPr>
          <w:rFonts w:eastAsia="DengXian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AA6579">
        <w:rPr>
          <w:b/>
          <w:noProof/>
          <w:sz w:val="24"/>
        </w:rPr>
        <w:t>7</w:t>
      </w:r>
      <w:r w:rsidR="00B269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949CF" w:rsidRPr="00B949CF">
        <w:rPr>
          <w:b/>
          <w:i/>
          <w:noProof/>
          <w:sz w:val="28"/>
        </w:rPr>
        <w:t>R2-240</w:t>
      </w:r>
      <w:r w:rsidR="00056589">
        <w:rPr>
          <w:rFonts w:eastAsia="DengXian" w:hint="eastAsia"/>
          <w:b/>
          <w:i/>
          <w:noProof/>
          <w:sz w:val="28"/>
          <w:lang w:eastAsia="zh-CN"/>
        </w:rPr>
        <w:t>9381</w:t>
      </w:r>
    </w:p>
    <w:p w14:paraId="478F893C" w14:textId="757E9779" w:rsidR="00F862A2" w:rsidRDefault="00B2697F" w:rsidP="00F86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F862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862A2">
        <w:rPr>
          <w:b/>
          <w:noProof/>
          <w:sz w:val="24"/>
        </w:rPr>
        <w:t xml:space="preserve">, </w:t>
      </w:r>
      <w:r w:rsidR="00AA657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F862A2" w:rsidRPr="006F1A1B">
        <w:rPr>
          <w:b/>
          <w:noProof/>
          <w:sz w:val="24"/>
          <w:vertAlign w:val="superscript"/>
        </w:rPr>
        <w:t>th</w:t>
      </w:r>
      <w:r w:rsidR="00F862A2">
        <w:rPr>
          <w:b/>
          <w:noProof/>
          <w:sz w:val="24"/>
          <w:vertAlign w:val="superscript"/>
        </w:rPr>
        <w:t xml:space="preserve"> </w:t>
      </w:r>
      <w:r w:rsidR="00F862A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F862A2" w:rsidRPr="006F1A1B">
        <w:rPr>
          <w:b/>
          <w:noProof/>
          <w:sz w:val="24"/>
          <w:vertAlign w:val="superscript"/>
        </w:rPr>
        <w:t>t</w:t>
      </w:r>
      <w:r w:rsidR="00F862A2">
        <w:rPr>
          <w:b/>
          <w:noProof/>
          <w:sz w:val="24"/>
          <w:vertAlign w:val="superscript"/>
        </w:rPr>
        <w:t>h</w:t>
      </w:r>
      <w:r w:rsidR="00F862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F862A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06BD6720" w:rsidR="00F862A2" w:rsidRPr="00410371" w:rsidRDefault="00301628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2A2">
                <w:rPr>
                  <w:b/>
                  <w:noProof/>
                  <w:sz w:val="28"/>
                </w:rPr>
                <w:t>38.3</w:t>
              </w:r>
              <w:r w:rsidR="00AA6579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1B47D615" w:rsidR="00F862A2" w:rsidRPr="002A68E1" w:rsidRDefault="00676E5A" w:rsidP="00F862A2">
            <w:pPr>
              <w:pStyle w:val="CRCoverPage"/>
              <w:spacing w:after="0"/>
              <w:rPr>
                <w:rFonts w:eastAsia="DengXian"/>
                <w:noProof/>
                <w:sz w:val="28"/>
                <w:szCs w:val="28"/>
                <w:lang w:eastAsia="zh-CN"/>
              </w:rPr>
            </w:pPr>
            <w:r w:rsidRPr="00676E5A">
              <w:rPr>
                <w:rFonts w:eastAsia="DengXian" w:hint="eastAsia"/>
                <w:noProof/>
                <w:sz w:val="22"/>
                <w:szCs w:val="22"/>
                <w:lang w:eastAsia="zh-CN"/>
              </w:rPr>
              <w:t>0917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7EA09721" w:rsidR="00F862A2" w:rsidRPr="00056589" w:rsidRDefault="00056589" w:rsidP="00F862A2">
            <w:pPr>
              <w:pStyle w:val="CRCoverPage"/>
              <w:spacing w:after="0"/>
              <w:jc w:val="center"/>
              <w:rPr>
                <w:rFonts w:eastAsia="DengXian" w:hint="eastAsia"/>
                <w:b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7048DA0F" w:rsidR="00F862A2" w:rsidRPr="00410371" w:rsidRDefault="00301628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2A2" w:rsidRPr="00D37F96">
                <w:rPr>
                  <w:b/>
                  <w:noProof/>
                  <w:sz w:val="28"/>
                </w:rPr>
                <w:t>18.</w:t>
              </w:r>
              <w:r w:rsidR="00D37F96" w:rsidRPr="00D37F96">
                <w:rPr>
                  <w:rFonts w:eastAsia="DengXian" w:hint="eastAsia"/>
                  <w:b/>
                  <w:noProof/>
                  <w:sz w:val="28"/>
                  <w:lang w:eastAsia="zh-CN"/>
                </w:rPr>
                <w:t>3</w:t>
              </w:r>
              <w:r w:rsidR="00F862A2" w:rsidRPr="00D37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359EBA9E" w:rsidR="00F862A2" w:rsidRDefault="004E7520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</w:t>
            </w:r>
            <w:r w:rsidR="00C12B07">
              <w:t xml:space="preserve">orrection </w:t>
            </w:r>
            <w:r>
              <w:t>on additional buffer size table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155A8D8C" w:rsidR="00F862A2" w:rsidRDefault="003C5BAF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NEC, </w:t>
            </w:r>
            <w:r w:rsidR="00B8272E" w:rsidRPr="00B8272E">
              <w:rPr>
                <w:noProof/>
              </w:rPr>
              <w:t xml:space="preserve">Nokia (Rapporteur)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68CAFE21" w:rsidR="00F862A2" w:rsidRDefault="00473B5B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62A2">
              <w:t>NR_XR_enh</w:t>
            </w:r>
            <w:proofErr w:type="spellEnd"/>
            <w:r w:rsidR="00F862A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11C1FED8" w:rsidR="00F862A2" w:rsidRDefault="00301628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2A2">
                <w:rPr>
                  <w:noProof/>
                </w:rPr>
                <w:t>2</w:t>
              </w:r>
              <w:r w:rsidR="00F862A2" w:rsidRPr="004E7520">
                <w:rPr>
                  <w:noProof/>
                  <w:highlight w:val="yellow"/>
                </w:rPr>
                <w:t>024-</w:t>
              </w:r>
              <w:r w:rsidR="004E7520" w:rsidRPr="004E7520">
                <w:rPr>
                  <w:noProof/>
                  <w:highlight w:val="yellow"/>
                </w:rPr>
                <w:t>10</w:t>
              </w:r>
              <w:r w:rsidR="00F862A2" w:rsidRPr="004E7520">
                <w:rPr>
                  <w:noProof/>
                  <w:highlight w:val="yellow"/>
                </w:rPr>
                <w:t>-</w:t>
              </w:r>
              <w:r w:rsidR="007B1D08" w:rsidRPr="004E7520">
                <w:rPr>
                  <w:noProof/>
                  <w:highlight w:val="yellow"/>
                </w:rPr>
                <w:t>09</w:t>
              </w:r>
            </w:fldSimple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301628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2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301628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2A2">
                <w:rPr>
                  <w:noProof/>
                </w:rPr>
                <w:t>Rel-18</w:t>
              </w:r>
            </w:fldSimple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3F66B7AD" w:rsidR="00F862A2" w:rsidRDefault="00920CB5" w:rsidP="000E5B3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>current description</w:t>
            </w:r>
            <w:r w:rsidR="00912BB8">
              <w:rPr>
                <w:noProof/>
              </w:rPr>
              <w:t xml:space="preserve"> of </w:t>
            </w:r>
            <w:r w:rsidR="00F44F70">
              <w:rPr>
                <w:noProof/>
              </w:rPr>
              <w:t>additional buffer size table, it can be used for BSR</w:t>
            </w:r>
            <w:r w:rsidR="00855E19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</w:t>
            </w:r>
            <w:r w:rsidR="00F44F70">
              <w:rPr>
                <w:noProof/>
              </w:rPr>
              <w:t>DSR is not mentioned.</w:t>
            </w:r>
            <w:r>
              <w:rPr>
                <w:noProof/>
              </w:rPr>
              <w:t xml:space="preserve"> This is not aligned with </w:t>
            </w:r>
            <w:r w:rsidR="00912BB8">
              <w:rPr>
                <w:noProof/>
              </w:rPr>
              <w:t>TS 38.</w:t>
            </w:r>
            <w:r w:rsidR="00F44F70">
              <w:rPr>
                <w:noProof/>
              </w:rPr>
              <w:t>321</w:t>
            </w:r>
            <w:r>
              <w:rPr>
                <w:noProof/>
              </w:rPr>
              <w:t xml:space="preserve"> where </w:t>
            </w:r>
            <w:r w:rsidR="00912BB8">
              <w:rPr>
                <w:noProof/>
              </w:rPr>
              <w:t xml:space="preserve">the </w:t>
            </w:r>
            <w:r w:rsidR="00F44F70">
              <w:rPr>
                <w:noProof/>
              </w:rPr>
              <w:t>additional buffer size table</w:t>
            </w:r>
            <w:r>
              <w:rPr>
                <w:noProof/>
              </w:rPr>
              <w:t xml:space="preserve"> is appl</w:t>
            </w:r>
            <w:r w:rsidR="00F44F70">
              <w:rPr>
                <w:noProof/>
              </w:rPr>
              <w:t>icable to DSR 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4FE86354" w:rsidR="00F862A2" w:rsidRDefault="00D31D0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F44F70">
              <w:rPr>
                <w:noProof/>
              </w:rPr>
              <w:t xml:space="preserve"> additional buffer size table is used for both BSR and DSR</w:t>
            </w:r>
            <w:r>
              <w:rPr>
                <w:noProof/>
                <w:lang w:eastAsia="zh-CN"/>
              </w:rPr>
              <w:t>.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53F3DDE0" w14:textId="3CDBE86F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SimSun" w:hAnsi="Arial" w:cs="Arial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lang w:eastAsia="zh-CN"/>
              </w:rPr>
              <w:t xml:space="preserve">XR, </w:t>
            </w:r>
            <w:r w:rsidR="00F44F70">
              <w:rPr>
                <w:rFonts w:ascii="Arial" w:eastAsia="SimSun" w:hAnsi="Arial" w:cs="Arial"/>
                <w:lang w:eastAsia="zh-CN"/>
              </w:rPr>
              <w:t>DSR</w:t>
            </w:r>
          </w:p>
          <w:p w14:paraId="1A2EC8E1" w14:textId="04FC4E6A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 xml:space="preserve">none as the corresponding mechanisms are already specified </w:t>
            </w:r>
            <w:r w:rsidR="00A55078">
              <w:rPr>
                <w:rFonts w:ascii="Arial" w:eastAsia="SimSun" w:hAnsi="Arial" w:cs="Arial"/>
                <w:lang w:eastAsia="zh-CN"/>
              </w:rPr>
              <w:t xml:space="preserve">properly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in TS 38.32</w:t>
            </w:r>
            <w:r w:rsidR="00F44F70">
              <w:rPr>
                <w:rFonts w:ascii="Arial" w:eastAsia="SimSun" w:hAnsi="Arial" w:cs="Arial"/>
                <w:lang w:eastAsia="zh-CN"/>
              </w:rPr>
              <w:t>1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88A13DD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F44F70">
              <w:rPr>
                <w:noProof/>
                <w:lang w:eastAsia="zh-CN"/>
              </w:rPr>
              <w:t>additional buffer size table</w:t>
            </w:r>
            <w:r w:rsidR="00B26114">
              <w:rPr>
                <w:noProof/>
                <w:lang w:eastAsia="zh-CN"/>
              </w:rPr>
              <w:t xml:space="preserve"> is incorrect and not aligned with </w:t>
            </w:r>
            <w:r w:rsidR="00912BB8">
              <w:rPr>
                <w:noProof/>
                <w:lang w:eastAsia="zh-CN"/>
              </w:rPr>
              <w:t>TS 38.32</w:t>
            </w:r>
            <w:r w:rsidR="00F44F70">
              <w:rPr>
                <w:noProof/>
                <w:lang w:eastAsia="zh-CN"/>
              </w:rPr>
              <w:t>1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33945D37" w:rsidR="00F862A2" w:rsidRDefault="00D31D0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16.15.4.2.</w:t>
            </w:r>
            <w:r w:rsidR="0014686C">
              <w:rPr>
                <w:noProof/>
                <w:lang w:eastAsia="zh-CN"/>
              </w:rPr>
              <w:t>1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78204F39" w14:textId="77777777" w:rsidR="005824B5" w:rsidRPr="00296CF8" w:rsidRDefault="005824B5" w:rsidP="005824B5">
      <w:pPr>
        <w:pStyle w:val="Heading4"/>
      </w:pPr>
      <w:r w:rsidRPr="00296CF8">
        <w:t>16.15.4.2</w:t>
      </w:r>
      <w:r w:rsidRPr="00296CF8">
        <w:tab/>
        <w:t>Layer 2 Enhancements</w:t>
      </w:r>
    </w:p>
    <w:p w14:paraId="0A8C3EE3" w14:textId="77777777" w:rsidR="005824B5" w:rsidRPr="00296CF8" w:rsidRDefault="005824B5" w:rsidP="005824B5">
      <w:pPr>
        <w:pStyle w:val="Heading5"/>
      </w:pPr>
      <w:r w:rsidRPr="00296CF8">
        <w:t>16.15.4.2.1</w:t>
      </w:r>
      <w:r w:rsidRPr="00296CF8">
        <w:tab/>
        <w:t>Assistance Information</w:t>
      </w:r>
    </w:p>
    <w:p w14:paraId="415543A3" w14:textId="77777777" w:rsidR="005824B5" w:rsidRPr="00296CF8" w:rsidRDefault="005824B5" w:rsidP="005824B5">
      <w:r w:rsidRPr="00296CF8">
        <w:t>In order to enhance the scheduling of uplink resources for XR, the following improvements are introduced:</w:t>
      </w:r>
    </w:p>
    <w:p w14:paraId="7F108E64" w14:textId="3442A23F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One additional buffer size table to reduce the quantisation errors in </w:t>
      </w:r>
      <w:r w:rsidR="004362DD">
        <w:t>BSR</w:t>
      </w:r>
      <w:r w:rsidR="004B3EE4" w:rsidRPr="009365DC">
        <w:t xml:space="preserve"> </w:t>
      </w:r>
      <w:ins w:id="0" w:author="NEC_Yuhua" w:date="2024-10-16T13:21:00Z" w16du:dateUtc="2024-10-16T12:21:00Z">
        <w:r w:rsidR="00632CE6" w:rsidRPr="009365DC">
          <w:rPr>
            <w:rFonts w:eastAsia="DengXian"/>
            <w:lang w:eastAsia="zh-CN"/>
          </w:rPr>
          <w:t>and</w:t>
        </w:r>
        <w:r w:rsidR="00632CE6" w:rsidRPr="009365DC">
          <w:t xml:space="preserve"> </w:t>
        </w:r>
        <w:r w:rsidR="00632CE6" w:rsidRPr="009365DC">
          <w:rPr>
            <w:rFonts w:eastAsia="DengXian"/>
            <w:lang w:eastAsia="zh-CN"/>
          </w:rPr>
          <w:t>DSR</w:t>
        </w:r>
        <w:r w:rsidR="00632CE6" w:rsidRPr="009365DC">
          <w:t xml:space="preserve"> </w:t>
        </w:r>
        <w:r w:rsidR="00632CE6">
          <w:rPr>
            <w:rFonts w:eastAsiaTheme="minorEastAsia" w:hint="eastAsia"/>
          </w:rPr>
          <w:t>(</w:t>
        </w:r>
        <w:r w:rsidR="00632CE6" w:rsidRPr="009365DC">
          <w:rPr>
            <w:rFonts w:eastAsia="DengXian"/>
            <w:lang w:eastAsia="zh-CN"/>
          </w:rPr>
          <w:t>defined</w:t>
        </w:r>
        <w:r w:rsidR="00632CE6" w:rsidRPr="009365DC">
          <w:rPr>
            <w:rFonts w:eastAsia="MS Mincho"/>
          </w:rPr>
          <w:t xml:space="preserve"> </w:t>
        </w:r>
        <w:r w:rsidR="00632CE6" w:rsidRPr="009365DC">
          <w:rPr>
            <w:rFonts w:eastAsia="DengXian"/>
            <w:lang w:eastAsia="zh-CN"/>
          </w:rPr>
          <w:t>below</w:t>
        </w:r>
        <w:r w:rsidR="00632CE6">
          <w:rPr>
            <w:rFonts w:eastAsiaTheme="minorEastAsia" w:hint="eastAsia"/>
          </w:rPr>
          <w:t>)</w:t>
        </w:r>
        <w:r w:rsidR="00632CE6">
          <w:rPr>
            <w:rFonts w:eastAsiaTheme="minorEastAsia"/>
          </w:rPr>
          <w:t xml:space="preserve"> </w:t>
        </w:r>
      </w:ins>
      <w:r w:rsidRPr="009365DC">
        <w:t>reporting (e.g. for high bit rates)</w:t>
      </w:r>
      <w:r w:rsidRPr="00296CF8">
        <w:t>:</w:t>
      </w:r>
    </w:p>
    <w:p w14:paraId="39338BC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Whether, for an LCG, the new table can be used in addition to the regular one is configured by the </w:t>
      </w:r>
      <w:proofErr w:type="spellStart"/>
      <w:r w:rsidRPr="00296CF8">
        <w:t>gNB</w:t>
      </w:r>
      <w:proofErr w:type="spellEnd"/>
      <w:r w:rsidRPr="00296CF8">
        <w:t>;</w:t>
      </w:r>
    </w:p>
    <w:p w14:paraId="098688CC" w14:textId="0FC5B025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When the new table is configured for an LCG, it is used whenever the amount of the buffered data of that LCG </w:t>
      </w:r>
      <w:ins w:id="1" w:author="NEC_Yuhua" w:date="2024-10-16T13:22:00Z" w16du:dateUtc="2024-10-16T12:22:00Z">
        <w:r w:rsidR="00632CE6">
          <w:t xml:space="preserve">to be reported </w:t>
        </w:r>
      </w:ins>
      <w:r w:rsidRPr="00296CF8">
        <w:t>is within the range of the new table, otherwise the regular table is used.</w:t>
      </w:r>
    </w:p>
    <w:p w14:paraId="093AA75F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>Delay Status Report (DSR) of buffered data via a dedicated MAC CE:</w:t>
      </w:r>
    </w:p>
    <w:p w14:paraId="2A338FE6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Triggered for an LCH when the remaining time before discard of any buffered PDCP SDU goes below a configured threshold (threshold configured per LCG by the </w:t>
      </w:r>
      <w:proofErr w:type="spellStart"/>
      <w:r w:rsidRPr="00296CF8">
        <w:t>gNB</w:t>
      </w:r>
      <w:proofErr w:type="spellEnd"/>
      <w:r w:rsidRPr="00296CF8">
        <w:t>);</w:t>
      </w:r>
    </w:p>
    <w:p w14:paraId="172440B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>When triggered for an LCH, reports the amount of data buffered with a remaining time before discard below the configured threshold, together with the shortest remaining time of any PDCP SDU buffered that has not been transmitted in any MAC PDU.</w:t>
      </w:r>
    </w:p>
    <w:p w14:paraId="64D3CEB3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Reporting of uplink assistance information (jitter range, burst arrival time, UL data burst periodicity) per QoS flow by the UE via UE Assistance Information. In case target </w:t>
      </w:r>
      <w:proofErr w:type="spellStart"/>
      <w:r w:rsidRPr="00296CF8">
        <w:t>gNB</w:t>
      </w:r>
      <w:proofErr w:type="spellEnd"/>
      <w:r w:rsidRPr="00296CF8">
        <w:t xml:space="preserve"> receives the burst arrival time from source </w:t>
      </w:r>
      <w:proofErr w:type="spellStart"/>
      <w:r w:rsidRPr="00296CF8">
        <w:t>gNB</w:t>
      </w:r>
      <w:proofErr w:type="spellEnd"/>
      <w:r w:rsidRPr="00296CF8">
        <w:t xml:space="preserve"> during the handover preparation procedure, the target </w:t>
      </w:r>
      <w:proofErr w:type="spellStart"/>
      <w:r w:rsidRPr="00296CF8">
        <w:t>gNB</w:t>
      </w:r>
      <w:proofErr w:type="spellEnd"/>
      <w:r w:rsidRPr="00296CF8">
        <w:t xml:space="preserve"> may use it by considering the SFN offset of the source </w:t>
      </w:r>
      <w:proofErr w:type="spellStart"/>
      <w:r w:rsidRPr="00296CF8">
        <w:t>gNB</w:t>
      </w:r>
      <w:proofErr w:type="spellEnd"/>
      <w:r w:rsidRPr="00296CF8">
        <w:t>.</w:t>
      </w: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3E6A9" w14:textId="77777777" w:rsidR="00F7066D" w:rsidRPr="007B4B4C" w:rsidRDefault="00F7066D">
      <w:pPr>
        <w:spacing w:after="0"/>
      </w:pPr>
      <w:r w:rsidRPr="007B4B4C">
        <w:separator/>
      </w:r>
    </w:p>
  </w:endnote>
  <w:endnote w:type="continuationSeparator" w:id="0">
    <w:p w14:paraId="79E2DEBA" w14:textId="77777777" w:rsidR="00F7066D" w:rsidRPr="007B4B4C" w:rsidRDefault="00F7066D">
      <w:pPr>
        <w:spacing w:after="0"/>
      </w:pPr>
      <w:r w:rsidRPr="007B4B4C">
        <w:continuationSeparator/>
      </w:r>
    </w:p>
  </w:endnote>
  <w:endnote w:type="continuationNotice" w:id="1">
    <w:p w14:paraId="5BAB3F8B" w14:textId="77777777" w:rsidR="00F7066D" w:rsidRPr="007B4B4C" w:rsidRDefault="00F70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9CA4B" w14:textId="77777777" w:rsidR="00F7066D" w:rsidRPr="007B4B4C" w:rsidRDefault="00F7066D">
      <w:pPr>
        <w:spacing w:after="0"/>
      </w:pPr>
      <w:r w:rsidRPr="007B4B4C">
        <w:separator/>
      </w:r>
    </w:p>
  </w:footnote>
  <w:footnote w:type="continuationSeparator" w:id="0">
    <w:p w14:paraId="298D36EF" w14:textId="77777777" w:rsidR="00F7066D" w:rsidRPr="007B4B4C" w:rsidRDefault="00F7066D">
      <w:pPr>
        <w:spacing w:after="0"/>
      </w:pPr>
      <w:r w:rsidRPr="007B4B4C">
        <w:continuationSeparator/>
      </w:r>
    </w:p>
  </w:footnote>
  <w:footnote w:type="continuationNotice" w:id="1">
    <w:p w14:paraId="5D215235" w14:textId="77777777" w:rsidR="00F7066D" w:rsidRPr="007B4B4C" w:rsidRDefault="00F706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Yuhua">
    <w15:presenceInfo w15:providerId="None" w15:userId="NEC_Yu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589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62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4E6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E6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6A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A0C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6D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mailSignature">
    <w:name w:val="E-mail Signature"/>
    <w:basedOn w:val="Normal"/>
    <w:link w:val="EmailSignatureChar"/>
    <w:locked/>
    <w:rsid w:val="00D400D5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NEC_Yuhua</cp:lastModifiedBy>
  <cp:revision>35</cp:revision>
  <cp:lastPrinted>2017-05-08T10:55:00Z</cp:lastPrinted>
  <dcterms:created xsi:type="dcterms:W3CDTF">2024-08-08T01:24:00Z</dcterms:created>
  <dcterms:modified xsi:type="dcterms:W3CDTF">2024-10-16T12:22:00Z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