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4FCF3B94" w:rsidR="00E323B5" w:rsidRDefault="00E323B5" w:rsidP="00E323B5">
      <w:pPr>
        <w:pStyle w:val="CRCoverPage"/>
        <w:tabs>
          <w:tab w:val="right" w:pos="9639"/>
        </w:tabs>
        <w:spacing w:after="0"/>
        <w:rPr>
          <w:b/>
          <w:i/>
          <w:noProof/>
          <w:sz w:val="28"/>
        </w:rPr>
      </w:pPr>
      <w:r>
        <w:rPr>
          <w:b/>
          <w:noProof/>
          <w:sz w:val="24"/>
        </w:rPr>
        <w:t>3GPP TSG-RAN WG2 Meeting #127</w:t>
      </w:r>
      <w:r w:rsidR="00476D49">
        <w:rPr>
          <w:b/>
          <w:noProof/>
          <w:sz w:val="24"/>
        </w:rPr>
        <w:t>bis</w:t>
      </w:r>
      <w:r>
        <w:rPr>
          <w:b/>
          <w:i/>
          <w:noProof/>
          <w:sz w:val="28"/>
        </w:rPr>
        <w:tab/>
      </w:r>
      <w:r w:rsidRPr="000B56B1">
        <w:rPr>
          <w:b/>
          <w:noProof/>
          <w:sz w:val="28"/>
        </w:rPr>
        <w:t>R2-24</w:t>
      </w:r>
      <w:r w:rsidR="000B56B1" w:rsidRPr="000B56B1">
        <w:rPr>
          <w:b/>
          <w:noProof/>
          <w:sz w:val="28"/>
        </w:rPr>
        <w:t>0</w:t>
      </w:r>
      <w:r w:rsidR="00A25F55">
        <w:rPr>
          <w:b/>
          <w:noProof/>
          <w:sz w:val="28"/>
        </w:rPr>
        <w:t>9132</w:t>
      </w:r>
    </w:p>
    <w:p w14:paraId="5F5C7DC4" w14:textId="09348628" w:rsidR="00E323B5" w:rsidRDefault="00476D49" w:rsidP="00E323B5">
      <w:pPr>
        <w:pStyle w:val="CRCoverPage"/>
        <w:outlineLvl w:val="0"/>
        <w:rPr>
          <w:b/>
          <w:noProof/>
          <w:sz w:val="24"/>
        </w:rPr>
      </w:pPr>
      <w:r>
        <w:rPr>
          <w:rFonts w:eastAsia="MS Mincho" w:cs="Arial"/>
          <w:b/>
          <w:sz w:val="24"/>
        </w:rPr>
        <w:t>Hefei</w:t>
      </w:r>
      <w:r w:rsidRPr="004C60F2">
        <w:rPr>
          <w:rFonts w:eastAsia="MS Mincho" w:cs="Arial"/>
          <w:b/>
          <w:sz w:val="24"/>
        </w:rPr>
        <w:t xml:space="preserve">, </w:t>
      </w:r>
      <w:r>
        <w:rPr>
          <w:rFonts w:eastAsia="MS Mincho" w:cs="Arial"/>
          <w:b/>
          <w:sz w:val="24"/>
        </w:rPr>
        <w:t>China</w:t>
      </w:r>
      <w:r w:rsidRPr="004C60F2">
        <w:rPr>
          <w:rFonts w:eastAsia="MS Mincho" w:cs="Arial"/>
          <w:b/>
          <w:sz w:val="24"/>
        </w:rPr>
        <w:t xml:space="preserve">, </w:t>
      </w:r>
      <w:r>
        <w:rPr>
          <w:rFonts w:eastAsia="MS Mincho" w:cs="Arial"/>
          <w:b/>
          <w:sz w:val="24"/>
        </w:rPr>
        <w:t>14</w:t>
      </w:r>
      <w:r w:rsidRPr="004C60F2">
        <w:rPr>
          <w:rFonts w:eastAsia="MS Mincho" w:cs="Arial"/>
          <w:b/>
          <w:sz w:val="24"/>
          <w:vertAlign w:val="superscript"/>
        </w:rPr>
        <w:t>th</w:t>
      </w:r>
      <w:r>
        <w:rPr>
          <w:rFonts w:eastAsia="MS Mincho" w:cs="Arial"/>
          <w:b/>
          <w:sz w:val="24"/>
        </w:rPr>
        <w:t xml:space="preserve"> </w:t>
      </w:r>
      <w:r w:rsidRPr="004C60F2">
        <w:rPr>
          <w:rFonts w:eastAsia="MS Mincho" w:cs="Arial"/>
          <w:b/>
          <w:sz w:val="24"/>
        </w:rPr>
        <w:t xml:space="preserve">– </w:t>
      </w:r>
      <w:r>
        <w:rPr>
          <w:rFonts w:eastAsia="MS Mincho" w:cs="Arial"/>
          <w:b/>
          <w:sz w:val="24"/>
        </w:rPr>
        <w:t>18</w:t>
      </w:r>
      <w:r w:rsidRPr="004C60F2">
        <w:rPr>
          <w:rFonts w:eastAsia="MS Mincho" w:cs="Arial"/>
          <w:b/>
          <w:sz w:val="24"/>
          <w:vertAlign w:val="superscript"/>
        </w:rPr>
        <w:t>th</w:t>
      </w:r>
      <w:r w:rsidRPr="004C60F2">
        <w:rPr>
          <w:rFonts w:eastAsia="MS Mincho" w:cs="Arial"/>
          <w:b/>
          <w:sz w:val="24"/>
        </w:rPr>
        <w:t xml:space="preserve"> </w:t>
      </w:r>
      <w:r>
        <w:rPr>
          <w:rFonts w:eastAsia="MS Mincho" w:cs="Arial"/>
          <w:b/>
          <w:sz w:val="24"/>
        </w:rPr>
        <w:t>October</w:t>
      </w:r>
      <w:r w:rsidRPr="004C60F2">
        <w:rPr>
          <w:rFonts w:eastAsia="MS Mincho" w:cs="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AA5DF7">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AA5DF7">
            <w:pPr>
              <w:pStyle w:val="CRCoverPage"/>
              <w:spacing w:after="0"/>
              <w:jc w:val="right"/>
              <w:rPr>
                <w:i/>
                <w:noProof/>
              </w:rPr>
            </w:pPr>
            <w:r>
              <w:rPr>
                <w:i/>
                <w:noProof/>
                <w:sz w:val="14"/>
              </w:rPr>
              <w:t>CR-Form-v12.3</w:t>
            </w:r>
          </w:p>
        </w:tc>
      </w:tr>
      <w:tr w:rsidR="00E323B5" w14:paraId="3B4F66B3" w14:textId="77777777" w:rsidTr="00AA5DF7">
        <w:tc>
          <w:tcPr>
            <w:tcW w:w="9641" w:type="dxa"/>
            <w:gridSpan w:val="9"/>
            <w:tcBorders>
              <w:left w:val="single" w:sz="4" w:space="0" w:color="auto"/>
              <w:right w:val="single" w:sz="4" w:space="0" w:color="auto"/>
            </w:tcBorders>
          </w:tcPr>
          <w:p w14:paraId="5C837C96" w14:textId="77777777" w:rsidR="00E323B5" w:rsidRDefault="00E323B5" w:rsidP="00AA5DF7">
            <w:pPr>
              <w:pStyle w:val="CRCoverPage"/>
              <w:spacing w:after="0"/>
              <w:jc w:val="center"/>
              <w:rPr>
                <w:noProof/>
              </w:rPr>
            </w:pPr>
            <w:r>
              <w:rPr>
                <w:b/>
                <w:noProof/>
                <w:sz w:val="32"/>
              </w:rPr>
              <w:t>CHANGE REQUEST</w:t>
            </w:r>
          </w:p>
        </w:tc>
      </w:tr>
      <w:tr w:rsidR="00E323B5" w14:paraId="27121952" w14:textId="77777777" w:rsidTr="00AA5DF7">
        <w:tc>
          <w:tcPr>
            <w:tcW w:w="9641" w:type="dxa"/>
            <w:gridSpan w:val="9"/>
            <w:tcBorders>
              <w:left w:val="single" w:sz="4" w:space="0" w:color="auto"/>
              <w:right w:val="single" w:sz="4" w:space="0" w:color="auto"/>
            </w:tcBorders>
          </w:tcPr>
          <w:p w14:paraId="7023C38E" w14:textId="77777777" w:rsidR="00E323B5" w:rsidRDefault="00E323B5" w:rsidP="00AA5DF7">
            <w:pPr>
              <w:pStyle w:val="CRCoverPage"/>
              <w:spacing w:after="0"/>
              <w:rPr>
                <w:noProof/>
                <w:sz w:val="8"/>
                <w:szCs w:val="8"/>
              </w:rPr>
            </w:pPr>
          </w:p>
        </w:tc>
      </w:tr>
      <w:tr w:rsidR="00E323B5" w14:paraId="746E4689" w14:textId="77777777" w:rsidTr="00AA5DF7">
        <w:tc>
          <w:tcPr>
            <w:tcW w:w="142" w:type="dxa"/>
            <w:tcBorders>
              <w:left w:val="single" w:sz="4" w:space="0" w:color="auto"/>
            </w:tcBorders>
          </w:tcPr>
          <w:p w14:paraId="7C6226A4" w14:textId="77777777" w:rsidR="00E323B5" w:rsidRDefault="00E323B5" w:rsidP="00AA5DF7">
            <w:pPr>
              <w:pStyle w:val="CRCoverPage"/>
              <w:spacing w:after="0"/>
              <w:jc w:val="right"/>
              <w:rPr>
                <w:noProof/>
              </w:rPr>
            </w:pPr>
          </w:p>
        </w:tc>
        <w:tc>
          <w:tcPr>
            <w:tcW w:w="1559" w:type="dxa"/>
            <w:shd w:val="pct30" w:color="FFFF00" w:fill="auto"/>
          </w:tcPr>
          <w:p w14:paraId="5C716932" w14:textId="48761FCA" w:rsidR="00E323B5" w:rsidRPr="00410371" w:rsidRDefault="00D34D4B" w:rsidP="00986580">
            <w:pPr>
              <w:pStyle w:val="CRCoverPage"/>
              <w:spacing w:after="0"/>
              <w:jc w:val="right"/>
              <w:rPr>
                <w:b/>
                <w:noProof/>
                <w:sz w:val="28"/>
              </w:rPr>
            </w:pPr>
            <w:r>
              <w:rPr>
                <w:b/>
                <w:noProof/>
                <w:sz w:val="28"/>
              </w:rPr>
              <w:t>3</w:t>
            </w:r>
            <w:r w:rsidR="00986580">
              <w:rPr>
                <w:b/>
                <w:noProof/>
                <w:sz w:val="28"/>
              </w:rPr>
              <w:t>6</w:t>
            </w:r>
            <w:r w:rsidR="005F782C">
              <w:rPr>
                <w:b/>
                <w:noProof/>
                <w:sz w:val="28"/>
              </w:rPr>
              <w:t>.</w:t>
            </w:r>
            <w:r w:rsidR="00D62A4D">
              <w:rPr>
                <w:b/>
                <w:noProof/>
                <w:sz w:val="28"/>
              </w:rPr>
              <w:t>3</w:t>
            </w:r>
            <w:r w:rsidR="00986580">
              <w:rPr>
                <w:b/>
                <w:noProof/>
                <w:sz w:val="28"/>
              </w:rPr>
              <w:t>06</w:t>
            </w:r>
          </w:p>
        </w:tc>
        <w:tc>
          <w:tcPr>
            <w:tcW w:w="709" w:type="dxa"/>
          </w:tcPr>
          <w:p w14:paraId="05DD9AAE" w14:textId="77777777" w:rsidR="00E323B5" w:rsidRDefault="00E323B5" w:rsidP="00AA5DF7">
            <w:pPr>
              <w:pStyle w:val="CRCoverPage"/>
              <w:spacing w:after="0"/>
              <w:jc w:val="center"/>
              <w:rPr>
                <w:noProof/>
              </w:rPr>
            </w:pPr>
            <w:r>
              <w:rPr>
                <w:b/>
                <w:noProof/>
                <w:sz w:val="28"/>
              </w:rPr>
              <w:t>CR</w:t>
            </w:r>
          </w:p>
        </w:tc>
        <w:tc>
          <w:tcPr>
            <w:tcW w:w="1276" w:type="dxa"/>
            <w:shd w:val="pct30" w:color="FFFF00" w:fill="auto"/>
          </w:tcPr>
          <w:p w14:paraId="2183ADD3" w14:textId="1A7EF0A9" w:rsidR="00E323B5" w:rsidRPr="00410371" w:rsidRDefault="00A25F55" w:rsidP="00AA5DF7">
            <w:pPr>
              <w:pStyle w:val="CRCoverPage"/>
              <w:spacing w:after="0"/>
              <w:jc w:val="center"/>
              <w:rPr>
                <w:noProof/>
              </w:rPr>
            </w:pPr>
            <w:r>
              <w:rPr>
                <w:b/>
                <w:noProof/>
                <w:sz w:val="28"/>
              </w:rPr>
              <w:t>1898</w:t>
            </w:r>
          </w:p>
        </w:tc>
        <w:tc>
          <w:tcPr>
            <w:tcW w:w="709" w:type="dxa"/>
          </w:tcPr>
          <w:p w14:paraId="53B03C5C" w14:textId="77777777" w:rsidR="00E323B5" w:rsidRDefault="00E323B5" w:rsidP="00AA5DF7">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1BE86321" w:rsidR="00E323B5" w:rsidRPr="00410371" w:rsidRDefault="00476D49" w:rsidP="00AA5DF7">
            <w:pPr>
              <w:pStyle w:val="CRCoverPage"/>
              <w:spacing w:after="0"/>
              <w:jc w:val="center"/>
              <w:rPr>
                <w:b/>
                <w:noProof/>
              </w:rPr>
            </w:pPr>
            <w:r>
              <w:rPr>
                <w:b/>
                <w:noProof/>
                <w:sz w:val="28"/>
              </w:rPr>
              <w:t>-</w:t>
            </w:r>
          </w:p>
        </w:tc>
        <w:tc>
          <w:tcPr>
            <w:tcW w:w="2410" w:type="dxa"/>
          </w:tcPr>
          <w:p w14:paraId="00DFE9A4" w14:textId="77777777" w:rsidR="00E323B5" w:rsidRDefault="00E323B5" w:rsidP="00AA5D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F60892B" w:rsidR="00E323B5" w:rsidRPr="00410371" w:rsidRDefault="0003363A" w:rsidP="00872815">
            <w:pPr>
              <w:pStyle w:val="CRCoverPage"/>
              <w:spacing w:after="0"/>
              <w:jc w:val="center"/>
              <w:rPr>
                <w:noProof/>
                <w:sz w:val="28"/>
              </w:rPr>
            </w:pPr>
            <w:r>
              <w:rPr>
                <w:b/>
                <w:noProof/>
                <w:sz w:val="28"/>
              </w:rPr>
              <w:t>1</w:t>
            </w:r>
            <w:r w:rsidR="00AC7AAB">
              <w:rPr>
                <w:b/>
                <w:noProof/>
                <w:sz w:val="28"/>
              </w:rPr>
              <w:t>8</w:t>
            </w:r>
            <w:r>
              <w:rPr>
                <w:b/>
                <w:noProof/>
                <w:sz w:val="28"/>
              </w:rPr>
              <w:t>.</w:t>
            </w:r>
            <w:r w:rsidR="00872815">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AA5DF7">
            <w:pPr>
              <w:pStyle w:val="CRCoverPage"/>
              <w:spacing w:after="0"/>
              <w:rPr>
                <w:noProof/>
              </w:rPr>
            </w:pPr>
          </w:p>
        </w:tc>
      </w:tr>
      <w:tr w:rsidR="00E323B5" w14:paraId="7D7F50DB" w14:textId="77777777" w:rsidTr="00AA5DF7">
        <w:tc>
          <w:tcPr>
            <w:tcW w:w="9641" w:type="dxa"/>
            <w:gridSpan w:val="9"/>
            <w:tcBorders>
              <w:left w:val="single" w:sz="4" w:space="0" w:color="auto"/>
              <w:right w:val="single" w:sz="4" w:space="0" w:color="auto"/>
            </w:tcBorders>
          </w:tcPr>
          <w:p w14:paraId="4594EE1B" w14:textId="77777777" w:rsidR="00E323B5" w:rsidRDefault="00E323B5" w:rsidP="00AA5DF7">
            <w:pPr>
              <w:pStyle w:val="CRCoverPage"/>
              <w:spacing w:after="0"/>
              <w:rPr>
                <w:noProof/>
              </w:rPr>
            </w:pPr>
          </w:p>
        </w:tc>
      </w:tr>
      <w:tr w:rsidR="00E323B5" w14:paraId="7CBB801A" w14:textId="77777777" w:rsidTr="00AA5DF7">
        <w:tc>
          <w:tcPr>
            <w:tcW w:w="9641" w:type="dxa"/>
            <w:gridSpan w:val="9"/>
            <w:tcBorders>
              <w:top w:val="single" w:sz="4" w:space="0" w:color="auto"/>
            </w:tcBorders>
          </w:tcPr>
          <w:p w14:paraId="184DD39A" w14:textId="77777777" w:rsidR="00E323B5" w:rsidRPr="00F25D98" w:rsidRDefault="00E323B5" w:rsidP="00AA5D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3B5" w14:paraId="4D019A04" w14:textId="77777777" w:rsidTr="00AA5DF7">
        <w:tc>
          <w:tcPr>
            <w:tcW w:w="9641" w:type="dxa"/>
            <w:gridSpan w:val="9"/>
          </w:tcPr>
          <w:p w14:paraId="402E5863" w14:textId="77777777" w:rsidR="00E323B5" w:rsidRDefault="00E323B5" w:rsidP="00AA5DF7">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AA5DF7">
        <w:tc>
          <w:tcPr>
            <w:tcW w:w="2835" w:type="dxa"/>
          </w:tcPr>
          <w:p w14:paraId="7B1A47BB" w14:textId="77777777" w:rsidR="00E323B5" w:rsidRDefault="00E323B5" w:rsidP="00AA5DF7">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AA5D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AA5DF7">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AA5D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AA5D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14444B4" w:rsidR="00E323B5" w:rsidRDefault="00D62A4D" w:rsidP="00AA5DF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AA5D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5267C02C" w:rsidR="00E323B5" w:rsidRDefault="00E323B5" w:rsidP="00AA5DF7">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AA5DF7">
        <w:tc>
          <w:tcPr>
            <w:tcW w:w="9640" w:type="dxa"/>
            <w:gridSpan w:val="11"/>
          </w:tcPr>
          <w:p w14:paraId="31BEF9C5" w14:textId="77777777" w:rsidR="00E323B5" w:rsidRDefault="00E323B5" w:rsidP="00AA5DF7">
            <w:pPr>
              <w:pStyle w:val="CRCoverPage"/>
              <w:spacing w:after="0"/>
              <w:rPr>
                <w:noProof/>
                <w:sz w:val="8"/>
                <w:szCs w:val="8"/>
              </w:rPr>
            </w:pPr>
          </w:p>
        </w:tc>
      </w:tr>
      <w:tr w:rsidR="00E323B5" w14:paraId="637A8EFE" w14:textId="77777777" w:rsidTr="00AA5DF7">
        <w:tc>
          <w:tcPr>
            <w:tcW w:w="1843" w:type="dxa"/>
            <w:tcBorders>
              <w:top w:val="single" w:sz="4" w:space="0" w:color="auto"/>
              <w:left w:val="single" w:sz="4" w:space="0" w:color="auto"/>
            </w:tcBorders>
          </w:tcPr>
          <w:p w14:paraId="173C0D23" w14:textId="77777777" w:rsidR="00E323B5" w:rsidRDefault="00E323B5" w:rsidP="00AA5D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D47C190" w:rsidR="00E323B5" w:rsidRPr="00B805CE" w:rsidRDefault="00986580" w:rsidP="00986580">
            <w:pPr>
              <w:pStyle w:val="CRCoverPage"/>
              <w:spacing w:after="0"/>
              <w:ind w:left="100"/>
              <w:rPr>
                <w:rFonts w:eastAsia="SimSun"/>
                <w:lang w:eastAsia="zh-CN"/>
              </w:rPr>
            </w:pPr>
            <w:r w:rsidRPr="00986580">
              <w:rPr>
                <w:rFonts w:eastAsia="SimSun"/>
                <w:lang w:eastAsia="zh-CN"/>
              </w:rPr>
              <w:t>C</w:t>
            </w:r>
            <w:r w:rsidR="002E3185">
              <w:rPr>
                <w:rFonts w:eastAsia="SimSun"/>
                <w:lang w:eastAsia="zh-CN"/>
              </w:rPr>
              <w:t>orrection</w:t>
            </w:r>
            <w:r w:rsidRPr="00986580">
              <w:rPr>
                <w:rFonts w:eastAsia="SimSun"/>
                <w:lang w:eastAsia="zh-CN"/>
              </w:rPr>
              <w:t xml:space="preserve"> on </w:t>
            </w:r>
            <w:proofErr w:type="spellStart"/>
            <w:r w:rsidRPr="00986580">
              <w:rPr>
                <w:rFonts w:eastAsia="SimSun"/>
                <w:lang w:eastAsia="zh-CN"/>
              </w:rPr>
              <w:t>eutra</w:t>
            </w:r>
            <w:proofErr w:type="spellEnd"/>
            <w:r w:rsidRPr="00986580">
              <w:rPr>
                <w:rFonts w:eastAsia="SimSun"/>
                <w:lang w:eastAsia="zh-CN"/>
              </w:rPr>
              <w:t xml:space="preserve">-CGI-Reporting-ENDC and </w:t>
            </w:r>
            <w:proofErr w:type="spellStart"/>
            <w:r w:rsidRPr="00986580">
              <w:rPr>
                <w:rFonts w:eastAsia="SimSun"/>
                <w:lang w:eastAsia="zh-CN"/>
              </w:rPr>
              <w:t>utra</w:t>
            </w:r>
            <w:proofErr w:type="spellEnd"/>
            <w:r w:rsidRPr="00986580">
              <w:rPr>
                <w:rFonts w:eastAsia="SimSun"/>
                <w:lang w:eastAsia="zh-CN"/>
              </w:rPr>
              <w:t>-GERAN-CGI-Reporting-ENDC</w:t>
            </w:r>
          </w:p>
        </w:tc>
      </w:tr>
      <w:tr w:rsidR="00E323B5" w14:paraId="633CEE6F" w14:textId="77777777" w:rsidTr="00AA5DF7">
        <w:tc>
          <w:tcPr>
            <w:tcW w:w="1843" w:type="dxa"/>
            <w:tcBorders>
              <w:left w:val="single" w:sz="4" w:space="0" w:color="auto"/>
            </w:tcBorders>
          </w:tcPr>
          <w:p w14:paraId="6FCC9FE1"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AA5DF7">
            <w:pPr>
              <w:pStyle w:val="CRCoverPage"/>
              <w:spacing w:after="0"/>
              <w:rPr>
                <w:noProof/>
                <w:sz w:val="8"/>
                <w:szCs w:val="8"/>
              </w:rPr>
            </w:pPr>
          </w:p>
        </w:tc>
      </w:tr>
      <w:tr w:rsidR="00E323B5" w14:paraId="6C714C96" w14:textId="77777777" w:rsidTr="00AA5DF7">
        <w:tc>
          <w:tcPr>
            <w:tcW w:w="1843" w:type="dxa"/>
            <w:tcBorders>
              <w:left w:val="single" w:sz="4" w:space="0" w:color="auto"/>
            </w:tcBorders>
          </w:tcPr>
          <w:p w14:paraId="3393F9E2" w14:textId="77777777" w:rsidR="00E323B5" w:rsidRDefault="00E323B5" w:rsidP="00AA5D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16C67119" w:rsidR="00E323B5" w:rsidRDefault="005A6C33" w:rsidP="00AA5DF7">
            <w:pPr>
              <w:pStyle w:val="CRCoverPage"/>
              <w:spacing w:after="0"/>
              <w:ind w:left="100"/>
              <w:rPr>
                <w:noProof/>
              </w:rPr>
            </w:pPr>
            <w:r>
              <w:t>Huawei, HiSilicon</w:t>
            </w:r>
          </w:p>
        </w:tc>
      </w:tr>
      <w:tr w:rsidR="00E323B5" w14:paraId="26DDC920" w14:textId="77777777" w:rsidTr="00AA5DF7">
        <w:tc>
          <w:tcPr>
            <w:tcW w:w="1843" w:type="dxa"/>
            <w:tcBorders>
              <w:left w:val="single" w:sz="4" w:space="0" w:color="auto"/>
            </w:tcBorders>
          </w:tcPr>
          <w:p w14:paraId="51940B4E" w14:textId="77777777" w:rsidR="00E323B5" w:rsidRDefault="00E323B5" w:rsidP="00AA5D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AA5DF7">
            <w:pPr>
              <w:pStyle w:val="CRCoverPage"/>
              <w:spacing w:after="0"/>
              <w:ind w:left="100"/>
              <w:rPr>
                <w:noProof/>
              </w:rPr>
            </w:pPr>
            <w:r>
              <w:t>R2</w:t>
            </w:r>
          </w:p>
        </w:tc>
      </w:tr>
      <w:tr w:rsidR="00E323B5" w14:paraId="4D04CD62" w14:textId="77777777" w:rsidTr="00AA5DF7">
        <w:tc>
          <w:tcPr>
            <w:tcW w:w="1843" w:type="dxa"/>
            <w:tcBorders>
              <w:left w:val="single" w:sz="4" w:space="0" w:color="auto"/>
            </w:tcBorders>
          </w:tcPr>
          <w:p w14:paraId="25798826" w14:textId="77777777" w:rsidR="00E323B5" w:rsidRDefault="00E323B5" w:rsidP="00AA5DF7">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AA5DF7">
            <w:pPr>
              <w:pStyle w:val="CRCoverPage"/>
              <w:spacing w:after="0"/>
              <w:rPr>
                <w:noProof/>
                <w:sz w:val="8"/>
                <w:szCs w:val="8"/>
              </w:rPr>
            </w:pPr>
          </w:p>
        </w:tc>
      </w:tr>
      <w:tr w:rsidR="00E323B5" w14:paraId="4101BA28" w14:textId="77777777" w:rsidTr="00AA5DF7">
        <w:tc>
          <w:tcPr>
            <w:tcW w:w="1843" w:type="dxa"/>
            <w:tcBorders>
              <w:left w:val="single" w:sz="4" w:space="0" w:color="auto"/>
            </w:tcBorders>
          </w:tcPr>
          <w:p w14:paraId="4C480B0F" w14:textId="77777777" w:rsidR="00E323B5" w:rsidRDefault="00E323B5" w:rsidP="00AA5DF7">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9D76A95" w:rsidR="00E323B5" w:rsidRDefault="00986580" w:rsidP="00AA5DF7">
            <w:pPr>
              <w:pStyle w:val="CRCoverPage"/>
              <w:spacing w:after="0"/>
              <w:ind w:left="100"/>
              <w:rPr>
                <w:noProof/>
              </w:rPr>
            </w:pPr>
            <w:proofErr w:type="spellStart"/>
            <w:r w:rsidRPr="00986580">
              <w:t>NR_newRAT</w:t>
            </w:r>
            <w:proofErr w:type="spellEnd"/>
            <w:r w:rsidRPr="00986580">
              <w:t>-Core</w:t>
            </w:r>
          </w:p>
        </w:tc>
        <w:tc>
          <w:tcPr>
            <w:tcW w:w="567" w:type="dxa"/>
            <w:tcBorders>
              <w:left w:val="nil"/>
            </w:tcBorders>
          </w:tcPr>
          <w:p w14:paraId="751C7605" w14:textId="77777777" w:rsidR="00E323B5" w:rsidRDefault="00E323B5" w:rsidP="00AA5DF7">
            <w:pPr>
              <w:pStyle w:val="CRCoverPage"/>
              <w:spacing w:after="0"/>
              <w:ind w:right="100"/>
              <w:rPr>
                <w:noProof/>
              </w:rPr>
            </w:pPr>
          </w:p>
        </w:tc>
        <w:tc>
          <w:tcPr>
            <w:tcW w:w="1417" w:type="dxa"/>
            <w:gridSpan w:val="3"/>
            <w:tcBorders>
              <w:left w:val="nil"/>
            </w:tcBorders>
          </w:tcPr>
          <w:p w14:paraId="5FE89720" w14:textId="77777777" w:rsidR="00E323B5" w:rsidRDefault="00E323B5" w:rsidP="00AA5D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925B651" w:rsidR="00E323B5" w:rsidRDefault="00E323B5" w:rsidP="00AA5DF7">
            <w:pPr>
              <w:pStyle w:val="CRCoverPage"/>
              <w:spacing w:after="0"/>
              <w:ind w:left="100"/>
              <w:rPr>
                <w:noProof/>
              </w:rPr>
            </w:pPr>
            <w:r>
              <w:rPr>
                <w:noProof/>
              </w:rPr>
              <w:t>2024-</w:t>
            </w:r>
            <w:r w:rsidR="00B805CE">
              <w:rPr>
                <w:noProof/>
              </w:rPr>
              <w:t>10</w:t>
            </w:r>
            <w:r>
              <w:rPr>
                <w:noProof/>
              </w:rPr>
              <w:t>-</w:t>
            </w:r>
            <w:r w:rsidR="00B805CE">
              <w:rPr>
                <w:noProof/>
              </w:rPr>
              <w:t>04</w:t>
            </w:r>
          </w:p>
        </w:tc>
      </w:tr>
      <w:tr w:rsidR="00E323B5" w14:paraId="5869C7F7" w14:textId="77777777" w:rsidTr="00AA5DF7">
        <w:tc>
          <w:tcPr>
            <w:tcW w:w="1843" w:type="dxa"/>
            <w:tcBorders>
              <w:left w:val="single" w:sz="4" w:space="0" w:color="auto"/>
            </w:tcBorders>
          </w:tcPr>
          <w:p w14:paraId="7A4F6379" w14:textId="77777777" w:rsidR="00E323B5" w:rsidRDefault="00E323B5" w:rsidP="00AA5DF7">
            <w:pPr>
              <w:pStyle w:val="CRCoverPage"/>
              <w:spacing w:after="0"/>
              <w:rPr>
                <w:b/>
                <w:i/>
                <w:noProof/>
                <w:sz w:val="8"/>
                <w:szCs w:val="8"/>
              </w:rPr>
            </w:pPr>
          </w:p>
        </w:tc>
        <w:tc>
          <w:tcPr>
            <w:tcW w:w="1986" w:type="dxa"/>
            <w:gridSpan w:val="4"/>
          </w:tcPr>
          <w:p w14:paraId="52A81C15" w14:textId="77777777" w:rsidR="00E323B5" w:rsidRDefault="00E323B5" w:rsidP="00AA5DF7">
            <w:pPr>
              <w:pStyle w:val="CRCoverPage"/>
              <w:spacing w:after="0"/>
              <w:rPr>
                <w:noProof/>
                <w:sz w:val="8"/>
                <w:szCs w:val="8"/>
              </w:rPr>
            </w:pPr>
          </w:p>
        </w:tc>
        <w:tc>
          <w:tcPr>
            <w:tcW w:w="2267" w:type="dxa"/>
            <w:gridSpan w:val="2"/>
          </w:tcPr>
          <w:p w14:paraId="164A26AD" w14:textId="77777777" w:rsidR="00E323B5" w:rsidRDefault="00E323B5" w:rsidP="00AA5DF7">
            <w:pPr>
              <w:pStyle w:val="CRCoverPage"/>
              <w:spacing w:after="0"/>
              <w:rPr>
                <w:noProof/>
                <w:sz w:val="8"/>
                <w:szCs w:val="8"/>
              </w:rPr>
            </w:pPr>
          </w:p>
        </w:tc>
        <w:tc>
          <w:tcPr>
            <w:tcW w:w="1417" w:type="dxa"/>
            <w:gridSpan w:val="3"/>
          </w:tcPr>
          <w:p w14:paraId="35BA748B" w14:textId="77777777" w:rsidR="00E323B5" w:rsidRDefault="00E323B5" w:rsidP="00AA5DF7">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AA5DF7">
            <w:pPr>
              <w:pStyle w:val="CRCoverPage"/>
              <w:spacing w:after="0"/>
              <w:rPr>
                <w:noProof/>
                <w:sz w:val="8"/>
                <w:szCs w:val="8"/>
              </w:rPr>
            </w:pPr>
          </w:p>
        </w:tc>
      </w:tr>
      <w:tr w:rsidR="00E323B5" w14:paraId="59F2503F" w14:textId="77777777" w:rsidTr="00AA5DF7">
        <w:trPr>
          <w:cantSplit/>
        </w:trPr>
        <w:tc>
          <w:tcPr>
            <w:tcW w:w="1843" w:type="dxa"/>
            <w:tcBorders>
              <w:left w:val="single" w:sz="4" w:space="0" w:color="auto"/>
            </w:tcBorders>
          </w:tcPr>
          <w:p w14:paraId="6D293C0C" w14:textId="77777777" w:rsidR="00E323B5" w:rsidRDefault="00E323B5" w:rsidP="00AA5DF7">
            <w:pPr>
              <w:pStyle w:val="CRCoverPage"/>
              <w:tabs>
                <w:tab w:val="right" w:pos="1759"/>
              </w:tabs>
              <w:spacing w:after="0"/>
              <w:rPr>
                <w:b/>
                <w:i/>
                <w:noProof/>
              </w:rPr>
            </w:pPr>
            <w:r>
              <w:rPr>
                <w:b/>
                <w:i/>
                <w:noProof/>
              </w:rPr>
              <w:t>Category:</w:t>
            </w:r>
          </w:p>
        </w:tc>
        <w:tc>
          <w:tcPr>
            <w:tcW w:w="851" w:type="dxa"/>
            <w:shd w:val="pct30" w:color="FFFF00" w:fill="auto"/>
          </w:tcPr>
          <w:p w14:paraId="61F19916" w14:textId="45E77DF2" w:rsidR="00E323B5" w:rsidRDefault="00616E56" w:rsidP="00AA5DF7">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AA5DF7">
            <w:pPr>
              <w:pStyle w:val="CRCoverPage"/>
              <w:spacing w:after="0"/>
              <w:rPr>
                <w:noProof/>
              </w:rPr>
            </w:pPr>
          </w:p>
        </w:tc>
        <w:tc>
          <w:tcPr>
            <w:tcW w:w="1417" w:type="dxa"/>
            <w:gridSpan w:val="3"/>
            <w:tcBorders>
              <w:left w:val="nil"/>
            </w:tcBorders>
          </w:tcPr>
          <w:p w14:paraId="418A4AEA" w14:textId="77777777" w:rsidR="00E323B5" w:rsidRDefault="00E323B5" w:rsidP="00AA5D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5B1C9E26" w:rsidR="00E323B5" w:rsidRDefault="00113861" w:rsidP="00AC7AAB">
            <w:pPr>
              <w:pStyle w:val="CRCoverPage"/>
              <w:spacing w:after="0"/>
              <w:ind w:left="100"/>
              <w:rPr>
                <w:noProof/>
              </w:rPr>
            </w:pPr>
            <w:r>
              <w:t>Rel-1</w:t>
            </w:r>
            <w:r w:rsidR="00AC7AAB">
              <w:t>8</w:t>
            </w:r>
          </w:p>
        </w:tc>
      </w:tr>
      <w:tr w:rsidR="00E323B5" w14:paraId="299A95C9" w14:textId="77777777" w:rsidTr="00AA5DF7">
        <w:tc>
          <w:tcPr>
            <w:tcW w:w="1843" w:type="dxa"/>
            <w:tcBorders>
              <w:left w:val="single" w:sz="4" w:space="0" w:color="auto"/>
              <w:bottom w:val="single" w:sz="4" w:space="0" w:color="auto"/>
            </w:tcBorders>
          </w:tcPr>
          <w:p w14:paraId="3FFD7567" w14:textId="77777777" w:rsidR="00E323B5" w:rsidRDefault="00E323B5" w:rsidP="00AA5DF7">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AA5D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AA5D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AA5D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AA5DF7">
        <w:tc>
          <w:tcPr>
            <w:tcW w:w="1843" w:type="dxa"/>
          </w:tcPr>
          <w:p w14:paraId="2A70FFC9" w14:textId="77777777" w:rsidR="00E323B5" w:rsidRDefault="00E323B5" w:rsidP="00AA5DF7">
            <w:pPr>
              <w:pStyle w:val="CRCoverPage"/>
              <w:spacing w:after="0"/>
              <w:rPr>
                <w:b/>
                <w:i/>
                <w:noProof/>
                <w:sz w:val="8"/>
                <w:szCs w:val="8"/>
              </w:rPr>
            </w:pPr>
          </w:p>
        </w:tc>
        <w:tc>
          <w:tcPr>
            <w:tcW w:w="7797" w:type="dxa"/>
            <w:gridSpan w:val="10"/>
          </w:tcPr>
          <w:p w14:paraId="4C118B99" w14:textId="77777777" w:rsidR="00E323B5" w:rsidRDefault="00E323B5" w:rsidP="00AA5DF7">
            <w:pPr>
              <w:pStyle w:val="CRCoverPage"/>
              <w:spacing w:after="0"/>
              <w:rPr>
                <w:noProof/>
                <w:sz w:val="8"/>
                <w:szCs w:val="8"/>
              </w:rPr>
            </w:pPr>
          </w:p>
        </w:tc>
      </w:tr>
      <w:tr w:rsidR="00E323B5" w14:paraId="3B93823C" w14:textId="77777777" w:rsidTr="00AA5DF7">
        <w:tc>
          <w:tcPr>
            <w:tcW w:w="2694" w:type="dxa"/>
            <w:gridSpan w:val="2"/>
            <w:tcBorders>
              <w:top w:val="single" w:sz="4" w:space="0" w:color="auto"/>
              <w:left w:val="single" w:sz="4" w:space="0" w:color="auto"/>
            </w:tcBorders>
          </w:tcPr>
          <w:p w14:paraId="2B2D9656" w14:textId="77777777" w:rsidR="00E323B5" w:rsidRDefault="00E323B5" w:rsidP="00AA5D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154B" w14:textId="280ABAFE" w:rsidR="00986580" w:rsidRDefault="00986580" w:rsidP="00986580">
            <w:pPr>
              <w:pStyle w:val="CRCoverPage"/>
              <w:spacing w:after="0"/>
              <w:ind w:left="100"/>
              <w:rPr>
                <w:lang w:val="en-US" w:eastAsia="zh-CN"/>
              </w:rPr>
            </w:pPr>
            <w:r>
              <w:rPr>
                <w:lang w:val="en-US"/>
              </w:rPr>
              <w:t xml:space="preserve">In RAN2#105, RAN2 discussed the </w:t>
            </w:r>
            <w:r w:rsidRPr="00986580">
              <w:rPr>
                <w:lang w:val="en-US"/>
              </w:rPr>
              <w:t>CGI reporting when MN and SN are configured with unaligned or aligned DRX pattern</w:t>
            </w:r>
            <w:r>
              <w:rPr>
                <w:lang w:val="en-US"/>
              </w:rPr>
              <w:t>.</w:t>
            </w:r>
            <w:r>
              <w:rPr>
                <w:lang w:val="en-US" w:eastAsia="zh-CN"/>
              </w:rPr>
              <w:t xml:space="preserve"> The main problem is </w:t>
            </w:r>
            <w:r w:rsidRPr="00D62126">
              <w:rPr>
                <w:lang w:val="en-US" w:eastAsia="zh-CN"/>
              </w:rPr>
              <w:t>NR sub6 and LTE are actually quite similar, in some UE implementation, some RF / Baseband hardware is shared in LTE and NR sub6 for early product launch. Then if DRX offsets are not aligned in MN and SN, such UEs must wait for both LTE and NR being idle (i.e. common idle period in DRX cycles in MN and SN) before measuring CGI</w:t>
            </w:r>
            <w:r w:rsidR="00B63CD8">
              <w:rPr>
                <w:lang w:val="en-US" w:eastAsia="zh-CN"/>
              </w:rPr>
              <w:t xml:space="preserve">. As a result, the </w:t>
            </w:r>
            <w:proofErr w:type="spellStart"/>
            <w:r w:rsidR="00B63CD8">
              <w:rPr>
                <w:lang w:val="en-US" w:eastAsia="zh-CN"/>
              </w:rPr>
              <w:t>exisiting</w:t>
            </w:r>
            <w:proofErr w:type="spellEnd"/>
            <w:r w:rsidR="00B63CD8">
              <w:rPr>
                <w:lang w:val="en-US" w:eastAsia="zh-CN"/>
              </w:rPr>
              <w:t xml:space="preserve"> FGIs(17/18/19) is redefined to include the case of UE is configured with EN-DC with the same DRX configurations between MN and SN. And RAN2 introduced extra capabilities for CGI reporting towards 2G/3G/4G </w:t>
            </w:r>
            <w:proofErr w:type="spellStart"/>
            <w:r w:rsidR="00B63CD8">
              <w:rPr>
                <w:lang w:val="en-US" w:eastAsia="zh-CN"/>
              </w:rPr>
              <w:t>neighbour</w:t>
            </w:r>
            <w:proofErr w:type="spellEnd"/>
            <w:r w:rsidR="00B63CD8">
              <w:rPr>
                <w:lang w:val="en-US" w:eastAsia="zh-CN"/>
              </w:rPr>
              <w:t xml:space="preserve"> cells when DRX configuration are different between MN and SN or when </w:t>
            </w:r>
            <w:r w:rsidR="00B63CD8" w:rsidRPr="00B63CD8">
              <w:rPr>
                <w:lang w:val="en-US" w:eastAsia="zh-CN"/>
              </w:rPr>
              <w:t>on-duration configured by MN does not contain on-duration configured by SN if their DRX cycles are same</w:t>
            </w:r>
            <w:r w:rsidR="00B63CD8">
              <w:rPr>
                <w:lang w:val="en-US" w:eastAsia="zh-CN"/>
              </w:rPr>
              <w:t>.</w:t>
            </w:r>
          </w:p>
          <w:tbl>
            <w:tblPr>
              <w:tblStyle w:val="TableGrid"/>
              <w:tblW w:w="0" w:type="auto"/>
              <w:tblInd w:w="100" w:type="dxa"/>
              <w:tblLayout w:type="fixed"/>
              <w:tblLook w:val="04A0" w:firstRow="1" w:lastRow="0" w:firstColumn="1" w:lastColumn="0" w:noHBand="0" w:noVBand="1"/>
            </w:tblPr>
            <w:tblGrid>
              <w:gridCol w:w="6852"/>
            </w:tblGrid>
            <w:tr w:rsidR="00B63CD8" w14:paraId="2258997F" w14:textId="77777777" w:rsidTr="00B63CD8">
              <w:tc>
                <w:tcPr>
                  <w:tcW w:w="6852" w:type="dxa"/>
                </w:tcPr>
                <w:p w14:paraId="3C05619F" w14:textId="77777777" w:rsidR="00B63CD8" w:rsidRPr="00C92BF7" w:rsidRDefault="00B63CD8" w:rsidP="00B63CD8">
                  <w:pPr>
                    <w:pStyle w:val="Heading4"/>
                  </w:pPr>
                  <w:bookmarkStart w:id="1" w:name="_Toc29241391"/>
                  <w:bookmarkStart w:id="2" w:name="_Toc37152860"/>
                  <w:bookmarkStart w:id="3" w:name="_Toc46522645"/>
                  <w:bookmarkStart w:id="4" w:name="_Toc171720372"/>
                  <w:r w:rsidRPr="00C92BF7">
                    <w:lastRenderedPageBreak/>
                    <w:t>4.3.11.6</w:t>
                  </w:r>
                  <w:r w:rsidRPr="00C92BF7">
                    <w:tab/>
                  </w:r>
                  <w:bookmarkStart w:id="5" w:name="_Hlk2327228"/>
                  <w:proofErr w:type="spellStart"/>
                  <w:r w:rsidRPr="00C92BF7">
                    <w:rPr>
                      <w:i/>
                    </w:rPr>
                    <w:t>eutra</w:t>
                  </w:r>
                  <w:proofErr w:type="spellEnd"/>
                  <w:r w:rsidRPr="00C92BF7">
                    <w:rPr>
                      <w:i/>
                    </w:rPr>
                    <w:t>-CGI-Reporting-ENDC</w:t>
                  </w:r>
                  <w:bookmarkEnd w:id="1"/>
                  <w:bookmarkEnd w:id="2"/>
                  <w:bookmarkEnd w:id="3"/>
                  <w:bookmarkEnd w:id="4"/>
                  <w:bookmarkEnd w:id="5"/>
                </w:p>
                <w:p w14:paraId="357EEB5A" w14:textId="77777777" w:rsidR="00B63CD8" w:rsidRPr="00C92BF7" w:rsidRDefault="00B63CD8" w:rsidP="00B63CD8">
                  <w:r w:rsidRPr="00C92BF7">
                    <w:t xml:space="preserve">This parameter defines whether the UE supports acquisition of relevant information from a neighbouring E-UTRA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p w14:paraId="6117A652" w14:textId="77777777" w:rsidR="00B63CD8" w:rsidRPr="00C92BF7" w:rsidRDefault="00B63CD8" w:rsidP="00B63CD8">
                  <w:pPr>
                    <w:pStyle w:val="Heading4"/>
                  </w:pPr>
                  <w:bookmarkStart w:id="6" w:name="_Toc29241392"/>
                  <w:bookmarkStart w:id="7" w:name="_Toc37152861"/>
                  <w:bookmarkStart w:id="8" w:name="_Toc46522646"/>
                  <w:bookmarkStart w:id="9" w:name="_Toc171720373"/>
                  <w:r w:rsidRPr="00C92BF7">
                    <w:t>4.3.11.7</w:t>
                  </w:r>
                  <w:r w:rsidRPr="00C92BF7">
                    <w:tab/>
                  </w:r>
                  <w:proofErr w:type="spellStart"/>
                  <w:r w:rsidRPr="00C92BF7">
                    <w:rPr>
                      <w:i/>
                    </w:rPr>
                    <w:t>utra</w:t>
                  </w:r>
                  <w:proofErr w:type="spellEnd"/>
                  <w:r w:rsidRPr="00C92BF7">
                    <w:rPr>
                      <w:i/>
                    </w:rPr>
                    <w:t>-GERAN-CGI-Reporting-ENDC</w:t>
                  </w:r>
                  <w:bookmarkEnd w:id="6"/>
                  <w:bookmarkEnd w:id="7"/>
                  <w:bookmarkEnd w:id="8"/>
                  <w:bookmarkEnd w:id="9"/>
                </w:p>
                <w:p w14:paraId="1DC4CF7C" w14:textId="4F5F9863" w:rsidR="00B63CD8" w:rsidRPr="00B63CD8" w:rsidRDefault="00B63CD8" w:rsidP="00B63CD8">
                  <w:pPr>
                    <w:rPr>
                      <w:lang w:eastAsia="zh-CN"/>
                    </w:rPr>
                  </w:pPr>
                  <w:r w:rsidRPr="00C92BF7">
                    <w:t xml:space="preserve">This parameter defines whether the UE supports acquisition of relevant information from a neighbouring GERAN/UTRA cell by reading the SI of the neighbouring cell and reporting the acquired information to the network as specified in TS 36.331 [5] </w:t>
                  </w:r>
                  <w:r w:rsidRPr="00B63CD8">
                    <w:rPr>
                      <w:shd w:val="clear" w:color="auto" w:fill="FFFF00"/>
                    </w:rPr>
                    <w:t>when the (NG)EN-DC is configured wherein either MN and SN have different DRX cycles, or on-duration configured by MN does not contain on-duration configured by SN if their DRX cycles are same</w:t>
                  </w:r>
                  <w:r w:rsidRPr="00C92BF7">
                    <w:t>.</w:t>
                  </w:r>
                </w:p>
              </w:tc>
            </w:tr>
          </w:tbl>
          <w:p w14:paraId="129A1D2A" w14:textId="042BF39A" w:rsidR="00490E5A" w:rsidRDefault="00490E5A" w:rsidP="00986580">
            <w:pPr>
              <w:pStyle w:val="CRCoverPage"/>
              <w:spacing w:after="0"/>
              <w:ind w:left="100"/>
              <w:rPr>
                <w:rFonts w:eastAsia="DengXian"/>
                <w:lang w:eastAsia="zh-CN"/>
              </w:rPr>
            </w:pPr>
            <w:r>
              <w:rPr>
                <w:rFonts w:eastAsia="DengXian" w:hint="eastAsia"/>
                <w:lang w:eastAsia="zh-CN"/>
              </w:rPr>
              <w:t xml:space="preserve">It </w:t>
            </w:r>
            <w:r>
              <w:rPr>
                <w:rFonts w:eastAsia="DengXian"/>
                <w:lang w:eastAsia="zh-CN"/>
              </w:rPr>
              <w:t xml:space="preserve">is not clear whether these </w:t>
            </w:r>
            <w:proofErr w:type="spellStart"/>
            <w:r>
              <w:rPr>
                <w:rFonts w:eastAsia="DengXian"/>
                <w:lang w:eastAsia="zh-CN"/>
              </w:rPr>
              <w:t>capabilies</w:t>
            </w:r>
            <w:proofErr w:type="spellEnd"/>
            <w:r>
              <w:rPr>
                <w:rFonts w:eastAsia="DengXian"/>
                <w:lang w:eastAsia="zh-CN"/>
              </w:rPr>
              <w:t xml:space="preserve"> include the case that only one node configures the DRX for UE. In our views, these capabilities include this case based on the following reasons. </w:t>
            </w:r>
          </w:p>
          <w:p w14:paraId="4A9E5386" w14:textId="1150E955" w:rsidR="00BB7589" w:rsidRDefault="00490E5A" w:rsidP="00490E5A">
            <w:pPr>
              <w:pStyle w:val="CRCoverPage"/>
              <w:numPr>
                <w:ilvl w:val="0"/>
                <w:numId w:val="6"/>
              </w:numPr>
              <w:spacing w:after="0"/>
              <w:rPr>
                <w:rFonts w:eastAsia="DengXian"/>
                <w:lang w:eastAsia="zh-CN"/>
              </w:rPr>
            </w:pPr>
            <w:r>
              <w:rPr>
                <w:rFonts w:eastAsia="DengXian"/>
                <w:lang w:eastAsia="zh-CN"/>
              </w:rPr>
              <w:t>In our views, these capabilities means UE can try to measure the CGI even if UE does not have the common idle period in DRX cycles in MN and SN.</w:t>
            </w:r>
            <w:r w:rsidR="00BB7589">
              <w:rPr>
                <w:rFonts w:eastAsia="DengXian"/>
                <w:lang w:eastAsia="zh-CN"/>
              </w:rPr>
              <w:t xml:space="preserve"> Therefore UE also</w:t>
            </w:r>
            <w:r w:rsidR="00541BAA">
              <w:rPr>
                <w:rFonts w:eastAsia="DengXian"/>
                <w:lang w:eastAsia="zh-CN"/>
              </w:rPr>
              <w:t xml:space="preserve"> can</w:t>
            </w:r>
            <w:r w:rsidR="00BB7589">
              <w:rPr>
                <w:rFonts w:eastAsia="DengXian"/>
                <w:lang w:eastAsia="zh-CN"/>
              </w:rPr>
              <w:t xml:space="preserve"> try to measure the CGI even if only one  node configures the DRX.</w:t>
            </w:r>
          </w:p>
          <w:p w14:paraId="3EB45D18" w14:textId="68140B63" w:rsidR="00B63CD8" w:rsidRPr="00490E5A" w:rsidRDefault="00BB7589" w:rsidP="00490E5A">
            <w:pPr>
              <w:pStyle w:val="CRCoverPage"/>
              <w:numPr>
                <w:ilvl w:val="0"/>
                <w:numId w:val="6"/>
              </w:numPr>
              <w:spacing w:after="0"/>
              <w:rPr>
                <w:rFonts w:eastAsia="DengXian"/>
                <w:lang w:eastAsia="zh-CN"/>
              </w:rPr>
            </w:pPr>
            <w:r>
              <w:rPr>
                <w:rFonts w:eastAsia="DengXian"/>
                <w:lang w:eastAsia="zh-CN"/>
              </w:rPr>
              <w:t>If these capabilities do not include this case, MN needs to wait the DRX configuration from SN. But in some cases</w:t>
            </w:r>
            <w:r w:rsidR="00541BAA">
              <w:rPr>
                <w:rFonts w:eastAsia="DengXian"/>
                <w:lang w:eastAsia="zh-CN"/>
              </w:rPr>
              <w:t>(e.g. the inter-vendor)</w:t>
            </w:r>
            <w:r>
              <w:rPr>
                <w:rFonts w:eastAsia="DengXian"/>
                <w:lang w:eastAsia="zh-CN"/>
              </w:rPr>
              <w:t>, SN may not send the DRX configuration to MN</w:t>
            </w:r>
            <w:r w:rsidR="00541BAA">
              <w:rPr>
                <w:rFonts w:eastAsia="DengXian"/>
                <w:lang w:eastAsia="zh-CN"/>
              </w:rPr>
              <w:t>. It will have impact on the CGI measurement of MN.</w:t>
            </w:r>
            <w:r w:rsidR="00490E5A">
              <w:rPr>
                <w:rFonts w:eastAsia="DengXian"/>
                <w:lang w:eastAsia="zh-CN"/>
              </w:rPr>
              <w:t xml:space="preserve">  </w:t>
            </w:r>
          </w:p>
          <w:p w14:paraId="0128C5F6" w14:textId="77777777" w:rsidR="00616E56" w:rsidRPr="00490E5A" w:rsidRDefault="00616E56" w:rsidP="00616E56">
            <w:pPr>
              <w:pStyle w:val="CRCoverPage"/>
              <w:numPr>
                <w:ilvl w:val="0"/>
                <w:numId w:val="6"/>
              </w:numPr>
              <w:spacing w:after="0"/>
              <w:rPr>
                <w:rFonts w:eastAsia="DengXian"/>
                <w:lang w:eastAsia="zh-CN"/>
              </w:rPr>
            </w:pPr>
            <w:r>
              <w:rPr>
                <w:rFonts w:eastAsia="DengXian"/>
                <w:lang w:eastAsia="zh-CN"/>
              </w:rPr>
              <w:t xml:space="preserve">In some cases, SN does not configure DRX. For </w:t>
            </w:r>
            <w:proofErr w:type="spellStart"/>
            <w:proofErr w:type="gramStart"/>
            <w:r>
              <w:rPr>
                <w:rFonts w:eastAsia="DengXian"/>
                <w:lang w:eastAsia="zh-CN"/>
              </w:rPr>
              <w:t>example,there</w:t>
            </w:r>
            <w:proofErr w:type="spellEnd"/>
            <w:proofErr w:type="gramEnd"/>
            <w:r>
              <w:rPr>
                <w:rFonts w:eastAsia="DengXian"/>
                <w:lang w:eastAsia="zh-CN"/>
              </w:rPr>
              <w:t xml:space="preserve"> are lots of data for the SCG bearer(s). If these capabilities do not include this case, it will have impact on the CGI measurement of MN.</w:t>
            </w:r>
          </w:p>
          <w:p w14:paraId="0EED2AE6" w14:textId="4FB365D9" w:rsidR="00B63CD8" w:rsidRPr="00616E56" w:rsidRDefault="00B63CD8" w:rsidP="00986580">
            <w:pPr>
              <w:pStyle w:val="CRCoverPage"/>
              <w:spacing w:after="0"/>
              <w:ind w:left="100"/>
              <w:rPr>
                <w:rFonts w:eastAsia="DengXian"/>
                <w:noProof/>
                <w:lang w:eastAsia="zh-CN"/>
              </w:rPr>
            </w:pPr>
          </w:p>
        </w:tc>
      </w:tr>
      <w:tr w:rsidR="00E323B5" w14:paraId="10314624" w14:textId="77777777" w:rsidTr="00AA5DF7">
        <w:tc>
          <w:tcPr>
            <w:tcW w:w="2694" w:type="dxa"/>
            <w:gridSpan w:val="2"/>
            <w:tcBorders>
              <w:left w:val="single" w:sz="4" w:space="0" w:color="auto"/>
            </w:tcBorders>
          </w:tcPr>
          <w:p w14:paraId="24F818FB"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AA5DF7">
            <w:pPr>
              <w:pStyle w:val="CRCoverPage"/>
              <w:spacing w:after="0"/>
              <w:rPr>
                <w:noProof/>
                <w:sz w:val="8"/>
                <w:szCs w:val="8"/>
              </w:rPr>
            </w:pPr>
          </w:p>
        </w:tc>
      </w:tr>
      <w:tr w:rsidR="00E323B5" w14:paraId="3EF4746C" w14:textId="77777777" w:rsidTr="00AA5DF7">
        <w:tc>
          <w:tcPr>
            <w:tcW w:w="2694" w:type="dxa"/>
            <w:gridSpan w:val="2"/>
            <w:tcBorders>
              <w:left w:val="single" w:sz="4" w:space="0" w:color="auto"/>
            </w:tcBorders>
          </w:tcPr>
          <w:p w14:paraId="4D5C9FA8" w14:textId="77777777" w:rsidR="00E323B5" w:rsidRDefault="00E323B5" w:rsidP="00AA5D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799BD" w14:textId="237052AD" w:rsidR="00E323B5" w:rsidRDefault="00D65394" w:rsidP="00AA5DF7">
            <w:pPr>
              <w:pStyle w:val="CRCoverPage"/>
              <w:spacing w:after="0"/>
              <w:ind w:left="100"/>
              <w:rPr>
                <w:rFonts w:eastAsia="DengXian"/>
                <w:noProof/>
                <w:lang w:eastAsia="zh-CN"/>
              </w:rPr>
            </w:pPr>
            <w:r w:rsidRPr="00D65394">
              <w:rPr>
                <w:rFonts w:eastAsia="DengXian"/>
                <w:noProof/>
                <w:lang w:eastAsia="zh-CN"/>
              </w:rPr>
              <w:t xml:space="preserve">Change the </w:t>
            </w:r>
            <w:r w:rsidR="00541BAA" w:rsidRPr="00541BAA">
              <w:rPr>
                <w:rFonts w:eastAsia="DengXian"/>
                <w:noProof/>
                <w:lang w:eastAsia="zh-CN"/>
              </w:rPr>
              <w:t>definition</w:t>
            </w:r>
            <w:r w:rsidR="00541BAA">
              <w:rPr>
                <w:rFonts w:eastAsia="DengXian"/>
                <w:noProof/>
                <w:lang w:eastAsia="zh-CN"/>
              </w:rPr>
              <w:t>s</w:t>
            </w:r>
            <w:r w:rsidR="00541BAA" w:rsidRPr="00541BAA">
              <w:rPr>
                <w:rFonts w:eastAsia="DengXian"/>
                <w:noProof/>
                <w:lang w:eastAsia="zh-CN"/>
              </w:rPr>
              <w:t xml:space="preserve"> </w:t>
            </w:r>
            <w:r w:rsidR="00541BAA">
              <w:rPr>
                <w:rFonts w:eastAsia="DengXian"/>
                <w:noProof/>
                <w:lang w:eastAsia="zh-CN"/>
              </w:rPr>
              <w:t xml:space="preserve">of </w:t>
            </w:r>
            <w:proofErr w:type="spellStart"/>
            <w:r w:rsidR="00541BAA" w:rsidRPr="00C92BF7">
              <w:rPr>
                <w:i/>
              </w:rPr>
              <w:t>eutra</w:t>
            </w:r>
            <w:proofErr w:type="spellEnd"/>
            <w:r w:rsidR="00541BAA" w:rsidRPr="00C92BF7">
              <w:rPr>
                <w:i/>
              </w:rPr>
              <w:t>-CGI-Reporting-ENDC</w:t>
            </w:r>
            <w:r w:rsidR="00541BAA" w:rsidRPr="00D65394">
              <w:rPr>
                <w:rFonts w:eastAsia="DengXian"/>
                <w:noProof/>
                <w:lang w:eastAsia="zh-CN"/>
              </w:rPr>
              <w:t xml:space="preserve"> </w:t>
            </w:r>
            <w:r w:rsidR="00541BAA" w:rsidRPr="00986580">
              <w:rPr>
                <w:rFonts w:eastAsia="SimSun"/>
                <w:lang w:eastAsia="zh-CN"/>
              </w:rPr>
              <w:t xml:space="preserve">and </w:t>
            </w:r>
            <w:proofErr w:type="spellStart"/>
            <w:r w:rsidR="00541BAA" w:rsidRPr="00541BAA">
              <w:rPr>
                <w:rFonts w:eastAsia="SimSun"/>
                <w:i/>
                <w:lang w:eastAsia="zh-CN"/>
              </w:rPr>
              <w:t>utra</w:t>
            </w:r>
            <w:proofErr w:type="spellEnd"/>
            <w:r w:rsidR="00541BAA" w:rsidRPr="00541BAA">
              <w:rPr>
                <w:rFonts w:eastAsia="SimSun"/>
                <w:i/>
                <w:lang w:eastAsia="zh-CN"/>
              </w:rPr>
              <w:t>-GERAN-CGI-Reporting-ENDC</w:t>
            </w:r>
            <w:r w:rsidRPr="00D65394">
              <w:rPr>
                <w:rFonts w:eastAsia="DengXian"/>
                <w:noProof/>
                <w:lang w:eastAsia="zh-CN"/>
              </w:rPr>
              <w:t>.</w:t>
            </w:r>
          </w:p>
          <w:p w14:paraId="272076EA" w14:textId="77777777" w:rsidR="002D210C" w:rsidRDefault="002D210C" w:rsidP="00AA5DF7">
            <w:pPr>
              <w:pStyle w:val="CRCoverPage"/>
              <w:spacing w:after="0"/>
              <w:ind w:left="100"/>
              <w:rPr>
                <w:noProof/>
              </w:rPr>
            </w:pPr>
          </w:p>
          <w:p w14:paraId="0201C04E" w14:textId="77777777" w:rsidR="00E323B5" w:rsidRPr="00802141" w:rsidRDefault="00E323B5" w:rsidP="00AA5DF7">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A7F8B6C" w14:textId="3519376E" w:rsidR="00976430" w:rsidRPr="00976430" w:rsidRDefault="00E323B5" w:rsidP="00976430">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83B1F3E" w14:textId="237EAE19" w:rsidR="00E323B5" w:rsidRPr="002D210C" w:rsidRDefault="00541BAA" w:rsidP="00AA5DF7">
            <w:pPr>
              <w:pStyle w:val="CRCoverPage"/>
              <w:spacing w:after="0"/>
              <w:ind w:left="100"/>
              <w:rPr>
                <w:rFonts w:eastAsia="DengXian"/>
                <w:noProof/>
                <w:lang w:eastAsia="zh-CN"/>
              </w:rPr>
            </w:pPr>
            <w:r>
              <w:rPr>
                <w:noProof/>
                <w:lang w:eastAsia="zh-CN"/>
              </w:rPr>
              <w:t>EN-DC</w:t>
            </w:r>
          </w:p>
          <w:p w14:paraId="2F2A5C20" w14:textId="77777777" w:rsidR="00E323B5" w:rsidRDefault="00E323B5" w:rsidP="00AA5DF7">
            <w:pPr>
              <w:pStyle w:val="CRCoverPage"/>
              <w:spacing w:after="0"/>
              <w:ind w:left="100"/>
              <w:rPr>
                <w:noProof/>
                <w:lang w:eastAsia="zh-CN"/>
              </w:rPr>
            </w:pPr>
          </w:p>
          <w:p w14:paraId="5979E5DC" w14:textId="77777777" w:rsidR="00976430" w:rsidRDefault="00E323B5" w:rsidP="00AA5DF7">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615BD56C" w:rsidR="00E323B5" w:rsidRDefault="00541BAA" w:rsidP="00AA5DF7">
            <w:pPr>
              <w:pStyle w:val="CRCoverPage"/>
              <w:spacing w:after="0"/>
              <w:ind w:left="100"/>
              <w:rPr>
                <w:noProof/>
                <w:lang w:eastAsia="zh-CN"/>
              </w:rPr>
            </w:pPr>
            <w:r>
              <w:rPr>
                <w:noProof/>
                <w:lang w:eastAsia="zh-CN"/>
              </w:rPr>
              <w:t>CGI reporting</w:t>
            </w:r>
          </w:p>
          <w:p w14:paraId="0202CA98" w14:textId="77777777" w:rsidR="00E323B5" w:rsidRDefault="00E323B5" w:rsidP="00AA5DF7">
            <w:pPr>
              <w:pStyle w:val="CRCoverPage"/>
              <w:spacing w:after="0"/>
              <w:ind w:left="100"/>
              <w:rPr>
                <w:noProof/>
                <w:lang w:eastAsia="zh-CN"/>
              </w:rPr>
            </w:pPr>
          </w:p>
          <w:p w14:paraId="4022E66F" w14:textId="164DFF21" w:rsidR="00E323B5" w:rsidRDefault="00E323B5" w:rsidP="00AA5DF7">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13DE1071" w14:textId="55A134CE" w:rsidR="00583420" w:rsidRDefault="00583420" w:rsidP="00583420">
            <w:pPr>
              <w:pStyle w:val="CRCoverPage"/>
              <w:numPr>
                <w:ilvl w:val="0"/>
                <w:numId w:val="3"/>
              </w:numPr>
              <w:spacing w:after="0"/>
              <w:rPr>
                <w:rFonts w:cs="Arial"/>
                <w:noProof/>
                <w:lang w:val="en-US" w:eastAsia="zh-CN"/>
              </w:rPr>
            </w:pPr>
            <w:r>
              <w:rPr>
                <w:noProof/>
              </w:rPr>
              <w:t xml:space="preserve">If the network is implemented according to the CR and UE is not, </w:t>
            </w:r>
            <w:r>
              <w:rPr>
                <w:rFonts w:cs="Arial"/>
                <w:noProof/>
                <w:lang w:val="en-US" w:eastAsia="zh-CN"/>
              </w:rPr>
              <w:t xml:space="preserve">UE may </w:t>
            </w:r>
            <w:r w:rsidR="00541BAA">
              <w:rPr>
                <w:rFonts w:cs="Arial"/>
                <w:noProof/>
                <w:lang w:val="en-US" w:eastAsia="zh-CN"/>
              </w:rPr>
              <w:t xml:space="preserve">detect the reconfiguration failure because </w:t>
            </w:r>
            <w:r w:rsidR="00541BAA" w:rsidRPr="00667F3B">
              <w:t>UE is unable to comply with (part of) the configuration</w:t>
            </w:r>
            <w:r w:rsidR="00541BAA">
              <w:t xml:space="preserve"> and trigger the RRC re-establishment</w:t>
            </w:r>
            <w:r>
              <w:rPr>
                <w:rFonts w:cs="Arial"/>
                <w:noProof/>
                <w:lang w:val="en-US" w:eastAsia="zh-CN"/>
              </w:rPr>
              <w:t>.</w:t>
            </w:r>
          </w:p>
          <w:p w14:paraId="422FCDBC" w14:textId="2473B0E8" w:rsidR="00116103" w:rsidRPr="00116103" w:rsidRDefault="00583420" w:rsidP="00541BAA">
            <w:pPr>
              <w:pStyle w:val="CRCoverPage"/>
              <w:numPr>
                <w:ilvl w:val="0"/>
                <w:numId w:val="3"/>
              </w:numPr>
              <w:spacing w:after="0"/>
              <w:rPr>
                <w:rFonts w:cs="Arial"/>
                <w:noProof/>
                <w:lang w:val="en-US" w:eastAsia="zh-CN"/>
              </w:rPr>
            </w:pPr>
            <w:r>
              <w:rPr>
                <w:noProof/>
              </w:rPr>
              <w:t xml:space="preserve">If UE is implemented according to the CR and the NW is not, </w:t>
            </w:r>
            <w:r w:rsidR="00541BAA">
              <w:rPr>
                <w:rFonts w:cs="Arial"/>
                <w:noProof/>
                <w:lang w:val="en-US" w:eastAsia="zh-CN"/>
              </w:rPr>
              <w:t>there is no inter-operability issue</w:t>
            </w:r>
            <w:r w:rsidRPr="007476AA">
              <w:rPr>
                <w:rFonts w:cs="Arial"/>
                <w:noProof/>
                <w:lang w:val="en-US" w:eastAsia="zh-CN"/>
              </w:rPr>
              <w:t>.</w:t>
            </w:r>
          </w:p>
        </w:tc>
      </w:tr>
      <w:tr w:rsidR="00E323B5" w14:paraId="2A7F424A" w14:textId="77777777" w:rsidTr="00AA5DF7">
        <w:tc>
          <w:tcPr>
            <w:tcW w:w="2694" w:type="dxa"/>
            <w:gridSpan w:val="2"/>
            <w:tcBorders>
              <w:left w:val="single" w:sz="4" w:space="0" w:color="auto"/>
            </w:tcBorders>
          </w:tcPr>
          <w:p w14:paraId="432325E1"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AA5DF7">
            <w:pPr>
              <w:pStyle w:val="CRCoverPage"/>
              <w:spacing w:after="0"/>
              <w:rPr>
                <w:noProof/>
                <w:sz w:val="8"/>
                <w:szCs w:val="8"/>
              </w:rPr>
            </w:pPr>
          </w:p>
        </w:tc>
      </w:tr>
      <w:tr w:rsidR="00E323B5" w14:paraId="29978CA7" w14:textId="77777777" w:rsidTr="00AA5DF7">
        <w:tc>
          <w:tcPr>
            <w:tcW w:w="2694" w:type="dxa"/>
            <w:gridSpan w:val="2"/>
            <w:tcBorders>
              <w:left w:val="single" w:sz="4" w:space="0" w:color="auto"/>
              <w:bottom w:val="single" w:sz="4" w:space="0" w:color="auto"/>
            </w:tcBorders>
          </w:tcPr>
          <w:p w14:paraId="6F1EE181" w14:textId="77777777" w:rsidR="00E323B5" w:rsidRDefault="00E323B5" w:rsidP="00AA5D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1E7F6128" w:rsidR="00EA4916" w:rsidRPr="00EA4916" w:rsidRDefault="002D210C" w:rsidP="00541BAA">
            <w:pPr>
              <w:pStyle w:val="CRCoverPage"/>
              <w:spacing w:after="0"/>
              <w:ind w:left="100"/>
              <w:rPr>
                <w:rFonts w:eastAsia="DengXian"/>
                <w:noProof/>
                <w:lang w:eastAsia="zh-CN"/>
              </w:rPr>
            </w:pPr>
            <w:r>
              <w:rPr>
                <w:rFonts w:eastAsia="DengXian"/>
                <w:lang w:eastAsia="zh-CN"/>
              </w:rPr>
              <w:t>The</w:t>
            </w:r>
            <w:r w:rsidR="00541BAA">
              <w:rPr>
                <w:rFonts w:eastAsia="DengXian"/>
                <w:lang w:eastAsia="zh-CN"/>
              </w:rPr>
              <w:t xml:space="preserve"> MN </w:t>
            </w:r>
            <w:r w:rsidR="008B3E5D">
              <w:rPr>
                <w:rFonts w:eastAsia="DengXian"/>
                <w:lang w:eastAsia="zh-CN"/>
              </w:rPr>
              <w:t xml:space="preserve">cannot </w:t>
            </w:r>
            <w:r w:rsidR="00541BAA">
              <w:rPr>
                <w:rFonts w:eastAsia="DengXian"/>
                <w:lang w:eastAsia="zh-CN"/>
              </w:rPr>
              <w:t>configure</w:t>
            </w:r>
            <w:r w:rsidR="008B3E5D">
              <w:rPr>
                <w:rFonts w:eastAsia="DengXian"/>
                <w:lang w:eastAsia="zh-CN"/>
              </w:rPr>
              <w:t xml:space="preserve"> CGI measurement if </w:t>
            </w:r>
            <w:r>
              <w:rPr>
                <w:rFonts w:eastAsia="DengXian"/>
                <w:lang w:eastAsia="zh-CN"/>
              </w:rPr>
              <w:t xml:space="preserve">the </w:t>
            </w:r>
            <w:r w:rsidR="008B3E5D">
              <w:rPr>
                <w:rFonts w:eastAsia="DengXian"/>
                <w:lang w:eastAsia="zh-CN"/>
              </w:rPr>
              <w:t xml:space="preserve">SN does not send the DRX configuration to </w:t>
            </w:r>
            <w:r>
              <w:rPr>
                <w:rFonts w:eastAsia="DengXian"/>
                <w:lang w:eastAsia="zh-CN"/>
              </w:rPr>
              <w:t xml:space="preserve">the </w:t>
            </w:r>
            <w:r w:rsidR="008B3E5D">
              <w:rPr>
                <w:rFonts w:eastAsia="DengXian"/>
                <w:lang w:eastAsia="zh-CN"/>
              </w:rPr>
              <w:t>MN</w:t>
            </w:r>
            <w:r w:rsidR="00541BAA">
              <w:rPr>
                <w:rFonts w:eastAsia="DengXian"/>
                <w:lang w:eastAsia="zh-CN"/>
              </w:rPr>
              <w:t xml:space="preserve"> </w:t>
            </w:r>
            <w:r w:rsidR="00616E56">
              <w:rPr>
                <w:rFonts w:eastAsia="DengXian"/>
                <w:lang w:eastAsia="zh-CN"/>
              </w:rPr>
              <w:t xml:space="preserve">or </w:t>
            </w:r>
            <w:r>
              <w:rPr>
                <w:rFonts w:eastAsia="DengXian"/>
                <w:lang w:eastAsia="zh-CN"/>
              </w:rPr>
              <w:t xml:space="preserve">the </w:t>
            </w:r>
            <w:r w:rsidR="00616E56">
              <w:rPr>
                <w:rFonts w:eastAsia="DengXian"/>
                <w:lang w:eastAsia="zh-CN"/>
              </w:rPr>
              <w:t>SN does not configure DRX</w:t>
            </w:r>
            <w:r w:rsidR="00116103">
              <w:rPr>
                <w:rFonts w:eastAsia="DengXian"/>
                <w:lang w:eastAsia="zh-CN"/>
              </w:rPr>
              <w:t>.</w:t>
            </w:r>
          </w:p>
        </w:tc>
      </w:tr>
      <w:tr w:rsidR="00E323B5" w14:paraId="2E4348FC" w14:textId="77777777" w:rsidTr="00AA5DF7">
        <w:tc>
          <w:tcPr>
            <w:tcW w:w="2694" w:type="dxa"/>
            <w:gridSpan w:val="2"/>
          </w:tcPr>
          <w:p w14:paraId="35FBB025" w14:textId="77777777" w:rsidR="00E323B5" w:rsidRDefault="00E323B5" w:rsidP="00AA5DF7">
            <w:pPr>
              <w:pStyle w:val="CRCoverPage"/>
              <w:spacing w:after="0"/>
              <w:rPr>
                <w:b/>
                <w:i/>
                <w:noProof/>
                <w:sz w:val="8"/>
                <w:szCs w:val="8"/>
              </w:rPr>
            </w:pPr>
          </w:p>
        </w:tc>
        <w:tc>
          <w:tcPr>
            <w:tcW w:w="6946" w:type="dxa"/>
            <w:gridSpan w:val="9"/>
          </w:tcPr>
          <w:p w14:paraId="13A14E3D" w14:textId="77777777" w:rsidR="00E323B5" w:rsidRDefault="00E323B5" w:rsidP="00AA5DF7">
            <w:pPr>
              <w:pStyle w:val="CRCoverPage"/>
              <w:spacing w:after="0"/>
              <w:rPr>
                <w:noProof/>
                <w:sz w:val="8"/>
                <w:szCs w:val="8"/>
              </w:rPr>
            </w:pPr>
          </w:p>
        </w:tc>
      </w:tr>
      <w:tr w:rsidR="00E323B5" w14:paraId="2E4BD1CB" w14:textId="77777777" w:rsidTr="00AA5DF7">
        <w:tc>
          <w:tcPr>
            <w:tcW w:w="2694" w:type="dxa"/>
            <w:gridSpan w:val="2"/>
            <w:tcBorders>
              <w:top w:val="single" w:sz="4" w:space="0" w:color="auto"/>
              <w:left w:val="single" w:sz="4" w:space="0" w:color="auto"/>
            </w:tcBorders>
          </w:tcPr>
          <w:p w14:paraId="6653C8AE" w14:textId="77777777" w:rsidR="00E323B5" w:rsidRDefault="00E323B5" w:rsidP="00AA5D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5AAF0EF4" w:rsidR="00E323B5" w:rsidRDefault="008B3E5D" w:rsidP="00AA5DF7">
            <w:pPr>
              <w:pStyle w:val="CRCoverPage"/>
              <w:spacing w:after="0"/>
              <w:ind w:left="100"/>
              <w:rPr>
                <w:noProof/>
                <w:lang w:eastAsia="zh-CN"/>
              </w:rPr>
            </w:pPr>
            <w:r>
              <w:t>4.3.11.6,4.3.11.7</w:t>
            </w:r>
          </w:p>
        </w:tc>
      </w:tr>
      <w:tr w:rsidR="00E323B5" w14:paraId="5BBBE58A" w14:textId="77777777" w:rsidTr="00AA5DF7">
        <w:tc>
          <w:tcPr>
            <w:tcW w:w="2694" w:type="dxa"/>
            <w:gridSpan w:val="2"/>
            <w:tcBorders>
              <w:left w:val="single" w:sz="4" w:space="0" w:color="auto"/>
            </w:tcBorders>
          </w:tcPr>
          <w:p w14:paraId="2DBC3775" w14:textId="77777777" w:rsidR="00E323B5" w:rsidRDefault="00E323B5" w:rsidP="00AA5DF7">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AA5DF7">
            <w:pPr>
              <w:pStyle w:val="CRCoverPage"/>
              <w:spacing w:after="0"/>
              <w:rPr>
                <w:noProof/>
                <w:sz w:val="8"/>
                <w:szCs w:val="8"/>
              </w:rPr>
            </w:pPr>
          </w:p>
        </w:tc>
      </w:tr>
      <w:tr w:rsidR="00E323B5" w14:paraId="6BD17D9E" w14:textId="77777777" w:rsidTr="00AA5DF7">
        <w:tc>
          <w:tcPr>
            <w:tcW w:w="2694" w:type="dxa"/>
            <w:gridSpan w:val="2"/>
            <w:tcBorders>
              <w:left w:val="single" w:sz="4" w:space="0" w:color="auto"/>
            </w:tcBorders>
          </w:tcPr>
          <w:p w14:paraId="5261C5B5" w14:textId="77777777" w:rsidR="00E323B5" w:rsidRDefault="00E323B5" w:rsidP="00AA5D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AA5D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AA5DF7">
            <w:pPr>
              <w:pStyle w:val="CRCoverPage"/>
              <w:spacing w:after="0"/>
              <w:jc w:val="center"/>
              <w:rPr>
                <w:b/>
                <w:caps/>
                <w:noProof/>
              </w:rPr>
            </w:pPr>
            <w:r>
              <w:rPr>
                <w:b/>
                <w:caps/>
                <w:noProof/>
              </w:rPr>
              <w:t>N</w:t>
            </w:r>
          </w:p>
        </w:tc>
        <w:tc>
          <w:tcPr>
            <w:tcW w:w="2977" w:type="dxa"/>
            <w:gridSpan w:val="4"/>
          </w:tcPr>
          <w:p w14:paraId="1C80A2F0" w14:textId="77777777" w:rsidR="00E323B5" w:rsidRDefault="00E323B5" w:rsidP="00AA5D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AA5DF7">
            <w:pPr>
              <w:pStyle w:val="CRCoverPage"/>
              <w:spacing w:after="0"/>
              <w:ind w:left="99"/>
              <w:rPr>
                <w:noProof/>
              </w:rPr>
            </w:pPr>
          </w:p>
        </w:tc>
      </w:tr>
      <w:tr w:rsidR="00E323B5" w14:paraId="6E37A56C" w14:textId="77777777" w:rsidTr="00AA5DF7">
        <w:tc>
          <w:tcPr>
            <w:tcW w:w="2694" w:type="dxa"/>
            <w:gridSpan w:val="2"/>
            <w:tcBorders>
              <w:left w:val="single" w:sz="4" w:space="0" w:color="auto"/>
            </w:tcBorders>
          </w:tcPr>
          <w:p w14:paraId="5ECD02D1" w14:textId="77777777" w:rsidR="00E323B5" w:rsidRDefault="00E323B5" w:rsidP="00AA5D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519F073"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F2A6D7A" w:rsidR="00E323B5" w:rsidRDefault="00116103"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AA5D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19B6CB59" w:rsidR="00E323B5" w:rsidRPr="00FC634D" w:rsidRDefault="00E323B5" w:rsidP="00AA5DF7">
            <w:pPr>
              <w:pStyle w:val="CRCoverPage"/>
              <w:spacing w:after="0"/>
              <w:ind w:left="99"/>
              <w:rPr>
                <w:rFonts w:eastAsia="DengXian"/>
                <w:noProof/>
                <w:lang w:eastAsia="zh-CN"/>
              </w:rPr>
            </w:pPr>
          </w:p>
        </w:tc>
      </w:tr>
      <w:tr w:rsidR="00E323B5" w14:paraId="4458A6C0" w14:textId="77777777" w:rsidTr="00AA5DF7">
        <w:tc>
          <w:tcPr>
            <w:tcW w:w="2694" w:type="dxa"/>
            <w:gridSpan w:val="2"/>
            <w:tcBorders>
              <w:left w:val="single" w:sz="4" w:space="0" w:color="auto"/>
            </w:tcBorders>
          </w:tcPr>
          <w:p w14:paraId="67D217D1" w14:textId="77777777" w:rsidR="00E323B5" w:rsidRDefault="00E323B5" w:rsidP="00AA5D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AA5D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AA5DF7">
            <w:pPr>
              <w:pStyle w:val="CRCoverPage"/>
              <w:spacing w:after="0"/>
              <w:ind w:left="99"/>
              <w:rPr>
                <w:noProof/>
              </w:rPr>
            </w:pPr>
          </w:p>
        </w:tc>
      </w:tr>
      <w:tr w:rsidR="00E323B5" w14:paraId="715EEB72" w14:textId="77777777" w:rsidTr="00AA5DF7">
        <w:tc>
          <w:tcPr>
            <w:tcW w:w="2694" w:type="dxa"/>
            <w:gridSpan w:val="2"/>
            <w:tcBorders>
              <w:left w:val="single" w:sz="4" w:space="0" w:color="auto"/>
            </w:tcBorders>
          </w:tcPr>
          <w:p w14:paraId="1801DDDB" w14:textId="77777777" w:rsidR="00E323B5" w:rsidRDefault="00E323B5" w:rsidP="00AA5D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AA5D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AA5DF7">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AA5D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AA5DF7">
            <w:pPr>
              <w:pStyle w:val="CRCoverPage"/>
              <w:spacing w:after="0"/>
              <w:ind w:left="99"/>
              <w:rPr>
                <w:noProof/>
              </w:rPr>
            </w:pPr>
          </w:p>
        </w:tc>
      </w:tr>
      <w:tr w:rsidR="00E323B5" w14:paraId="4C79D305" w14:textId="77777777" w:rsidTr="00AA5DF7">
        <w:tc>
          <w:tcPr>
            <w:tcW w:w="2694" w:type="dxa"/>
            <w:gridSpan w:val="2"/>
            <w:tcBorders>
              <w:left w:val="single" w:sz="4" w:space="0" w:color="auto"/>
            </w:tcBorders>
          </w:tcPr>
          <w:p w14:paraId="617B628F" w14:textId="77777777" w:rsidR="00E323B5" w:rsidRDefault="00E323B5" w:rsidP="00AA5DF7">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AA5DF7">
            <w:pPr>
              <w:pStyle w:val="CRCoverPage"/>
              <w:spacing w:after="0"/>
              <w:rPr>
                <w:noProof/>
              </w:rPr>
            </w:pPr>
          </w:p>
        </w:tc>
      </w:tr>
      <w:tr w:rsidR="00E323B5" w14:paraId="0CABA591" w14:textId="77777777" w:rsidTr="00AA5DF7">
        <w:tc>
          <w:tcPr>
            <w:tcW w:w="2694" w:type="dxa"/>
            <w:gridSpan w:val="2"/>
            <w:tcBorders>
              <w:left w:val="single" w:sz="4" w:space="0" w:color="auto"/>
              <w:bottom w:val="single" w:sz="4" w:space="0" w:color="auto"/>
            </w:tcBorders>
          </w:tcPr>
          <w:p w14:paraId="78A14599" w14:textId="77777777" w:rsidR="00E323B5" w:rsidRDefault="00E323B5" w:rsidP="00AA5D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497250B1" w:rsidR="00E323B5" w:rsidRDefault="00E323B5" w:rsidP="00AA5DF7">
            <w:pPr>
              <w:pStyle w:val="CRCoverPage"/>
              <w:spacing w:after="0"/>
              <w:ind w:left="100"/>
              <w:rPr>
                <w:noProof/>
              </w:rPr>
            </w:pPr>
          </w:p>
        </w:tc>
      </w:tr>
      <w:tr w:rsidR="00E323B5" w:rsidRPr="008863B9" w14:paraId="3AAD705D" w14:textId="77777777" w:rsidTr="00AA5DF7">
        <w:tc>
          <w:tcPr>
            <w:tcW w:w="2694" w:type="dxa"/>
            <w:gridSpan w:val="2"/>
            <w:tcBorders>
              <w:top w:val="single" w:sz="4" w:space="0" w:color="auto"/>
              <w:bottom w:val="single" w:sz="4" w:space="0" w:color="auto"/>
            </w:tcBorders>
          </w:tcPr>
          <w:p w14:paraId="2FFB6C44" w14:textId="77777777" w:rsidR="00E323B5" w:rsidRPr="008863B9" w:rsidRDefault="00E323B5" w:rsidP="00AA5D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AA5DF7">
            <w:pPr>
              <w:pStyle w:val="CRCoverPage"/>
              <w:spacing w:after="0"/>
              <w:ind w:left="100"/>
              <w:rPr>
                <w:noProof/>
                <w:sz w:val="8"/>
                <w:szCs w:val="8"/>
              </w:rPr>
            </w:pPr>
          </w:p>
        </w:tc>
      </w:tr>
      <w:tr w:rsidR="00E323B5" w14:paraId="745D6CBC" w14:textId="77777777" w:rsidTr="00AA5DF7">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AA5D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AA5DF7">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7E7B3858"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lastRenderedPageBreak/>
        <w:t>4.3.11.6</w:t>
      </w:r>
      <w:r w:rsidRPr="008B3E5D">
        <w:rPr>
          <w:rFonts w:ascii="Arial" w:eastAsia="Yu Mincho" w:hAnsi="Arial"/>
          <w:sz w:val="24"/>
        </w:rPr>
        <w:tab/>
      </w:r>
      <w:proofErr w:type="spellStart"/>
      <w:r w:rsidRPr="008B3E5D">
        <w:rPr>
          <w:rFonts w:ascii="Arial" w:eastAsia="Yu Mincho" w:hAnsi="Arial"/>
          <w:i/>
          <w:sz w:val="24"/>
        </w:rPr>
        <w:t>eutra</w:t>
      </w:r>
      <w:proofErr w:type="spellEnd"/>
      <w:r w:rsidRPr="008B3E5D">
        <w:rPr>
          <w:rFonts w:ascii="Arial" w:eastAsia="Yu Mincho" w:hAnsi="Arial"/>
          <w:i/>
          <w:sz w:val="24"/>
        </w:rPr>
        <w:t>-CGI-Reporting-ENDC</w:t>
      </w:r>
    </w:p>
    <w:p w14:paraId="582D834D" w14:textId="355FA78D" w:rsidR="008B3E5D" w:rsidRPr="008B3E5D" w:rsidRDefault="008B3E5D" w:rsidP="008B3E5D">
      <w:pPr>
        <w:rPr>
          <w:rFonts w:eastAsia="Yu Mincho"/>
        </w:rPr>
      </w:pPr>
      <w:r w:rsidRPr="008B3E5D">
        <w:rPr>
          <w:rFonts w:eastAsia="Yu Mincho"/>
        </w:rPr>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0" w:author="Huawei, HiSilicon" w:date="2024-09-24T17:22:00Z">
        <w:r>
          <w:rPr>
            <w:rFonts w:eastAsia="Yu Mincho"/>
          </w:rPr>
          <w:t>, or only one node configure</w:t>
        </w:r>
      </w:ins>
      <w:ins w:id="11" w:author="Huawei, HiSilicon" w:date="2024-09-24T17:23:00Z">
        <w:r>
          <w:rPr>
            <w:rFonts w:eastAsia="Yu Mincho"/>
          </w:rPr>
          <w:t>s the DRX cycle</w:t>
        </w:r>
      </w:ins>
      <w:r w:rsidRPr="008B3E5D">
        <w:rPr>
          <w:rFonts w:eastAsia="Yu Mincho"/>
        </w:rPr>
        <w:t>.</w:t>
      </w:r>
    </w:p>
    <w:p w14:paraId="6512FA36" w14:textId="77777777" w:rsidR="008B3E5D" w:rsidRPr="008B3E5D" w:rsidRDefault="008B3E5D" w:rsidP="008B3E5D">
      <w:pPr>
        <w:keepNext/>
        <w:keepLines/>
        <w:spacing w:before="120"/>
        <w:ind w:left="1418" w:hanging="1418"/>
        <w:outlineLvl w:val="3"/>
        <w:rPr>
          <w:rFonts w:ascii="Arial" w:eastAsia="Yu Mincho" w:hAnsi="Arial"/>
          <w:sz w:val="24"/>
        </w:rPr>
      </w:pPr>
      <w:r w:rsidRPr="008B3E5D">
        <w:rPr>
          <w:rFonts w:ascii="Arial" w:eastAsia="Yu Mincho" w:hAnsi="Arial"/>
          <w:sz w:val="24"/>
        </w:rPr>
        <w:t>4.3.11.7</w:t>
      </w:r>
      <w:r w:rsidRPr="008B3E5D">
        <w:rPr>
          <w:rFonts w:ascii="Arial" w:eastAsia="Yu Mincho" w:hAnsi="Arial"/>
          <w:sz w:val="24"/>
        </w:rPr>
        <w:tab/>
      </w:r>
      <w:proofErr w:type="spellStart"/>
      <w:r w:rsidRPr="008B3E5D">
        <w:rPr>
          <w:rFonts w:ascii="Arial" w:eastAsia="Yu Mincho" w:hAnsi="Arial"/>
          <w:i/>
          <w:sz w:val="24"/>
        </w:rPr>
        <w:t>utra</w:t>
      </w:r>
      <w:proofErr w:type="spellEnd"/>
      <w:r w:rsidRPr="008B3E5D">
        <w:rPr>
          <w:rFonts w:ascii="Arial" w:eastAsia="Yu Mincho" w:hAnsi="Arial"/>
          <w:i/>
          <w:sz w:val="24"/>
        </w:rPr>
        <w:t>-GERAN-CGI-Reporting-ENDC</w:t>
      </w:r>
    </w:p>
    <w:p w14:paraId="7A16B9A6" w14:textId="541A9F26" w:rsidR="00AA5DF7" w:rsidRPr="008B3E5D" w:rsidRDefault="008B3E5D" w:rsidP="008B3E5D">
      <w:pPr>
        <w:rPr>
          <w:lang w:eastAsia="en-US"/>
        </w:rPr>
      </w:pPr>
      <w:r w:rsidRPr="008B3E5D">
        <w:rPr>
          <w:rFonts w:eastAsia="Yu Mincho"/>
        </w:rPr>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ins w:id="12" w:author="Huawei, HiSilicon" w:date="2024-09-24T17:23:00Z">
        <w:r>
          <w:rPr>
            <w:rFonts w:eastAsia="Yu Mincho"/>
          </w:rPr>
          <w:t>, or only one node configures the DRX cycle</w:t>
        </w:r>
      </w:ins>
      <w:r w:rsidRPr="008B3E5D">
        <w:rPr>
          <w:rFonts w:eastAsia="Yu Mincho"/>
        </w:rPr>
        <w:t>.</w:t>
      </w:r>
    </w:p>
    <w:sectPr w:rsidR="00AA5DF7" w:rsidRPr="008B3E5D" w:rsidSect="00E85DF1">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6A59" w14:textId="77777777" w:rsidR="006E1E34" w:rsidRPr="008208D2" w:rsidRDefault="006E1E34">
      <w:pPr>
        <w:spacing w:after="0"/>
      </w:pPr>
      <w:r w:rsidRPr="008208D2">
        <w:separator/>
      </w:r>
    </w:p>
  </w:endnote>
  <w:endnote w:type="continuationSeparator" w:id="0">
    <w:p w14:paraId="02AFBBAA" w14:textId="77777777" w:rsidR="006E1E34" w:rsidRPr="008208D2" w:rsidRDefault="006E1E34">
      <w:pPr>
        <w:spacing w:after="0"/>
      </w:pPr>
      <w:r w:rsidRPr="008208D2">
        <w:continuationSeparator/>
      </w:r>
    </w:p>
  </w:endnote>
  <w:endnote w:type="continuationNotice" w:id="1">
    <w:p w14:paraId="7DA5BE42" w14:textId="77777777" w:rsidR="006E1E34" w:rsidRPr="008208D2" w:rsidRDefault="006E1E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86580" w:rsidRPr="008208D2" w:rsidRDefault="00986580">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6F732" w14:textId="77777777" w:rsidR="006E1E34" w:rsidRPr="008208D2" w:rsidRDefault="006E1E34">
      <w:pPr>
        <w:spacing w:after="0"/>
      </w:pPr>
      <w:r w:rsidRPr="008208D2">
        <w:separator/>
      </w:r>
    </w:p>
  </w:footnote>
  <w:footnote w:type="continuationSeparator" w:id="0">
    <w:p w14:paraId="277AD1C6" w14:textId="77777777" w:rsidR="006E1E34" w:rsidRPr="008208D2" w:rsidRDefault="006E1E34">
      <w:pPr>
        <w:spacing w:after="0"/>
      </w:pPr>
      <w:r w:rsidRPr="008208D2">
        <w:continuationSeparator/>
      </w:r>
    </w:p>
  </w:footnote>
  <w:footnote w:type="continuationNotice" w:id="1">
    <w:p w14:paraId="63B125C3" w14:textId="77777777" w:rsidR="006E1E34" w:rsidRPr="008208D2" w:rsidRDefault="006E1E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986580" w:rsidRDefault="00986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86580" w:rsidRPr="008208D2" w:rsidRDefault="00986580">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00616E56">
      <w:rPr>
        <w:rFonts w:ascii="Arial" w:hAnsi="Arial" w:cs="Arial"/>
        <w:b/>
        <w:noProof/>
        <w:sz w:val="18"/>
        <w:szCs w:val="18"/>
      </w:rPr>
      <w:t>3</w:t>
    </w:r>
    <w:r w:rsidRPr="008208D2">
      <w:rPr>
        <w:rFonts w:ascii="Arial" w:hAnsi="Arial" w:cs="Arial"/>
        <w:b/>
        <w:sz w:val="18"/>
        <w:szCs w:val="18"/>
      </w:rPr>
      <w:fldChar w:fldCharType="end"/>
    </w:r>
  </w:p>
  <w:p w14:paraId="346C1704" w14:textId="77777777" w:rsidR="00986580" w:rsidRPr="008208D2" w:rsidRDefault="00986580">
    <w:pPr>
      <w:pStyle w:val="Header"/>
    </w:pPr>
  </w:p>
  <w:p w14:paraId="31BBBCD6" w14:textId="77777777" w:rsidR="00986580" w:rsidRPr="008208D2" w:rsidRDefault="009865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160"/>
    <w:multiLevelType w:val="hybridMultilevel"/>
    <w:tmpl w:val="9AD66C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920911"/>
    <w:multiLevelType w:val="multilevel"/>
    <w:tmpl w:val="065C50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 w15:restartNumberingAfterBreak="0">
    <w:nsid w:val="5EDD0602"/>
    <w:multiLevelType w:val="hybridMultilevel"/>
    <w:tmpl w:val="757693BC"/>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FA31ED"/>
    <w:multiLevelType w:val="multilevel"/>
    <w:tmpl w:val="30A472E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4FE2029"/>
    <w:multiLevelType w:val="hybridMultilevel"/>
    <w:tmpl w:val="0E32F6DE"/>
    <w:lvl w:ilvl="0" w:tplc="EAF07E48">
      <w:start w:val="6"/>
      <w:numFmt w:val="bullet"/>
      <w:lvlText w:val=""/>
      <w:lvlJc w:val="left"/>
      <w:pPr>
        <w:ind w:left="560" w:hanging="360"/>
      </w:pPr>
      <w:rPr>
        <w:rFonts w:ascii="Wingdings" w:eastAsia="Times New Roman"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5"/>
  </w:num>
  <w:num w:numId="2">
    <w:abstractNumId w:val="1"/>
  </w:num>
  <w:num w:numId="3">
    <w:abstractNumId w:val="2"/>
  </w:num>
  <w:num w:numId="4">
    <w:abstractNumId w:val="4"/>
  </w:num>
  <w:num w:numId="5">
    <w:abstractNumId w:val="0"/>
  </w:num>
  <w:num w:numId="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0C"/>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85"/>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75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5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C1"/>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BA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DCA"/>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6E56"/>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71A"/>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E34"/>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21"/>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815"/>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28F"/>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E5D"/>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658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45"/>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5F55"/>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AB"/>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CD8"/>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58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C9B"/>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11C"/>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character" w:customStyle="1" w:styleId="TANChar">
    <w:name w:val="TAN Char"/>
    <w:link w:val="TAN"/>
    <w:locked/>
    <w:rsid w:val="00AA5DF7"/>
    <w:rPr>
      <w:rFonts w:ascii="Arial" w:eastAsia="Times New Roman" w:hAnsi="Arial"/>
      <w:sz w:val="18"/>
      <w:lang w:val="en-GB" w:eastAsia="ja-JP"/>
    </w:r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locked/>
    <w:rsid w:val="00E85DF1"/>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85DF1"/>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 w:type="paragraph" w:styleId="DocumentMap">
    <w:name w:val="Document Map"/>
    <w:basedOn w:val="Normal"/>
    <w:link w:val="DocumentMapChar"/>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063C91"/>
    <w:rPr>
      <w:rFonts w:ascii="Tahoma" w:eastAsiaTheme="minorEastAsia" w:hAnsi="Tahoma" w:cs="Tahoma"/>
      <w:shd w:val="clear" w:color="auto" w:fill="000080"/>
      <w:lang w:val="en-GB" w:eastAsia="en-US"/>
    </w:rPr>
  </w:style>
  <w:style w:type="character" w:customStyle="1" w:styleId="B11">
    <w:name w:val="B1 (文字)"/>
    <w:qFormat/>
    <w:locked/>
    <w:rsid w:val="00AA5DF7"/>
    <w:rPr>
      <w:lang w:eastAsia="en-US"/>
    </w:rPr>
  </w:style>
  <w:style w:type="character" w:styleId="FollowedHyperlink">
    <w:name w:val="FollowedHyperlink"/>
    <w:basedOn w:val="DefaultParagraphFont"/>
    <w:unhideWhenUsed/>
    <w:rsid w:val="00E85DF1"/>
    <w:rPr>
      <w:color w:val="954F72" w:themeColor="followedHyperlink"/>
      <w:u w:val="single"/>
    </w:rPr>
  </w:style>
  <w:style w:type="paragraph" w:customStyle="1" w:styleId="msonormal0">
    <w:name w:val="msonormal"/>
    <w:basedOn w:val="Normal"/>
    <w:qFormat/>
    <w:rsid w:val="00E85DF1"/>
    <w:pPr>
      <w:spacing w:before="100" w:beforeAutospacing="1" w:after="100" w:afterAutospacing="1" w:line="256" w:lineRule="auto"/>
      <w:textAlignment w:val="auto"/>
    </w:pPr>
    <w:rPr>
      <w:sz w:val="24"/>
      <w:szCs w:val="24"/>
      <w:lang w:eastAsia="en-GB"/>
    </w:rPr>
  </w:style>
  <w:style w:type="paragraph" w:styleId="BodyText">
    <w:name w:val="Body Text"/>
    <w:basedOn w:val="Normal"/>
    <w:link w:val="BodyTextChar"/>
    <w:unhideWhenUsed/>
    <w:qFormat/>
    <w:rsid w:val="00E85DF1"/>
    <w:pPr>
      <w:spacing w:after="120"/>
      <w:textAlignment w:val="auto"/>
    </w:pPr>
  </w:style>
  <w:style w:type="character" w:customStyle="1" w:styleId="BodyTextChar">
    <w:name w:val="Body Text Char"/>
    <w:basedOn w:val="DefaultParagraphFont"/>
    <w:link w:val="BodyText"/>
    <w:qFormat/>
    <w:rsid w:val="00E85DF1"/>
    <w:rPr>
      <w:rFonts w:eastAsia="Times New Roman"/>
      <w:lang w:val="en-GB" w:eastAsia="ja-JP"/>
    </w:rPr>
  </w:style>
  <w:style w:type="paragraph" w:styleId="BodyText3">
    <w:name w:val="Body Text 3"/>
    <w:basedOn w:val="Normal"/>
    <w:link w:val="BodyText3Char"/>
    <w:unhideWhenUsed/>
    <w:qFormat/>
    <w:locked/>
    <w:rsid w:val="00E85DF1"/>
    <w:pPr>
      <w:spacing w:after="120"/>
      <w:textAlignment w:val="auto"/>
    </w:pPr>
    <w:rPr>
      <w:sz w:val="16"/>
      <w:szCs w:val="16"/>
    </w:rPr>
  </w:style>
  <w:style w:type="character" w:customStyle="1" w:styleId="BodyText3Char">
    <w:name w:val="Body Text 3 Char"/>
    <w:basedOn w:val="DefaultParagraphFont"/>
    <w:link w:val="BodyText3"/>
    <w:qFormat/>
    <w:rsid w:val="00E85DF1"/>
    <w:rPr>
      <w:rFonts w:eastAsia="Times New Roman"/>
      <w:sz w:val="16"/>
      <w:szCs w:val="16"/>
      <w:lang w:val="en-GB" w:eastAsia="ja-JP"/>
    </w:rPr>
  </w:style>
  <w:style w:type="paragraph" w:styleId="PlainText">
    <w:name w:val="Plain Text"/>
    <w:basedOn w:val="Normal"/>
    <w:link w:val="PlainTextChar"/>
    <w:uiPriority w:val="99"/>
    <w:unhideWhenUsed/>
    <w:qFormat/>
    <w:rsid w:val="00E85DF1"/>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85DF1"/>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E85DF1"/>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E85DF1"/>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Normal"/>
    <w:next w:val="Normal"/>
    <w:qFormat/>
    <w:rsid w:val="00E85D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E85DF1"/>
    <w:rPr>
      <w:rFonts w:ascii="Arial" w:hAnsi="Arial" w:cs="Arial"/>
      <w:szCs w:val="24"/>
      <w:lang w:eastAsia="en-GB"/>
    </w:rPr>
  </w:style>
  <w:style w:type="paragraph" w:customStyle="1" w:styleId="Doc-text2">
    <w:name w:val="Doc-text2"/>
    <w:basedOn w:val="Normal"/>
    <w:link w:val="Doc-text2Char"/>
    <w:qFormat/>
    <w:rsid w:val="00E85DF1"/>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E85DF1"/>
    <w:rPr>
      <w:rFonts w:eastAsia="MS Mincho"/>
      <w:lang w:val="en-GB"/>
    </w:rPr>
  </w:style>
  <w:style w:type="paragraph" w:customStyle="1" w:styleId="pl0">
    <w:name w:val="pl"/>
    <w:basedOn w:val="Normal"/>
    <w:qFormat/>
    <w:rsid w:val="00E85DF1"/>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E85DF1"/>
    <w:rPr>
      <w:rFonts w:eastAsia="Times New Roman"/>
      <w:lang w:val="en-GB" w:eastAsia="ja-JP"/>
    </w:rPr>
  </w:style>
  <w:style w:type="paragraph" w:customStyle="1" w:styleId="Editorsnote0">
    <w:name w:val="Editor´s note"/>
    <w:basedOn w:val="List5"/>
    <w:next w:val="EditorsNote"/>
    <w:link w:val="EditorsnoteChar0"/>
    <w:qFormat/>
    <w:rsid w:val="00E85DF1"/>
    <w:pPr>
      <w:textAlignment w:val="auto"/>
    </w:pPr>
  </w:style>
  <w:style w:type="character" w:customStyle="1" w:styleId="fontstyle01">
    <w:name w:val="fontstyle01"/>
    <w:basedOn w:val="DefaultParagraphFont"/>
    <w:rsid w:val="00E85DF1"/>
    <w:rPr>
      <w:rFonts w:ascii="TimesNewRomanPSMT" w:eastAsia="TimesNewRomanPSMT" w:hAnsi="TimesNewRomanPSMT" w:hint="default"/>
      <w:color w:val="000000"/>
      <w:sz w:val="20"/>
      <w:szCs w:val="20"/>
    </w:rPr>
  </w:style>
  <w:style w:type="character" w:customStyle="1" w:styleId="B3Car">
    <w:name w:val="B3 Car"/>
    <w:qFormat/>
    <w:rsid w:val="00E85DF1"/>
    <w:rPr>
      <w:rFonts w:ascii="Times New Roman" w:hAnsi="Times New Roman" w:cs="Times New Roman" w:hint="default"/>
      <w:lang w:val="en-GB" w:eastAsia="en-US"/>
    </w:rPr>
  </w:style>
  <w:style w:type="character" w:customStyle="1" w:styleId="ui-provider">
    <w:name w:val="ui-provider"/>
    <w:basedOn w:val="DefaultParagraphFont"/>
    <w:qFormat/>
    <w:rsid w:val="00E85DF1"/>
  </w:style>
  <w:style w:type="character" w:customStyle="1" w:styleId="TAHChar">
    <w:name w:val="TAH Char"/>
    <w:qFormat/>
    <w:rsid w:val="00E85DF1"/>
    <w:rPr>
      <w:rFonts w:ascii="Arial" w:hAnsi="Arial" w:cs="Arial" w:hint="default"/>
      <w:b/>
      <w:bCs w:val="0"/>
      <w:sz w:val="18"/>
    </w:rPr>
  </w:style>
  <w:style w:type="character" w:customStyle="1" w:styleId="15">
    <w:name w:val="15"/>
    <w:basedOn w:val="DefaultParagraphFont"/>
    <w:qFormat/>
    <w:rsid w:val="00E85DF1"/>
    <w:rPr>
      <w:rFonts w:ascii="Calibri" w:hAnsi="Calibri" w:cs="Calibri" w:hint="default"/>
      <w:color w:val="0000FF"/>
      <w:u w:val="single"/>
    </w:rPr>
  </w:style>
  <w:style w:type="character" w:customStyle="1" w:styleId="cf01">
    <w:name w:val="cf01"/>
    <w:basedOn w:val="DefaultParagraphFont"/>
    <w:rsid w:val="00E85DF1"/>
    <w:rPr>
      <w:rFonts w:ascii="Segoe UI" w:hAnsi="Segoe UI" w:cs="Segoe UI" w:hint="default"/>
      <w:sz w:val="18"/>
      <w:szCs w:val="18"/>
    </w:rPr>
  </w:style>
  <w:style w:type="character" w:customStyle="1" w:styleId="cf11">
    <w:name w:val="cf11"/>
    <w:basedOn w:val="DefaultParagraphFont"/>
    <w:rsid w:val="00E85DF1"/>
    <w:rPr>
      <w:rFonts w:ascii="Segoe UI" w:hAnsi="Segoe UI" w:cs="Segoe UI" w:hint="default"/>
      <w:i/>
      <w:iCs/>
      <w:sz w:val="18"/>
      <w:szCs w:val="18"/>
    </w:rPr>
  </w:style>
  <w:style w:type="paragraph" w:customStyle="1" w:styleId="FirstChange">
    <w:name w:val="First Change"/>
    <w:basedOn w:val="Normal"/>
    <w:qFormat/>
    <w:rsid w:val="009A11B6"/>
    <w:pPr>
      <w:overflowPunct/>
      <w:autoSpaceDE/>
      <w:autoSpaceDN/>
      <w:adjustRightInd/>
      <w:spacing w:line="259" w:lineRule="auto"/>
      <w:jc w:val="center"/>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070868">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464828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6691426">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4134088">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34598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6598898">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57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B4D47-6061-4955-AEF9-7098DD622FDC}">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885</Words>
  <Characters>5050</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(David Lecompte)</cp:lastModifiedBy>
  <cp:revision>3</cp:revision>
  <cp:lastPrinted>2017-05-08T10:55:00Z</cp:lastPrinted>
  <dcterms:created xsi:type="dcterms:W3CDTF">2024-10-04T07:16:00Z</dcterms:created>
  <dcterms:modified xsi:type="dcterms:W3CDTF">2024-10-04T07:25:00Z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1"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2" name="_2015_ms_pID_7253432">
    <vt:lpwstr>3Q==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1727164035</vt:lpwstr>
  </property>
</Properties>
</file>