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904E5A" w14:textId="45E97043" w:rsidR="006F617B"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18202062"/>
      <w:r>
        <w:rPr>
          <w:rFonts w:eastAsia="SimSun" w:cs="Arial"/>
          <w:b/>
          <w:kern w:val="0"/>
          <w:sz w:val="28"/>
          <w:szCs w:val="28"/>
          <w:lang w:val="en-US" w:eastAsia="en-US"/>
        </w:rPr>
        <w:t>3GPP TSG-RAN2#12</w:t>
      </w:r>
      <w:r w:rsidR="00CE6BDA">
        <w:rPr>
          <w:rFonts w:eastAsia="SimSun" w:cs="Arial"/>
          <w:b/>
          <w:kern w:val="0"/>
          <w:sz w:val="28"/>
          <w:szCs w:val="28"/>
          <w:lang w:val="en-US" w:eastAsia="en-US"/>
        </w:rPr>
        <w:t>7</w:t>
      </w:r>
      <w:r w:rsidR="00D41031">
        <w:rPr>
          <w:rFonts w:eastAsia="SimSun" w:cs="Arial"/>
          <w:b/>
          <w:kern w:val="0"/>
          <w:sz w:val="28"/>
          <w:szCs w:val="28"/>
          <w:lang w:val="en-US" w:eastAsia="en-US"/>
        </w:rPr>
        <w:t>-bis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073135">
        <w:rPr>
          <w:rFonts w:eastAsia="SimSun" w:cs="Arial"/>
          <w:b/>
          <w:kern w:val="0"/>
          <w:sz w:val="28"/>
          <w:szCs w:val="28"/>
          <w:lang w:val="en-US" w:eastAsia="en-US"/>
        </w:rPr>
        <w:t xml:space="preserve">     </w:t>
      </w:r>
      <w:r w:rsidR="00D41031">
        <w:rPr>
          <w:rFonts w:eastAsia="SimSun" w:cs="Arial"/>
          <w:b/>
          <w:kern w:val="0"/>
          <w:sz w:val="28"/>
          <w:szCs w:val="28"/>
          <w:lang w:val="en-US" w:eastAsia="en-US"/>
        </w:rPr>
        <w:t xml:space="preserve"> </w:t>
      </w:r>
      <w:r w:rsidR="002429C5" w:rsidRPr="002429C5">
        <w:rPr>
          <w:rFonts w:eastAsia="SimSun" w:cs="Arial"/>
          <w:b/>
          <w:kern w:val="0"/>
          <w:sz w:val="28"/>
          <w:szCs w:val="28"/>
          <w:lang w:val="en-US" w:eastAsia="en-US"/>
        </w:rPr>
        <w:t>R2-2408535</w:t>
      </w:r>
    </w:p>
    <w:p w14:paraId="031AB71A" w14:textId="5AF88961" w:rsidR="006F617B" w:rsidRDefault="00D41031">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Hefei</w:t>
      </w:r>
      <w:r w:rsidR="00CE6BDA">
        <w:rPr>
          <w:rFonts w:eastAsia="SimSun" w:cs="Arial"/>
          <w:b/>
          <w:kern w:val="0"/>
          <w:sz w:val="28"/>
          <w:szCs w:val="28"/>
          <w:lang w:val="en-US" w:eastAsia="en-US"/>
        </w:rPr>
        <w:t xml:space="preserve">, </w:t>
      </w:r>
      <w:r>
        <w:rPr>
          <w:rFonts w:eastAsia="SimSun" w:cs="Arial"/>
          <w:b/>
          <w:kern w:val="0"/>
          <w:sz w:val="28"/>
          <w:szCs w:val="28"/>
          <w:lang w:val="en-US" w:eastAsia="en-US"/>
        </w:rPr>
        <w:t>China</w:t>
      </w:r>
      <w:r w:rsidR="00CE6BDA">
        <w:rPr>
          <w:rFonts w:eastAsia="SimSun" w:cs="Arial"/>
          <w:b/>
          <w:kern w:val="0"/>
          <w:sz w:val="28"/>
          <w:szCs w:val="28"/>
          <w:lang w:val="en-US" w:eastAsia="en-US"/>
        </w:rPr>
        <w:t xml:space="preserve">, </w:t>
      </w:r>
      <w:r>
        <w:rPr>
          <w:rFonts w:eastAsia="SimSun" w:cs="Arial"/>
          <w:b/>
          <w:kern w:val="0"/>
          <w:sz w:val="28"/>
          <w:szCs w:val="28"/>
          <w:lang w:val="en-US" w:eastAsia="en-US"/>
        </w:rPr>
        <w:t>14 – 18 October</w:t>
      </w:r>
      <w:r w:rsidR="00CE6BDA">
        <w:rPr>
          <w:rFonts w:eastAsia="SimSun" w:cs="Arial"/>
          <w:b/>
          <w:kern w:val="0"/>
          <w:sz w:val="28"/>
          <w:szCs w:val="28"/>
          <w:lang w:val="en-US" w:eastAsia="en-US"/>
        </w:rPr>
        <w:t>, 2024</w:t>
      </w:r>
      <w:r w:rsidR="00CE6BDA">
        <w:rPr>
          <w:rFonts w:eastAsia="SimSun" w:cs="Arial"/>
          <w:b/>
          <w:kern w:val="0"/>
          <w:sz w:val="28"/>
          <w:szCs w:val="28"/>
          <w:lang w:val="en-US" w:eastAsia="en-US"/>
        </w:rPr>
        <w:tab/>
      </w:r>
      <w:bookmarkEnd w:id="0"/>
      <w:r w:rsidR="00CE6BDA">
        <w:rPr>
          <w:rFonts w:cs="Arial"/>
          <w:b/>
          <w:bCs/>
          <w:kern w:val="0"/>
          <w:sz w:val="28"/>
          <w:szCs w:val="28"/>
        </w:rPr>
        <w:tab/>
        <w:t xml:space="preserve">      </w:t>
      </w:r>
      <w:r w:rsidR="00CE6BDA">
        <w:rPr>
          <w:rFonts w:cs="Arial"/>
          <w:b/>
          <w:bCs/>
          <w:color w:val="D9D9D9" w:themeColor="background1" w:themeShade="D9"/>
          <w:kern w:val="0"/>
          <w:sz w:val="20"/>
          <w:szCs w:val="28"/>
        </w:rPr>
        <w:t xml:space="preserve">   </w:t>
      </w:r>
    </w:p>
    <w:p w14:paraId="32EF2335" w14:textId="6D2C7045" w:rsidR="006F617B" w:rsidRDefault="00000000" w:rsidP="00073135">
      <w:pPr>
        <w:overflowPunct w:val="0"/>
        <w:autoSpaceDE w:val="0"/>
        <w:autoSpaceDN w:val="0"/>
        <w:adjustRightInd w:val="0"/>
        <w:snapToGrid w:val="0"/>
        <w:spacing w:before="240"/>
        <w:ind w:left="2100" w:hanging="210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sidR="00CE6BDA">
        <w:rPr>
          <w:rFonts w:cs="Arial"/>
          <w:b/>
          <w:bCs/>
          <w:snapToGrid w:val="0"/>
          <w:kern w:val="0"/>
          <w:sz w:val="28"/>
          <w:szCs w:val="28"/>
        </w:rPr>
        <w:tab/>
      </w:r>
      <w:r>
        <w:rPr>
          <w:rFonts w:cs="Arial"/>
          <w:b/>
          <w:bCs/>
          <w:snapToGrid w:val="0"/>
          <w:kern w:val="0"/>
          <w:sz w:val="28"/>
          <w:szCs w:val="28"/>
        </w:rPr>
        <w:t>ZTE Corporation, Sanechips</w:t>
      </w:r>
    </w:p>
    <w:p w14:paraId="1B267C07" w14:textId="2A1273B7" w:rsidR="006F617B"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CE6BDA">
        <w:rPr>
          <w:rFonts w:cs="Arial"/>
          <w:b/>
          <w:bCs/>
          <w:snapToGrid w:val="0"/>
          <w:kern w:val="0"/>
          <w:sz w:val="28"/>
          <w:szCs w:val="28"/>
        </w:rPr>
        <w:tab/>
      </w:r>
      <w:r w:rsidR="00D41031">
        <w:rPr>
          <w:rFonts w:cs="Arial"/>
          <w:b/>
          <w:bCs/>
          <w:snapToGrid w:val="0"/>
          <w:kern w:val="0"/>
          <w:sz w:val="28"/>
          <w:szCs w:val="28"/>
        </w:rPr>
        <w:t xml:space="preserve">Reply to SA2 regarding </w:t>
      </w:r>
      <w:proofErr w:type="gramStart"/>
      <w:r w:rsidR="00D41031">
        <w:rPr>
          <w:rFonts w:cs="Arial"/>
          <w:b/>
          <w:bCs/>
          <w:snapToGrid w:val="0"/>
          <w:kern w:val="0"/>
          <w:sz w:val="28"/>
          <w:szCs w:val="28"/>
        </w:rPr>
        <w:t>Multi-Modality</w:t>
      </w:r>
      <w:proofErr w:type="gramEnd"/>
      <w:r>
        <w:rPr>
          <w:rFonts w:cs="Arial"/>
          <w:b/>
          <w:bCs/>
          <w:snapToGrid w:val="0"/>
          <w:kern w:val="0"/>
          <w:sz w:val="28"/>
          <w:szCs w:val="28"/>
        </w:rPr>
        <w:t xml:space="preserve"> </w:t>
      </w:r>
    </w:p>
    <w:p w14:paraId="2E70E5DF" w14:textId="0CFB0CFA" w:rsidR="006F617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sidR="00CE6BDA">
        <w:rPr>
          <w:rFonts w:cs="Arial"/>
          <w:b/>
          <w:bCs/>
          <w:snapToGrid w:val="0"/>
          <w:kern w:val="0"/>
          <w:sz w:val="28"/>
          <w:szCs w:val="28"/>
        </w:rPr>
        <w:tab/>
      </w:r>
      <w:r w:rsidRPr="00073135">
        <w:rPr>
          <w:rFonts w:cs="Arial"/>
          <w:b/>
          <w:bCs/>
          <w:snapToGrid w:val="0"/>
          <w:kern w:val="0"/>
          <w:sz w:val="28"/>
          <w:szCs w:val="28"/>
        </w:rPr>
        <w:t>8.7.2</w:t>
      </w:r>
    </w:p>
    <w:p w14:paraId="3C2F60DF" w14:textId="77777777" w:rsidR="006F617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00A42215"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4533"/>
      <w:bookmarkStart w:id="5" w:name="_Toc18403966"/>
      <w:r>
        <w:rPr>
          <w:rFonts w:cs="Arial"/>
          <w:b w:val="0"/>
          <w:bCs w:val="0"/>
          <w:kern w:val="0"/>
          <w:sz w:val="32"/>
          <w:szCs w:val="36"/>
        </w:rPr>
        <w:t>Introduction</w:t>
      </w:r>
      <w:bookmarkEnd w:id="3"/>
      <w:bookmarkEnd w:id="4"/>
      <w:bookmarkEnd w:id="5"/>
    </w:p>
    <w:p w14:paraId="3D7944C4" w14:textId="77777777" w:rsidR="00D41031" w:rsidRDefault="00CE6BDA">
      <w:pPr>
        <w:spacing w:after="0"/>
      </w:pPr>
      <w:r>
        <w:t xml:space="preserve">At RAN2#126 it was agreed that </w:t>
      </w:r>
      <w:r w:rsidR="00D377DE">
        <w:t>in Rel-19 we will support multi-modality awareness in RAN for both UL and DL</w:t>
      </w:r>
      <w:r>
        <w:t>.</w:t>
      </w:r>
      <w:r w:rsidR="00D377DE">
        <w:t xml:space="preserve"> </w:t>
      </w:r>
      <w:r w:rsidR="00D41031">
        <w:t>Further, at RAN#105, the WI phase for multi-modality was agreed with an objective for RAN3 to specify the support of multi-modality related information from CN to RAN (see RP-241771)</w:t>
      </w:r>
      <w:r w:rsidR="00D377DE">
        <w:t>.</w:t>
      </w:r>
      <w:r w:rsidR="00D41031">
        <w:t xml:space="preserve"> </w:t>
      </w:r>
    </w:p>
    <w:p w14:paraId="33BC35A7" w14:textId="0782D1D5" w:rsidR="006F617B" w:rsidRDefault="00D41031">
      <w:pPr>
        <w:spacing w:after="0"/>
      </w:pPr>
      <w:r>
        <w:t xml:space="preserve">SA2 requests RAN2 to provide an understanding of how RAN2 envisages to use the multi-modality awareness in RAN. In this contribution we propose a reply to SA2 to provide RAN2 status on this. </w:t>
      </w:r>
      <w:r w:rsidR="00D377DE">
        <w:t xml:space="preserve"> </w:t>
      </w:r>
      <w:r w:rsidR="00CE6BDA">
        <w:t xml:space="preserve"> </w:t>
      </w:r>
    </w:p>
    <w:p w14:paraId="56632015" w14:textId="44239BBF" w:rsidR="006F617B" w:rsidRDefault="00D41031">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Usage of </w:t>
      </w:r>
      <w:proofErr w:type="gramStart"/>
      <w:r>
        <w:rPr>
          <w:rFonts w:cs="Arial"/>
          <w:b w:val="0"/>
          <w:bCs w:val="0"/>
          <w:kern w:val="0"/>
          <w:sz w:val="32"/>
          <w:szCs w:val="36"/>
        </w:rPr>
        <w:t>Multi-Modality</w:t>
      </w:r>
      <w:proofErr w:type="gramEnd"/>
      <w:r>
        <w:rPr>
          <w:rFonts w:cs="Arial"/>
          <w:b w:val="0"/>
          <w:bCs w:val="0"/>
          <w:kern w:val="0"/>
          <w:sz w:val="32"/>
          <w:szCs w:val="36"/>
        </w:rPr>
        <w:t xml:space="preserve"> information in RAN</w:t>
      </w:r>
    </w:p>
    <w:p w14:paraId="4BAEA0FD" w14:textId="6388196F" w:rsidR="00224BCD" w:rsidRDefault="00224BCD" w:rsidP="001818BD">
      <w:pPr>
        <w:pStyle w:val="BodyText"/>
      </w:pPr>
      <w:r>
        <w:t>Multi-Modality assistance information may either be static</w:t>
      </w:r>
      <w:r w:rsidR="00A0500E">
        <w:t>/</w:t>
      </w:r>
      <w:r>
        <w:t>high</w:t>
      </w:r>
      <w:r w:rsidR="00A0500E">
        <w:t>-</w:t>
      </w:r>
      <w:r>
        <w:t xml:space="preserve">level information (e.g. MMSID, QoS requirements such as synchronization thresholds etc) or dynamic per-packet assistance information such as dependency between multi-modal flows per packet etc. </w:t>
      </w:r>
    </w:p>
    <w:p w14:paraId="60B71BC4" w14:textId="4D1E8455" w:rsidR="001818BD" w:rsidRDefault="00224BCD" w:rsidP="001818BD">
      <w:pPr>
        <w:pStyle w:val="BodyText"/>
      </w:pPr>
      <w:r>
        <w:t xml:space="preserve">With regards to the static multi-modality assistance information, </w:t>
      </w:r>
      <w:r w:rsidR="001828B3">
        <w:t xml:space="preserve">RAN2 has made the following agreements about the usage in RAN: </w:t>
      </w:r>
    </w:p>
    <w:p w14:paraId="4D7690BE" w14:textId="4EE73E51" w:rsidR="00224BCD" w:rsidRDefault="00224BCD" w:rsidP="00224BCD">
      <w:pPr>
        <w:pStyle w:val="BodyText"/>
        <w:numPr>
          <w:ilvl w:val="0"/>
          <w:numId w:val="9"/>
        </w:numPr>
      </w:pPr>
      <w:r>
        <w:t xml:space="preserve">The </w:t>
      </w:r>
      <w:proofErr w:type="spellStart"/>
      <w:r>
        <w:t>gNB</w:t>
      </w:r>
      <w:proofErr w:type="spellEnd"/>
      <w:r>
        <w:t xml:space="preserve"> may perform joint admission control. Details can be left up to RAN3 in potential WI phase. FFS if MMSID can be used for this purpose.</w:t>
      </w:r>
    </w:p>
    <w:p w14:paraId="40A8C1E4" w14:textId="5D3A49DD" w:rsidR="001828B3" w:rsidRDefault="00224BCD" w:rsidP="00224BCD">
      <w:pPr>
        <w:pStyle w:val="BodyText"/>
        <w:numPr>
          <w:ilvl w:val="0"/>
          <w:numId w:val="9"/>
        </w:numPr>
      </w:pPr>
      <w:r>
        <w:t xml:space="preserve">The </w:t>
      </w:r>
      <w:proofErr w:type="spellStart"/>
      <w:r>
        <w:t>gNB</w:t>
      </w:r>
      <w:proofErr w:type="spellEnd"/>
      <w:r>
        <w:t xml:space="preserve"> may consider this information during QoS flow to DRB mapping (up to </w:t>
      </w:r>
      <w:proofErr w:type="spellStart"/>
      <w:r>
        <w:t>gNB</w:t>
      </w:r>
      <w:proofErr w:type="spellEnd"/>
      <w:r>
        <w:t xml:space="preserve"> implementation)</w:t>
      </w:r>
    </w:p>
    <w:p w14:paraId="6B882B0E" w14:textId="4EE02A26" w:rsidR="00224BCD" w:rsidRDefault="00224BCD" w:rsidP="00224BCD">
      <w:pPr>
        <w:pStyle w:val="BodyText"/>
      </w:pPr>
      <w:r>
        <w:t xml:space="preserve">In addition, for the dynamic per-packet assistance information, RAN2 made the following additional agreements: </w:t>
      </w:r>
    </w:p>
    <w:p w14:paraId="121B30E1" w14:textId="77777777" w:rsidR="00224BCD" w:rsidRDefault="00224BCD" w:rsidP="00224BCD">
      <w:pPr>
        <w:pStyle w:val="BodyText"/>
        <w:numPr>
          <w:ilvl w:val="0"/>
          <w:numId w:val="9"/>
        </w:numPr>
      </w:pPr>
      <w:r>
        <w:t xml:space="preserve">whether traffic </w:t>
      </w:r>
      <w:r w:rsidRPr="00BE3BBA">
        <w:t>synchronization</w:t>
      </w:r>
      <w:r>
        <w:t xml:space="preserve"> (on a per packet basis) can be achieved depends on whether packet level synchronization information can be provided from CN to RAN.</w:t>
      </w:r>
    </w:p>
    <w:p w14:paraId="7D7C7B0B" w14:textId="14839103" w:rsidR="00224BCD" w:rsidRDefault="00224BCD" w:rsidP="00224BCD">
      <w:pPr>
        <w:pStyle w:val="BodyText"/>
        <w:numPr>
          <w:ilvl w:val="0"/>
          <w:numId w:val="9"/>
        </w:numPr>
      </w:pPr>
      <w:r>
        <w:t xml:space="preserve">PDU Set discard across QoS flows of the </w:t>
      </w:r>
      <w:r w:rsidRPr="005D7D4C">
        <w:t>same multi-modal service based on the dependency information between the mu</w:t>
      </w:r>
      <w:r>
        <w:t>l</w:t>
      </w:r>
      <w:r w:rsidRPr="005D7D4C">
        <w:t>ti-modal flows</w:t>
      </w:r>
      <w:r>
        <w:t xml:space="preserve"> can only be achieved in case the synchronization information can be available at the UE which is up to SA2/SA4 (in case this is feasible, it should be limited to intra-DRB case)</w:t>
      </w:r>
    </w:p>
    <w:p w14:paraId="6DB03D49" w14:textId="77777777" w:rsidR="008711D7" w:rsidRDefault="008711D7" w:rsidP="008711D7">
      <w:pPr>
        <w:pStyle w:val="BodyText"/>
      </w:pPr>
    </w:p>
    <w:p w14:paraId="28871F17" w14:textId="77777777" w:rsidR="008711D7" w:rsidRDefault="008711D7" w:rsidP="008711D7">
      <w:pPr>
        <w:pStyle w:val="BodyText"/>
      </w:pPr>
      <w:r>
        <w:t xml:space="preserve">In addition, at RAN plenary, it was also agreed that in case the assistance information from CN is not available, then UE assistance information can be used as an alternative. This should also be informed to SA2. </w:t>
      </w:r>
    </w:p>
    <w:p w14:paraId="3E56F1CD" w14:textId="77777777" w:rsidR="008711D7" w:rsidRDefault="008711D7" w:rsidP="008711D7">
      <w:pPr>
        <w:pStyle w:val="BodyText"/>
      </w:pPr>
    </w:p>
    <w:p w14:paraId="791BA17F" w14:textId="62C0721F" w:rsidR="00224BCD" w:rsidRDefault="00224BCD" w:rsidP="00224BCD">
      <w:pPr>
        <w:pStyle w:val="BodyText"/>
      </w:pPr>
      <w:r>
        <w:t xml:space="preserve">Based on the above, RAN2 should provide a reply to SA2 LS as follows: </w:t>
      </w:r>
    </w:p>
    <w:p w14:paraId="2C5E0F06" w14:textId="7744943B" w:rsidR="00224BCD" w:rsidRPr="00224BCD" w:rsidRDefault="00224BCD" w:rsidP="00224BCD">
      <w:pPr>
        <w:pStyle w:val="BodyText"/>
        <w:rPr>
          <w:b/>
          <w:bCs/>
        </w:rPr>
      </w:pPr>
      <w:r w:rsidRPr="00224BCD">
        <w:rPr>
          <w:b/>
          <w:bCs/>
        </w:rPr>
        <w:t xml:space="preserve">Proposal: RAN2 should reply to SA2 with the agreed usage of multi-modality information at RAN as noted below: </w:t>
      </w:r>
    </w:p>
    <w:p w14:paraId="48F75CA2" w14:textId="7F2DC6A3" w:rsidR="00224BCD" w:rsidRPr="00224BCD" w:rsidRDefault="00224BCD" w:rsidP="00224BCD">
      <w:pPr>
        <w:pStyle w:val="BodyText"/>
        <w:rPr>
          <w:b/>
          <w:bCs/>
        </w:rPr>
      </w:pPr>
      <w:r w:rsidRPr="00224BCD">
        <w:rPr>
          <w:b/>
          <w:bCs/>
        </w:rPr>
        <w:t xml:space="preserve">With the static high-level multi-modality assistance information such as MMSID, RAN2 agreed that: </w:t>
      </w:r>
    </w:p>
    <w:p w14:paraId="2D1D99D3" w14:textId="70872CFC" w:rsidR="00224BCD" w:rsidRPr="00224BCD" w:rsidRDefault="00224BCD" w:rsidP="00224BCD">
      <w:pPr>
        <w:pStyle w:val="BodyText"/>
        <w:numPr>
          <w:ilvl w:val="0"/>
          <w:numId w:val="11"/>
        </w:numPr>
        <w:rPr>
          <w:b/>
          <w:bCs/>
        </w:rPr>
      </w:pPr>
      <w:r w:rsidRPr="00224BCD">
        <w:rPr>
          <w:b/>
          <w:bCs/>
        </w:rPr>
        <w:t xml:space="preserve">The </w:t>
      </w:r>
      <w:proofErr w:type="spellStart"/>
      <w:r w:rsidRPr="00224BCD">
        <w:rPr>
          <w:b/>
          <w:bCs/>
        </w:rPr>
        <w:t>gNB</w:t>
      </w:r>
      <w:proofErr w:type="spellEnd"/>
      <w:r w:rsidRPr="00224BCD">
        <w:rPr>
          <w:b/>
          <w:bCs/>
        </w:rPr>
        <w:t xml:space="preserve"> may perform joint admission control. Details can be left up to RAN3 in potential WI phase</w:t>
      </w:r>
    </w:p>
    <w:p w14:paraId="6B3CBDBB" w14:textId="77777777" w:rsidR="00224BCD" w:rsidRPr="00224BCD" w:rsidRDefault="00224BCD" w:rsidP="00224BCD">
      <w:pPr>
        <w:pStyle w:val="BodyText"/>
        <w:numPr>
          <w:ilvl w:val="0"/>
          <w:numId w:val="11"/>
        </w:numPr>
        <w:rPr>
          <w:b/>
          <w:bCs/>
        </w:rPr>
      </w:pPr>
      <w:r w:rsidRPr="00224BCD">
        <w:rPr>
          <w:b/>
          <w:bCs/>
        </w:rPr>
        <w:t xml:space="preserve">The </w:t>
      </w:r>
      <w:proofErr w:type="spellStart"/>
      <w:r w:rsidRPr="00224BCD">
        <w:rPr>
          <w:b/>
          <w:bCs/>
        </w:rPr>
        <w:t>gNB</w:t>
      </w:r>
      <w:proofErr w:type="spellEnd"/>
      <w:r w:rsidRPr="00224BCD">
        <w:rPr>
          <w:b/>
          <w:bCs/>
        </w:rPr>
        <w:t xml:space="preserve"> may consider this information during QoS flow to DRB mapping (up to </w:t>
      </w:r>
      <w:proofErr w:type="spellStart"/>
      <w:r w:rsidRPr="00224BCD">
        <w:rPr>
          <w:b/>
          <w:bCs/>
        </w:rPr>
        <w:t>gNB</w:t>
      </w:r>
      <w:proofErr w:type="spellEnd"/>
      <w:r w:rsidRPr="00224BCD">
        <w:rPr>
          <w:b/>
          <w:bCs/>
        </w:rPr>
        <w:t xml:space="preserve"> implementation)</w:t>
      </w:r>
    </w:p>
    <w:p w14:paraId="2829EB83" w14:textId="3E893370" w:rsidR="00224BCD" w:rsidRPr="00224BCD" w:rsidRDefault="00224BCD" w:rsidP="00224BCD">
      <w:pPr>
        <w:pStyle w:val="BodyText"/>
        <w:rPr>
          <w:b/>
          <w:bCs/>
        </w:rPr>
      </w:pPr>
      <w:r w:rsidRPr="00224BCD">
        <w:rPr>
          <w:b/>
          <w:bCs/>
        </w:rPr>
        <w:t xml:space="preserve">With regards to per-packet multi-modality assistance information, RAN2 agreed the following: </w:t>
      </w:r>
    </w:p>
    <w:p w14:paraId="54F8B2C8" w14:textId="77777777" w:rsidR="00224BCD" w:rsidRPr="00224BCD" w:rsidRDefault="00224BCD" w:rsidP="007A2962">
      <w:pPr>
        <w:pStyle w:val="BodyText"/>
        <w:numPr>
          <w:ilvl w:val="0"/>
          <w:numId w:val="14"/>
        </w:numPr>
        <w:rPr>
          <w:b/>
          <w:bCs/>
        </w:rPr>
      </w:pPr>
      <w:r w:rsidRPr="00224BCD">
        <w:rPr>
          <w:b/>
          <w:bCs/>
        </w:rPr>
        <w:t>PDU Set discard across QoS flows of the same multi-modal service based on the dependency information between the multi-modal flows can only be achieved in case the synchronization information can be available at the UE which is up to SA2/SA4 (in case this is feasible, it should be limited to intra-DRB case)</w:t>
      </w:r>
    </w:p>
    <w:p w14:paraId="75514843" w14:textId="77777777" w:rsidR="00224BCD" w:rsidRPr="00224BCD" w:rsidRDefault="00224BCD" w:rsidP="007A2962">
      <w:pPr>
        <w:pStyle w:val="BodyText"/>
        <w:numPr>
          <w:ilvl w:val="0"/>
          <w:numId w:val="14"/>
        </w:numPr>
        <w:rPr>
          <w:b/>
          <w:bCs/>
        </w:rPr>
      </w:pPr>
      <w:r w:rsidRPr="00224BCD">
        <w:rPr>
          <w:b/>
          <w:bCs/>
        </w:rPr>
        <w:t>whether traffic synchronization (on a per packet basis) can be achieved depends on whether packet level synchronization information can be provided from CN to RAN.</w:t>
      </w:r>
    </w:p>
    <w:p w14:paraId="74226923" w14:textId="197C835B" w:rsidR="00224BCD" w:rsidRPr="008711D7" w:rsidRDefault="008711D7" w:rsidP="00224BCD">
      <w:pPr>
        <w:pStyle w:val="BodyText"/>
        <w:rPr>
          <w:b/>
          <w:bCs/>
        </w:rPr>
      </w:pPr>
      <w:r w:rsidRPr="008711D7">
        <w:rPr>
          <w:b/>
          <w:bCs/>
        </w:rPr>
        <w:t xml:space="preserve">In addition, it was agreed at RAN#105 that if multi-modality assistance information from CN is not available, then UE assistance information can be used instead. </w:t>
      </w:r>
    </w:p>
    <w:p w14:paraId="36012EA6"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15D1278F" w14:textId="78BC3BDC" w:rsidR="008711D7" w:rsidRPr="00224BCD" w:rsidRDefault="008711D7" w:rsidP="008711D7">
      <w:pPr>
        <w:pStyle w:val="BodyText"/>
        <w:rPr>
          <w:b/>
          <w:bCs/>
        </w:rPr>
      </w:pPr>
      <w:bookmarkStart w:id="6" w:name="_Toc18404543"/>
      <w:bookmarkStart w:id="7" w:name="_Toc18413612"/>
      <w:bookmarkStart w:id="8" w:name="_Toc18403976"/>
      <w:r w:rsidRPr="00224BCD">
        <w:rPr>
          <w:b/>
          <w:bCs/>
        </w:rPr>
        <w:t xml:space="preserve">Proposal: RAN2 should reply to SA2 with the agreed usage of multi-modality information at RAN as noted below: </w:t>
      </w:r>
    </w:p>
    <w:p w14:paraId="13E74589" w14:textId="77777777" w:rsidR="008711D7" w:rsidRPr="008711D7" w:rsidRDefault="008711D7" w:rsidP="008711D7">
      <w:pPr>
        <w:pStyle w:val="BodyText"/>
        <w:rPr>
          <w:b/>
          <w:bCs/>
          <w:i/>
          <w:iCs/>
        </w:rPr>
      </w:pPr>
      <w:r w:rsidRPr="008711D7">
        <w:rPr>
          <w:b/>
          <w:bCs/>
          <w:i/>
          <w:iCs/>
        </w:rPr>
        <w:t xml:space="preserve">With the static high-level multi-modality assistance information such as MMSID, RAN2 agreed that: </w:t>
      </w:r>
    </w:p>
    <w:p w14:paraId="2A634F2B" w14:textId="6851507E" w:rsidR="008711D7" w:rsidRPr="008711D7" w:rsidRDefault="008711D7" w:rsidP="008711D7">
      <w:pPr>
        <w:pStyle w:val="BodyText"/>
        <w:numPr>
          <w:ilvl w:val="0"/>
          <w:numId w:val="12"/>
        </w:numPr>
        <w:rPr>
          <w:b/>
          <w:bCs/>
          <w:i/>
          <w:iCs/>
        </w:rPr>
      </w:pPr>
      <w:r w:rsidRPr="008711D7">
        <w:rPr>
          <w:b/>
          <w:bCs/>
          <w:i/>
          <w:iCs/>
        </w:rPr>
        <w:t xml:space="preserve">The </w:t>
      </w:r>
      <w:proofErr w:type="spellStart"/>
      <w:r w:rsidRPr="008711D7">
        <w:rPr>
          <w:b/>
          <w:bCs/>
          <w:i/>
          <w:iCs/>
        </w:rPr>
        <w:t>gNB</w:t>
      </w:r>
      <w:proofErr w:type="spellEnd"/>
      <w:r w:rsidRPr="008711D7">
        <w:rPr>
          <w:b/>
          <w:bCs/>
          <w:i/>
          <w:iCs/>
        </w:rPr>
        <w:t xml:space="preserve"> may perform joint admission control. Details can be left up to RAN3 </w:t>
      </w:r>
    </w:p>
    <w:p w14:paraId="3EE0F984" w14:textId="77777777" w:rsidR="008711D7" w:rsidRPr="008711D7" w:rsidRDefault="008711D7" w:rsidP="008711D7">
      <w:pPr>
        <w:pStyle w:val="BodyText"/>
        <w:numPr>
          <w:ilvl w:val="0"/>
          <w:numId w:val="12"/>
        </w:numPr>
        <w:rPr>
          <w:b/>
          <w:bCs/>
          <w:i/>
          <w:iCs/>
        </w:rPr>
      </w:pPr>
      <w:r w:rsidRPr="008711D7">
        <w:rPr>
          <w:b/>
          <w:bCs/>
          <w:i/>
          <w:iCs/>
        </w:rPr>
        <w:t xml:space="preserve">The </w:t>
      </w:r>
      <w:proofErr w:type="spellStart"/>
      <w:r w:rsidRPr="008711D7">
        <w:rPr>
          <w:b/>
          <w:bCs/>
          <w:i/>
          <w:iCs/>
        </w:rPr>
        <w:t>gNB</w:t>
      </w:r>
      <w:proofErr w:type="spellEnd"/>
      <w:r w:rsidRPr="008711D7">
        <w:rPr>
          <w:b/>
          <w:bCs/>
          <w:i/>
          <w:iCs/>
        </w:rPr>
        <w:t xml:space="preserve"> may consider this information during QoS flow to DRB mapping (up to </w:t>
      </w:r>
      <w:proofErr w:type="spellStart"/>
      <w:r w:rsidRPr="008711D7">
        <w:rPr>
          <w:b/>
          <w:bCs/>
          <w:i/>
          <w:iCs/>
        </w:rPr>
        <w:t>gNB</w:t>
      </w:r>
      <w:proofErr w:type="spellEnd"/>
      <w:r w:rsidRPr="008711D7">
        <w:rPr>
          <w:b/>
          <w:bCs/>
          <w:i/>
          <w:iCs/>
        </w:rPr>
        <w:t xml:space="preserve"> implementation)</w:t>
      </w:r>
    </w:p>
    <w:p w14:paraId="57D10F13" w14:textId="34BABC79" w:rsidR="008711D7" w:rsidRPr="008711D7" w:rsidRDefault="008711D7" w:rsidP="008711D7">
      <w:pPr>
        <w:pStyle w:val="BodyText"/>
        <w:rPr>
          <w:b/>
          <w:bCs/>
          <w:i/>
          <w:iCs/>
        </w:rPr>
      </w:pPr>
      <w:r>
        <w:rPr>
          <w:b/>
          <w:bCs/>
          <w:i/>
          <w:iCs/>
        </w:rPr>
        <w:t>Further, w</w:t>
      </w:r>
      <w:r w:rsidRPr="008711D7">
        <w:rPr>
          <w:b/>
          <w:bCs/>
          <w:i/>
          <w:iCs/>
        </w:rPr>
        <w:t xml:space="preserve">ith regards to per-packet multi-modality assistance information, RAN2 agreed the following: </w:t>
      </w:r>
    </w:p>
    <w:p w14:paraId="0A3C28BE" w14:textId="77777777" w:rsidR="008711D7" w:rsidRPr="008711D7" w:rsidRDefault="008711D7" w:rsidP="007A2962">
      <w:pPr>
        <w:pStyle w:val="BodyText"/>
        <w:numPr>
          <w:ilvl w:val="0"/>
          <w:numId w:val="13"/>
        </w:numPr>
        <w:rPr>
          <w:b/>
          <w:bCs/>
          <w:i/>
          <w:iCs/>
        </w:rPr>
      </w:pPr>
      <w:r w:rsidRPr="008711D7">
        <w:rPr>
          <w:b/>
          <w:bCs/>
          <w:i/>
          <w:iCs/>
        </w:rPr>
        <w:t>PDU Set discard across QoS flows of the same multi-modal service based on the dependency information between the multi-modal flows can only be achieved in case the synchronization information can be available at the UE which is up to SA2/SA4 (in case this is feasible, it should be limited to intra-DRB case)</w:t>
      </w:r>
    </w:p>
    <w:p w14:paraId="40F3B686" w14:textId="77777777" w:rsidR="008711D7" w:rsidRPr="008711D7" w:rsidRDefault="008711D7" w:rsidP="007A2962">
      <w:pPr>
        <w:pStyle w:val="BodyText"/>
        <w:numPr>
          <w:ilvl w:val="0"/>
          <w:numId w:val="13"/>
        </w:numPr>
        <w:rPr>
          <w:b/>
          <w:bCs/>
          <w:i/>
          <w:iCs/>
        </w:rPr>
      </w:pPr>
      <w:r w:rsidRPr="008711D7">
        <w:rPr>
          <w:b/>
          <w:bCs/>
          <w:i/>
          <w:iCs/>
        </w:rPr>
        <w:t>whether traffic synchronization (on a per packet basis) can be achieved depends on whether packet level synchronization information can be provided from CN to RAN.</w:t>
      </w:r>
    </w:p>
    <w:p w14:paraId="28CD528C" w14:textId="2995DE52" w:rsidR="006F617B" w:rsidRPr="002429C5" w:rsidRDefault="008711D7" w:rsidP="002429C5">
      <w:pPr>
        <w:pStyle w:val="BodyText"/>
      </w:pPr>
      <w:r w:rsidRPr="008711D7">
        <w:rPr>
          <w:b/>
          <w:bCs/>
          <w:i/>
          <w:iCs/>
        </w:rPr>
        <w:t xml:space="preserve">In addition, it was agreed at RAN#105 that if multi-modality assistance information from CN is not available, then UE assistance information can be used instead. </w:t>
      </w:r>
    </w:p>
    <w:p w14:paraId="67E48B84"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bookmarkStart w:id="9" w:name="_Ref45709611"/>
    <w:p w14:paraId="45C92BCE" w14:textId="5E20893C" w:rsidR="006F617B" w:rsidRDefault="00BF017D">
      <w:pPr>
        <w:pStyle w:val="NormalWeb"/>
        <w:numPr>
          <w:ilvl w:val="0"/>
          <w:numId w:val="6"/>
        </w:numPr>
        <w:spacing w:before="75" w:beforeAutospacing="0" w:after="75" w:afterAutospacing="0" w:line="315" w:lineRule="atLeast"/>
        <w:rPr>
          <w:rFonts w:cs="Arial"/>
          <w:color w:val="000000"/>
          <w:sz w:val="21"/>
        </w:rPr>
      </w:pPr>
      <w:r>
        <w:rPr>
          <w:rFonts w:cs="Arial"/>
          <w:color w:val="000000"/>
          <w:sz w:val="21"/>
        </w:rPr>
        <w:fldChar w:fldCharType="begin"/>
      </w:r>
      <w:r>
        <w:rPr>
          <w:rFonts w:cs="Arial"/>
          <w:color w:val="000000"/>
          <w:sz w:val="21"/>
        </w:rPr>
        <w:instrText>HYPERLINK "C:\\evutukuri\\work\\5G\\RANPlenary\\docs\\RP-240791.zip"</w:instrText>
      </w:r>
      <w:r>
        <w:rPr>
          <w:rFonts w:cs="Arial"/>
          <w:color w:val="000000"/>
          <w:sz w:val="21"/>
        </w:rPr>
      </w:r>
      <w:r>
        <w:rPr>
          <w:rFonts w:cs="Arial"/>
          <w:color w:val="000000"/>
          <w:sz w:val="21"/>
        </w:rPr>
        <w:fldChar w:fldCharType="separate"/>
      </w:r>
      <w:r w:rsidRPr="00BF017D">
        <w:rPr>
          <w:rStyle w:val="Hyperlink"/>
          <w:rFonts w:cs="Arial"/>
          <w:sz w:val="21"/>
          <w:lang w:val="en-GB" w:eastAsia="en-GB"/>
        </w:rPr>
        <w:t>RP-24</w:t>
      </w:r>
      <w:r w:rsidR="008711D7">
        <w:rPr>
          <w:rStyle w:val="Hyperlink"/>
          <w:rFonts w:cs="Arial"/>
          <w:sz w:val="21"/>
          <w:lang w:val="en-GB" w:eastAsia="en-GB"/>
        </w:rPr>
        <w:t>1771</w:t>
      </w:r>
      <w:r>
        <w:rPr>
          <w:rFonts w:cs="Arial"/>
          <w:color w:val="000000"/>
          <w:sz w:val="21"/>
        </w:rPr>
        <w:fldChar w:fldCharType="end"/>
      </w:r>
      <w:r>
        <w:rPr>
          <w:rFonts w:cs="Arial"/>
          <w:color w:val="000000"/>
          <w:sz w:val="21"/>
        </w:rPr>
        <w:t xml:space="preserve">, </w:t>
      </w:r>
      <w:bookmarkEnd w:id="9"/>
      <w:r>
        <w:rPr>
          <w:rFonts w:cs="Arial"/>
          <w:color w:val="000000"/>
          <w:sz w:val="21"/>
        </w:rPr>
        <w:t>Revised WID on XR (</w:t>
      </w:r>
      <w:proofErr w:type="spellStart"/>
      <w:r>
        <w:rPr>
          <w:rFonts w:cs="Arial"/>
          <w:color w:val="000000"/>
          <w:sz w:val="21"/>
        </w:rPr>
        <w:t>eXtended</w:t>
      </w:r>
      <w:proofErr w:type="spellEnd"/>
      <w:r>
        <w:rPr>
          <w:rFonts w:cs="Arial"/>
          <w:color w:val="000000"/>
          <w:sz w:val="21"/>
        </w:rPr>
        <w:t xml:space="preserve"> Reality) for NR Phase 3, RAN#10</w:t>
      </w:r>
      <w:r w:rsidR="008711D7">
        <w:rPr>
          <w:rFonts w:cs="Arial"/>
          <w:color w:val="000000"/>
          <w:sz w:val="21"/>
        </w:rPr>
        <w:t>5</w:t>
      </w:r>
    </w:p>
    <w:sectPr w:rsidR="006F617B">
      <w:headerReference w:type="even" r:id="rId8"/>
      <w:headerReference w:type="default" r:id="rId9"/>
      <w:footerReference w:type="even" r:id="rId10"/>
      <w:footerReference w:type="default" r:id="rId11"/>
      <w:headerReference w:type="first" r:id="rId12"/>
      <w:footerReference w:type="first" r:id="rId13"/>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A66DF9" w14:textId="77777777" w:rsidR="00705C6A" w:rsidRDefault="00705C6A">
      <w:pPr>
        <w:spacing w:line="240" w:lineRule="auto"/>
      </w:pPr>
      <w:r>
        <w:separator/>
      </w:r>
    </w:p>
  </w:endnote>
  <w:endnote w:type="continuationSeparator" w:id="0">
    <w:p w14:paraId="628BA8E7" w14:textId="77777777" w:rsidR="00705C6A" w:rsidRDefault="00705C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CA3E4" w14:textId="77777777" w:rsidR="006F617B"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D081D9E" w14:textId="77777777" w:rsidR="006F617B" w:rsidRDefault="006F61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4483E" w14:textId="77777777" w:rsidR="006F617B" w:rsidRDefault="006F617B">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C3952" w14:textId="77777777" w:rsidR="007A2962" w:rsidRDefault="007A2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D4B55B" w14:textId="77777777" w:rsidR="00705C6A" w:rsidRDefault="00705C6A">
      <w:pPr>
        <w:spacing w:after="0"/>
      </w:pPr>
      <w:r>
        <w:separator/>
      </w:r>
    </w:p>
  </w:footnote>
  <w:footnote w:type="continuationSeparator" w:id="0">
    <w:p w14:paraId="0521FD0A" w14:textId="77777777" w:rsidR="00705C6A" w:rsidRDefault="00705C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A5523" w14:textId="77777777" w:rsidR="007A2962" w:rsidRDefault="007A29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7B096" w14:textId="77777777" w:rsidR="007A2962" w:rsidRDefault="007A2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983E7" w14:textId="77777777" w:rsidR="007A2962" w:rsidRDefault="007A2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CE60F5E"/>
    <w:multiLevelType w:val="hybridMultilevel"/>
    <w:tmpl w:val="71E851A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98C1D01"/>
    <w:multiLevelType w:val="hybridMultilevel"/>
    <w:tmpl w:val="A246DFB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AD84C28"/>
    <w:multiLevelType w:val="hybridMultilevel"/>
    <w:tmpl w:val="C7442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1D20510"/>
    <w:multiLevelType w:val="hybridMultilevel"/>
    <w:tmpl w:val="71E851A8"/>
    <w:lvl w:ilvl="0" w:tplc="FD62502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AC83B81"/>
    <w:multiLevelType w:val="hybridMultilevel"/>
    <w:tmpl w:val="45D46940"/>
    <w:lvl w:ilvl="0" w:tplc="3D16D37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73EA39D1"/>
    <w:multiLevelType w:val="hybridMultilevel"/>
    <w:tmpl w:val="F5961EC8"/>
    <w:lvl w:ilvl="0" w:tplc="F5D6A308">
      <w:start w:val="12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505C3F"/>
    <w:multiLevelType w:val="hybridMultilevel"/>
    <w:tmpl w:val="71E851A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793958BA"/>
    <w:multiLevelType w:val="hybridMultilevel"/>
    <w:tmpl w:val="71E851A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095858059">
    <w:abstractNumId w:val="0"/>
  </w:num>
  <w:num w:numId="2" w16cid:durableId="533227141">
    <w:abstractNumId w:val="8"/>
  </w:num>
  <w:num w:numId="3" w16cid:durableId="1262058351">
    <w:abstractNumId w:val="5"/>
  </w:num>
  <w:num w:numId="4" w16cid:durableId="2090540524">
    <w:abstractNumId w:val="6"/>
  </w:num>
  <w:num w:numId="5" w16cid:durableId="1050765743">
    <w:abstractNumId w:val="1"/>
  </w:num>
  <w:num w:numId="6" w16cid:durableId="1823304774">
    <w:abstractNumId w:val="10"/>
  </w:num>
  <w:num w:numId="7" w16cid:durableId="814103292">
    <w:abstractNumId w:val="9"/>
  </w:num>
  <w:num w:numId="8" w16cid:durableId="1795320991">
    <w:abstractNumId w:val="3"/>
  </w:num>
  <w:num w:numId="9" w16cid:durableId="567885878">
    <w:abstractNumId w:val="4"/>
  </w:num>
  <w:num w:numId="10" w16cid:durableId="799691113">
    <w:abstractNumId w:val="11"/>
  </w:num>
  <w:num w:numId="11" w16cid:durableId="1329477024">
    <w:abstractNumId w:val="7"/>
  </w:num>
  <w:num w:numId="12" w16cid:durableId="680594825">
    <w:abstractNumId w:val="13"/>
  </w:num>
  <w:num w:numId="13" w16cid:durableId="918709041">
    <w:abstractNumId w:val="12"/>
  </w:num>
  <w:num w:numId="14" w16cid:durableId="10221714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440"/>
    <w:rsid w:val="0000762A"/>
    <w:rsid w:val="000103E7"/>
    <w:rsid w:val="0001278E"/>
    <w:rsid w:val="000130CA"/>
    <w:rsid w:val="00013FAD"/>
    <w:rsid w:val="000148BC"/>
    <w:rsid w:val="0001674A"/>
    <w:rsid w:val="0001798D"/>
    <w:rsid w:val="00017BA5"/>
    <w:rsid w:val="00021259"/>
    <w:rsid w:val="00021359"/>
    <w:rsid w:val="000223BE"/>
    <w:rsid w:val="000248FC"/>
    <w:rsid w:val="00024E29"/>
    <w:rsid w:val="0002660A"/>
    <w:rsid w:val="00026899"/>
    <w:rsid w:val="0002698B"/>
    <w:rsid w:val="00027EEC"/>
    <w:rsid w:val="0003479C"/>
    <w:rsid w:val="00035A1E"/>
    <w:rsid w:val="00035EF9"/>
    <w:rsid w:val="00037973"/>
    <w:rsid w:val="00040A63"/>
    <w:rsid w:val="0004105F"/>
    <w:rsid w:val="00042E6F"/>
    <w:rsid w:val="00043923"/>
    <w:rsid w:val="00043BEF"/>
    <w:rsid w:val="00043FCA"/>
    <w:rsid w:val="00044EB3"/>
    <w:rsid w:val="00045EDE"/>
    <w:rsid w:val="00046E3D"/>
    <w:rsid w:val="000563ED"/>
    <w:rsid w:val="00056BF2"/>
    <w:rsid w:val="000603D6"/>
    <w:rsid w:val="0007093A"/>
    <w:rsid w:val="00071D0A"/>
    <w:rsid w:val="0007205B"/>
    <w:rsid w:val="00073135"/>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0752"/>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3B8A"/>
    <w:rsid w:val="000E7741"/>
    <w:rsid w:val="000F0A49"/>
    <w:rsid w:val="000F0A7B"/>
    <w:rsid w:val="000F4CFF"/>
    <w:rsid w:val="000F4DA1"/>
    <w:rsid w:val="00100030"/>
    <w:rsid w:val="00103CED"/>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534D"/>
    <w:rsid w:val="00137B0E"/>
    <w:rsid w:val="00137D4E"/>
    <w:rsid w:val="00140571"/>
    <w:rsid w:val="001413B6"/>
    <w:rsid w:val="00141835"/>
    <w:rsid w:val="00145A92"/>
    <w:rsid w:val="00145AFF"/>
    <w:rsid w:val="00147740"/>
    <w:rsid w:val="00150BAB"/>
    <w:rsid w:val="00152ED1"/>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18BD"/>
    <w:rsid w:val="001828B3"/>
    <w:rsid w:val="0018310D"/>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1F34"/>
    <w:rsid w:val="001E3D8C"/>
    <w:rsid w:val="001E43EF"/>
    <w:rsid w:val="001E44CD"/>
    <w:rsid w:val="001E5102"/>
    <w:rsid w:val="001E6F40"/>
    <w:rsid w:val="001F0A3C"/>
    <w:rsid w:val="001F1606"/>
    <w:rsid w:val="001F17A7"/>
    <w:rsid w:val="001F31F0"/>
    <w:rsid w:val="001F3DF5"/>
    <w:rsid w:val="001F4346"/>
    <w:rsid w:val="00201FFE"/>
    <w:rsid w:val="00202C4B"/>
    <w:rsid w:val="00203B88"/>
    <w:rsid w:val="00206380"/>
    <w:rsid w:val="002155FA"/>
    <w:rsid w:val="00216E24"/>
    <w:rsid w:val="002176DE"/>
    <w:rsid w:val="002177BC"/>
    <w:rsid w:val="00217C8F"/>
    <w:rsid w:val="00223B64"/>
    <w:rsid w:val="002244F8"/>
    <w:rsid w:val="00224BCD"/>
    <w:rsid w:val="00224BF7"/>
    <w:rsid w:val="0023029F"/>
    <w:rsid w:val="00231281"/>
    <w:rsid w:val="00231DC2"/>
    <w:rsid w:val="002333B7"/>
    <w:rsid w:val="002344F2"/>
    <w:rsid w:val="002368E4"/>
    <w:rsid w:val="00241832"/>
    <w:rsid w:val="002429C5"/>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212B"/>
    <w:rsid w:val="002730ED"/>
    <w:rsid w:val="00274CDA"/>
    <w:rsid w:val="00276B4E"/>
    <w:rsid w:val="00277949"/>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086A"/>
    <w:rsid w:val="00321077"/>
    <w:rsid w:val="003213D2"/>
    <w:rsid w:val="00321BCC"/>
    <w:rsid w:val="00321DEF"/>
    <w:rsid w:val="00322A09"/>
    <w:rsid w:val="00322ED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1C31"/>
    <w:rsid w:val="00362FCF"/>
    <w:rsid w:val="003645A1"/>
    <w:rsid w:val="0036468F"/>
    <w:rsid w:val="00366993"/>
    <w:rsid w:val="00370E0A"/>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0FCC"/>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43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8F2"/>
    <w:rsid w:val="00482BBB"/>
    <w:rsid w:val="00483389"/>
    <w:rsid w:val="00483D36"/>
    <w:rsid w:val="00485114"/>
    <w:rsid w:val="00485594"/>
    <w:rsid w:val="00485AE4"/>
    <w:rsid w:val="00486111"/>
    <w:rsid w:val="0049176F"/>
    <w:rsid w:val="004925C0"/>
    <w:rsid w:val="00492EA5"/>
    <w:rsid w:val="00493247"/>
    <w:rsid w:val="00493BF9"/>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5F55"/>
    <w:rsid w:val="004D6CE6"/>
    <w:rsid w:val="004D7034"/>
    <w:rsid w:val="004E06BE"/>
    <w:rsid w:val="004E1EBD"/>
    <w:rsid w:val="004E3A45"/>
    <w:rsid w:val="004E3B7D"/>
    <w:rsid w:val="004E3E3E"/>
    <w:rsid w:val="004E4863"/>
    <w:rsid w:val="004E5219"/>
    <w:rsid w:val="004E5753"/>
    <w:rsid w:val="004F10CA"/>
    <w:rsid w:val="004F4675"/>
    <w:rsid w:val="004F557E"/>
    <w:rsid w:val="004F65EC"/>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2F3B"/>
    <w:rsid w:val="00525585"/>
    <w:rsid w:val="00525811"/>
    <w:rsid w:val="00525BAC"/>
    <w:rsid w:val="0052657B"/>
    <w:rsid w:val="00534869"/>
    <w:rsid w:val="0053653D"/>
    <w:rsid w:val="0053683F"/>
    <w:rsid w:val="005371D2"/>
    <w:rsid w:val="00537528"/>
    <w:rsid w:val="00542ED7"/>
    <w:rsid w:val="0054458E"/>
    <w:rsid w:val="00545A76"/>
    <w:rsid w:val="00547A2D"/>
    <w:rsid w:val="005506C7"/>
    <w:rsid w:val="005514AA"/>
    <w:rsid w:val="00553234"/>
    <w:rsid w:val="0055402E"/>
    <w:rsid w:val="005540CC"/>
    <w:rsid w:val="005549EB"/>
    <w:rsid w:val="0055675C"/>
    <w:rsid w:val="0055689F"/>
    <w:rsid w:val="005579E1"/>
    <w:rsid w:val="00561349"/>
    <w:rsid w:val="00561E2F"/>
    <w:rsid w:val="00563B02"/>
    <w:rsid w:val="005657FC"/>
    <w:rsid w:val="00565A48"/>
    <w:rsid w:val="005669C8"/>
    <w:rsid w:val="00567054"/>
    <w:rsid w:val="00567A9A"/>
    <w:rsid w:val="005701E9"/>
    <w:rsid w:val="0057047D"/>
    <w:rsid w:val="00570FEC"/>
    <w:rsid w:val="00571A8C"/>
    <w:rsid w:val="0057377D"/>
    <w:rsid w:val="005762EF"/>
    <w:rsid w:val="00581A98"/>
    <w:rsid w:val="00585E04"/>
    <w:rsid w:val="0058687D"/>
    <w:rsid w:val="00586D2A"/>
    <w:rsid w:val="00590BC4"/>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600F"/>
    <w:rsid w:val="00606E1D"/>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4DB8"/>
    <w:rsid w:val="00635291"/>
    <w:rsid w:val="006357BD"/>
    <w:rsid w:val="006408DC"/>
    <w:rsid w:val="006413AD"/>
    <w:rsid w:val="00643A7A"/>
    <w:rsid w:val="006445EB"/>
    <w:rsid w:val="0064545A"/>
    <w:rsid w:val="00645C93"/>
    <w:rsid w:val="006503F8"/>
    <w:rsid w:val="00650D0F"/>
    <w:rsid w:val="00651856"/>
    <w:rsid w:val="006521E7"/>
    <w:rsid w:val="0065579F"/>
    <w:rsid w:val="006608AE"/>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17B"/>
    <w:rsid w:val="006F670E"/>
    <w:rsid w:val="006F6C14"/>
    <w:rsid w:val="006F6CFF"/>
    <w:rsid w:val="006F6EB8"/>
    <w:rsid w:val="006F72DD"/>
    <w:rsid w:val="006F7439"/>
    <w:rsid w:val="006F79F8"/>
    <w:rsid w:val="00701F6C"/>
    <w:rsid w:val="0070294E"/>
    <w:rsid w:val="00703480"/>
    <w:rsid w:val="0070393B"/>
    <w:rsid w:val="00704BC7"/>
    <w:rsid w:val="007051AF"/>
    <w:rsid w:val="00705C6A"/>
    <w:rsid w:val="00705EF4"/>
    <w:rsid w:val="00705FA1"/>
    <w:rsid w:val="00706BB1"/>
    <w:rsid w:val="00707E83"/>
    <w:rsid w:val="00711CB8"/>
    <w:rsid w:val="00711E45"/>
    <w:rsid w:val="00711F1C"/>
    <w:rsid w:val="00715037"/>
    <w:rsid w:val="007165B5"/>
    <w:rsid w:val="007165BE"/>
    <w:rsid w:val="007200FA"/>
    <w:rsid w:val="007222A4"/>
    <w:rsid w:val="00722613"/>
    <w:rsid w:val="00723530"/>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3633"/>
    <w:rsid w:val="00787A57"/>
    <w:rsid w:val="00787B7D"/>
    <w:rsid w:val="00791FBE"/>
    <w:rsid w:val="00792D48"/>
    <w:rsid w:val="00793203"/>
    <w:rsid w:val="00794677"/>
    <w:rsid w:val="00795931"/>
    <w:rsid w:val="00796A2A"/>
    <w:rsid w:val="00797EE2"/>
    <w:rsid w:val="007A053E"/>
    <w:rsid w:val="007A21A1"/>
    <w:rsid w:val="007A2962"/>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BD3"/>
    <w:rsid w:val="007D5A25"/>
    <w:rsid w:val="007D5A65"/>
    <w:rsid w:val="007D6630"/>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259"/>
    <w:rsid w:val="0085338A"/>
    <w:rsid w:val="00853419"/>
    <w:rsid w:val="00855CBD"/>
    <w:rsid w:val="00856F99"/>
    <w:rsid w:val="008609B3"/>
    <w:rsid w:val="00860FE6"/>
    <w:rsid w:val="00864140"/>
    <w:rsid w:val="00864D17"/>
    <w:rsid w:val="008664D6"/>
    <w:rsid w:val="00866F31"/>
    <w:rsid w:val="008702BF"/>
    <w:rsid w:val="008711D7"/>
    <w:rsid w:val="008719DB"/>
    <w:rsid w:val="00871FA9"/>
    <w:rsid w:val="00872250"/>
    <w:rsid w:val="008731B8"/>
    <w:rsid w:val="00873D16"/>
    <w:rsid w:val="008757FA"/>
    <w:rsid w:val="008768D2"/>
    <w:rsid w:val="008770A4"/>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725C"/>
    <w:rsid w:val="008C1D6D"/>
    <w:rsid w:val="008C3F98"/>
    <w:rsid w:val="008C594A"/>
    <w:rsid w:val="008D0D2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5E3F"/>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920"/>
    <w:rsid w:val="00985205"/>
    <w:rsid w:val="0098564A"/>
    <w:rsid w:val="00985DB7"/>
    <w:rsid w:val="0098601F"/>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C56"/>
    <w:rsid w:val="009B4FF0"/>
    <w:rsid w:val="009B5AF5"/>
    <w:rsid w:val="009C2086"/>
    <w:rsid w:val="009C3006"/>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1EEB"/>
    <w:rsid w:val="00A03D3F"/>
    <w:rsid w:val="00A04BEB"/>
    <w:rsid w:val="00A04DE2"/>
    <w:rsid w:val="00A0500E"/>
    <w:rsid w:val="00A05412"/>
    <w:rsid w:val="00A059E6"/>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922"/>
    <w:rsid w:val="00A40F4B"/>
    <w:rsid w:val="00A42115"/>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056B"/>
    <w:rsid w:val="00A727DA"/>
    <w:rsid w:val="00A72A62"/>
    <w:rsid w:val="00A7440B"/>
    <w:rsid w:val="00A74F48"/>
    <w:rsid w:val="00A756EC"/>
    <w:rsid w:val="00A76279"/>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96AD0"/>
    <w:rsid w:val="00AA3298"/>
    <w:rsid w:val="00AA41AA"/>
    <w:rsid w:val="00AA435D"/>
    <w:rsid w:val="00AA6892"/>
    <w:rsid w:val="00AA72CC"/>
    <w:rsid w:val="00AA76B7"/>
    <w:rsid w:val="00AB049C"/>
    <w:rsid w:val="00AB1D7B"/>
    <w:rsid w:val="00AB1EA3"/>
    <w:rsid w:val="00AB3399"/>
    <w:rsid w:val="00AB3D67"/>
    <w:rsid w:val="00AB3DA9"/>
    <w:rsid w:val="00AC4276"/>
    <w:rsid w:val="00AC464D"/>
    <w:rsid w:val="00AC51E8"/>
    <w:rsid w:val="00AC70FC"/>
    <w:rsid w:val="00AD0CA9"/>
    <w:rsid w:val="00AD1C5F"/>
    <w:rsid w:val="00AD2407"/>
    <w:rsid w:val="00AD3E16"/>
    <w:rsid w:val="00AD5FBC"/>
    <w:rsid w:val="00AD62D8"/>
    <w:rsid w:val="00AD6B6A"/>
    <w:rsid w:val="00AD7273"/>
    <w:rsid w:val="00AD74B1"/>
    <w:rsid w:val="00AE156B"/>
    <w:rsid w:val="00AE5146"/>
    <w:rsid w:val="00AE55C5"/>
    <w:rsid w:val="00AE5A4F"/>
    <w:rsid w:val="00AE786C"/>
    <w:rsid w:val="00AE7B16"/>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35D26"/>
    <w:rsid w:val="00B37B1F"/>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7381D"/>
    <w:rsid w:val="00B82234"/>
    <w:rsid w:val="00B8283E"/>
    <w:rsid w:val="00B832A6"/>
    <w:rsid w:val="00B837AA"/>
    <w:rsid w:val="00B87D03"/>
    <w:rsid w:val="00B909E8"/>
    <w:rsid w:val="00B928EE"/>
    <w:rsid w:val="00B92AD5"/>
    <w:rsid w:val="00B94BA4"/>
    <w:rsid w:val="00B96D07"/>
    <w:rsid w:val="00B97366"/>
    <w:rsid w:val="00B97DB5"/>
    <w:rsid w:val="00BA52AE"/>
    <w:rsid w:val="00BA577C"/>
    <w:rsid w:val="00BB1325"/>
    <w:rsid w:val="00BB156E"/>
    <w:rsid w:val="00BB15EF"/>
    <w:rsid w:val="00BB3ABA"/>
    <w:rsid w:val="00BB4FEC"/>
    <w:rsid w:val="00BB65B1"/>
    <w:rsid w:val="00BB69D5"/>
    <w:rsid w:val="00BB78F1"/>
    <w:rsid w:val="00BC03E1"/>
    <w:rsid w:val="00BC34F8"/>
    <w:rsid w:val="00BC425F"/>
    <w:rsid w:val="00BC4593"/>
    <w:rsid w:val="00BC6C9C"/>
    <w:rsid w:val="00BC6CA4"/>
    <w:rsid w:val="00BD05BF"/>
    <w:rsid w:val="00BD464A"/>
    <w:rsid w:val="00BD4793"/>
    <w:rsid w:val="00BD6A5A"/>
    <w:rsid w:val="00BD6CFB"/>
    <w:rsid w:val="00BD7D09"/>
    <w:rsid w:val="00BE28BE"/>
    <w:rsid w:val="00BE2902"/>
    <w:rsid w:val="00BE4232"/>
    <w:rsid w:val="00BE42CB"/>
    <w:rsid w:val="00BE4A96"/>
    <w:rsid w:val="00BE55C7"/>
    <w:rsid w:val="00BE6162"/>
    <w:rsid w:val="00BE6C9C"/>
    <w:rsid w:val="00BF017D"/>
    <w:rsid w:val="00BF0409"/>
    <w:rsid w:val="00BF0850"/>
    <w:rsid w:val="00BF3613"/>
    <w:rsid w:val="00BF37B7"/>
    <w:rsid w:val="00BF5057"/>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24AD"/>
    <w:rsid w:val="00C23439"/>
    <w:rsid w:val="00C253CC"/>
    <w:rsid w:val="00C27213"/>
    <w:rsid w:val="00C278C2"/>
    <w:rsid w:val="00C3083D"/>
    <w:rsid w:val="00C3217B"/>
    <w:rsid w:val="00C32425"/>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8E5"/>
    <w:rsid w:val="00C55B71"/>
    <w:rsid w:val="00C56DB9"/>
    <w:rsid w:val="00C621A1"/>
    <w:rsid w:val="00C63153"/>
    <w:rsid w:val="00C63CB8"/>
    <w:rsid w:val="00C65327"/>
    <w:rsid w:val="00C66DB1"/>
    <w:rsid w:val="00C67235"/>
    <w:rsid w:val="00C67382"/>
    <w:rsid w:val="00C72471"/>
    <w:rsid w:val="00C72B4C"/>
    <w:rsid w:val="00C76306"/>
    <w:rsid w:val="00C8086B"/>
    <w:rsid w:val="00C824B7"/>
    <w:rsid w:val="00C82D97"/>
    <w:rsid w:val="00C84D14"/>
    <w:rsid w:val="00C91C45"/>
    <w:rsid w:val="00C9369C"/>
    <w:rsid w:val="00C93EDD"/>
    <w:rsid w:val="00C953EF"/>
    <w:rsid w:val="00C953F6"/>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10DA"/>
    <w:rsid w:val="00CC156D"/>
    <w:rsid w:val="00CC25EB"/>
    <w:rsid w:val="00CC58C3"/>
    <w:rsid w:val="00CD229F"/>
    <w:rsid w:val="00CE2D1F"/>
    <w:rsid w:val="00CE316E"/>
    <w:rsid w:val="00CE52F0"/>
    <w:rsid w:val="00CE6BDA"/>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377DE"/>
    <w:rsid w:val="00D40723"/>
    <w:rsid w:val="00D41031"/>
    <w:rsid w:val="00D41A51"/>
    <w:rsid w:val="00D425C3"/>
    <w:rsid w:val="00D42DFD"/>
    <w:rsid w:val="00D4448D"/>
    <w:rsid w:val="00D45E14"/>
    <w:rsid w:val="00D4755C"/>
    <w:rsid w:val="00D52825"/>
    <w:rsid w:val="00D52834"/>
    <w:rsid w:val="00D544FE"/>
    <w:rsid w:val="00D5596F"/>
    <w:rsid w:val="00D56F3F"/>
    <w:rsid w:val="00D61F13"/>
    <w:rsid w:val="00D672D6"/>
    <w:rsid w:val="00D6761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03D8"/>
    <w:rsid w:val="00DD0674"/>
    <w:rsid w:val="00DD100B"/>
    <w:rsid w:val="00DD34FE"/>
    <w:rsid w:val="00DD42F9"/>
    <w:rsid w:val="00DE1B4A"/>
    <w:rsid w:val="00DE2CFF"/>
    <w:rsid w:val="00DE3330"/>
    <w:rsid w:val="00DE5939"/>
    <w:rsid w:val="00DE6492"/>
    <w:rsid w:val="00DE7200"/>
    <w:rsid w:val="00DF329D"/>
    <w:rsid w:val="00DF365A"/>
    <w:rsid w:val="00DF4CBC"/>
    <w:rsid w:val="00DF5370"/>
    <w:rsid w:val="00DF76DE"/>
    <w:rsid w:val="00DF7E4D"/>
    <w:rsid w:val="00E0032E"/>
    <w:rsid w:val="00E01113"/>
    <w:rsid w:val="00E0205D"/>
    <w:rsid w:val="00E0313E"/>
    <w:rsid w:val="00E0491A"/>
    <w:rsid w:val="00E0557E"/>
    <w:rsid w:val="00E1018A"/>
    <w:rsid w:val="00E120F4"/>
    <w:rsid w:val="00E136D8"/>
    <w:rsid w:val="00E153F6"/>
    <w:rsid w:val="00E15F7E"/>
    <w:rsid w:val="00E173DF"/>
    <w:rsid w:val="00E228A9"/>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556BA"/>
    <w:rsid w:val="00E6166E"/>
    <w:rsid w:val="00E62764"/>
    <w:rsid w:val="00E62B3D"/>
    <w:rsid w:val="00E6315A"/>
    <w:rsid w:val="00E63986"/>
    <w:rsid w:val="00E63D20"/>
    <w:rsid w:val="00E65E86"/>
    <w:rsid w:val="00E66C3B"/>
    <w:rsid w:val="00E71B00"/>
    <w:rsid w:val="00E73C7F"/>
    <w:rsid w:val="00E73D86"/>
    <w:rsid w:val="00E740D9"/>
    <w:rsid w:val="00E77D6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50B"/>
    <w:rsid w:val="00EB6B41"/>
    <w:rsid w:val="00EB7739"/>
    <w:rsid w:val="00EC1D1E"/>
    <w:rsid w:val="00EC201F"/>
    <w:rsid w:val="00EC2DD1"/>
    <w:rsid w:val="00EC465B"/>
    <w:rsid w:val="00EC5A04"/>
    <w:rsid w:val="00EC7D8F"/>
    <w:rsid w:val="00EC7E1A"/>
    <w:rsid w:val="00ED09F7"/>
    <w:rsid w:val="00ED0F55"/>
    <w:rsid w:val="00ED19D2"/>
    <w:rsid w:val="00ED23DD"/>
    <w:rsid w:val="00ED256E"/>
    <w:rsid w:val="00ED5032"/>
    <w:rsid w:val="00ED5270"/>
    <w:rsid w:val="00ED7856"/>
    <w:rsid w:val="00ED792B"/>
    <w:rsid w:val="00ED7DC2"/>
    <w:rsid w:val="00EE3EE2"/>
    <w:rsid w:val="00EE5769"/>
    <w:rsid w:val="00EE5CA6"/>
    <w:rsid w:val="00EE6916"/>
    <w:rsid w:val="00EF1335"/>
    <w:rsid w:val="00EF1557"/>
    <w:rsid w:val="00EF2499"/>
    <w:rsid w:val="00EF277F"/>
    <w:rsid w:val="00EF4AE0"/>
    <w:rsid w:val="00EF5901"/>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239"/>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57EC4"/>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7E04"/>
    <w:rsid w:val="00FB0158"/>
    <w:rsid w:val="00FB06CF"/>
    <w:rsid w:val="00FB16BC"/>
    <w:rsid w:val="00FB25A0"/>
    <w:rsid w:val="00FB2D7C"/>
    <w:rsid w:val="00FB3FE2"/>
    <w:rsid w:val="00FB49D7"/>
    <w:rsid w:val="00FB4F37"/>
    <w:rsid w:val="00FB79F1"/>
    <w:rsid w:val="00FB7E5A"/>
    <w:rsid w:val="00FC07B8"/>
    <w:rsid w:val="00FC13D8"/>
    <w:rsid w:val="00FC662C"/>
    <w:rsid w:val="00FC6E54"/>
    <w:rsid w:val="00FD1379"/>
    <w:rsid w:val="00FD33A2"/>
    <w:rsid w:val="00FD6206"/>
    <w:rsid w:val="00FE09E7"/>
    <w:rsid w:val="00FE2161"/>
    <w:rsid w:val="00FE3D39"/>
    <w:rsid w:val="00FE5159"/>
    <w:rsid w:val="00FE58B6"/>
    <w:rsid w:val="00FE5AA8"/>
    <w:rsid w:val="00FE7430"/>
    <w:rsid w:val="00FF0471"/>
    <w:rsid w:val="00FF0771"/>
    <w:rsid w:val="00FF0AAD"/>
    <w:rsid w:val="00FF29CE"/>
    <w:rsid w:val="00FF2E7C"/>
    <w:rsid w:val="00FF33F4"/>
    <w:rsid w:val="00FF3FC8"/>
    <w:rsid w:val="00FF59CC"/>
    <w:rsid w:val="0276200A"/>
    <w:rsid w:val="043E7102"/>
    <w:rsid w:val="098B1EF5"/>
    <w:rsid w:val="09F00BD8"/>
    <w:rsid w:val="0C491737"/>
    <w:rsid w:val="0CBA1583"/>
    <w:rsid w:val="0E6F0740"/>
    <w:rsid w:val="0F321E2D"/>
    <w:rsid w:val="10331CA1"/>
    <w:rsid w:val="10DF3115"/>
    <w:rsid w:val="120D6962"/>
    <w:rsid w:val="187F4775"/>
    <w:rsid w:val="1A7673F8"/>
    <w:rsid w:val="1A9B1F53"/>
    <w:rsid w:val="1B3D4012"/>
    <w:rsid w:val="1B481AFB"/>
    <w:rsid w:val="1D235F66"/>
    <w:rsid w:val="1D665A9E"/>
    <w:rsid w:val="1D8D3AB3"/>
    <w:rsid w:val="1E21472F"/>
    <w:rsid w:val="1EB2633F"/>
    <w:rsid w:val="1FA70D3B"/>
    <w:rsid w:val="20705710"/>
    <w:rsid w:val="211E529B"/>
    <w:rsid w:val="224C3750"/>
    <w:rsid w:val="226B7889"/>
    <w:rsid w:val="232660FF"/>
    <w:rsid w:val="248512BD"/>
    <w:rsid w:val="25733F7D"/>
    <w:rsid w:val="276A6636"/>
    <w:rsid w:val="29151EF5"/>
    <w:rsid w:val="2A897858"/>
    <w:rsid w:val="2AA14025"/>
    <w:rsid w:val="2B2348E2"/>
    <w:rsid w:val="2C7F2EA6"/>
    <w:rsid w:val="2D1E05D5"/>
    <w:rsid w:val="3003631E"/>
    <w:rsid w:val="3078124A"/>
    <w:rsid w:val="3090209F"/>
    <w:rsid w:val="33F7346A"/>
    <w:rsid w:val="38FA0996"/>
    <w:rsid w:val="396E02FE"/>
    <w:rsid w:val="3A0177D1"/>
    <w:rsid w:val="3AA26C9B"/>
    <w:rsid w:val="3ADC5E36"/>
    <w:rsid w:val="3B142DFB"/>
    <w:rsid w:val="3C3F7E0E"/>
    <w:rsid w:val="3E7A082F"/>
    <w:rsid w:val="3F9A0FE5"/>
    <w:rsid w:val="40F55A1F"/>
    <w:rsid w:val="43713BB4"/>
    <w:rsid w:val="437906BF"/>
    <w:rsid w:val="44C70D28"/>
    <w:rsid w:val="4625557D"/>
    <w:rsid w:val="465173C0"/>
    <w:rsid w:val="49613924"/>
    <w:rsid w:val="4B3040AF"/>
    <w:rsid w:val="50AA5AE5"/>
    <w:rsid w:val="50F36CD9"/>
    <w:rsid w:val="535D1A09"/>
    <w:rsid w:val="55E15918"/>
    <w:rsid w:val="56BF0EA2"/>
    <w:rsid w:val="593E6D79"/>
    <w:rsid w:val="5A1E3E69"/>
    <w:rsid w:val="5BDF3319"/>
    <w:rsid w:val="5EA87B0A"/>
    <w:rsid w:val="5EB119EE"/>
    <w:rsid w:val="61171AD8"/>
    <w:rsid w:val="619A00DD"/>
    <w:rsid w:val="62B8321C"/>
    <w:rsid w:val="63766DF5"/>
    <w:rsid w:val="63A7308B"/>
    <w:rsid w:val="63E41E32"/>
    <w:rsid w:val="63F43D3B"/>
    <w:rsid w:val="65D40473"/>
    <w:rsid w:val="660C74D7"/>
    <w:rsid w:val="6761194F"/>
    <w:rsid w:val="67A01566"/>
    <w:rsid w:val="67A84465"/>
    <w:rsid w:val="69797C2C"/>
    <w:rsid w:val="6D935AB0"/>
    <w:rsid w:val="6DE333D5"/>
    <w:rsid w:val="6E087119"/>
    <w:rsid w:val="74A9616D"/>
    <w:rsid w:val="760A43BF"/>
    <w:rsid w:val="781A4D19"/>
    <w:rsid w:val="7A446928"/>
    <w:rsid w:val="7BE208A5"/>
    <w:rsid w:val="7D2A73BF"/>
    <w:rsid w:val="7D87285F"/>
    <w:rsid w:val="7DDA520A"/>
    <w:rsid w:val="7E455498"/>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754B7"/>
  <w15:docId w15:val="{4F7589EA-9715-4F0D-9B68-92E966D1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styleId="Revision">
    <w:name w:val="Revision"/>
    <w:hidden/>
    <w:uiPriority w:val="99"/>
    <w:unhideWhenUsed/>
    <w:rsid w:val="00C253CC"/>
    <w:rPr>
      <w:kern w:val="2"/>
      <w:sz w:val="21"/>
      <w:szCs w:val="21"/>
    </w:rPr>
  </w:style>
  <w:style w:type="character" w:styleId="UnresolvedMention">
    <w:name w:val="Unresolved Mention"/>
    <w:basedOn w:val="DefaultParagraphFont"/>
    <w:uiPriority w:val="99"/>
    <w:semiHidden/>
    <w:unhideWhenUsed/>
    <w:rsid w:val="00BF01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2798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945</TotalTime>
  <Pages>1</Pages>
  <Words>704</Words>
  <Characters>4017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6</cp:revision>
  <cp:lastPrinted>2113-01-01T00:00:00Z</cp:lastPrinted>
  <dcterms:created xsi:type="dcterms:W3CDTF">2024-10-01T15:19:00Z</dcterms:created>
  <dcterms:modified xsi:type="dcterms:W3CDTF">2024-10-04T07:28:00Z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